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418" w:rsidRPr="00486FFB" w:rsidRDefault="004B36A2" w:rsidP="00486FFB">
      <w:pPr>
        <w:jc w:val="center"/>
        <w:rPr>
          <w:sz w:val="28"/>
          <w:szCs w:val="28"/>
          <w:lang w:val="uk-UA"/>
        </w:rPr>
      </w:pPr>
      <w:r>
        <w:rPr>
          <w:sz w:val="28"/>
          <w:szCs w:val="28"/>
          <w:lang w:val="uk-UA"/>
        </w:rPr>
        <w:t>Енергое</w:t>
      </w:r>
      <w:r w:rsidR="001F2E51">
        <w:rPr>
          <w:sz w:val="28"/>
          <w:szCs w:val="28"/>
          <w:lang w:val="uk-UA"/>
        </w:rPr>
        <w:t>фективність 2024</w:t>
      </w:r>
    </w:p>
    <w:p w:rsidR="00FE3219" w:rsidRPr="0005090A" w:rsidRDefault="00FE3219" w:rsidP="00FE3219">
      <w:pPr>
        <w:ind w:firstLine="567"/>
        <w:jc w:val="both"/>
        <w:rPr>
          <w:sz w:val="28"/>
          <w:szCs w:val="28"/>
          <w:lang w:val="uk-UA"/>
        </w:rPr>
      </w:pPr>
      <w:r w:rsidRPr="0005090A">
        <w:rPr>
          <w:sz w:val="28"/>
          <w:szCs w:val="28"/>
          <w:lang w:val="uk-UA"/>
        </w:rPr>
        <w:t>Енергозабезпечення та енергозбереження – це не просто стратегічні пріоритети, а й шлях до розумного використання ресурсів та фінансової стійкості громади. Впровадження енергоефективних рішень відкриває можливість до економічного зростання Первомайської міської територіальної громади, водночас зменшуючи екологічний слід. Раціональне споживання енергії – це інвестиція у комфорт, сталий розвиток та чисте майбутнє для всіх мешканців громади.</w:t>
      </w:r>
    </w:p>
    <w:p w:rsidR="00FE3219" w:rsidRPr="0005090A" w:rsidRDefault="00EF1607" w:rsidP="00B83F8B">
      <w:pPr>
        <w:ind w:firstLine="567"/>
        <w:jc w:val="both"/>
        <w:rPr>
          <w:sz w:val="28"/>
          <w:szCs w:val="28"/>
          <w:lang w:val="uk-UA"/>
        </w:rPr>
      </w:pPr>
      <w:r w:rsidRPr="0005090A">
        <w:rPr>
          <w:sz w:val="28"/>
          <w:szCs w:val="28"/>
          <w:lang w:val="uk-UA"/>
        </w:rPr>
        <w:t>З метою досягнення максимально ефективного використання усіх видів енергоресурсів, впровадження альтернативних джерел енергії, визначення фінансування енергоефективних заходів установами та закладами бюджетної сфери Первомайської міської територіальної громади прийнято рішення</w:t>
      </w:r>
      <w:r w:rsidR="00FE3219" w:rsidRPr="0005090A">
        <w:rPr>
          <w:sz w:val="28"/>
          <w:szCs w:val="28"/>
          <w:lang w:val="uk-UA"/>
        </w:rPr>
        <w:t xml:space="preserve"> міської ради від 23 грудня 2020 року № 7</w:t>
      </w:r>
      <w:r w:rsidRPr="0005090A">
        <w:rPr>
          <w:sz w:val="28"/>
          <w:szCs w:val="28"/>
          <w:lang w:val="uk-UA"/>
        </w:rPr>
        <w:t>, яким</w:t>
      </w:r>
      <w:r w:rsidR="00FE3219" w:rsidRPr="0005090A">
        <w:rPr>
          <w:sz w:val="28"/>
          <w:szCs w:val="28"/>
          <w:lang w:val="uk-UA"/>
        </w:rPr>
        <w:t xml:space="preserve"> затверджена Програма енергозбереження та розвитку альтернативних джерел енергії Первомайської міської територіальної громади до 2024 року (із змінами та доповненнями).</w:t>
      </w:r>
    </w:p>
    <w:p w:rsidR="0092165C" w:rsidRPr="0005090A" w:rsidRDefault="0092165C" w:rsidP="0092165C">
      <w:pPr>
        <w:ind w:firstLine="567"/>
        <w:jc w:val="both"/>
        <w:rPr>
          <w:sz w:val="28"/>
          <w:szCs w:val="28"/>
          <w:lang w:val="uk-UA"/>
        </w:rPr>
      </w:pPr>
      <w:r w:rsidRPr="0005090A">
        <w:rPr>
          <w:rStyle w:val="af6"/>
          <w:b w:val="0"/>
          <w:sz w:val="28"/>
          <w:szCs w:val="28"/>
          <w:lang w:val="uk-UA"/>
        </w:rPr>
        <w:t xml:space="preserve">Планування сталого розвитку громади передбачає наявність </w:t>
      </w:r>
      <w:r w:rsidRPr="0005090A">
        <w:rPr>
          <w:sz w:val="28"/>
          <w:szCs w:val="28"/>
          <w:lang w:val="uk-UA"/>
        </w:rPr>
        <w:t>стратегічних документів у сфері енергозбереження. Первомайська міська територіальна громада активно працює над розробкою к</w:t>
      </w:r>
      <w:r w:rsidR="00A972F2">
        <w:rPr>
          <w:sz w:val="28"/>
          <w:szCs w:val="28"/>
          <w:lang w:val="uk-UA"/>
        </w:rPr>
        <w:t>лючових стратегічних документів.</w:t>
      </w:r>
    </w:p>
    <w:p w:rsidR="004B11EC" w:rsidRPr="0005090A" w:rsidRDefault="00B83F8B" w:rsidP="004B11EC">
      <w:pPr>
        <w:pStyle w:val="af1"/>
        <w:spacing w:before="0" w:beforeAutospacing="0" w:after="0" w:afterAutospacing="0"/>
        <w:ind w:firstLine="567"/>
        <w:jc w:val="both"/>
        <w:rPr>
          <w:sz w:val="28"/>
          <w:szCs w:val="28"/>
          <w:lang w:val="uk-UA"/>
        </w:rPr>
      </w:pPr>
      <w:r w:rsidRPr="0005090A">
        <w:rPr>
          <w:rStyle w:val="af6"/>
          <w:b w:val="0"/>
          <w:sz w:val="28"/>
          <w:szCs w:val="28"/>
          <w:lang w:val="uk-UA"/>
        </w:rPr>
        <w:t>Протягом 2024 року р</w:t>
      </w:r>
      <w:r w:rsidR="004B11EC" w:rsidRPr="0005090A">
        <w:rPr>
          <w:rStyle w:val="af6"/>
          <w:b w:val="0"/>
          <w:sz w:val="28"/>
          <w:szCs w:val="28"/>
          <w:lang w:val="uk-UA"/>
        </w:rPr>
        <w:t xml:space="preserve">озроблено проєкт Енергетичного плану Первомайської міської територіальної громади на 2025-2030 роки (далі – МЕП), </w:t>
      </w:r>
      <w:r w:rsidR="004B11EC" w:rsidRPr="0005090A">
        <w:rPr>
          <w:rFonts w:eastAsia="Times New Roman"/>
          <w:bCs/>
          <w:sz w:val="28"/>
          <w:szCs w:val="28"/>
          <w:lang w:val="uk-UA" w:eastAsia="uk-UA"/>
        </w:rPr>
        <w:t xml:space="preserve">проєкт </w:t>
      </w:r>
      <w:r w:rsidR="00DE4F9C">
        <w:rPr>
          <w:rFonts w:eastAsia="Times New Roman"/>
          <w:bCs/>
          <w:sz w:val="28"/>
          <w:szCs w:val="28"/>
          <w:lang w:val="uk-UA" w:eastAsia="uk-UA"/>
        </w:rPr>
        <w:t>узгоджено Миколаївською обласною державною адміністрацією (лист від 10.03.2025 № 05-49/656/5-25)</w:t>
      </w:r>
      <w:r w:rsidR="004B11EC" w:rsidRPr="0005090A">
        <w:rPr>
          <w:rFonts w:eastAsia="Times New Roman"/>
          <w:bCs/>
          <w:sz w:val="28"/>
          <w:szCs w:val="28"/>
          <w:lang w:val="uk-UA" w:eastAsia="uk-UA"/>
        </w:rPr>
        <w:t xml:space="preserve"> та з 19.02.2025 по 21.03.2025</w:t>
      </w:r>
      <w:r w:rsidR="004B11EC" w:rsidRPr="0005090A">
        <w:rPr>
          <w:bCs/>
          <w:sz w:val="28"/>
          <w:szCs w:val="28"/>
          <w:lang w:val="uk-UA" w:eastAsia="uk-UA"/>
        </w:rPr>
        <w:t xml:space="preserve"> </w:t>
      </w:r>
      <w:r w:rsidR="004B11EC" w:rsidRPr="0005090A">
        <w:rPr>
          <w:rFonts w:eastAsia="Times New Roman"/>
          <w:bCs/>
          <w:sz w:val="28"/>
          <w:szCs w:val="28"/>
          <w:lang w:val="uk-UA" w:eastAsia="uk-UA"/>
        </w:rPr>
        <w:t>з метою громадського обговорення розміщено на офіційному сайті Первомайської міської ради</w:t>
      </w:r>
      <w:r w:rsidR="004B11EC" w:rsidRPr="0005090A">
        <w:rPr>
          <w:bCs/>
          <w:sz w:val="28"/>
          <w:szCs w:val="28"/>
          <w:lang w:val="uk-UA" w:eastAsia="uk-UA"/>
        </w:rPr>
        <w:t>.</w:t>
      </w:r>
    </w:p>
    <w:p w:rsidR="0092165C" w:rsidRPr="0005090A" w:rsidRDefault="0092165C" w:rsidP="0092165C">
      <w:pPr>
        <w:pStyle w:val="af1"/>
        <w:spacing w:before="0" w:beforeAutospacing="0" w:after="0" w:afterAutospacing="0"/>
        <w:ind w:firstLine="567"/>
        <w:jc w:val="both"/>
        <w:rPr>
          <w:rStyle w:val="af6"/>
          <w:b w:val="0"/>
          <w:sz w:val="28"/>
          <w:szCs w:val="28"/>
          <w:lang w:val="uk-UA"/>
        </w:rPr>
      </w:pPr>
      <w:r w:rsidRPr="0005090A">
        <w:rPr>
          <w:rStyle w:val="af6"/>
          <w:b w:val="0"/>
          <w:sz w:val="28"/>
          <w:szCs w:val="28"/>
          <w:lang w:val="uk-UA"/>
        </w:rPr>
        <w:t>В процесі розроблення</w:t>
      </w:r>
      <w:r w:rsidR="00B83F8B" w:rsidRPr="0005090A">
        <w:rPr>
          <w:rStyle w:val="af6"/>
          <w:b w:val="0"/>
          <w:sz w:val="28"/>
          <w:szCs w:val="28"/>
          <w:lang w:val="uk-UA"/>
        </w:rPr>
        <w:t xml:space="preserve"> -</w:t>
      </w:r>
      <w:r w:rsidRPr="0005090A">
        <w:rPr>
          <w:rStyle w:val="af6"/>
          <w:b w:val="0"/>
          <w:sz w:val="28"/>
          <w:szCs w:val="28"/>
          <w:lang w:val="uk-UA"/>
        </w:rPr>
        <w:t xml:space="preserve"> План дій сталого енергетичного розвитку та клімату  </w:t>
      </w:r>
      <w:r w:rsidR="004B11EC" w:rsidRPr="0005090A">
        <w:rPr>
          <w:rStyle w:val="af6"/>
          <w:b w:val="0"/>
          <w:sz w:val="28"/>
          <w:szCs w:val="28"/>
          <w:lang w:val="uk-UA"/>
        </w:rPr>
        <w:t xml:space="preserve">Первомайської міської територіальної громади </w:t>
      </w:r>
      <w:r w:rsidRPr="0005090A">
        <w:rPr>
          <w:rStyle w:val="af6"/>
          <w:b w:val="0"/>
          <w:sz w:val="28"/>
          <w:szCs w:val="28"/>
          <w:lang w:val="uk-UA"/>
        </w:rPr>
        <w:t>д</w:t>
      </w:r>
      <w:r w:rsidR="00DE4F9C">
        <w:rPr>
          <w:rStyle w:val="af6"/>
          <w:b w:val="0"/>
          <w:sz w:val="28"/>
          <w:szCs w:val="28"/>
          <w:lang w:val="uk-UA"/>
        </w:rPr>
        <w:t>о 2030/2050 року (далі - ПДСРК), опрацьована енергетична частина та розробляється кліматична складова.</w:t>
      </w:r>
    </w:p>
    <w:p w:rsidR="0092165C" w:rsidRPr="0005090A" w:rsidRDefault="00B83F8B" w:rsidP="0092165C">
      <w:pPr>
        <w:pStyle w:val="af1"/>
        <w:spacing w:before="0" w:beforeAutospacing="0" w:after="0" w:afterAutospacing="0"/>
        <w:ind w:firstLine="567"/>
        <w:jc w:val="both"/>
        <w:rPr>
          <w:color w:val="000000"/>
          <w:sz w:val="28"/>
          <w:szCs w:val="28"/>
          <w:lang w:val="uk-UA"/>
        </w:rPr>
      </w:pPr>
      <w:r w:rsidRPr="0005090A">
        <w:rPr>
          <w:sz w:val="28"/>
          <w:szCs w:val="28"/>
          <w:lang w:val="uk-UA"/>
        </w:rPr>
        <w:t>Протягом 2024 року постійно проводилась</w:t>
      </w:r>
      <w:r w:rsidR="0092165C" w:rsidRPr="0005090A">
        <w:rPr>
          <w:sz w:val="28"/>
          <w:szCs w:val="28"/>
          <w:lang w:val="uk-UA"/>
        </w:rPr>
        <w:t xml:space="preserve"> робота щодо підвищення енергоефективності громади та розвитку відновлювальних джерел енергії </w:t>
      </w:r>
      <w:r w:rsidR="0092165C" w:rsidRPr="0005090A">
        <w:rPr>
          <w:color w:val="000000"/>
          <w:sz w:val="28"/>
          <w:szCs w:val="28"/>
          <w:lang w:val="uk-UA"/>
        </w:rPr>
        <w:t>в закладах та установах бюджетної сфери та комунальних підприємствах.</w:t>
      </w:r>
    </w:p>
    <w:p w:rsidR="0005090A" w:rsidRPr="0005090A" w:rsidRDefault="0005090A" w:rsidP="0005090A">
      <w:pPr>
        <w:pStyle w:val="af1"/>
        <w:spacing w:before="0" w:beforeAutospacing="0" w:after="0" w:afterAutospacing="0"/>
        <w:ind w:firstLine="567"/>
        <w:jc w:val="both"/>
        <w:rPr>
          <w:sz w:val="28"/>
          <w:szCs w:val="28"/>
          <w:lang w:val="uk-UA"/>
        </w:rPr>
      </w:pPr>
      <w:r w:rsidRPr="0005090A">
        <w:rPr>
          <w:bCs/>
          <w:sz w:val="28"/>
          <w:szCs w:val="28"/>
          <w:lang w:val="uk-UA"/>
        </w:rPr>
        <w:t xml:space="preserve">Одночасно у 2024 році </w:t>
      </w:r>
      <w:r w:rsidRPr="0005090A">
        <w:rPr>
          <w:sz w:val="28"/>
          <w:szCs w:val="28"/>
          <w:lang w:val="uk-UA"/>
        </w:rPr>
        <w:t xml:space="preserve">громада активно залучала фінансування для впровадження енергоефективних рішень. Первомайська міська територіальна громада здобула перемогу в конкурсі GIZ із модернізації насосного обладнання для підвищення енергоефективності водопостачання на суму 100 </w:t>
      </w:r>
      <w:proofErr w:type="spellStart"/>
      <w:r w:rsidRPr="0005090A">
        <w:rPr>
          <w:sz w:val="28"/>
          <w:szCs w:val="28"/>
          <w:lang w:val="uk-UA"/>
        </w:rPr>
        <w:t>тис.евро</w:t>
      </w:r>
      <w:proofErr w:type="spellEnd"/>
      <w:r w:rsidRPr="0005090A">
        <w:rPr>
          <w:sz w:val="28"/>
          <w:szCs w:val="28"/>
          <w:lang w:val="uk-UA"/>
        </w:rPr>
        <w:t>.</w:t>
      </w:r>
    </w:p>
    <w:p w:rsidR="0005090A" w:rsidRPr="0005090A" w:rsidRDefault="0092165C" w:rsidP="0005090A">
      <w:pPr>
        <w:ind w:firstLine="567"/>
        <w:jc w:val="both"/>
        <w:rPr>
          <w:sz w:val="28"/>
          <w:szCs w:val="28"/>
          <w:lang w:val="uk-UA"/>
        </w:rPr>
      </w:pPr>
      <w:r w:rsidRPr="0005090A">
        <w:rPr>
          <w:color w:val="000000"/>
          <w:sz w:val="28"/>
          <w:szCs w:val="28"/>
          <w:lang w:val="uk-UA"/>
        </w:rPr>
        <w:t>У</w:t>
      </w:r>
      <w:r w:rsidR="00E36690">
        <w:rPr>
          <w:sz w:val="28"/>
          <w:szCs w:val="28"/>
          <w:lang w:val="uk-UA"/>
        </w:rPr>
        <w:t xml:space="preserve"> 2024 році для впровадження відновлювальних джерел енергії</w:t>
      </w:r>
      <w:r w:rsidRPr="0005090A">
        <w:rPr>
          <w:sz w:val="28"/>
          <w:szCs w:val="28"/>
          <w:lang w:val="uk-UA"/>
        </w:rPr>
        <w:t xml:space="preserve"> на об’єктах водопостачання, зокрема свердловин у </w:t>
      </w:r>
      <w:proofErr w:type="spellStart"/>
      <w:r w:rsidRPr="0005090A">
        <w:rPr>
          <w:sz w:val="28"/>
          <w:szCs w:val="28"/>
          <w:lang w:val="uk-UA"/>
        </w:rPr>
        <w:t>старостинських</w:t>
      </w:r>
      <w:proofErr w:type="spellEnd"/>
      <w:r w:rsidRPr="0005090A">
        <w:rPr>
          <w:sz w:val="28"/>
          <w:szCs w:val="28"/>
          <w:lang w:val="uk-UA"/>
        </w:rPr>
        <w:t xml:space="preserve"> округах,</w:t>
      </w:r>
      <w:r w:rsidR="0005090A" w:rsidRPr="0005090A">
        <w:rPr>
          <w:sz w:val="28"/>
          <w:szCs w:val="28"/>
          <w:lang w:val="uk-UA"/>
        </w:rPr>
        <w:t xml:space="preserve"> отримано гуманітарну допомогу </w:t>
      </w:r>
      <w:r w:rsidRPr="0005090A">
        <w:rPr>
          <w:sz w:val="28"/>
          <w:szCs w:val="28"/>
          <w:lang w:val="uk-UA"/>
        </w:rPr>
        <w:t xml:space="preserve">від </w:t>
      </w:r>
      <w:proofErr w:type="spellStart"/>
      <w:r w:rsidRPr="0005090A">
        <w:rPr>
          <w:sz w:val="28"/>
          <w:szCs w:val="28"/>
          <w:lang w:val="uk-UA"/>
        </w:rPr>
        <w:t>проєктного</w:t>
      </w:r>
      <w:proofErr w:type="spellEnd"/>
      <w:r w:rsidRPr="0005090A">
        <w:rPr>
          <w:sz w:val="28"/>
          <w:szCs w:val="28"/>
          <w:lang w:val="uk-UA"/>
        </w:rPr>
        <w:t xml:space="preserve"> офісу </w:t>
      </w:r>
      <w:proofErr w:type="spellStart"/>
      <w:r w:rsidRPr="0005090A">
        <w:rPr>
          <w:sz w:val="28"/>
          <w:szCs w:val="28"/>
          <w:lang w:val="uk-UA"/>
        </w:rPr>
        <w:t>ProSteer</w:t>
      </w:r>
      <w:proofErr w:type="spellEnd"/>
      <w:r w:rsidRPr="0005090A">
        <w:rPr>
          <w:sz w:val="28"/>
          <w:szCs w:val="28"/>
          <w:lang w:val="uk-UA"/>
        </w:rPr>
        <w:t xml:space="preserve"> та </w:t>
      </w:r>
      <w:proofErr w:type="spellStart"/>
      <w:r w:rsidRPr="0005090A">
        <w:rPr>
          <w:sz w:val="28"/>
          <w:szCs w:val="28"/>
          <w:lang w:val="uk-UA"/>
        </w:rPr>
        <w:t>Biohaus-Stiftung</w:t>
      </w:r>
      <w:proofErr w:type="spellEnd"/>
      <w:r w:rsidRPr="0005090A">
        <w:rPr>
          <w:sz w:val="28"/>
          <w:szCs w:val="28"/>
          <w:lang w:val="uk-UA"/>
        </w:rPr>
        <w:t xml:space="preserve"> (неурядова організація, зареєстрована в Німеччині в </w:t>
      </w:r>
      <w:proofErr w:type="spellStart"/>
      <w:r w:rsidRPr="0005090A">
        <w:rPr>
          <w:sz w:val="28"/>
          <w:szCs w:val="28"/>
          <w:lang w:val="uk-UA"/>
        </w:rPr>
        <w:t>Падерборні</w:t>
      </w:r>
      <w:proofErr w:type="spellEnd"/>
      <w:r w:rsidRPr="0005090A">
        <w:rPr>
          <w:sz w:val="28"/>
          <w:szCs w:val="28"/>
          <w:lang w:val="uk-UA"/>
        </w:rPr>
        <w:t xml:space="preserve"> - Донор), як</w:t>
      </w:r>
      <w:r w:rsidR="00FA1208">
        <w:rPr>
          <w:sz w:val="28"/>
          <w:szCs w:val="28"/>
          <w:lang w:val="uk-UA"/>
        </w:rPr>
        <w:t>і надали обладнання: 301 одиницю</w:t>
      </w:r>
      <w:r w:rsidRPr="0005090A">
        <w:rPr>
          <w:sz w:val="28"/>
          <w:szCs w:val="28"/>
          <w:lang w:val="uk-UA"/>
        </w:rPr>
        <w:t xml:space="preserve"> сонячних панелей a-</w:t>
      </w:r>
      <w:proofErr w:type="spellStart"/>
      <w:r w:rsidRPr="0005090A">
        <w:rPr>
          <w:sz w:val="28"/>
          <w:szCs w:val="28"/>
          <w:lang w:val="uk-UA"/>
        </w:rPr>
        <w:t>Si</w:t>
      </w:r>
      <w:proofErr w:type="spellEnd"/>
      <w:r w:rsidRPr="0005090A">
        <w:rPr>
          <w:sz w:val="28"/>
          <w:szCs w:val="28"/>
          <w:lang w:val="uk-UA"/>
        </w:rPr>
        <w:t xml:space="preserve"> технологія US 116 та 12 одиниць інверторів FRONIUSIG 30, орієнтовною вартістю 2 950,00 євро, що планується встановити протягом 2025 року. </w:t>
      </w:r>
    </w:p>
    <w:p w:rsidR="0005090A" w:rsidRPr="0005090A" w:rsidRDefault="0092165C" w:rsidP="0005090A">
      <w:pPr>
        <w:ind w:firstLine="567"/>
        <w:jc w:val="both"/>
        <w:rPr>
          <w:rStyle w:val="af6"/>
          <w:b w:val="0"/>
          <w:bCs w:val="0"/>
          <w:sz w:val="28"/>
          <w:szCs w:val="28"/>
          <w:lang w:val="uk-UA"/>
        </w:rPr>
      </w:pPr>
      <w:r w:rsidRPr="0005090A">
        <w:rPr>
          <w:sz w:val="28"/>
          <w:szCs w:val="28"/>
          <w:lang w:val="uk-UA"/>
        </w:rPr>
        <w:t xml:space="preserve">За сприяння ГО «Регіональний центр сталого розвитку», Благодійного Фонду DAAR </w:t>
      </w:r>
      <w:proofErr w:type="spellStart"/>
      <w:r w:rsidRPr="0005090A">
        <w:rPr>
          <w:sz w:val="28"/>
          <w:szCs w:val="28"/>
          <w:lang w:val="uk-UA"/>
        </w:rPr>
        <w:t>foundation</w:t>
      </w:r>
      <w:proofErr w:type="spellEnd"/>
      <w:r w:rsidRPr="0005090A">
        <w:rPr>
          <w:sz w:val="28"/>
          <w:szCs w:val="28"/>
          <w:lang w:val="uk-UA"/>
        </w:rPr>
        <w:t>, КАПІТАС-СПЕС (Одеса) у бюджетному секторі Первомайської міської територіальної грома</w:t>
      </w:r>
      <w:r w:rsidR="00E36690">
        <w:rPr>
          <w:sz w:val="28"/>
          <w:szCs w:val="28"/>
          <w:lang w:val="uk-UA"/>
        </w:rPr>
        <w:t xml:space="preserve">ди протягом 2024 року у закладі </w:t>
      </w:r>
      <w:r w:rsidR="00E36690">
        <w:rPr>
          <w:sz w:val="28"/>
          <w:szCs w:val="28"/>
          <w:lang w:val="uk-UA"/>
        </w:rPr>
        <w:lastRenderedPageBreak/>
        <w:t>охорони здоров’я:</w:t>
      </w:r>
      <w:r w:rsidRPr="0005090A">
        <w:rPr>
          <w:sz w:val="28"/>
          <w:szCs w:val="28"/>
          <w:lang w:val="uk-UA"/>
        </w:rPr>
        <w:t xml:space="preserve"> у відділенні дорослої реанімації та операційному блоці лікувального комплексу № 1 за </w:t>
      </w:r>
      <w:proofErr w:type="spellStart"/>
      <w:r w:rsidRPr="0005090A">
        <w:rPr>
          <w:sz w:val="28"/>
          <w:szCs w:val="28"/>
          <w:lang w:val="uk-UA"/>
        </w:rPr>
        <w:t>адресою</w:t>
      </w:r>
      <w:proofErr w:type="spellEnd"/>
      <w:r w:rsidRPr="0005090A">
        <w:rPr>
          <w:sz w:val="28"/>
          <w:szCs w:val="28"/>
          <w:lang w:val="uk-UA"/>
        </w:rPr>
        <w:t xml:space="preserve"> вул. Князів Острозьких, 105 встановлено </w:t>
      </w:r>
      <w:r w:rsidRPr="00FA1208">
        <w:rPr>
          <w:sz w:val="28"/>
          <w:szCs w:val="28"/>
          <w:lang w:val="uk-UA"/>
        </w:rPr>
        <w:t>с</w:t>
      </w:r>
      <w:r w:rsidRPr="0005090A">
        <w:rPr>
          <w:rStyle w:val="af6"/>
          <w:b w:val="0"/>
          <w:sz w:val="28"/>
          <w:szCs w:val="28"/>
          <w:lang w:val="uk-UA"/>
        </w:rPr>
        <w:t xml:space="preserve">истеми зберігання енергії та акумуляції </w:t>
      </w:r>
      <w:r w:rsidRPr="0005090A">
        <w:rPr>
          <w:b/>
          <w:sz w:val="28"/>
          <w:szCs w:val="28"/>
          <w:lang w:val="uk-UA"/>
        </w:rPr>
        <w:t xml:space="preserve"> </w:t>
      </w:r>
      <w:proofErr w:type="spellStart"/>
      <w:r w:rsidRPr="0005090A">
        <w:rPr>
          <w:rStyle w:val="af6"/>
          <w:b w:val="0"/>
          <w:sz w:val="28"/>
          <w:szCs w:val="28"/>
          <w:lang w:val="uk-UA"/>
        </w:rPr>
        <w:t>Mobi</w:t>
      </w:r>
      <w:r w:rsidR="005762C7">
        <w:rPr>
          <w:rStyle w:val="af6"/>
          <w:b w:val="0"/>
          <w:sz w:val="28"/>
          <w:szCs w:val="28"/>
          <w:lang w:val="uk-UA"/>
        </w:rPr>
        <w:t>le</w:t>
      </w:r>
      <w:proofErr w:type="spellEnd"/>
      <w:r w:rsidR="005762C7">
        <w:rPr>
          <w:rStyle w:val="af6"/>
          <w:b w:val="0"/>
          <w:sz w:val="28"/>
          <w:szCs w:val="28"/>
          <w:lang w:val="uk-UA"/>
        </w:rPr>
        <w:t xml:space="preserve"> </w:t>
      </w:r>
      <w:proofErr w:type="spellStart"/>
      <w:r w:rsidR="005762C7">
        <w:rPr>
          <w:rStyle w:val="af6"/>
          <w:b w:val="0"/>
          <w:sz w:val="28"/>
          <w:szCs w:val="28"/>
          <w:lang w:val="uk-UA"/>
        </w:rPr>
        <w:t>Power</w:t>
      </w:r>
      <w:proofErr w:type="spellEnd"/>
      <w:r w:rsidR="005762C7">
        <w:rPr>
          <w:rStyle w:val="af6"/>
          <w:b w:val="0"/>
          <w:sz w:val="28"/>
          <w:szCs w:val="28"/>
          <w:lang w:val="uk-UA"/>
        </w:rPr>
        <w:t xml:space="preserve"> </w:t>
      </w:r>
      <w:proofErr w:type="spellStart"/>
      <w:r w:rsidR="005762C7">
        <w:rPr>
          <w:rStyle w:val="af6"/>
          <w:b w:val="0"/>
          <w:sz w:val="28"/>
          <w:szCs w:val="28"/>
          <w:lang w:val="uk-UA"/>
        </w:rPr>
        <w:t>Wall</w:t>
      </w:r>
      <w:proofErr w:type="spellEnd"/>
      <w:r w:rsidR="005762C7">
        <w:rPr>
          <w:rStyle w:val="af6"/>
          <w:b w:val="0"/>
          <w:sz w:val="28"/>
          <w:szCs w:val="28"/>
          <w:lang w:val="uk-UA"/>
        </w:rPr>
        <w:t xml:space="preserve"> </w:t>
      </w:r>
      <w:proofErr w:type="spellStart"/>
      <w:r w:rsidR="005762C7">
        <w:rPr>
          <w:rStyle w:val="af6"/>
          <w:b w:val="0"/>
          <w:sz w:val="28"/>
          <w:szCs w:val="28"/>
          <w:lang w:val="uk-UA"/>
        </w:rPr>
        <w:t>Unit</w:t>
      </w:r>
      <w:proofErr w:type="spellEnd"/>
      <w:r w:rsidR="005762C7">
        <w:rPr>
          <w:rStyle w:val="af6"/>
          <w:b w:val="0"/>
          <w:sz w:val="28"/>
          <w:szCs w:val="28"/>
          <w:lang w:val="uk-UA"/>
        </w:rPr>
        <w:t xml:space="preserve"> (</w:t>
      </w:r>
      <w:proofErr w:type="spellStart"/>
      <w:r w:rsidR="005762C7">
        <w:rPr>
          <w:rStyle w:val="af6"/>
          <w:b w:val="0"/>
          <w:sz w:val="28"/>
          <w:szCs w:val="28"/>
          <w:lang w:val="uk-UA"/>
        </w:rPr>
        <w:t>пожність</w:t>
      </w:r>
      <w:proofErr w:type="spellEnd"/>
      <w:r w:rsidR="005762C7">
        <w:rPr>
          <w:rStyle w:val="af6"/>
          <w:b w:val="0"/>
          <w:sz w:val="28"/>
          <w:szCs w:val="28"/>
          <w:lang w:val="uk-UA"/>
        </w:rPr>
        <w:t xml:space="preserve"> СЕС - 13,5 кВт</w:t>
      </w:r>
      <w:r w:rsidRPr="0005090A">
        <w:rPr>
          <w:rStyle w:val="af6"/>
          <w:b w:val="0"/>
          <w:sz w:val="28"/>
          <w:szCs w:val="28"/>
          <w:lang w:val="uk-UA"/>
        </w:rPr>
        <w:t xml:space="preserve">). </w:t>
      </w:r>
    </w:p>
    <w:p w:rsidR="0005090A" w:rsidRPr="0005090A" w:rsidRDefault="0092165C" w:rsidP="0005090A">
      <w:pPr>
        <w:ind w:firstLine="567"/>
        <w:jc w:val="both"/>
        <w:rPr>
          <w:sz w:val="28"/>
          <w:szCs w:val="28"/>
          <w:lang w:val="uk-UA"/>
        </w:rPr>
      </w:pPr>
      <w:r w:rsidRPr="0005090A">
        <w:rPr>
          <w:rStyle w:val="af6"/>
          <w:b w:val="0"/>
          <w:sz w:val="28"/>
          <w:szCs w:val="28"/>
          <w:lang w:val="uk-UA"/>
        </w:rPr>
        <w:t>Для</w:t>
      </w:r>
      <w:r w:rsidRPr="0005090A">
        <w:rPr>
          <w:rStyle w:val="af6"/>
          <w:sz w:val="28"/>
          <w:szCs w:val="28"/>
          <w:lang w:val="uk-UA"/>
        </w:rPr>
        <w:t xml:space="preserve"> </w:t>
      </w:r>
      <w:r w:rsidRPr="0005090A">
        <w:rPr>
          <w:sz w:val="28"/>
          <w:szCs w:val="28"/>
          <w:lang w:val="uk-UA" w:eastAsia="uk-UA"/>
        </w:rPr>
        <w:t xml:space="preserve">підвищення енергетичної стійкості медичних та соціальних закладів, благодійною організацією </w:t>
      </w:r>
      <w:proofErr w:type="spellStart"/>
      <w:r w:rsidRPr="0005090A">
        <w:rPr>
          <w:sz w:val="28"/>
          <w:szCs w:val="28"/>
          <w:lang w:val="uk-UA" w:eastAsia="uk-UA"/>
        </w:rPr>
        <w:t>Direct</w:t>
      </w:r>
      <w:proofErr w:type="spellEnd"/>
      <w:r w:rsidRPr="0005090A">
        <w:rPr>
          <w:sz w:val="28"/>
          <w:szCs w:val="28"/>
          <w:lang w:val="uk-UA" w:eastAsia="uk-UA"/>
        </w:rPr>
        <w:t xml:space="preserve"> </w:t>
      </w:r>
      <w:proofErr w:type="spellStart"/>
      <w:r w:rsidRPr="0005090A">
        <w:rPr>
          <w:sz w:val="28"/>
          <w:szCs w:val="28"/>
          <w:lang w:val="uk-UA" w:eastAsia="uk-UA"/>
        </w:rPr>
        <w:t>Relief</w:t>
      </w:r>
      <w:proofErr w:type="spellEnd"/>
      <w:r w:rsidRPr="0005090A">
        <w:rPr>
          <w:sz w:val="28"/>
          <w:szCs w:val="28"/>
          <w:lang w:val="uk-UA" w:eastAsia="uk-UA"/>
        </w:rPr>
        <w:t xml:space="preserve"> (США) у співпраці з Благодійним фондом Євгена Пивоварова та підтримкою народних депутатів Ірини </w:t>
      </w:r>
      <w:proofErr w:type="spellStart"/>
      <w:r w:rsidRPr="0005090A">
        <w:rPr>
          <w:sz w:val="28"/>
          <w:szCs w:val="28"/>
          <w:lang w:val="uk-UA" w:eastAsia="uk-UA"/>
        </w:rPr>
        <w:t>Комишнікової</w:t>
      </w:r>
      <w:proofErr w:type="spellEnd"/>
      <w:r w:rsidRPr="0005090A">
        <w:rPr>
          <w:sz w:val="28"/>
          <w:szCs w:val="28"/>
          <w:lang w:val="uk-UA" w:eastAsia="uk-UA"/>
        </w:rPr>
        <w:t xml:space="preserve"> й Давида Брауна надані </w:t>
      </w:r>
      <w:r w:rsidRPr="0005090A">
        <w:rPr>
          <w:rStyle w:val="af6"/>
          <w:b w:val="0"/>
          <w:sz w:val="28"/>
          <w:szCs w:val="28"/>
          <w:lang w:val="uk-UA"/>
        </w:rPr>
        <w:t>системи акумулювання енергії</w:t>
      </w:r>
      <w:r w:rsidRPr="0005090A">
        <w:rPr>
          <w:sz w:val="28"/>
          <w:szCs w:val="28"/>
          <w:lang w:val="uk-UA" w:eastAsia="uk-UA"/>
        </w:rPr>
        <w:t xml:space="preserve"> </w:t>
      </w:r>
      <w:proofErr w:type="spellStart"/>
      <w:r w:rsidRPr="0005090A">
        <w:rPr>
          <w:bCs/>
          <w:sz w:val="28"/>
          <w:szCs w:val="28"/>
          <w:lang w:val="uk-UA" w:eastAsia="uk-UA"/>
        </w:rPr>
        <w:t>Tesla</w:t>
      </w:r>
      <w:proofErr w:type="spellEnd"/>
      <w:r w:rsidRPr="0005090A">
        <w:rPr>
          <w:bCs/>
          <w:sz w:val="28"/>
          <w:szCs w:val="28"/>
          <w:lang w:val="uk-UA" w:eastAsia="uk-UA"/>
        </w:rPr>
        <w:t xml:space="preserve"> </w:t>
      </w:r>
      <w:proofErr w:type="spellStart"/>
      <w:r w:rsidRPr="0005090A">
        <w:rPr>
          <w:bCs/>
          <w:sz w:val="28"/>
          <w:szCs w:val="28"/>
          <w:lang w:val="uk-UA" w:eastAsia="uk-UA"/>
        </w:rPr>
        <w:t>Powerwall</w:t>
      </w:r>
      <w:proofErr w:type="spellEnd"/>
      <w:r w:rsidRPr="0005090A">
        <w:rPr>
          <w:bCs/>
          <w:sz w:val="28"/>
          <w:szCs w:val="28"/>
          <w:lang w:val="uk-UA" w:eastAsia="uk-UA"/>
        </w:rPr>
        <w:t>, які встановлено</w:t>
      </w:r>
      <w:r w:rsidRPr="0005090A">
        <w:rPr>
          <w:sz w:val="28"/>
          <w:szCs w:val="28"/>
          <w:lang w:val="uk-UA" w:eastAsia="uk-UA"/>
        </w:rPr>
        <w:t xml:space="preserve">: 7 одиниць у закладах комунального некомерційного підприємства «Первомайська центральна міська багатопрофільна лікарня», </w:t>
      </w:r>
      <w:r w:rsidR="00E36690">
        <w:rPr>
          <w:sz w:val="28"/>
          <w:szCs w:val="28"/>
          <w:lang w:val="uk-UA" w:eastAsia="uk-UA"/>
        </w:rPr>
        <w:t xml:space="preserve">4 </w:t>
      </w:r>
      <w:r w:rsidRPr="0005090A">
        <w:rPr>
          <w:sz w:val="28"/>
          <w:szCs w:val="28"/>
          <w:lang w:val="uk-UA" w:eastAsia="uk-UA"/>
        </w:rPr>
        <w:t xml:space="preserve">одиниці у закладах </w:t>
      </w:r>
      <w:r w:rsidR="00921C83" w:rsidRPr="0005090A">
        <w:rPr>
          <w:sz w:val="28"/>
          <w:szCs w:val="28"/>
          <w:lang w:val="uk-UA" w:eastAsia="uk-UA"/>
        </w:rPr>
        <w:t xml:space="preserve">комунального некомерційного підприємства </w:t>
      </w:r>
      <w:r w:rsidRPr="0005090A">
        <w:rPr>
          <w:sz w:val="28"/>
          <w:szCs w:val="28"/>
          <w:lang w:val="uk-UA" w:eastAsia="uk-UA"/>
        </w:rPr>
        <w:t>«Первомайська районна центральна лікарня», 2 одиниці у Територіальному цен</w:t>
      </w:r>
      <w:r w:rsidR="00E36690">
        <w:rPr>
          <w:sz w:val="28"/>
          <w:szCs w:val="28"/>
          <w:lang w:val="uk-UA" w:eastAsia="uk-UA"/>
        </w:rPr>
        <w:t>трі соціального обслуговування П</w:t>
      </w:r>
      <w:r w:rsidRPr="0005090A">
        <w:rPr>
          <w:sz w:val="28"/>
          <w:szCs w:val="28"/>
          <w:lang w:val="uk-UA" w:eastAsia="uk-UA"/>
        </w:rPr>
        <w:t xml:space="preserve">ервомайської міської </w:t>
      </w:r>
      <w:proofErr w:type="spellStart"/>
      <w:r w:rsidRPr="0005090A">
        <w:rPr>
          <w:sz w:val="28"/>
          <w:szCs w:val="28"/>
          <w:lang w:val="uk-UA" w:eastAsia="uk-UA"/>
        </w:rPr>
        <w:t>теритріальної</w:t>
      </w:r>
      <w:proofErr w:type="spellEnd"/>
      <w:r w:rsidRPr="0005090A">
        <w:rPr>
          <w:sz w:val="28"/>
          <w:szCs w:val="28"/>
          <w:lang w:val="uk-UA" w:eastAsia="uk-UA"/>
        </w:rPr>
        <w:t xml:space="preserve"> громади (надання соціальних послуг).</w:t>
      </w:r>
    </w:p>
    <w:p w:rsidR="0005090A" w:rsidRPr="0005090A" w:rsidRDefault="0092165C" w:rsidP="0005090A">
      <w:pPr>
        <w:ind w:firstLine="567"/>
        <w:jc w:val="both"/>
        <w:rPr>
          <w:sz w:val="28"/>
          <w:szCs w:val="28"/>
          <w:lang w:val="uk-UA"/>
        </w:rPr>
      </w:pPr>
      <w:r w:rsidRPr="0005090A">
        <w:rPr>
          <w:color w:val="000000"/>
          <w:sz w:val="28"/>
          <w:szCs w:val="28"/>
          <w:lang w:val="uk-UA"/>
        </w:rPr>
        <w:t>У</w:t>
      </w:r>
      <w:r w:rsidRPr="0005090A">
        <w:rPr>
          <w:sz w:val="28"/>
          <w:szCs w:val="28"/>
          <w:lang w:val="uk-UA"/>
        </w:rPr>
        <w:t xml:space="preserve"> 2024 році, за сприяння Міжнародної організації з міграції (МОМ),  для забезпечення альтернативним опаленням бюджетних закладів освіти, охорони здоров’я та соціального захисту в Первомайській міській територіальній громаді встановлено 24 блочно – модульних твердопаливних котельні, загальною потужністю 7,9 </w:t>
      </w:r>
      <w:proofErr w:type="spellStart"/>
      <w:r w:rsidRPr="0005090A">
        <w:rPr>
          <w:sz w:val="28"/>
          <w:szCs w:val="28"/>
          <w:lang w:val="uk-UA"/>
        </w:rPr>
        <w:t>МВт</w:t>
      </w:r>
      <w:proofErr w:type="spellEnd"/>
      <w:r w:rsidRPr="0005090A">
        <w:rPr>
          <w:sz w:val="28"/>
          <w:szCs w:val="28"/>
          <w:lang w:val="uk-UA"/>
        </w:rPr>
        <w:t xml:space="preserve">, із них у 2024 році введено в експлуатацію 8 </w:t>
      </w:r>
      <w:proofErr w:type="spellStart"/>
      <w:r w:rsidRPr="0005090A">
        <w:rPr>
          <w:sz w:val="28"/>
          <w:szCs w:val="28"/>
          <w:lang w:val="uk-UA"/>
        </w:rPr>
        <w:t>котелень</w:t>
      </w:r>
      <w:proofErr w:type="spellEnd"/>
      <w:r w:rsidRPr="0005090A">
        <w:rPr>
          <w:sz w:val="28"/>
          <w:szCs w:val="28"/>
          <w:lang w:val="uk-UA"/>
        </w:rPr>
        <w:t xml:space="preserve">, тепловою потужністю 3,6 </w:t>
      </w:r>
      <w:proofErr w:type="spellStart"/>
      <w:r w:rsidRPr="0005090A">
        <w:rPr>
          <w:sz w:val="28"/>
          <w:szCs w:val="28"/>
          <w:lang w:val="uk-UA"/>
        </w:rPr>
        <w:t>МВт</w:t>
      </w:r>
      <w:proofErr w:type="spellEnd"/>
      <w:r w:rsidRPr="0005090A">
        <w:rPr>
          <w:sz w:val="28"/>
          <w:szCs w:val="28"/>
          <w:lang w:val="uk-UA"/>
        </w:rPr>
        <w:t xml:space="preserve">, у 2025 році активізовані заходи із забезпечення роботи 16 блочно- модульних </w:t>
      </w:r>
      <w:proofErr w:type="spellStart"/>
      <w:r w:rsidRPr="0005090A">
        <w:rPr>
          <w:sz w:val="28"/>
          <w:szCs w:val="28"/>
          <w:lang w:val="uk-UA"/>
        </w:rPr>
        <w:t>котелень</w:t>
      </w:r>
      <w:proofErr w:type="spellEnd"/>
      <w:r w:rsidRPr="0005090A">
        <w:rPr>
          <w:sz w:val="28"/>
          <w:szCs w:val="28"/>
          <w:lang w:val="uk-UA"/>
        </w:rPr>
        <w:t xml:space="preserve">, тепловою потужністю 4,3 </w:t>
      </w:r>
      <w:proofErr w:type="spellStart"/>
      <w:r w:rsidRPr="0005090A">
        <w:rPr>
          <w:sz w:val="28"/>
          <w:szCs w:val="28"/>
          <w:lang w:val="uk-UA"/>
        </w:rPr>
        <w:t>МВт</w:t>
      </w:r>
      <w:proofErr w:type="spellEnd"/>
      <w:r w:rsidRPr="0005090A">
        <w:rPr>
          <w:sz w:val="28"/>
          <w:szCs w:val="28"/>
          <w:lang w:val="uk-UA"/>
        </w:rPr>
        <w:t>.</w:t>
      </w:r>
    </w:p>
    <w:p w:rsidR="0005090A" w:rsidRPr="0005090A" w:rsidRDefault="0005090A" w:rsidP="0005090A">
      <w:pPr>
        <w:ind w:firstLine="567"/>
        <w:jc w:val="both"/>
        <w:rPr>
          <w:sz w:val="28"/>
          <w:szCs w:val="28"/>
          <w:lang w:val="uk-UA"/>
        </w:rPr>
      </w:pPr>
      <w:r w:rsidRPr="0005090A">
        <w:rPr>
          <w:sz w:val="28"/>
          <w:szCs w:val="28"/>
          <w:lang w:val="uk-UA"/>
        </w:rPr>
        <w:t xml:space="preserve">У 2024 році розпочаті роботи з розроблення </w:t>
      </w:r>
      <w:proofErr w:type="spellStart"/>
      <w:r w:rsidRPr="0005090A">
        <w:rPr>
          <w:sz w:val="28"/>
          <w:szCs w:val="28"/>
          <w:lang w:val="uk-UA"/>
        </w:rPr>
        <w:t>проєктно</w:t>
      </w:r>
      <w:proofErr w:type="spellEnd"/>
      <w:r w:rsidRPr="0005090A">
        <w:rPr>
          <w:sz w:val="28"/>
          <w:szCs w:val="28"/>
          <w:lang w:val="uk-UA"/>
        </w:rPr>
        <w:t xml:space="preserve">-кошторисної документації щодо встановлення на очисних спорудах водопостачання № 3 комунального підприємства «Первомайське управління водопровідно-каналізаційного господарства» по проспекту Праці, 12а в місті Первомайськ, отриманої </w:t>
      </w:r>
      <w:proofErr w:type="spellStart"/>
      <w:r w:rsidRPr="0005090A">
        <w:rPr>
          <w:sz w:val="28"/>
          <w:szCs w:val="28"/>
          <w:lang w:val="uk-UA"/>
        </w:rPr>
        <w:t>когенераційної</w:t>
      </w:r>
      <w:proofErr w:type="spellEnd"/>
      <w:r w:rsidRPr="0005090A">
        <w:rPr>
          <w:sz w:val="28"/>
          <w:szCs w:val="28"/>
          <w:lang w:val="uk-UA"/>
        </w:rPr>
        <w:t xml:space="preserve"> установки потужністю 123 кВт.</w:t>
      </w:r>
    </w:p>
    <w:p w:rsidR="0005090A" w:rsidRPr="0005090A" w:rsidRDefault="0092165C" w:rsidP="0005090A">
      <w:pPr>
        <w:ind w:firstLine="567"/>
        <w:jc w:val="both"/>
        <w:rPr>
          <w:sz w:val="28"/>
          <w:szCs w:val="28"/>
          <w:lang w:val="uk-UA"/>
        </w:rPr>
      </w:pPr>
      <w:r w:rsidRPr="0005090A">
        <w:rPr>
          <w:sz w:val="28"/>
          <w:szCs w:val="28"/>
          <w:lang w:val="uk-UA"/>
        </w:rPr>
        <w:t xml:space="preserve">За рахунок бюджету </w:t>
      </w:r>
      <w:r w:rsidR="0005090A" w:rsidRPr="0005090A">
        <w:rPr>
          <w:sz w:val="28"/>
          <w:szCs w:val="28"/>
          <w:lang w:val="uk-UA"/>
        </w:rPr>
        <w:t xml:space="preserve">Первомайської </w:t>
      </w:r>
      <w:r w:rsidRPr="0005090A">
        <w:rPr>
          <w:sz w:val="28"/>
          <w:szCs w:val="28"/>
          <w:lang w:val="uk-UA"/>
        </w:rPr>
        <w:t xml:space="preserve">міської територіальної громади розпочаті роботи з розробки </w:t>
      </w:r>
      <w:proofErr w:type="spellStart"/>
      <w:r w:rsidRPr="0005090A">
        <w:rPr>
          <w:sz w:val="28"/>
          <w:szCs w:val="28"/>
          <w:lang w:val="uk-UA"/>
        </w:rPr>
        <w:t>проєктно</w:t>
      </w:r>
      <w:proofErr w:type="spellEnd"/>
      <w:r w:rsidRPr="0005090A">
        <w:rPr>
          <w:sz w:val="28"/>
          <w:szCs w:val="28"/>
          <w:lang w:val="uk-UA"/>
        </w:rPr>
        <w:t>-кошторисної документації щодо встановлення на насосній станції «</w:t>
      </w:r>
      <w:proofErr w:type="spellStart"/>
      <w:r w:rsidRPr="0005090A">
        <w:rPr>
          <w:sz w:val="28"/>
          <w:szCs w:val="28"/>
          <w:lang w:val="uk-UA"/>
        </w:rPr>
        <w:t>Контррезервуари</w:t>
      </w:r>
      <w:proofErr w:type="spellEnd"/>
      <w:r w:rsidRPr="0005090A">
        <w:rPr>
          <w:sz w:val="28"/>
          <w:szCs w:val="28"/>
          <w:lang w:val="uk-UA"/>
        </w:rPr>
        <w:t>» комунального підприємства «Первомайське управління водопровідно-каналізаційного господарства» по вул. Київській, 125б, в місті Первомайськ, отриманого обладнання сонячної електростанції потужністю 80 кВт. В даний час здійснюються інженерно-вишукувальні роботи.</w:t>
      </w:r>
      <w:r w:rsidR="0005090A" w:rsidRPr="0005090A">
        <w:rPr>
          <w:sz w:val="28"/>
          <w:szCs w:val="28"/>
          <w:lang w:val="uk-UA"/>
        </w:rPr>
        <w:t xml:space="preserve"> </w:t>
      </w:r>
    </w:p>
    <w:p w:rsidR="0092165C" w:rsidRPr="0005090A" w:rsidRDefault="0005090A" w:rsidP="0005090A">
      <w:pPr>
        <w:ind w:firstLine="567"/>
        <w:jc w:val="both"/>
        <w:rPr>
          <w:rStyle w:val="xfm04539376"/>
          <w:sz w:val="28"/>
          <w:szCs w:val="28"/>
          <w:lang w:val="uk-UA"/>
        </w:rPr>
      </w:pPr>
      <w:r w:rsidRPr="0005090A">
        <w:rPr>
          <w:rStyle w:val="xfm44487661"/>
          <w:sz w:val="28"/>
          <w:szCs w:val="28"/>
          <w:lang w:val="uk-UA"/>
        </w:rPr>
        <w:t xml:space="preserve">03 грудня </w:t>
      </w:r>
      <w:r w:rsidR="0092165C" w:rsidRPr="0005090A">
        <w:rPr>
          <w:rStyle w:val="xfm44487661"/>
          <w:sz w:val="28"/>
          <w:szCs w:val="28"/>
          <w:lang w:val="uk-UA"/>
        </w:rPr>
        <w:t>2024 року Асоціацією міст України оголошено Первомайську міську територіальну громаду флагманським муніципалітетом</w:t>
      </w:r>
      <w:r w:rsidR="00921C83">
        <w:rPr>
          <w:rStyle w:val="xfm44487661"/>
          <w:bCs/>
          <w:sz w:val="28"/>
          <w:szCs w:val="28"/>
          <w:lang w:val="uk-UA"/>
        </w:rPr>
        <w:t>, яки</w:t>
      </w:r>
      <w:r w:rsidR="0092165C" w:rsidRPr="0005090A">
        <w:rPr>
          <w:rStyle w:val="xfm44487661"/>
          <w:bCs/>
          <w:sz w:val="28"/>
          <w:szCs w:val="28"/>
          <w:lang w:val="uk-UA"/>
        </w:rPr>
        <w:t>й буде долучений до місії ЄС з кліматичної нейтральності та розумних міст.</w:t>
      </w:r>
      <w:r w:rsidR="0092165C" w:rsidRPr="0005090A">
        <w:rPr>
          <w:rStyle w:val="a6"/>
          <w:sz w:val="28"/>
          <w:szCs w:val="28"/>
          <w:lang w:val="uk-UA"/>
        </w:rPr>
        <w:t xml:space="preserve"> </w:t>
      </w:r>
      <w:r w:rsidR="0092165C" w:rsidRPr="0005090A">
        <w:rPr>
          <w:rStyle w:val="xfm04539376"/>
          <w:sz w:val="28"/>
          <w:szCs w:val="28"/>
          <w:lang w:val="uk-UA"/>
        </w:rPr>
        <w:t xml:space="preserve">Приєднавшись до SUN4Ukraine, Первомайська міська територіальна громада отримає доступ до експертних рекомендацій, можливостей для розбудови потенціалу та стратегічних </w:t>
      </w:r>
      <w:proofErr w:type="spellStart"/>
      <w:r w:rsidR="0092165C" w:rsidRPr="0005090A">
        <w:rPr>
          <w:rStyle w:val="xfm04539376"/>
          <w:sz w:val="28"/>
          <w:szCs w:val="28"/>
          <w:lang w:val="uk-UA"/>
        </w:rPr>
        <w:t>партнерств</w:t>
      </w:r>
      <w:proofErr w:type="spellEnd"/>
      <w:r w:rsidR="0092165C" w:rsidRPr="0005090A">
        <w:rPr>
          <w:rStyle w:val="xfm04539376"/>
          <w:sz w:val="28"/>
          <w:szCs w:val="28"/>
          <w:lang w:val="uk-UA"/>
        </w:rPr>
        <w:t xml:space="preserve"> з Місією ЄС з кліматично нейтральних та розумних міст, що підвищить їхню спроможність до лідерства у плануванні кліматично-нейтрального відновлення. </w:t>
      </w:r>
    </w:p>
    <w:p w:rsidR="0092165C" w:rsidRPr="0005090A" w:rsidRDefault="0092165C" w:rsidP="0005090A">
      <w:pPr>
        <w:ind w:firstLine="567"/>
        <w:jc w:val="both"/>
        <w:rPr>
          <w:rFonts w:eastAsia="Calibri"/>
          <w:sz w:val="28"/>
          <w:szCs w:val="28"/>
          <w:lang w:val="uk-UA" w:eastAsia="en-US"/>
        </w:rPr>
      </w:pPr>
      <w:r w:rsidRPr="0005090A">
        <w:rPr>
          <w:sz w:val="28"/>
          <w:szCs w:val="28"/>
          <w:lang w:val="uk-UA"/>
        </w:rPr>
        <w:t>З метою співпраці у сфері енергозбереження та альтернативних видів енергії, адаптації до змін клімату та залучення фінансових ресурсів</w:t>
      </w:r>
      <w:r w:rsidRPr="0005090A">
        <w:rPr>
          <w:rFonts w:eastAsia="Calibri"/>
          <w:sz w:val="28"/>
          <w:szCs w:val="28"/>
          <w:lang w:val="uk-UA" w:eastAsia="en-US"/>
        </w:rPr>
        <w:t xml:space="preserve"> </w:t>
      </w:r>
      <w:r w:rsidR="0005090A" w:rsidRPr="0005090A">
        <w:rPr>
          <w:rFonts w:eastAsia="Calibri"/>
          <w:sz w:val="28"/>
          <w:szCs w:val="28"/>
          <w:lang w:val="uk-UA" w:eastAsia="en-US"/>
        </w:rPr>
        <w:t>протягом 2024 року співпрацювали</w:t>
      </w:r>
      <w:r w:rsidRPr="0005090A">
        <w:rPr>
          <w:rFonts w:eastAsia="Calibri"/>
          <w:sz w:val="28"/>
          <w:szCs w:val="28"/>
          <w:lang w:val="uk-UA" w:eastAsia="en-US"/>
        </w:rPr>
        <w:t xml:space="preserve"> з ГО «</w:t>
      </w:r>
      <w:proofErr w:type="spellStart"/>
      <w:r w:rsidRPr="0005090A">
        <w:rPr>
          <w:rFonts w:eastAsia="Calibri"/>
          <w:sz w:val="28"/>
          <w:szCs w:val="28"/>
          <w:lang w:val="uk-UA" w:eastAsia="en-US"/>
        </w:rPr>
        <w:t>Екодія</w:t>
      </w:r>
      <w:proofErr w:type="spellEnd"/>
      <w:r w:rsidRPr="0005090A">
        <w:rPr>
          <w:rFonts w:eastAsia="Calibri"/>
          <w:sz w:val="28"/>
          <w:szCs w:val="28"/>
          <w:lang w:val="uk-UA" w:eastAsia="en-US"/>
        </w:rPr>
        <w:t xml:space="preserve">» в напрямку інформування населення </w:t>
      </w:r>
      <w:r w:rsidRPr="0005090A">
        <w:rPr>
          <w:rFonts w:eastAsia="Calibri"/>
          <w:sz w:val="28"/>
          <w:szCs w:val="28"/>
          <w:lang w:val="uk-UA" w:eastAsia="en-US"/>
        </w:rPr>
        <w:lastRenderedPageBreak/>
        <w:t xml:space="preserve">щодо </w:t>
      </w:r>
      <w:r w:rsidRPr="0005090A">
        <w:rPr>
          <w:sz w:val="28"/>
          <w:szCs w:val="28"/>
          <w:lang w:val="uk-UA" w:eastAsia="uk-UA"/>
        </w:rPr>
        <w:t>декарбонізації, тобто зменшення викидів парникових газів. Від громадської організації отримано плакати та книги.</w:t>
      </w:r>
      <w:r w:rsidRPr="0005090A">
        <w:rPr>
          <w:rFonts w:eastAsia="Calibri"/>
          <w:sz w:val="28"/>
          <w:szCs w:val="28"/>
          <w:lang w:val="uk-UA" w:eastAsia="en-US"/>
        </w:rPr>
        <w:t xml:space="preserve"> </w:t>
      </w:r>
    </w:p>
    <w:p w:rsidR="0092165C" w:rsidRPr="0005090A" w:rsidRDefault="0092165C" w:rsidP="0005090A">
      <w:pPr>
        <w:pStyle w:val="af1"/>
        <w:spacing w:before="0" w:beforeAutospacing="0" w:after="0" w:afterAutospacing="0"/>
        <w:ind w:firstLine="567"/>
        <w:jc w:val="both"/>
        <w:rPr>
          <w:sz w:val="28"/>
          <w:szCs w:val="28"/>
          <w:lang w:val="uk-UA"/>
        </w:rPr>
      </w:pPr>
      <w:r w:rsidRPr="0005090A">
        <w:rPr>
          <w:rStyle w:val="af6"/>
          <w:b w:val="0"/>
          <w:sz w:val="28"/>
          <w:szCs w:val="28"/>
          <w:lang w:val="uk-UA"/>
        </w:rPr>
        <w:t>Організовано та проведено Дні сталої енергії 2024</w:t>
      </w:r>
      <w:r w:rsidRPr="0005090A">
        <w:rPr>
          <w:sz w:val="28"/>
          <w:szCs w:val="28"/>
          <w:lang w:val="uk-UA"/>
        </w:rPr>
        <w:t xml:space="preserve"> у рамках «Угоди мерів – Схід».</w:t>
      </w:r>
      <w:r w:rsidR="0005090A" w:rsidRPr="0005090A">
        <w:rPr>
          <w:sz w:val="28"/>
          <w:szCs w:val="28"/>
          <w:lang w:val="uk-UA"/>
        </w:rPr>
        <w:t xml:space="preserve"> </w:t>
      </w:r>
      <w:r w:rsidRPr="0005090A">
        <w:rPr>
          <w:sz w:val="28"/>
          <w:szCs w:val="28"/>
          <w:lang w:val="uk-UA" w:eastAsia="uk-UA"/>
        </w:rPr>
        <w:t>З 9 по 19 вересня 2024 року у Первомайській міській територіальній громаді відбулися заходи в рамках Днів сталої енергії 2024. Захід був організований відповідно до розпорядження міського голови від 2 вересня 2024 року №180-р, і мав на меті підвищення обізнаності мешканців громади щодо ефективного використання енергії та впровадження екологічно дружніх практик.</w:t>
      </w:r>
    </w:p>
    <w:p w:rsidR="0092165C" w:rsidRPr="0005090A" w:rsidRDefault="0092165C" w:rsidP="0092165C">
      <w:pPr>
        <w:ind w:firstLine="567"/>
        <w:jc w:val="both"/>
        <w:outlineLvl w:val="0"/>
        <w:rPr>
          <w:b/>
          <w:bCs/>
          <w:kern w:val="36"/>
          <w:sz w:val="28"/>
          <w:szCs w:val="28"/>
          <w:lang w:val="uk-UA" w:eastAsia="uk-UA"/>
        </w:rPr>
      </w:pPr>
      <w:r w:rsidRPr="0005090A">
        <w:rPr>
          <w:sz w:val="28"/>
          <w:szCs w:val="28"/>
          <w:lang w:val="uk-UA" w:eastAsia="uk-UA"/>
        </w:rPr>
        <w:t>У рамках Днів сталої енергії відбулися різноманітні інформаційно-просвітницькі акції, виставки та майстер-класи, які були спрямовані на залучення громадян, освітніх закладів та закладів культури до обговорення важливості енергозбереження та переходу до відновлюваних джерел енергії.</w:t>
      </w:r>
    </w:p>
    <w:p w:rsidR="0092165C" w:rsidRPr="0005090A" w:rsidRDefault="0092165C" w:rsidP="0092165C">
      <w:pPr>
        <w:ind w:firstLine="567"/>
        <w:jc w:val="both"/>
        <w:outlineLvl w:val="0"/>
        <w:rPr>
          <w:sz w:val="28"/>
          <w:szCs w:val="28"/>
          <w:lang w:val="uk-UA" w:eastAsia="uk-UA"/>
        </w:rPr>
      </w:pPr>
      <w:r w:rsidRPr="0005090A">
        <w:rPr>
          <w:sz w:val="28"/>
          <w:szCs w:val="28"/>
          <w:lang w:val="uk-UA" w:eastAsia="uk-UA"/>
        </w:rPr>
        <w:t xml:space="preserve">Була проведена серія заходів для дітей та молоді, яка включала велопробіг, конкурси малюнків на тему екології, лекції про зміну клімату та інтерактивні ігри, спрямовані на формування екологічної свідомості молодого покоління. На завершення Днів сталої енергії 2024 була </w:t>
      </w:r>
      <w:r w:rsidR="00787519">
        <w:rPr>
          <w:sz w:val="28"/>
          <w:szCs w:val="28"/>
          <w:lang w:val="uk-UA"/>
        </w:rPr>
        <w:t>п</w:t>
      </w:r>
      <w:r w:rsidRPr="0005090A">
        <w:rPr>
          <w:sz w:val="28"/>
          <w:szCs w:val="28"/>
          <w:lang w:val="uk-UA"/>
        </w:rPr>
        <w:t xml:space="preserve">роведена церемонія нагородження переможців конкурсів та змагань за </w:t>
      </w:r>
      <w:r w:rsidR="005762C7" w:rsidRPr="0005090A">
        <w:rPr>
          <w:sz w:val="28"/>
          <w:szCs w:val="28"/>
          <w:lang w:val="uk-UA"/>
        </w:rPr>
        <w:t>підтримкою</w:t>
      </w:r>
      <w:r w:rsidRPr="0005090A">
        <w:rPr>
          <w:sz w:val="28"/>
          <w:szCs w:val="28"/>
          <w:lang w:val="uk-UA"/>
        </w:rPr>
        <w:t xml:space="preserve"> Асоціації «Енергоефективні міста України»</w:t>
      </w:r>
      <w:r w:rsidRPr="0005090A">
        <w:rPr>
          <w:sz w:val="28"/>
          <w:szCs w:val="28"/>
          <w:lang w:val="uk-UA" w:eastAsia="uk-UA"/>
        </w:rPr>
        <w:t xml:space="preserve">. </w:t>
      </w:r>
    </w:p>
    <w:p w:rsidR="0092165C" w:rsidRPr="0005090A" w:rsidRDefault="0092165C" w:rsidP="0092165C">
      <w:pPr>
        <w:ind w:firstLine="567"/>
        <w:jc w:val="both"/>
        <w:rPr>
          <w:sz w:val="28"/>
          <w:szCs w:val="28"/>
          <w:lang w:val="uk-UA" w:eastAsia="uk-UA"/>
        </w:rPr>
      </w:pPr>
      <w:r w:rsidRPr="0005090A">
        <w:rPr>
          <w:sz w:val="28"/>
          <w:szCs w:val="28"/>
          <w:lang w:val="uk-UA" w:eastAsia="uk-UA"/>
        </w:rPr>
        <w:t>Цей захід став важливою частиною загальних зусиль Первомайської міської територіальної громади в рамках національної програми з енергозбереження та адаптації до кліматичних змін.</w:t>
      </w:r>
    </w:p>
    <w:p w:rsidR="002645B1" w:rsidRPr="00A1304E" w:rsidRDefault="0092165C" w:rsidP="0005090A">
      <w:pPr>
        <w:ind w:firstLine="567"/>
        <w:jc w:val="both"/>
        <w:rPr>
          <w:sz w:val="28"/>
          <w:szCs w:val="28"/>
          <w:lang w:val="uk-UA" w:eastAsia="uk-UA"/>
        </w:rPr>
      </w:pPr>
      <w:r w:rsidRPr="0005090A">
        <w:rPr>
          <w:sz w:val="28"/>
          <w:szCs w:val="28"/>
          <w:lang w:val="uk-UA"/>
        </w:rPr>
        <w:t xml:space="preserve">Первомайська </w:t>
      </w:r>
      <w:r w:rsidR="0005090A" w:rsidRPr="0005090A">
        <w:rPr>
          <w:sz w:val="28"/>
          <w:szCs w:val="28"/>
          <w:lang w:val="uk-UA"/>
        </w:rPr>
        <w:t xml:space="preserve">міська територіальна </w:t>
      </w:r>
      <w:r w:rsidRPr="0005090A">
        <w:rPr>
          <w:sz w:val="28"/>
          <w:szCs w:val="28"/>
          <w:lang w:val="uk-UA"/>
        </w:rPr>
        <w:t xml:space="preserve">громада продовжує активну роботу над сталим розвитком, залученням міжнародних партнерів, реалізацією енергоефективних </w:t>
      </w:r>
      <w:proofErr w:type="spellStart"/>
      <w:r w:rsidRPr="0005090A">
        <w:rPr>
          <w:sz w:val="28"/>
          <w:szCs w:val="28"/>
          <w:lang w:val="uk-UA"/>
        </w:rPr>
        <w:t>проєктів</w:t>
      </w:r>
      <w:proofErr w:type="spellEnd"/>
      <w:r w:rsidRPr="0005090A">
        <w:rPr>
          <w:sz w:val="28"/>
          <w:szCs w:val="28"/>
          <w:lang w:val="uk-UA"/>
        </w:rPr>
        <w:t xml:space="preserve"> та участю у грантових ініціативах, спрямованих на підвищення якості життя мешканців.</w:t>
      </w:r>
      <w:r w:rsidR="002645B1" w:rsidRPr="00A1304E">
        <w:rPr>
          <w:sz w:val="28"/>
          <w:szCs w:val="28"/>
          <w:lang w:val="uk-UA" w:eastAsia="uk-UA"/>
        </w:rPr>
        <w:t xml:space="preserve"> </w:t>
      </w:r>
    </w:p>
    <w:p w:rsidR="00A1304E" w:rsidRPr="00DB78B4" w:rsidRDefault="0005090A" w:rsidP="00A1304E">
      <w:pPr>
        <w:widowControl w:val="0"/>
        <w:ind w:firstLine="567"/>
        <w:jc w:val="both"/>
        <w:rPr>
          <w:sz w:val="28"/>
          <w:szCs w:val="28"/>
          <w:lang w:val="uk-UA"/>
        </w:rPr>
      </w:pPr>
      <w:r w:rsidRPr="00DB78B4">
        <w:rPr>
          <w:sz w:val="28"/>
          <w:szCs w:val="28"/>
          <w:lang w:val="uk-UA"/>
        </w:rPr>
        <w:t>Протягом 2024</w:t>
      </w:r>
      <w:r w:rsidR="00A1304E" w:rsidRPr="00DB78B4">
        <w:rPr>
          <w:sz w:val="28"/>
          <w:szCs w:val="28"/>
          <w:lang w:val="uk-UA"/>
        </w:rPr>
        <w:t xml:space="preserve"> року за рахунок коштів бюджету Первомайської міської територіальної громади та інших залучених коштів в закладах та установах бюджетної сфери громади проведено заходи:</w:t>
      </w:r>
    </w:p>
    <w:p w:rsidR="00A1304E" w:rsidRPr="00290F43" w:rsidRDefault="00A1304E" w:rsidP="00A1304E">
      <w:pPr>
        <w:widowControl w:val="0"/>
        <w:ind w:firstLine="567"/>
        <w:jc w:val="both"/>
        <w:rPr>
          <w:sz w:val="28"/>
          <w:szCs w:val="28"/>
          <w:lang w:val="uk-UA"/>
        </w:rPr>
      </w:pPr>
      <w:r w:rsidRPr="00290F43">
        <w:rPr>
          <w:sz w:val="28"/>
          <w:szCs w:val="28"/>
          <w:lang w:val="uk-UA"/>
        </w:rPr>
        <w:t xml:space="preserve">1. </w:t>
      </w:r>
      <w:r w:rsidR="0040620D" w:rsidRPr="00290F43">
        <w:rPr>
          <w:sz w:val="28"/>
          <w:szCs w:val="28"/>
          <w:lang w:val="uk-UA"/>
        </w:rPr>
        <w:t>Виконавчий комітет міської ради:</w:t>
      </w:r>
    </w:p>
    <w:p w:rsidR="00A1304E" w:rsidRPr="00290F43" w:rsidRDefault="00290F43" w:rsidP="00A1304E">
      <w:pPr>
        <w:widowControl w:val="0"/>
        <w:ind w:firstLine="567"/>
        <w:jc w:val="both"/>
        <w:rPr>
          <w:sz w:val="28"/>
          <w:szCs w:val="28"/>
          <w:lang w:val="uk-UA"/>
        </w:rPr>
      </w:pPr>
      <w:r>
        <w:rPr>
          <w:sz w:val="28"/>
          <w:szCs w:val="28"/>
          <w:lang w:val="uk-UA"/>
        </w:rPr>
        <w:t xml:space="preserve">1.1. Проведено заміну </w:t>
      </w:r>
      <w:r w:rsidR="00A1304E" w:rsidRPr="00290F43">
        <w:rPr>
          <w:sz w:val="28"/>
          <w:szCs w:val="28"/>
          <w:lang w:val="uk-UA"/>
        </w:rPr>
        <w:t xml:space="preserve">віконних </w:t>
      </w:r>
      <w:r>
        <w:rPr>
          <w:sz w:val="28"/>
          <w:szCs w:val="28"/>
          <w:lang w:val="uk-UA"/>
        </w:rPr>
        <w:t xml:space="preserve">та дверних </w:t>
      </w:r>
      <w:r w:rsidR="00A1304E" w:rsidRPr="00290F43">
        <w:rPr>
          <w:sz w:val="28"/>
          <w:szCs w:val="28"/>
          <w:lang w:val="uk-UA"/>
        </w:rPr>
        <w:t>блоків на металопластикові</w:t>
      </w:r>
      <w:r w:rsidR="002E2FE2">
        <w:rPr>
          <w:sz w:val="28"/>
          <w:szCs w:val="28"/>
          <w:lang w:val="uk-UA"/>
        </w:rPr>
        <w:t xml:space="preserve">: </w:t>
      </w:r>
      <w:r w:rsidR="00A1304E" w:rsidRPr="00290F43">
        <w:rPr>
          <w:sz w:val="28"/>
          <w:szCs w:val="28"/>
          <w:lang w:val="uk-UA"/>
        </w:rPr>
        <w:t>8 одиниць</w:t>
      </w:r>
      <w:r>
        <w:rPr>
          <w:sz w:val="28"/>
          <w:szCs w:val="28"/>
          <w:lang w:val="uk-UA"/>
        </w:rPr>
        <w:t xml:space="preserve"> вікон та 3 одиниці дверей</w:t>
      </w:r>
      <w:r w:rsidR="00A1304E" w:rsidRPr="00290F43">
        <w:rPr>
          <w:sz w:val="28"/>
          <w:szCs w:val="28"/>
          <w:lang w:val="uk-UA"/>
        </w:rPr>
        <w:t xml:space="preserve"> на </w:t>
      </w:r>
      <w:r>
        <w:rPr>
          <w:sz w:val="28"/>
          <w:szCs w:val="28"/>
          <w:lang w:val="uk-UA"/>
        </w:rPr>
        <w:t>загальну суму 199,8</w:t>
      </w:r>
      <w:r w:rsidR="00035F41">
        <w:rPr>
          <w:sz w:val="28"/>
          <w:szCs w:val="28"/>
          <w:lang w:val="uk-UA"/>
        </w:rPr>
        <w:t xml:space="preserve"> </w:t>
      </w:r>
      <w:proofErr w:type="spellStart"/>
      <w:r w:rsidR="00035F41">
        <w:rPr>
          <w:sz w:val="28"/>
          <w:szCs w:val="28"/>
          <w:lang w:val="uk-UA"/>
        </w:rPr>
        <w:t>тис.грн</w:t>
      </w:r>
      <w:proofErr w:type="spellEnd"/>
      <w:r w:rsidR="00035F41">
        <w:rPr>
          <w:sz w:val="28"/>
          <w:szCs w:val="28"/>
          <w:lang w:val="uk-UA"/>
        </w:rPr>
        <w:t xml:space="preserve"> (кошти бюджету громади).</w:t>
      </w:r>
    </w:p>
    <w:p w:rsidR="00A1304E" w:rsidRPr="007C329F" w:rsidRDefault="007C329F" w:rsidP="00A1304E">
      <w:pPr>
        <w:widowControl w:val="0"/>
        <w:ind w:firstLine="567"/>
        <w:jc w:val="both"/>
        <w:rPr>
          <w:sz w:val="28"/>
          <w:szCs w:val="28"/>
          <w:lang w:val="uk-UA"/>
        </w:rPr>
      </w:pPr>
      <w:r w:rsidRPr="007C329F">
        <w:rPr>
          <w:sz w:val="28"/>
          <w:szCs w:val="28"/>
          <w:lang w:val="uk-UA"/>
        </w:rPr>
        <w:t>2</w:t>
      </w:r>
      <w:r w:rsidR="00A1304E" w:rsidRPr="007C329F">
        <w:rPr>
          <w:sz w:val="28"/>
          <w:szCs w:val="28"/>
          <w:lang w:val="uk-UA"/>
        </w:rPr>
        <w:t>. Управління культури, національностей, релігій</w:t>
      </w:r>
      <w:r w:rsidR="00324870" w:rsidRPr="007C329F">
        <w:rPr>
          <w:sz w:val="28"/>
          <w:szCs w:val="28"/>
          <w:lang w:val="uk-UA"/>
        </w:rPr>
        <w:t>, молоді та спорту міської ради:</w:t>
      </w:r>
    </w:p>
    <w:p w:rsidR="00A1304E" w:rsidRPr="007C329F" w:rsidRDefault="007C329F" w:rsidP="00A1304E">
      <w:pPr>
        <w:widowControl w:val="0"/>
        <w:ind w:firstLine="567"/>
        <w:jc w:val="both"/>
        <w:rPr>
          <w:sz w:val="28"/>
          <w:szCs w:val="28"/>
          <w:lang w:val="uk-UA"/>
        </w:rPr>
      </w:pPr>
      <w:r w:rsidRPr="007C329F">
        <w:rPr>
          <w:sz w:val="28"/>
          <w:szCs w:val="28"/>
          <w:lang w:val="uk-UA"/>
        </w:rPr>
        <w:t>2</w:t>
      </w:r>
      <w:r w:rsidR="00A1304E" w:rsidRPr="007C329F">
        <w:rPr>
          <w:sz w:val="28"/>
          <w:szCs w:val="28"/>
          <w:lang w:val="uk-UA"/>
        </w:rPr>
        <w:t>.1. П</w:t>
      </w:r>
      <w:r w:rsidR="002E2FE2">
        <w:rPr>
          <w:sz w:val="28"/>
          <w:szCs w:val="28"/>
          <w:lang w:val="uk-UA"/>
        </w:rPr>
        <w:t>роведено зам</w:t>
      </w:r>
      <w:r w:rsidR="005353B9">
        <w:rPr>
          <w:sz w:val="28"/>
          <w:szCs w:val="28"/>
          <w:lang w:val="uk-UA"/>
        </w:rPr>
        <w:t>іну 30 ламп на  енергоефе</w:t>
      </w:r>
      <w:r w:rsidR="00EE1414">
        <w:rPr>
          <w:sz w:val="28"/>
          <w:szCs w:val="28"/>
          <w:lang w:val="uk-UA"/>
        </w:rPr>
        <w:t>ктивні за рахунок бюджетних кошт</w:t>
      </w:r>
      <w:r w:rsidR="005353B9">
        <w:rPr>
          <w:sz w:val="28"/>
          <w:szCs w:val="28"/>
          <w:lang w:val="uk-UA"/>
        </w:rPr>
        <w:t>ів у сумі 2</w:t>
      </w:r>
      <w:r w:rsidR="00EE1414">
        <w:rPr>
          <w:sz w:val="28"/>
          <w:szCs w:val="28"/>
          <w:lang w:val="uk-UA"/>
        </w:rPr>
        <w:t xml:space="preserve">,3 </w:t>
      </w:r>
      <w:proofErr w:type="spellStart"/>
      <w:r w:rsidR="00EE1414">
        <w:rPr>
          <w:sz w:val="28"/>
          <w:szCs w:val="28"/>
          <w:lang w:val="uk-UA"/>
        </w:rPr>
        <w:t>тис.</w:t>
      </w:r>
      <w:r w:rsidR="005353B9">
        <w:rPr>
          <w:sz w:val="28"/>
          <w:szCs w:val="28"/>
          <w:lang w:val="uk-UA"/>
        </w:rPr>
        <w:t>грн</w:t>
      </w:r>
      <w:proofErr w:type="spellEnd"/>
      <w:r w:rsidR="005353B9">
        <w:rPr>
          <w:sz w:val="28"/>
          <w:szCs w:val="28"/>
          <w:lang w:val="uk-UA"/>
        </w:rPr>
        <w:t>.</w:t>
      </w:r>
    </w:p>
    <w:p w:rsidR="002E2FE2" w:rsidRPr="00035F41" w:rsidRDefault="002E2FE2" w:rsidP="005762C7">
      <w:pPr>
        <w:widowControl w:val="0"/>
        <w:ind w:firstLine="567"/>
        <w:jc w:val="both"/>
        <w:rPr>
          <w:sz w:val="28"/>
          <w:szCs w:val="28"/>
          <w:lang w:val="uk-UA"/>
        </w:rPr>
      </w:pPr>
      <w:r w:rsidRPr="002E2FE2">
        <w:rPr>
          <w:sz w:val="28"/>
          <w:szCs w:val="28"/>
          <w:lang w:val="uk-UA"/>
        </w:rPr>
        <w:t>2</w:t>
      </w:r>
      <w:r w:rsidR="00A1304E" w:rsidRPr="002E2FE2">
        <w:rPr>
          <w:sz w:val="28"/>
          <w:szCs w:val="28"/>
          <w:lang w:val="uk-UA"/>
        </w:rPr>
        <w:t xml:space="preserve">.2. Здійснено </w:t>
      </w:r>
      <w:r>
        <w:rPr>
          <w:sz w:val="28"/>
          <w:szCs w:val="28"/>
          <w:lang w:val="uk-UA"/>
        </w:rPr>
        <w:t xml:space="preserve">заміну </w:t>
      </w:r>
      <w:r w:rsidRPr="00290F43">
        <w:rPr>
          <w:sz w:val="28"/>
          <w:szCs w:val="28"/>
          <w:lang w:val="uk-UA"/>
        </w:rPr>
        <w:t xml:space="preserve">віконних </w:t>
      </w:r>
      <w:r>
        <w:rPr>
          <w:sz w:val="28"/>
          <w:szCs w:val="28"/>
          <w:lang w:val="uk-UA"/>
        </w:rPr>
        <w:t>та дверних блоків на металопластикові: 13</w:t>
      </w:r>
      <w:r w:rsidRPr="00290F43">
        <w:rPr>
          <w:sz w:val="28"/>
          <w:szCs w:val="28"/>
          <w:lang w:val="uk-UA"/>
        </w:rPr>
        <w:t xml:space="preserve"> </w:t>
      </w:r>
      <w:r w:rsidRPr="00035F41">
        <w:rPr>
          <w:sz w:val="28"/>
          <w:szCs w:val="28"/>
          <w:lang w:val="uk-UA"/>
        </w:rPr>
        <w:t>одиниць вікон та 14 одиниці дверей на загальну суму 399,8</w:t>
      </w:r>
      <w:r w:rsidR="00035F41">
        <w:rPr>
          <w:sz w:val="28"/>
          <w:szCs w:val="28"/>
          <w:lang w:val="uk-UA"/>
        </w:rPr>
        <w:t xml:space="preserve"> </w:t>
      </w:r>
      <w:proofErr w:type="spellStart"/>
      <w:r w:rsidR="00035F41">
        <w:rPr>
          <w:sz w:val="28"/>
          <w:szCs w:val="28"/>
          <w:lang w:val="uk-UA"/>
        </w:rPr>
        <w:t>тис.грн</w:t>
      </w:r>
      <w:proofErr w:type="spellEnd"/>
      <w:r w:rsidR="00035F41">
        <w:rPr>
          <w:sz w:val="28"/>
          <w:szCs w:val="28"/>
          <w:lang w:val="uk-UA"/>
        </w:rPr>
        <w:t xml:space="preserve"> (кошти бюджету громади).</w:t>
      </w:r>
    </w:p>
    <w:p w:rsidR="00A1304E" w:rsidRPr="00035F41" w:rsidRDefault="00035F41" w:rsidP="00A1304E">
      <w:pPr>
        <w:widowControl w:val="0"/>
        <w:ind w:firstLine="567"/>
        <w:jc w:val="both"/>
        <w:rPr>
          <w:sz w:val="28"/>
          <w:szCs w:val="28"/>
          <w:lang w:val="uk-UA"/>
        </w:rPr>
      </w:pPr>
      <w:r>
        <w:rPr>
          <w:sz w:val="28"/>
          <w:szCs w:val="28"/>
          <w:lang w:val="uk-UA"/>
        </w:rPr>
        <w:t>3</w:t>
      </w:r>
      <w:r w:rsidR="00A1304E" w:rsidRPr="00035F41">
        <w:rPr>
          <w:sz w:val="28"/>
          <w:szCs w:val="28"/>
          <w:lang w:val="uk-UA"/>
        </w:rPr>
        <w:t>. Управління освіти міської ради.</w:t>
      </w:r>
    </w:p>
    <w:p w:rsidR="00A1304E" w:rsidRPr="00035F41" w:rsidRDefault="00035F41" w:rsidP="00A1304E">
      <w:pPr>
        <w:widowControl w:val="0"/>
        <w:ind w:firstLine="567"/>
        <w:jc w:val="both"/>
        <w:rPr>
          <w:sz w:val="28"/>
          <w:szCs w:val="28"/>
          <w:lang w:val="uk-UA"/>
        </w:rPr>
      </w:pPr>
      <w:r>
        <w:rPr>
          <w:sz w:val="28"/>
          <w:szCs w:val="28"/>
          <w:lang w:val="uk-UA"/>
        </w:rPr>
        <w:t>3</w:t>
      </w:r>
      <w:r w:rsidR="00A1304E" w:rsidRPr="00035F41">
        <w:rPr>
          <w:sz w:val="28"/>
          <w:szCs w:val="28"/>
          <w:lang w:val="uk-UA"/>
        </w:rPr>
        <w:t>.1. Проведено заміну</w:t>
      </w:r>
      <w:r>
        <w:rPr>
          <w:sz w:val="28"/>
          <w:szCs w:val="28"/>
          <w:lang w:val="uk-UA"/>
        </w:rPr>
        <w:t xml:space="preserve"> 65</w:t>
      </w:r>
      <w:r w:rsidR="00600209" w:rsidRPr="00035F41">
        <w:rPr>
          <w:sz w:val="28"/>
          <w:szCs w:val="28"/>
          <w:lang w:val="uk-UA"/>
        </w:rPr>
        <w:t xml:space="preserve"> вік</w:t>
      </w:r>
      <w:r>
        <w:rPr>
          <w:sz w:val="28"/>
          <w:szCs w:val="28"/>
          <w:lang w:val="uk-UA"/>
        </w:rPr>
        <w:t>он</w:t>
      </w:r>
      <w:r w:rsidR="00A1304E" w:rsidRPr="00035F41">
        <w:rPr>
          <w:sz w:val="28"/>
          <w:szCs w:val="28"/>
          <w:lang w:val="uk-UA"/>
        </w:rPr>
        <w:t xml:space="preserve"> та </w:t>
      </w:r>
      <w:r>
        <w:rPr>
          <w:sz w:val="28"/>
          <w:szCs w:val="28"/>
          <w:lang w:val="uk-UA"/>
        </w:rPr>
        <w:t>26</w:t>
      </w:r>
      <w:r w:rsidR="00600209" w:rsidRPr="00035F41">
        <w:rPr>
          <w:sz w:val="28"/>
          <w:szCs w:val="28"/>
          <w:lang w:val="uk-UA"/>
        </w:rPr>
        <w:t xml:space="preserve"> </w:t>
      </w:r>
      <w:r w:rsidR="00A1304E" w:rsidRPr="00035F41">
        <w:rPr>
          <w:sz w:val="28"/>
          <w:szCs w:val="28"/>
          <w:lang w:val="uk-UA"/>
        </w:rPr>
        <w:t>дверей на металопластикові за кошти бюдже</w:t>
      </w:r>
      <w:r w:rsidR="00836EC9">
        <w:rPr>
          <w:sz w:val="28"/>
          <w:szCs w:val="28"/>
          <w:lang w:val="uk-UA"/>
        </w:rPr>
        <w:t>ту громади на загальну суму 1257</w:t>
      </w:r>
      <w:r>
        <w:rPr>
          <w:sz w:val="28"/>
          <w:szCs w:val="28"/>
          <w:lang w:val="uk-UA"/>
        </w:rPr>
        <w:t>,7</w:t>
      </w:r>
      <w:r w:rsidR="00A1304E" w:rsidRPr="00035F41">
        <w:rPr>
          <w:sz w:val="28"/>
          <w:szCs w:val="28"/>
          <w:lang w:val="uk-UA"/>
        </w:rPr>
        <w:t xml:space="preserve"> </w:t>
      </w:r>
      <w:proofErr w:type="spellStart"/>
      <w:r w:rsidR="00A1304E" w:rsidRPr="00035F41">
        <w:rPr>
          <w:sz w:val="28"/>
          <w:szCs w:val="28"/>
          <w:lang w:val="uk-UA"/>
        </w:rPr>
        <w:t>тис.грн</w:t>
      </w:r>
      <w:proofErr w:type="spellEnd"/>
      <w:r w:rsidR="00A1304E" w:rsidRPr="00035F41">
        <w:rPr>
          <w:sz w:val="28"/>
          <w:szCs w:val="28"/>
          <w:lang w:val="uk-UA"/>
        </w:rPr>
        <w:t xml:space="preserve"> </w:t>
      </w:r>
      <w:r w:rsidR="004A304A">
        <w:rPr>
          <w:sz w:val="28"/>
          <w:szCs w:val="28"/>
          <w:lang w:val="uk-UA"/>
        </w:rPr>
        <w:t xml:space="preserve">та інші кошти – 14,0 </w:t>
      </w:r>
      <w:proofErr w:type="spellStart"/>
      <w:r w:rsidR="004A304A">
        <w:rPr>
          <w:sz w:val="28"/>
          <w:szCs w:val="28"/>
          <w:lang w:val="uk-UA"/>
        </w:rPr>
        <w:t>тис.грн</w:t>
      </w:r>
      <w:proofErr w:type="spellEnd"/>
      <w:r w:rsidR="004A304A">
        <w:rPr>
          <w:sz w:val="28"/>
          <w:szCs w:val="28"/>
          <w:lang w:val="uk-UA"/>
        </w:rPr>
        <w:t>.</w:t>
      </w:r>
    </w:p>
    <w:p w:rsidR="00A1304E" w:rsidRDefault="00550B5B" w:rsidP="00A1304E">
      <w:pPr>
        <w:widowControl w:val="0"/>
        <w:ind w:firstLine="567"/>
        <w:jc w:val="both"/>
        <w:rPr>
          <w:sz w:val="28"/>
          <w:szCs w:val="28"/>
          <w:lang w:val="uk-UA"/>
        </w:rPr>
      </w:pPr>
      <w:r w:rsidRPr="00550B5B">
        <w:rPr>
          <w:sz w:val="28"/>
          <w:szCs w:val="28"/>
          <w:lang w:val="uk-UA"/>
        </w:rPr>
        <w:t>3</w:t>
      </w:r>
      <w:r w:rsidR="00A1304E" w:rsidRPr="00550B5B">
        <w:rPr>
          <w:sz w:val="28"/>
          <w:szCs w:val="28"/>
          <w:lang w:val="uk-UA"/>
        </w:rPr>
        <w:t>.2. За рахунок бюджетних коштів</w:t>
      </w:r>
      <w:r w:rsidR="00600209" w:rsidRPr="00550B5B">
        <w:rPr>
          <w:sz w:val="28"/>
          <w:szCs w:val="28"/>
          <w:lang w:val="uk-UA"/>
        </w:rPr>
        <w:t xml:space="preserve"> у сумі</w:t>
      </w:r>
      <w:r w:rsidR="00A1304E" w:rsidRPr="00550B5B">
        <w:rPr>
          <w:sz w:val="28"/>
          <w:szCs w:val="28"/>
          <w:lang w:val="uk-UA"/>
        </w:rPr>
        <w:t xml:space="preserve"> 684,5 тис. грн проведено поточні ремонти систем опалення.</w:t>
      </w:r>
    </w:p>
    <w:p w:rsidR="00EE1414" w:rsidRDefault="00EE1414" w:rsidP="00EE1414">
      <w:pPr>
        <w:widowControl w:val="0"/>
        <w:ind w:firstLine="567"/>
        <w:jc w:val="both"/>
        <w:rPr>
          <w:sz w:val="28"/>
          <w:szCs w:val="28"/>
          <w:lang w:val="uk-UA"/>
        </w:rPr>
      </w:pPr>
      <w:r>
        <w:rPr>
          <w:sz w:val="28"/>
          <w:szCs w:val="28"/>
          <w:lang w:val="uk-UA"/>
        </w:rPr>
        <w:t>4. Управління соціального захисту населення міської ради.</w:t>
      </w:r>
    </w:p>
    <w:p w:rsidR="00EE1414" w:rsidRPr="00550B5B" w:rsidRDefault="00EE1414" w:rsidP="00EE1414">
      <w:pPr>
        <w:widowControl w:val="0"/>
        <w:ind w:firstLine="567"/>
        <w:jc w:val="both"/>
        <w:rPr>
          <w:sz w:val="28"/>
          <w:szCs w:val="28"/>
          <w:lang w:val="uk-UA"/>
        </w:rPr>
      </w:pPr>
      <w:r>
        <w:rPr>
          <w:sz w:val="28"/>
          <w:szCs w:val="28"/>
          <w:lang w:val="uk-UA"/>
        </w:rPr>
        <w:lastRenderedPageBreak/>
        <w:t xml:space="preserve">4.1. </w:t>
      </w:r>
      <w:r w:rsidRPr="007C329F">
        <w:rPr>
          <w:sz w:val="28"/>
          <w:szCs w:val="28"/>
          <w:lang w:val="uk-UA"/>
        </w:rPr>
        <w:t>П</w:t>
      </w:r>
      <w:r>
        <w:rPr>
          <w:sz w:val="28"/>
          <w:szCs w:val="28"/>
          <w:lang w:val="uk-UA"/>
        </w:rPr>
        <w:t xml:space="preserve">роведено заміну 4 ламп на енергоефективні за рахунок бюджетних коштів на загальну суму 7,9 </w:t>
      </w:r>
      <w:proofErr w:type="spellStart"/>
      <w:r>
        <w:rPr>
          <w:sz w:val="28"/>
          <w:szCs w:val="28"/>
          <w:lang w:val="uk-UA"/>
        </w:rPr>
        <w:t>тис.грн</w:t>
      </w:r>
      <w:proofErr w:type="spellEnd"/>
      <w:r>
        <w:rPr>
          <w:sz w:val="28"/>
          <w:szCs w:val="28"/>
          <w:lang w:val="uk-UA"/>
        </w:rPr>
        <w:t>.</w:t>
      </w:r>
    </w:p>
    <w:p w:rsidR="00EE1414" w:rsidRDefault="00EE1414" w:rsidP="00EE1414">
      <w:pPr>
        <w:widowControl w:val="0"/>
        <w:ind w:firstLine="567"/>
        <w:jc w:val="both"/>
        <w:rPr>
          <w:sz w:val="28"/>
          <w:szCs w:val="28"/>
          <w:lang w:val="uk-UA"/>
        </w:rPr>
      </w:pPr>
      <w:r>
        <w:rPr>
          <w:sz w:val="28"/>
          <w:szCs w:val="28"/>
          <w:lang w:val="uk-UA"/>
        </w:rPr>
        <w:t xml:space="preserve">4.2. Здійснено заміну дверного блоку на суму 18,2 </w:t>
      </w:r>
      <w:proofErr w:type="spellStart"/>
      <w:r>
        <w:rPr>
          <w:sz w:val="28"/>
          <w:szCs w:val="28"/>
          <w:lang w:val="uk-UA"/>
        </w:rPr>
        <w:t>тис.грн</w:t>
      </w:r>
      <w:proofErr w:type="spellEnd"/>
      <w:r w:rsidRPr="00EE1414">
        <w:rPr>
          <w:sz w:val="28"/>
          <w:szCs w:val="28"/>
          <w:lang w:val="uk-UA"/>
        </w:rPr>
        <w:t xml:space="preserve"> </w:t>
      </w:r>
      <w:r>
        <w:rPr>
          <w:sz w:val="28"/>
          <w:szCs w:val="28"/>
          <w:lang w:val="uk-UA"/>
        </w:rPr>
        <w:t>за рахунок бюджетних коштів.</w:t>
      </w:r>
    </w:p>
    <w:p w:rsidR="00EE1414" w:rsidRDefault="00EE1414" w:rsidP="00EE1414">
      <w:pPr>
        <w:widowControl w:val="0"/>
        <w:ind w:firstLine="567"/>
        <w:jc w:val="both"/>
        <w:rPr>
          <w:sz w:val="28"/>
          <w:szCs w:val="28"/>
          <w:lang w:val="uk-UA"/>
        </w:rPr>
      </w:pPr>
      <w:r>
        <w:rPr>
          <w:sz w:val="28"/>
          <w:szCs w:val="28"/>
          <w:lang w:val="uk-UA"/>
        </w:rPr>
        <w:t>5. Управління житлово-комунального господарства міської ради.</w:t>
      </w:r>
    </w:p>
    <w:p w:rsidR="00EE1414" w:rsidRPr="00550B5B" w:rsidRDefault="00EE1414" w:rsidP="002E5B70">
      <w:pPr>
        <w:widowControl w:val="0"/>
        <w:ind w:firstLine="567"/>
        <w:jc w:val="both"/>
        <w:rPr>
          <w:sz w:val="28"/>
          <w:szCs w:val="28"/>
          <w:lang w:val="uk-UA"/>
        </w:rPr>
      </w:pPr>
      <w:r>
        <w:rPr>
          <w:sz w:val="28"/>
          <w:szCs w:val="28"/>
          <w:lang w:val="uk-UA"/>
        </w:rPr>
        <w:t>5.1.</w:t>
      </w:r>
      <w:r w:rsidRPr="007C329F">
        <w:rPr>
          <w:sz w:val="28"/>
          <w:szCs w:val="28"/>
          <w:lang w:val="uk-UA"/>
        </w:rPr>
        <w:t xml:space="preserve"> П</w:t>
      </w:r>
      <w:r>
        <w:rPr>
          <w:sz w:val="28"/>
          <w:szCs w:val="28"/>
          <w:lang w:val="uk-UA"/>
        </w:rPr>
        <w:t xml:space="preserve">роведено заміну 7 ламп та 2 панелей на  енергоефективні за рахунок бюджетних коштів у сумі 1,7 </w:t>
      </w:r>
      <w:proofErr w:type="spellStart"/>
      <w:r>
        <w:rPr>
          <w:sz w:val="28"/>
          <w:szCs w:val="28"/>
          <w:lang w:val="uk-UA"/>
        </w:rPr>
        <w:t>тис.грн</w:t>
      </w:r>
      <w:proofErr w:type="spellEnd"/>
      <w:r>
        <w:rPr>
          <w:sz w:val="28"/>
          <w:szCs w:val="28"/>
          <w:lang w:val="uk-UA"/>
        </w:rPr>
        <w:t>.</w:t>
      </w:r>
    </w:p>
    <w:p w:rsidR="00A1304E" w:rsidRDefault="00EE1414" w:rsidP="00A1304E">
      <w:pPr>
        <w:widowControl w:val="0"/>
        <w:ind w:firstLine="567"/>
        <w:jc w:val="both"/>
        <w:rPr>
          <w:sz w:val="28"/>
          <w:szCs w:val="28"/>
          <w:lang w:val="uk-UA"/>
        </w:rPr>
      </w:pPr>
      <w:r>
        <w:rPr>
          <w:sz w:val="28"/>
          <w:szCs w:val="28"/>
          <w:lang w:val="uk-UA"/>
        </w:rPr>
        <w:t>6</w:t>
      </w:r>
      <w:r w:rsidR="00A1304E" w:rsidRPr="00550B5B">
        <w:rPr>
          <w:sz w:val="28"/>
          <w:szCs w:val="28"/>
          <w:lang w:val="uk-UA"/>
        </w:rPr>
        <w:t>. Територіальний центр соціального обслуговування (надання соціальних послуг) Первомайської міської територіальної громади.</w:t>
      </w:r>
    </w:p>
    <w:p w:rsidR="00550B5B" w:rsidRPr="00550B5B" w:rsidRDefault="002E5B70" w:rsidP="00550B5B">
      <w:pPr>
        <w:widowControl w:val="0"/>
        <w:ind w:firstLine="567"/>
        <w:jc w:val="both"/>
        <w:rPr>
          <w:sz w:val="28"/>
          <w:szCs w:val="28"/>
          <w:lang w:val="uk-UA"/>
        </w:rPr>
      </w:pPr>
      <w:r>
        <w:rPr>
          <w:sz w:val="28"/>
          <w:szCs w:val="28"/>
          <w:lang w:val="uk-UA"/>
        </w:rPr>
        <w:t>6</w:t>
      </w:r>
      <w:r w:rsidR="00550B5B">
        <w:rPr>
          <w:sz w:val="28"/>
          <w:szCs w:val="28"/>
          <w:lang w:val="uk-UA"/>
        </w:rPr>
        <w:t>.1.</w:t>
      </w:r>
      <w:r w:rsidR="00550B5B" w:rsidRPr="007C329F">
        <w:rPr>
          <w:sz w:val="28"/>
          <w:szCs w:val="28"/>
          <w:lang w:val="uk-UA"/>
        </w:rPr>
        <w:t xml:space="preserve"> П</w:t>
      </w:r>
      <w:r w:rsidR="00550B5B">
        <w:rPr>
          <w:sz w:val="28"/>
          <w:szCs w:val="28"/>
          <w:lang w:val="uk-UA"/>
        </w:rPr>
        <w:t>роведено замі</w:t>
      </w:r>
      <w:r w:rsidR="005353B9">
        <w:rPr>
          <w:sz w:val="28"/>
          <w:szCs w:val="28"/>
          <w:lang w:val="uk-UA"/>
        </w:rPr>
        <w:t>ну 99 ламп на  енергоефективні за рахунок інших коштів на загальну суму 1062,7 грн.</w:t>
      </w:r>
    </w:p>
    <w:p w:rsidR="00C8755E" w:rsidRDefault="002E5B70" w:rsidP="00C8755E">
      <w:pPr>
        <w:widowControl w:val="0"/>
        <w:ind w:firstLine="567"/>
        <w:jc w:val="both"/>
        <w:rPr>
          <w:sz w:val="28"/>
          <w:szCs w:val="28"/>
          <w:lang w:val="uk-UA"/>
        </w:rPr>
      </w:pPr>
      <w:r>
        <w:rPr>
          <w:sz w:val="28"/>
          <w:szCs w:val="28"/>
          <w:lang w:val="uk-UA"/>
        </w:rPr>
        <w:t>6</w:t>
      </w:r>
      <w:r w:rsidR="00550B5B">
        <w:rPr>
          <w:sz w:val="28"/>
          <w:szCs w:val="28"/>
          <w:lang w:val="uk-UA"/>
        </w:rPr>
        <w:t>.2</w:t>
      </w:r>
      <w:r w:rsidR="00A1304E" w:rsidRPr="00550B5B">
        <w:rPr>
          <w:sz w:val="28"/>
          <w:szCs w:val="28"/>
          <w:lang w:val="uk-UA"/>
        </w:rPr>
        <w:t>.  Здійснено заміну дверних та віконних блоків на загальн</w:t>
      </w:r>
      <w:r w:rsidR="00600209" w:rsidRPr="00550B5B">
        <w:rPr>
          <w:sz w:val="28"/>
          <w:szCs w:val="28"/>
          <w:lang w:val="uk-UA"/>
        </w:rPr>
        <w:t xml:space="preserve">у суму 649,5 </w:t>
      </w:r>
      <w:proofErr w:type="spellStart"/>
      <w:r w:rsidR="00600209" w:rsidRPr="00550B5B">
        <w:rPr>
          <w:sz w:val="28"/>
          <w:szCs w:val="28"/>
          <w:lang w:val="uk-UA"/>
        </w:rPr>
        <w:t>тис.грн</w:t>
      </w:r>
      <w:proofErr w:type="spellEnd"/>
      <w:r w:rsidR="00600209" w:rsidRPr="00550B5B">
        <w:rPr>
          <w:sz w:val="28"/>
          <w:szCs w:val="28"/>
          <w:lang w:val="uk-UA"/>
        </w:rPr>
        <w:t xml:space="preserve"> (31 вік</w:t>
      </w:r>
      <w:r w:rsidR="00A1304E" w:rsidRPr="00550B5B">
        <w:rPr>
          <w:sz w:val="28"/>
          <w:szCs w:val="28"/>
          <w:lang w:val="uk-UA"/>
        </w:rPr>
        <w:t>н</w:t>
      </w:r>
      <w:r w:rsidR="00600209" w:rsidRPr="00550B5B">
        <w:rPr>
          <w:sz w:val="28"/>
          <w:szCs w:val="28"/>
          <w:lang w:val="uk-UA"/>
        </w:rPr>
        <w:t xml:space="preserve">о та 156 </w:t>
      </w:r>
      <w:r w:rsidR="00A1304E" w:rsidRPr="00550B5B">
        <w:rPr>
          <w:sz w:val="28"/>
          <w:szCs w:val="28"/>
          <w:lang w:val="uk-UA"/>
        </w:rPr>
        <w:t xml:space="preserve">дверей), за рахунок бюджету громади </w:t>
      </w:r>
      <w:r w:rsidR="007C0D2F" w:rsidRPr="00550B5B">
        <w:rPr>
          <w:sz w:val="28"/>
          <w:szCs w:val="28"/>
          <w:lang w:val="uk-UA"/>
        </w:rPr>
        <w:t>-</w:t>
      </w:r>
      <w:r w:rsidR="00A1304E" w:rsidRPr="00550B5B">
        <w:rPr>
          <w:sz w:val="28"/>
          <w:szCs w:val="28"/>
          <w:lang w:val="uk-UA"/>
        </w:rPr>
        <w:t xml:space="preserve"> 410,0 </w:t>
      </w:r>
      <w:proofErr w:type="spellStart"/>
      <w:r w:rsidR="00A1304E" w:rsidRPr="00550B5B">
        <w:rPr>
          <w:sz w:val="28"/>
          <w:szCs w:val="28"/>
          <w:lang w:val="uk-UA"/>
        </w:rPr>
        <w:t>тис.грн</w:t>
      </w:r>
      <w:proofErr w:type="spellEnd"/>
      <w:r w:rsidR="00A1304E" w:rsidRPr="00550B5B">
        <w:rPr>
          <w:sz w:val="28"/>
          <w:szCs w:val="28"/>
          <w:lang w:val="uk-UA"/>
        </w:rPr>
        <w:t xml:space="preserve"> та інші кошти 239,4 </w:t>
      </w:r>
      <w:proofErr w:type="spellStart"/>
      <w:r w:rsidR="00A1304E" w:rsidRPr="00550B5B">
        <w:rPr>
          <w:sz w:val="28"/>
          <w:szCs w:val="28"/>
          <w:lang w:val="uk-UA"/>
        </w:rPr>
        <w:t>тис.грн</w:t>
      </w:r>
      <w:proofErr w:type="spellEnd"/>
      <w:r w:rsidR="00A1304E" w:rsidRPr="00550B5B">
        <w:rPr>
          <w:sz w:val="28"/>
          <w:szCs w:val="28"/>
          <w:lang w:val="uk-UA"/>
        </w:rPr>
        <w:t>.</w:t>
      </w:r>
    </w:p>
    <w:p w:rsidR="00A1304E" w:rsidRPr="002E5B70" w:rsidRDefault="002E5B70" w:rsidP="00A1304E">
      <w:pPr>
        <w:widowControl w:val="0"/>
        <w:ind w:firstLine="567"/>
        <w:jc w:val="both"/>
        <w:rPr>
          <w:sz w:val="28"/>
          <w:szCs w:val="28"/>
          <w:lang w:val="uk-UA"/>
        </w:rPr>
      </w:pPr>
      <w:r>
        <w:rPr>
          <w:sz w:val="28"/>
          <w:szCs w:val="28"/>
          <w:lang w:val="uk-UA"/>
        </w:rPr>
        <w:t>7</w:t>
      </w:r>
      <w:r w:rsidR="004D568F">
        <w:rPr>
          <w:sz w:val="28"/>
          <w:szCs w:val="28"/>
          <w:lang w:val="uk-UA"/>
        </w:rPr>
        <w:t>. КНП «</w:t>
      </w:r>
      <w:r w:rsidR="00A1304E" w:rsidRPr="002E5B70">
        <w:rPr>
          <w:sz w:val="28"/>
          <w:szCs w:val="28"/>
          <w:lang w:val="uk-UA"/>
        </w:rPr>
        <w:t>Первомайська центральна</w:t>
      </w:r>
      <w:r w:rsidR="004D568F">
        <w:rPr>
          <w:sz w:val="28"/>
          <w:szCs w:val="28"/>
          <w:lang w:val="uk-UA"/>
        </w:rPr>
        <w:t xml:space="preserve"> міська багатопрофільна лікарня»</w:t>
      </w:r>
      <w:r w:rsidR="00A1304E" w:rsidRPr="002E5B70">
        <w:rPr>
          <w:sz w:val="28"/>
          <w:szCs w:val="28"/>
          <w:lang w:val="uk-UA"/>
        </w:rPr>
        <w:t xml:space="preserve"> Первомайської міської ради.</w:t>
      </w:r>
    </w:p>
    <w:p w:rsidR="00A1304E" w:rsidRPr="002E5B70" w:rsidRDefault="002E5B70" w:rsidP="00A1304E">
      <w:pPr>
        <w:widowControl w:val="0"/>
        <w:ind w:firstLine="567"/>
        <w:jc w:val="both"/>
        <w:rPr>
          <w:sz w:val="28"/>
          <w:szCs w:val="28"/>
          <w:lang w:val="uk-UA"/>
        </w:rPr>
      </w:pPr>
      <w:r w:rsidRPr="002E5B70">
        <w:rPr>
          <w:sz w:val="28"/>
          <w:szCs w:val="28"/>
          <w:lang w:val="uk-UA"/>
        </w:rPr>
        <w:t>7</w:t>
      </w:r>
      <w:r w:rsidR="00A1304E" w:rsidRPr="002E5B70">
        <w:rPr>
          <w:sz w:val="28"/>
          <w:szCs w:val="28"/>
          <w:lang w:val="uk-UA"/>
        </w:rPr>
        <w:t xml:space="preserve">.1. За рахунок інших </w:t>
      </w:r>
      <w:r w:rsidR="00057805" w:rsidRPr="002E5B70">
        <w:rPr>
          <w:sz w:val="28"/>
          <w:szCs w:val="28"/>
          <w:lang w:val="uk-UA"/>
        </w:rPr>
        <w:t xml:space="preserve">залучених (власних) </w:t>
      </w:r>
      <w:r w:rsidR="00114272">
        <w:rPr>
          <w:sz w:val="28"/>
          <w:szCs w:val="28"/>
          <w:lang w:val="uk-UA"/>
        </w:rPr>
        <w:t>коштів замінено 265</w:t>
      </w:r>
      <w:r w:rsidR="00A1304E" w:rsidRPr="002E5B70">
        <w:rPr>
          <w:sz w:val="28"/>
          <w:szCs w:val="28"/>
          <w:lang w:val="uk-UA"/>
        </w:rPr>
        <w:t xml:space="preserve"> одиниць ламп розжарювання</w:t>
      </w:r>
      <w:r w:rsidRPr="002E5B70">
        <w:rPr>
          <w:sz w:val="28"/>
          <w:szCs w:val="28"/>
          <w:lang w:val="uk-UA"/>
        </w:rPr>
        <w:t xml:space="preserve"> на енерго</w:t>
      </w:r>
      <w:r w:rsidR="00114272">
        <w:rPr>
          <w:sz w:val="28"/>
          <w:szCs w:val="28"/>
          <w:lang w:val="uk-UA"/>
        </w:rPr>
        <w:t>зберігаючі на суму 1,3</w:t>
      </w:r>
      <w:r w:rsidR="00A1304E" w:rsidRPr="002E5B70">
        <w:rPr>
          <w:sz w:val="28"/>
          <w:szCs w:val="28"/>
          <w:lang w:val="uk-UA"/>
        </w:rPr>
        <w:t xml:space="preserve"> </w:t>
      </w:r>
      <w:proofErr w:type="spellStart"/>
      <w:r w:rsidR="00A1304E" w:rsidRPr="002E5B70">
        <w:rPr>
          <w:sz w:val="28"/>
          <w:szCs w:val="28"/>
          <w:lang w:val="uk-UA"/>
        </w:rPr>
        <w:t>тис.грн</w:t>
      </w:r>
      <w:proofErr w:type="spellEnd"/>
      <w:r w:rsidR="00A1304E" w:rsidRPr="002E5B70">
        <w:rPr>
          <w:sz w:val="28"/>
          <w:szCs w:val="28"/>
          <w:lang w:val="uk-UA"/>
        </w:rPr>
        <w:t>.</w:t>
      </w:r>
    </w:p>
    <w:p w:rsidR="00A1304E" w:rsidRPr="002E5B70" w:rsidRDefault="002E5B70" w:rsidP="00A1304E">
      <w:pPr>
        <w:widowControl w:val="0"/>
        <w:ind w:firstLine="567"/>
        <w:jc w:val="both"/>
        <w:rPr>
          <w:sz w:val="28"/>
          <w:szCs w:val="28"/>
          <w:lang w:val="uk-UA"/>
        </w:rPr>
      </w:pPr>
      <w:r w:rsidRPr="002E5B70">
        <w:rPr>
          <w:sz w:val="28"/>
          <w:szCs w:val="28"/>
          <w:lang w:val="uk-UA"/>
        </w:rPr>
        <w:t>7</w:t>
      </w:r>
      <w:r w:rsidR="00A1304E" w:rsidRPr="002E5B70">
        <w:rPr>
          <w:sz w:val="28"/>
          <w:szCs w:val="28"/>
          <w:lang w:val="uk-UA"/>
        </w:rPr>
        <w:t xml:space="preserve">.2. За рахунок коштів </w:t>
      </w:r>
      <w:r>
        <w:rPr>
          <w:sz w:val="28"/>
          <w:szCs w:val="28"/>
          <w:lang w:val="uk-UA"/>
        </w:rPr>
        <w:t xml:space="preserve">державного бюджету </w:t>
      </w:r>
      <w:r w:rsidR="00A1304E" w:rsidRPr="002E5B70">
        <w:rPr>
          <w:sz w:val="28"/>
          <w:szCs w:val="28"/>
          <w:lang w:val="uk-UA"/>
        </w:rPr>
        <w:t>замінен</w:t>
      </w:r>
      <w:r>
        <w:rPr>
          <w:sz w:val="28"/>
          <w:szCs w:val="28"/>
          <w:lang w:val="uk-UA"/>
        </w:rPr>
        <w:t>о на металопластикові 2</w:t>
      </w:r>
      <w:r w:rsidR="00057805" w:rsidRPr="002E5B70">
        <w:rPr>
          <w:sz w:val="28"/>
          <w:szCs w:val="28"/>
          <w:lang w:val="uk-UA"/>
        </w:rPr>
        <w:t xml:space="preserve"> вік</w:t>
      </w:r>
      <w:r w:rsidR="00A1304E" w:rsidRPr="002E5B70">
        <w:rPr>
          <w:sz w:val="28"/>
          <w:szCs w:val="28"/>
          <w:lang w:val="uk-UA"/>
        </w:rPr>
        <w:t>н</w:t>
      </w:r>
      <w:r>
        <w:rPr>
          <w:sz w:val="28"/>
          <w:szCs w:val="28"/>
          <w:lang w:val="uk-UA"/>
        </w:rPr>
        <w:t>а на суму 21,3</w:t>
      </w:r>
      <w:r w:rsidR="00A1304E" w:rsidRPr="002E5B70">
        <w:rPr>
          <w:sz w:val="28"/>
          <w:szCs w:val="28"/>
          <w:lang w:val="uk-UA"/>
        </w:rPr>
        <w:t xml:space="preserve"> </w:t>
      </w:r>
      <w:proofErr w:type="spellStart"/>
      <w:r w:rsidR="00A1304E" w:rsidRPr="002E5B70">
        <w:rPr>
          <w:sz w:val="28"/>
          <w:szCs w:val="28"/>
          <w:lang w:val="uk-UA"/>
        </w:rPr>
        <w:t>тис.грн</w:t>
      </w:r>
      <w:proofErr w:type="spellEnd"/>
      <w:r w:rsidR="00A1304E" w:rsidRPr="002E5B70">
        <w:rPr>
          <w:sz w:val="28"/>
          <w:szCs w:val="28"/>
          <w:lang w:val="uk-UA"/>
        </w:rPr>
        <w:t xml:space="preserve"> та </w:t>
      </w:r>
      <w:r>
        <w:rPr>
          <w:sz w:val="28"/>
          <w:szCs w:val="28"/>
          <w:lang w:val="uk-UA"/>
        </w:rPr>
        <w:t xml:space="preserve">за рахунок інших джерел 2 вікна на суму 22,6 </w:t>
      </w:r>
      <w:proofErr w:type="spellStart"/>
      <w:r>
        <w:rPr>
          <w:sz w:val="28"/>
          <w:szCs w:val="28"/>
          <w:lang w:val="uk-UA"/>
        </w:rPr>
        <w:t>тис.грн</w:t>
      </w:r>
      <w:proofErr w:type="spellEnd"/>
      <w:r>
        <w:rPr>
          <w:sz w:val="28"/>
          <w:szCs w:val="28"/>
          <w:lang w:val="uk-UA"/>
        </w:rPr>
        <w:t xml:space="preserve">, 109 вікон, 5 дверей на суму 56,1 </w:t>
      </w:r>
      <w:proofErr w:type="spellStart"/>
      <w:r>
        <w:rPr>
          <w:sz w:val="28"/>
          <w:szCs w:val="28"/>
          <w:lang w:val="uk-UA"/>
        </w:rPr>
        <w:t>тис.грн</w:t>
      </w:r>
      <w:proofErr w:type="spellEnd"/>
      <w:r>
        <w:rPr>
          <w:sz w:val="28"/>
          <w:szCs w:val="28"/>
          <w:lang w:val="uk-UA"/>
        </w:rPr>
        <w:t xml:space="preserve"> </w:t>
      </w:r>
      <w:r w:rsidR="00114272">
        <w:rPr>
          <w:sz w:val="28"/>
          <w:szCs w:val="28"/>
          <w:lang w:val="uk-UA"/>
        </w:rPr>
        <w:t>та 109 одиниць вікон – безкоштовно.</w:t>
      </w:r>
    </w:p>
    <w:p w:rsidR="00A1304E" w:rsidRPr="004D568F" w:rsidRDefault="0089096C" w:rsidP="00A1304E">
      <w:pPr>
        <w:widowControl w:val="0"/>
        <w:ind w:firstLine="567"/>
        <w:jc w:val="both"/>
        <w:rPr>
          <w:sz w:val="28"/>
          <w:szCs w:val="28"/>
          <w:lang w:val="uk-UA"/>
        </w:rPr>
      </w:pPr>
      <w:r>
        <w:rPr>
          <w:sz w:val="28"/>
          <w:szCs w:val="28"/>
          <w:lang w:val="uk-UA"/>
        </w:rPr>
        <w:t>8</w:t>
      </w:r>
      <w:r w:rsidR="004D568F">
        <w:rPr>
          <w:sz w:val="28"/>
          <w:szCs w:val="28"/>
          <w:lang w:val="uk-UA"/>
        </w:rPr>
        <w:t>. КНП «</w:t>
      </w:r>
      <w:r w:rsidR="00A1304E" w:rsidRPr="004D568F">
        <w:rPr>
          <w:sz w:val="28"/>
          <w:szCs w:val="28"/>
          <w:lang w:val="uk-UA"/>
        </w:rPr>
        <w:t>Первомай</w:t>
      </w:r>
      <w:r w:rsidR="004D568F">
        <w:rPr>
          <w:sz w:val="28"/>
          <w:szCs w:val="28"/>
          <w:lang w:val="uk-UA"/>
        </w:rPr>
        <w:t>ська центральна районна лікарня»</w:t>
      </w:r>
      <w:r>
        <w:rPr>
          <w:sz w:val="28"/>
          <w:szCs w:val="28"/>
          <w:lang w:val="uk-UA"/>
        </w:rPr>
        <w:t xml:space="preserve"> </w:t>
      </w:r>
      <w:r w:rsidR="00A1304E" w:rsidRPr="004D568F">
        <w:rPr>
          <w:sz w:val="28"/>
          <w:szCs w:val="28"/>
          <w:lang w:val="uk-UA"/>
        </w:rPr>
        <w:t>Первомайської міської ради.</w:t>
      </w:r>
    </w:p>
    <w:p w:rsidR="0089096C" w:rsidRPr="00550B5B" w:rsidRDefault="0089096C" w:rsidP="0089096C">
      <w:pPr>
        <w:widowControl w:val="0"/>
        <w:ind w:firstLine="567"/>
        <w:jc w:val="both"/>
        <w:rPr>
          <w:sz w:val="28"/>
          <w:szCs w:val="28"/>
          <w:lang w:val="uk-UA"/>
        </w:rPr>
      </w:pPr>
      <w:r>
        <w:rPr>
          <w:sz w:val="28"/>
          <w:szCs w:val="28"/>
          <w:lang w:val="uk-UA"/>
        </w:rPr>
        <w:t>8.1.</w:t>
      </w:r>
      <w:r w:rsidRPr="007C329F">
        <w:rPr>
          <w:sz w:val="28"/>
          <w:szCs w:val="28"/>
          <w:lang w:val="uk-UA"/>
        </w:rPr>
        <w:t xml:space="preserve"> П</w:t>
      </w:r>
      <w:r>
        <w:rPr>
          <w:sz w:val="28"/>
          <w:szCs w:val="28"/>
          <w:lang w:val="uk-UA"/>
        </w:rPr>
        <w:t xml:space="preserve">роведено заміну 280 ламп на  енергоефективні за рахунок інших коштів на загальну суму 965,8 </w:t>
      </w:r>
      <w:proofErr w:type="spellStart"/>
      <w:r>
        <w:rPr>
          <w:sz w:val="28"/>
          <w:szCs w:val="28"/>
          <w:lang w:val="uk-UA"/>
        </w:rPr>
        <w:t>тис.грн</w:t>
      </w:r>
      <w:proofErr w:type="spellEnd"/>
      <w:r>
        <w:rPr>
          <w:sz w:val="28"/>
          <w:szCs w:val="28"/>
          <w:lang w:val="uk-UA"/>
        </w:rPr>
        <w:t>.</w:t>
      </w:r>
    </w:p>
    <w:p w:rsidR="0089096C" w:rsidRDefault="0089096C" w:rsidP="0089096C">
      <w:pPr>
        <w:widowControl w:val="0"/>
        <w:ind w:firstLine="567"/>
        <w:jc w:val="both"/>
        <w:rPr>
          <w:sz w:val="28"/>
          <w:szCs w:val="28"/>
          <w:lang w:val="uk-UA"/>
        </w:rPr>
      </w:pPr>
      <w:r>
        <w:rPr>
          <w:sz w:val="28"/>
          <w:szCs w:val="28"/>
          <w:lang w:val="uk-UA"/>
        </w:rPr>
        <w:t>8.2</w:t>
      </w:r>
      <w:r w:rsidRPr="00550B5B">
        <w:rPr>
          <w:sz w:val="28"/>
          <w:szCs w:val="28"/>
          <w:lang w:val="uk-UA"/>
        </w:rPr>
        <w:t xml:space="preserve">.  Здійснено заміну </w:t>
      </w:r>
      <w:r w:rsidR="00787519">
        <w:rPr>
          <w:sz w:val="28"/>
          <w:szCs w:val="28"/>
          <w:lang w:val="uk-UA"/>
        </w:rPr>
        <w:t>3 одиниць</w:t>
      </w:r>
      <w:r>
        <w:rPr>
          <w:sz w:val="28"/>
          <w:szCs w:val="28"/>
          <w:lang w:val="uk-UA"/>
        </w:rPr>
        <w:t xml:space="preserve"> </w:t>
      </w:r>
      <w:r w:rsidRPr="00550B5B">
        <w:rPr>
          <w:sz w:val="28"/>
          <w:szCs w:val="28"/>
          <w:lang w:val="uk-UA"/>
        </w:rPr>
        <w:t xml:space="preserve">дверних та </w:t>
      </w:r>
      <w:r w:rsidR="00787519">
        <w:rPr>
          <w:sz w:val="28"/>
          <w:szCs w:val="28"/>
          <w:lang w:val="uk-UA"/>
        </w:rPr>
        <w:t>3 одиниць</w:t>
      </w:r>
      <w:r>
        <w:rPr>
          <w:sz w:val="28"/>
          <w:szCs w:val="28"/>
          <w:lang w:val="uk-UA"/>
        </w:rPr>
        <w:t xml:space="preserve"> </w:t>
      </w:r>
      <w:r w:rsidRPr="00550B5B">
        <w:rPr>
          <w:sz w:val="28"/>
          <w:szCs w:val="28"/>
          <w:lang w:val="uk-UA"/>
        </w:rPr>
        <w:t>віконних блоків на загальн</w:t>
      </w:r>
      <w:r>
        <w:rPr>
          <w:sz w:val="28"/>
          <w:szCs w:val="28"/>
          <w:lang w:val="uk-UA"/>
        </w:rPr>
        <w:t xml:space="preserve">у суму 93,0 </w:t>
      </w:r>
      <w:proofErr w:type="spellStart"/>
      <w:r>
        <w:rPr>
          <w:sz w:val="28"/>
          <w:szCs w:val="28"/>
          <w:lang w:val="uk-UA"/>
        </w:rPr>
        <w:t>тис.грн</w:t>
      </w:r>
      <w:proofErr w:type="spellEnd"/>
      <w:r w:rsidRPr="00550B5B">
        <w:rPr>
          <w:sz w:val="28"/>
          <w:szCs w:val="28"/>
          <w:lang w:val="uk-UA"/>
        </w:rPr>
        <w:t xml:space="preserve">, за рахунок </w:t>
      </w:r>
      <w:r>
        <w:rPr>
          <w:sz w:val="28"/>
          <w:szCs w:val="28"/>
          <w:lang w:val="uk-UA"/>
        </w:rPr>
        <w:t>інших коштів.</w:t>
      </w:r>
    </w:p>
    <w:p w:rsidR="00827152" w:rsidRPr="004F448D" w:rsidRDefault="004F448D" w:rsidP="004F448D">
      <w:pPr>
        <w:widowControl w:val="0"/>
        <w:ind w:firstLine="567"/>
        <w:jc w:val="both"/>
        <w:rPr>
          <w:sz w:val="28"/>
          <w:szCs w:val="28"/>
          <w:lang w:val="uk-UA"/>
        </w:rPr>
      </w:pPr>
      <w:r>
        <w:rPr>
          <w:sz w:val="28"/>
          <w:szCs w:val="28"/>
          <w:lang w:val="uk-UA"/>
        </w:rPr>
        <w:t>9</w:t>
      </w:r>
      <w:r w:rsidRPr="004F448D">
        <w:rPr>
          <w:sz w:val="28"/>
          <w:szCs w:val="28"/>
          <w:lang w:val="uk-UA"/>
        </w:rPr>
        <w:t>. КП «</w:t>
      </w:r>
      <w:r w:rsidR="00A1304E" w:rsidRPr="004F448D">
        <w:rPr>
          <w:sz w:val="28"/>
          <w:szCs w:val="28"/>
          <w:lang w:val="uk-UA"/>
        </w:rPr>
        <w:t>Первомайський міський центр перви</w:t>
      </w:r>
      <w:r w:rsidRPr="004F448D">
        <w:rPr>
          <w:sz w:val="28"/>
          <w:szCs w:val="28"/>
          <w:lang w:val="uk-UA"/>
        </w:rPr>
        <w:t>нної медико-санітарної допомоги»</w:t>
      </w:r>
      <w:r w:rsidR="00A1304E" w:rsidRPr="004F448D">
        <w:rPr>
          <w:sz w:val="28"/>
          <w:szCs w:val="28"/>
          <w:lang w:val="uk-UA"/>
        </w:rPr>
        <w:t>.</w:t>
      </w:r>
    </w:p>
    <w:p w:rsidR="00A1304E" w:rsidRPr="004F448D" w:rsidRDefault="004F448D" w:rsidP="00B7228E">
      <w:pPr>
        <w:widowControl w:val="0"/>
        <w:ind w:firstLine="567"/>
        <w:jc w:val="both"/>
        <w:rPr>
          <w:sz w:val="28"/>
          <w:szCs w:val="28"/>
          <w:lang w:val="uk-UA"/>
        </w:rPr>
      </w:pPr>
      <w:r>
        <w:rPr>
          <w:sz w:val="28"/>
          <w:szCs w:val="28"/>
          <w:lang w:val="uk-UA"/>
        </w:rPr>
        <w:t>9</w:t>
      </w:r>
      <w:r w:rsidR="00B7228E">
        <w:rPr>
          <w:sz w:val="28"/>
          <w:szCs w:val="28"/>
          <w:lang w:val="uk-UA"/>
        </w:rPr>
        <w:t>.1. Проведено заміну 3</w:t>
      </w:r>
      <w:r w:rsidR="00A1304E" w:rsidRPr="004F448D">
        <w:rPr>
          <w:sz w:val="28"/>
          <w:szCs w:val="28"/>
          <w:lang w:val="uk-UA"/>
        </w:rPr>
        <w:t xml:space="preserve"> вікон</w:t>
      </w:r>
      <w:r>
        <w:rPr>
          <w:sz w:val="28"/>
          <w:szCs w:val="28"/>
          <w:lang w:val="uk-UA"/>
        </w:rPr>
        <w:t xml:space="preserve"> та 5 дверей</w:t>
      </w:r>
      <w:r w:rsidR="00A1304E" w:rsidRPr="004F448D">
        <w:rPr>
          <w:sz w:val="28"/>
          <w:szCs w:val="28"/>
          <w:lang w:val="uk-UA"/>
        </w:rPr>
        <w:t xml:space="preserve"> н</w:t>
      </w:r>
      <w:r w:rsidR="00B7228E">
        <w:rPr>
          <w:sz w:val="28"/>
          <w:szCs w:val="28"/>
          <w:lang w:val="uk-UA"/>
        </w:rPr>
        <w:t>а металопластикові на суму 108,3</w:t>
      </w:r>
      <w:r w:rsidR="00A1304E" w:rsidRPr="004F448D">
        <w:rPr>
          <w:sz w:val="28"/>
          <w:szCs w:val="28"/>
          <w:lang w:val="uk-UA"/>
        </w:rPr>
        <w:t xml:space="preserve"> тис.</w:t>
      </w:r>
      <w:r w:rsidR="00502E95" w:rsidRPr="004F448D">
        <w:rPr>
          <w:sz w:val="28"/>
          <w:szCs w:val="28"/>
          <w:lang w:val="uk-UA"/>
        </w:rPr>
        <w:t xml:space="preserve"> </w:t>
      </w:r>
      <w:r w:rsidR="00B7228E">
        <w:rPr>
          <w:sz w:val="28"/>
          <w:szCs w:val="28"/>
          <w:lang w:val="uk-UA"/>
        </w:rPr>
        <w:t>грн за рахунок інших коштів та встановлення 61 одиниці вікон, профінансованих у 2023 році за рахунок бюджету громади.</w:t>
      </w:r>
    </w:p>
    <w:p w:rsidR="002645B1" w:rsidRPr="00451583" w:rsidRDefault="00A1304E" w:rsidP="0057659A">
      <w:pPr>
        <w:ind w:firstLine="567"/>
        <w:jc w:val="both"/>
        <w:rPr>
          <w:sz w:val="28"/>
          <w:szCs w:val="28"/>
          <w:lang w:val="uk-UA"/>
        </w:rPr>
      </w:pPr>
      <w:r w:rsidRPr="00451583">
        <w:rPr>
          <w:sz w:val="28"/>
          <w:szCs w:val="28"/>
          <w:lang w:val="uk-UA"/>
        </w:rPr>
        <w:t xml:space="preserve">Заклади та установи бюджетної сфери постійно проводять контроль за дотриманням норм споживання енергоресурсів, періодично в приміщеннях </w:t>
      </w:r>
      <w:r w:rsidR="00787519">
        <w:rPr>
          <w:sz w:val="28"/>
          <w:szCs w:val="28"/>
          <w:lang w:val="uk-UA"/>
        </w:rPr>
        <w:t xml:space="preserve">здійснюється </w:t>
      </w:r>
      <w:r w:rsidRPr="00451583">
        <w:rPr>
          <w:sz w:val="28"/>
          <w:szCs w:val="28"/>
          <w:lang w:val="uk-UA"/>
        </w:rPr>
        <w:t>очищення поверхонь освітлювальних приладів, перед початком опалювального періоду проведено утеплення неметалопластикових вікон, постійно здійснюється контроль за відключенням електроприладів в разі їх невикористання та заборонено застосування електронагрівальних приладів.</w:t>
      </w:r>
    </w:p>
    <w:p w:rsidR="00B25E2E" w:rsidRDefault="00E52AA5" w:rsidP="002D160F">
      <w:pPr>
        <w:ind w:firstLine="567"/>
        <w:jc w:val="both"/>
        <w:rPr>
          <w:sz w:val="28"/>
          <w:szCs w:val="28"/>
          <w:lang w:val="uk-UA"/>
        </w:rPr>
      </w:pPr>
      <w:r w:rsidRPr="00451583">
        <w:rPr>
          <w:sz w:val="28"/>
          <w:szCs w:val="28"/>
          <w:lang w:val="uk-UA"/>
        </w:rPr>
        <w:t xml:space="preserve">Аналіз споживання енергоресурсів бюджетними установами та закладами  Первомайської міської територіальної громади </w:t>
      </w:r>
      <w:r w:rsidR="007255A2" w:rsidRPr="00451583">
        <w:rPr>
          <w:sz w:val="28"/>
          <w:szCs w:val="28"/>
          <w:lang w:val="uk-UA"/>
        </w:rPr>
        <w:t xml:space="preserve">згідно </w:t>
      </w:r>
      <w:r w:rsidR="00D508AB" w:rsidRPr="00451583">
        <w:rPr>
          <w:sz w:val="28"/>
          <w:szCs w:val="28"/>
          <w:lang w:val="uk-UA"/>
        </w:rPr>
        <w:t>з додатком</w:t>
      </w:r>
      <w:r w:rsidR="00451583">
        <w:rPr>
          <w:sz w:val="28"/>
          <w:szCs w:val="28"/>
          <w:lang w:val="uk-UA"/>
        </w:rPr>
        <w:t xml:space="preserve"> 1 до</w:t>
      </w:r>
      <w:r w:rsidR="007255A2" w:rsidRPr="00451583">
        <w:rPr>
          <w:sz w:val="28"/>
          <w:szCs w:val="28"/>
          <w:lang w:val="uk-UA"/>
        </w:rPr>
        <w:t xml:space="preserve"> звіту про</w:t>
      </w:r>
      <w:r w:rsidR="00451583">
        <w:rPr>
          <w:sz w:val="28"/>
          <w:szCs w:val="28"/>
          <w:lang w:val="uk-UA"/>
        </w:rPr>
        <w:t xml:space="preserve"> результати</w:t>
      </w:r>
      <w:r w:rsidR="00C0587D" w:rsidRPr="00451583">
        <w:rPr>
          <w:sz w:val="28"/>
          <w:szCs w:val="28"/>
          <w:lang w:val="uk-UA"/>
        </w:rPr>
        <w:t xml:space="preserve"> </w:t>
      </w:r>
      <w:r w:rsidR="00451583">
        <w:rPr>
          <w:sz w:val="28"/>
          <w:szCs w:val="28"/>
          <w:lang w:val="uk-UA"/>
        </w:rPr>
        <w:t>виконання за 2024</w:t>
      </w:r>
      <w:r w:rsidR="007255A2" w:rsidRPr="00451583">
        <w:rPr>
          <w:sz w:val="28"/>
          <w:szCs w:val="28"/>
          <w:lang w:val="uk-UA"/>
        </w:rPr>
        <w:t xml:space="preserve"> рік Програми енергозбереження та розвитку альтернативних джерел енергії Первомайської міської територіальної громади на період до 2024 року </w:t>
      </w:r>
      <w:r w:rsidR="00451583">
        <w:rPr>
          <w:sz w:val="28"/>
          <w:szCs w:val="28"/>
          <w:lang w:val="uk-UA"/>
        </w:rPr>
        <w:t xml:space="preserve">показав, що </w:t>
      </w:r>
      <w:r w:rsidR="002D160F">
        <w:rPr>
          <w:sz w:val="28"/>
          <w:szCs w:val="28"/>
          <w:lang w:val="uk-UA"/>
        </w:rPr>
        <w:t>у</w:t>
      </w:r>
      <w:r w:rsidR="008E4B44" w:rsidRPr="008E4B44">
        <w:rPr>
          <w:sz w:val="28"/>
          <w:szCs w:val="28"/>
          <w:lang w:val="uk-UA"/>
        </w:rPr>
        <w:t xml:space="preserve"> 2024 році порівняно з 2023 роком спостерігаються зміни у споживанні енергоресурсів бюджетними установами та </w:t>
      </w:r>
      <w:r w:rsidR="008E4B44" w:rsidRPr="008E4B44">
        <w:rPr>
          <w:sz w:val="28"/>
          <w:szCs w:val="28"/>
          <w:lang w:val="uk-UA"/>
        </w:rPr>
        <w:lastRenderedPageBreak/>
        <w:t>закладами Первомайської міської територіальної громади. Зокрема, відбулося зменшення споживання ел</w:t>
      </w:r>
      <w:r w:rsidR="00A5047A">
        <w:rPr>
          <w:sz w:val="28"/>
          <w:szCs w:val="28"/>
          <w:lang w:val="uk-UA"/>
        </w:rPr>
        <w:t>ектричної енергії на 134,4 тис.</w:t>
      </w:r>
      <w:r w:rsidR="00A5047A" w:rsidRPr="008F5CFF">
        <w:rPr>
          <w:rFonts w:eastAsia="Times New Roman"/>
          <w:sz w:val="28"/>
          <w:szCs w:val="28"/>
          <w:lang w:val="uk-UA" w:eastAsia="uk-UA"/>
        </w:rPr>
        <w:t xml:space="preserve"> </w:t>
      </w:r>
      <w:proofErr w:type="spellStart"/>
      <w:r w:rsidR="00A5047A" w:rsidRPr="008F5CFF">
        <w:rPr>
          <w:rFonts w:eastAsia="Times New Roman"/>
          <w:sz w:val="28"/>
          <w:szCs w:val="28"/>
          <w:lang w:val="uk-UA" w:eastAsia="uk-UA"/>
        </w:rPr>
        <w:t>кВт∙год</w:t>
      </w:r>
      <w:proofErr w:type="spellEnd"/>
      <w:r w:rsidR="00A5047A">
        <w:rPr>
          <w:sz w:val="28"/>
          <w:szCs w:val="28"/>
          <w:lang w:val="uk-UA"/>
        </w:rPr>
        <w:t xml:space="preserve"> </w:t>
      </w:r>
      <w:r w:rsidR="008E4B44" w:rsidRPr="008E4B44">
        <w:rPr>
          <w:sz w:val="28"/>
          <w:szCs w:val="28"/>
          <w:lang w:val="uk-UA"/>
        </w:rPr>
        <w:t xml:space="preserve">(на 4,4%), природного газу — на 59,8 тис. м³ (на 12,2%) та теплової енергії — на 1031,4 </w:t>
      </w:r>
      <w:proofErr w:type="spellStart"/>
      <w:r w:rsidR="008E4B44" w:rsidRPr="008E4B44">
        <w:rPr>
          <w:sz w:val="28"/>
          <w:szCs w:val="28"/>
          <w:lang w:val="uk-UA"/>
        </w:rPr>
        <w:t>Гкал</w:t>
      </w:r>
      <w:proofErr w:type="spellEnd"/>
      <w:r w:rsidR="008E4B44" w:rsidRPr="008E4B44">
        <w:rPr>
          <w:sz w:val="28"/>
          <w:szCs w:val="28"/>
          <w:lang w:val="uk-UA"/>
        </w:rPr>
        <w:t xml:space="preserve"> (на 12,7%). У той же час відзначається збільшення використання вугілля та </w:t>
      </w:r>
      <w:proofErr w:type="spellStart"/>
      <w:r w:rsidR="008E4B44" w:rsidRPr="008E4B44">
        <w:rPr>
          <w:sz w:val="28"/>
          <w:szCs w:val="28"/>
          <w:lang w:val="uk-UA"/>
        </w:rPr>
        <w:t>пелет</w:t>
      </w:r>
      <w:proofErr w:type="spellEnd"/>
      <w:r w:rsidR="008E4B44" w:rsidRPr="008E4B44">
        <w:rPr>
          <w:sz w:val="28"/>
          <w:szCs w:val="28"/>
          <w:lang w:val="uk-UA"/>
        </w:rPr>
        <w:t xml:space="preserve"> на 98 т (19,3%) і підвищення споживання водопостачання та водовідведення на 28,5 тис. м³ (58,0%).</w:t>
      </w:r>
    </w:p>
    <w:p w:rsidR="00530DA9" w:rsidRPr="008F5CFF" w:rsidRDefault="00FB59FC" w:rsidP="00B25E2E">
      <w:pPr>
        <w:ind w:firstLine="567"/>
        <w:jc w:val="both"/>
        <w:rPr>
          <w:rFonts w:eastAsia="Times New Roman"/>
          <w:sz w:val="28"/>
          <w:szCs w:val="28"/>
          <w:lang w:val="uk-UA" w:eastAsia="uk-UA"/>
        </w:rPr>
      </w:pPr>
      <w:r w:rsidRPr="00FB59FC">
        <w:rPr>
          <w:rFonts w:eastAsia="Times New Roman"/>
          <w:sz w:val="28"/>
          <w:szCs w:val="28"/>
          <w:lang w:val="uk-UA" w:eastAsia="uk-UA"/>
        </w:rPr>
        <w:t>У 2023 році споживання</w:t>
      </w:r>
      <w:r w:rsidR="003968C1">
        <w:rPr>
          <w:rFonts w:eastAsia="Times New Roman"/>
          <w:sz w:val="28"/>
          <w:szCs w:val="28"/>
          <w:lang w:val="uk-UA" w:eastAsia="uk-UA"/>
        </w:rPr>
        <w:t xml:space="preserve"> закладами та установами бюджетної сфери</w:t>
      </w:r>
      <w:r w:rsidRPr="00FB59FC">
        <w:rPr>
          <w:rFonts w:eastAsia="Times New Roman"/>
          <w:sz w:val="28"/>
          <w:szCs w:val="28"/>
          <w:lang w:val="uk-UA" w:eastAsia="uk-UA"/>
        </w:rPr>
        <w:t xml:space="preserve"> електричної енергії на 1 м² становило 17,3 </w:t>
      </w:r>
      <w:proofErr w:type="spellStart"/>
      <w:r w:rsidRPr="00FB59FC">
        <w:rPr>
          <w:rFonts w:eastAsia="Times New Roman"/>
          <w:sz w:val="28"/>
          <w:szCs w:val="28"/>
          <w:lang w:val="uk-UA" w:eastAsia="uk-UA"/>
        </w:rPr>
        <w:t>кВт∙год</w:t>
      </w:r>
      <w:proofErr w:type="spellEnd"/>
      <w:r w:rsidRPr="00FB59FC">
        <w:rPr>
          <w:rFonts w:eastAsia="Times New Roman"/>
          <w:sz w:val="28"/>
          <w:szCs w:val="28"/>
          <w:lang w:val="uk-UA" w:eastAsia="uk-UA"/>
        </w:rPr>
        <w:t>, тоді як у 2024 році цей по</w:t>
      </w:r>
      <w:r w:rsidR="00B25E2E" w:rsidRPr="008F5CFF">
        <w:rPr>
          <w:rFonts w:eastAsia="Times New Roman"/>
          <w:sz w:val="28"/>
          <w:szCs w:val="28"/>
          <w:lang w:val="uk-UA" w:eastAsia="uk-UA"/>
        </w:rPr>
        <w:t xml:space="preserve">казник знизився до 15,8 </w:t>
      </w:r>
      <w:proofErr w:type="spellStart"/>
      <w:r w:rsidR="00B25E2E" w:rsidRPr="008F5CFF">
        <w:rPr>
          <w:rFonts w:eastAsia="Times New Roman"/>
          <w:sz w:val="28"/>
          <w:szCs w:val="28"/>
          <w:lang w:val="uk-UA" w:eastAsia="uk-UA"/>
        </w:rPr>
        <w:t>кВт∙год</w:t>
      </w:r>
      <w:proofErr w:type="spellEnd"/>
      <w:r w:rsidR="00B25E2E" w:rsidRPr="008F5CFF">
        <w:rPr>
          <w:rFonts w:eastAsia="Times New Roman"/>
          <w:sz w:val="28"/>
          <w:szCs w:val="28"/>
          <w:lang w:val="uk-UA" w:eastAsia="uk-UA"/>
        </w:rPr>
        <w:t xml:space="preserve">. </w:t>
      </w:r>
      <w:r w:rsidRPr="00FB59FC">
        <w:rPr>
          <w:rFonts w:eastAsia="Times New Roman"/>
          <w:sz w:val="28"/>
          <w:szCs w:val="28"/>
          <w:lang w:val="uk-UA" w:eastAsia="uk-UA"/>
        </w:rPr>
        <w:t>Зменшення енерг</w:t>
      </w:r>
      <w:r w:rsidR="00797FF1" w:rsidRPr="008F5CFF">
        <w:rPr>
          <w:rFonts w:eastAsia="Times New Roman"/>
          <w:sz w:val="28"/>
          <w:szCs w:val="28"/>
          <w:lang w:val="uk-UA" w:eastAsia="uk-UA"/>
        </w:rPr>
        <w:t xml:space="preserve">оспоживання на 1,5 </w:t>
      </w:r>
      <w:proofErr w:type="spellStart"/>
      <w:r w:rsidR="00797FF1" w:rsidRPr="008F5CFF">
        <w:rPr>
          <w:rFonts w:eastAsia="Times New Roman"/>
          <w:sz w:val="28"/>
          <w:szCs w:val="28"/>
          <w:lang w:val="uk-UA" w:eastAsia="uk-UA"/>
        </w:rPr>
        <w:t>кВт∙год</w:t>
      </w:r>
      <w:proofErr w:type="spellEnd"/>
      <w:r w:rsidR="00797FF1" w:rsidRPr="008F5CFF">
        <w:rPr>
          <w:rFonts w:eastAsia="Times New Roman"/>
          <w:sz w:val="28"/>
          <w:szCs w:val="28"/>
          <w:lang w:val="uk-UA" w:eastAsia="uk-UA"/>
        </w:rPr>
        <w:t xml:space="preserve">/м² (на </w:t>
      </w:r>
      <w:r w:rsidRPr="00FB59FC">
        <w:rPr>
          <w:rFonts w:eastAsia="Times New Roman"/>
          <w:sz w:val="28"/>
          <w:szCs w:val="28"/>
          <w:lang w:val="uk-UA" w:eastAsia="uk-UA"/>
        </w:rPr>
        <w:t>8,7%)</w:t>
      </w:r>
      <w:r w:rsidR="00530DA9" w:rsidRPr="008F5CFF">
        <w:rPr>
          <w:rFonts w:eastAsia="Times New Roman"/>
          <w:sz w:val="28"/>
          <w:szCs w:val="28"/>
          <w:lang w:val="uk-UA" w:eastAsia="uk-UA"/>
        </w:rPr>
        <w:t>.</w:t>
      </w:r>
      <w:r w:rsidRPr="00FB59FC">
        <w:rPr>
          <w:rFonts w:eastAsia="Times New Roman"/>
          <w:sz w:val="28"/>
          <w:szCs w:val="28"/>
          <w:lang w:val="uk-UA" w:eastAsia="uk-UA"/>
        </w:rPr>
        <w:t xml:space="preserve"> </w:t>
      </w:r>
      <w:r w:rsidR="00797FF1" w:rsidRPr="008F5CFF">
        <w:rPr>
          <w:sz w:val="28"/>
          <w:szCs w:val="28"/>
          <w:lang w:val="uk-UA"/>
        </w:rPr>
        <w:t>С</w:t>
      </w:r>
      <w:r w:rsidR="00530DA9" w:rsidRPr="008F5CFF">
        <w:rPr>
          <w:sz w:val="28"/>
          <w:szCs w:val="28"/>
          <w:lang w:val="uk-UA"/>
        </w:rPr>
        <w:t>поживання природного газу</w:t>
      </w:r>
      <w:r w:rsidR="008F5CFF" w:rsidRPr="008F5CFF">
        <w:rPr>
          <w:sz w:val="28"/>
          <w:szCs w:val="28"/>
          <w:lang w:val="uk-UA"/>
        </w:rPr>
        <w:t xml:space="preserve"> у 2023 році</w:t>
      </w:r>
      <w:r w:rsidR="00530DA9" w:rsidRPr="008F5CFF">
        <w:rPr>
          <w:sz w:val="28"/>
          <w:szCs w:val="28"/>
          <w:lang w:val="uk-UA"/>
        </w:rPr>
        <w:t xml:space="preserve"> на 1 м² становило 8,1 м³, а у 2024 році цей показник знизився до 6,8 м³, що свідчить про змен</w:t>
      </w:r>
      <w:r w:rsidR="00797FF1" w:rsidRPr="008F5CFF">
        <w:rPr>
          <w:sz w:val="28"/>
          <w:szCs w:val="28"/>
          <w:lang w:val="uk-UA"/>
        </w:rPr>
        <w:t>шення на 1,3 м³ (на 16,1</w:t>
      </w:r>
      <w:r w:rsidR="00530DA9" w:rsidRPr="008F5CFF">
        <w:rPr>
          <w:sz w:val="28"/>
          <w:szCs w:val="28"/>
          <w:lang w:val="uk-UA"/>
        </w:rPr>
        <w:t>%).</w:t>
      </w:r>
      <w:r w:rsidR="008F5CFF" w:rsidRPr="008F5CFF">
        <w:rPr>
          <w:sz w:val="28"/>
          <w:szCs w:val="28"/>
          <w:lang w:val="uk-UA"/>
        </w:rPr>
        <w:t xml:space="preserve"> У 2023 році споживання теплової енергії на 1 м² становило 0,09 </w:t>
      </w:r>
      <w:proofErr w:type="spellStart"/>
      <w:r w:rsidR="008F5CFF" w:rsidRPr="008F5CFF">
        <w:rPr>
          <w:sz w:val="28"/>
          <w:szCs w:val="28"/>
          <w:lang w:val="uk-UA"/>
        </w:rPr>
        <w:t>Гкал</w:t>
      </w:r>
      <w:proofErr w:type="spellEnd"/>
      <w:r w:rsidR="008F5CFF" w:rsidRPr="008F5CFF">
        <w:rPr>
          <w:sz w:val="28"/>
          <w:szCs w:val="28"/>
          <w:lang w:val="uk-UA"/>
        </w:rPr>
        <w:t xml:space="preserve">, а у 2024 році цей показник знизився до 0,07 </w:t>
      </w:r>
      <w:proofErr w:type="spellStart"/>
      <w:r w:rsidR="008F5CFF" w:rsidRPr="008F5CFF">
        <w:rPr>
          <w:sz w:val="28"/>
          <w:szCs w:val="28"/>
          <w:lang w:val="uk-UA"/>
        </w:rPr>
        <w:t>Гкал</w:t>
      </w:r>
      <w:proofErr w:type="spellEnd"/>
      <w:r w:rsidR="008F5CFF" w:rsidRPr="008F5CFF">
        <w:rPr>
          <w:sz w:val="28"/>
          <w:szCs w:val="28"/>
          <w:lang w:val="uk-UA"/>
        </w:rPr>
        <w:t xml:space="preserve">, що відображає зменшення на 0,02 </w:t>
      </w:r>
      <w:proofErr w:type="spellStart"/>
      <w:r w:rsidR="008F5CFF" w:rsidRPr="008F5CFF">
        <w:rPr>
          <w:sz w:val="28"/>
          <w:szCs w:val="28"/>
          <w:lang w:val="uk-UA"/>
        </w:rPr>
        <w:t>Гкал</w:t>
      </w:r>
      <w:proofErr w:type="spellEnd"/>
      <w:r w:rsidR="008F5CFF" w:rsidRPr="008F5CFF">
        <w:rPr>
          <w:sz w:val="28"/>
          <w:szCs w:val="28"/>
          <w:lang w:val="uk-UA"/>
        </w:rPr>
        <w:t xml:space="preserve"> (на 22,2%).</w:t>
      </w:r>
    </w:p>
    <w:p w:rsidR="00B05B76" w:rsidRDefault="008F5CFF" w:rsidP="00B05B76">
      <w:pPr>
        <w:ind w:firstLine="567"/>
        <w:jc w:val="both"/>
        <w:rPr>
          <w:rFonts w:eastAsia="Times New Roman"/>
          <w:sz w:val="28"/>
          <w:szCs w:val="28"/>
          <w:lang w:val="uk-UA" w:eastAsia="uk-UA"/>
        </w:rPr>
      </w:pPr>
      <w:r w:rsidRPr="008F5CFF">
        <w:rPr>
          <w:sz w:val="28"/>
          <w:szCs w:val="28"/>
          <w:lang w:val="uk-UA"/>
        </w:rPr>
        <w:t>Це зниження є позитивним результатом на шляху до зменшення енергетичних витрат і досягнення сталого розвитку.</w:t>
      </w:r>
      <w:r>
        <w:t xml:space="preserve"> </w:t>
      </w:r>
      <w:r w:rsidR="00530DA9">
        <w:rPr>
          <w:rFonts w:eastAsia="Times New Roman"/>
          <w:sz w:val="28"/>
          <w:szCs w:val="28"/>
          <w:lang w:val="uk-UA" w:eastAsia="uk-UA"/>
        </w:rPr>
        <w:t>Т</w:t>
      </w:r>
      <w:r w:rsidR="00FB59FC" w:rsidRPr="00FB59FC">
        <w:rPr>
          <w:rFonts w:eastAsia="Times New Roman"/>
          <w:sz w:val="28"/>
          <w:szCs w:val="28"/>
          <w:lang w:val="uk-UA" w:eastAsia="uk-UA"/>
        </w:rPr>
        <w:t xml:space="preserve">ака динаміка </w:t>
      </w:r>
      <w:r w:rsidR="00511CE8" w:rsidRPr="00FB59FC">
        <w:rPr>
          <w:rFonts w:eastAsia="Times New Roman"/>
          <w:sz w:val="28"/>
          <w:szCs w:val="28"/>
          <w:lang w:val="uk-UA" w:eastAsia="uk-UA"/>
        </w:rPr>
        <w:t>свідчить про ефективність реалізован</w:t>
      </w:r>
      <w:r w:rsidR="00511CE8">
        <w:rPr>
          <w:rFonts w:eastAsia="Times New Roman"/>
          <w:sz w:val="28"/>
          <w:szCs w:val="28"/>
          <w:lang w:val="uk-UA" w:eastAsia="uk-UA"/>
        </w:rPr>
        <w:t xml:space="preserve">их заходів з енергоефективності та </w:t>
      </w:r>
      <w:r w:rsidR="00FB59FC" w:rsidRPr="00B25E2E">
        <w:rPr>
          <w:rFonts w:eastAsia="Times New Roman"/>
          <w:sz w:val="28"/>
          <w:szCs w:val="28"/>
          <w:lang w:val="uk-UA" w:eastAsia="uk-UA"/>
        </w:rPr>
        <w:t>є</w:t>
      </w:r>
      <w:r w:rsidR="00FB59FC" w:rsidRPr="00FB59FC">
        <w:rPr>
          <w:rFonts w:eastAsia="Times New Roman"/>
          <w:sz w:val="28"/>
          <w:szCs w:val="28"/>
          <w:lang w:val="uk-UA" w:eastAsia="uk-UA"/>
        </w:rPr>
        <w:t xml:space="preserve"> наслідком</w:t>
      </w:r>
      <w:r w:rsidR="00B25E2E">
        <w:rPr>
          <w:rFonts w:eastAsia="Times New Roman"/>
          <w:sz w:val="28"/>
          <w:szCs w:val="28"/>
          <w:lang w:val="uk-UA" w:eastAsia="uk-UA"/>
        </w:rPr>
        <w:t xml:space="preserve"> </w:t>
      </w:r>
      <w:r w:rsidR="00FB59FC" w:rsidRPr="00FB59FC">
        <w:rPr>
          <w:rFonts w:eastAsia="Times New Roman"/>
          <w:sz w:val="28"/>
          <w:szCs w:val="28"/>
          <w:lang w:val="uk-UA" w:eastAsia="uk-UA"/>
        </w:rPr>
        <w:t>опт</w:t>
      </w:r>
      <w:r w:rsidR="00733BC1">
        <w:rPr>
          <w:rFonts w:eastAsia="Times New Roman"/>
          <w:sz w:val="28"/>
          <w:szCs w:val="28"/>
          <w:lang w:val="uk-UA" w:eastAsia="uk-UA"/>
        </w:rPr>
        <w:t>имізації режимів споживання або</w:t>
      </w:r>
      <w:r w:rsidR="00D60C19">
        <w:rPr>
          <w:rFonts w:eastAsia="Times New Roman"/>
          <w:sz w:val="28"/>
          <w:szCs w:val="28"/>
          <w:lang w:val="uk-UA" w:eastAsia="uk-UA"/>
        </w:rPr>
        <w:t xml:space="preserve"> </w:t>
      </w:r>
      <w:r w:rsidR="00FB59FC" w:rsidRPr="00FB59FC">
        <w:rPr>
          <w:rFonts w:eastAsia="Times New Roman"/>
          <w:sz w:val="28"/>
          <w:szCs w:val="28"/>
          <w:lang w:val="uk-UA" w:eastAsia="uk-UA"/>
        </w:rPr>
        <w:t>підвищення енергетичної культури споживачів.</w:t>
      </w:r>
      <w:r w:rsidR="00733BC1">
        <w:rPr>
          <w:rFonts w:eastAsia="Times New Roman"/>
          <w:sz w:val="28"/>
          <w:szCs w:val="28"/>
          <w:lang w:val="uk-UA" w:eastAsia="uk-UA"/>
        </w:rPr>
        <w:t xml:space="preserve"> </w:t>
      </w:r>
      <w:r w:rsidR="00FB59FC" w:rsidRPr="00FB59FC">
        <w:rPr>
          <w:rFonts w:eastAsia="Times New Roman"/>
          <w:sz w:val="28"/>
          <w:szCs w:val="28"/>
          <w:lang w:val="uk-UA" w:eastAsia="uk-UA"/>
        </w:rPr>
        <w:t>Подальше зниження енергоспоживання можливе за умови системного підходу до управління енергією, впровадження сучасних рішень для моніторингу та автоматизації, а також розширення практики використання відновлюваних джерел енергії.</w:t>
      </w:r>
    </w:p>
    <w:p w:rsidR="00B05B76" w:rsidRPr="00B43DD3" w:rsidRDefault="00853CCC" w:rsidP="00B05B76">
      <w:pPr>
        <w:ind w:firstLine="567"/>
        <w:jc w:val="both"/>
        <w:rPr>
          <w:rFonts w:eastAsia="Times New Roman"/>
          <w:sz w:val="28"/>
          <w:szCs w:val="28"/>
          <w:lang w:val="uk-UA" w:eastAsia="uk-UA"/>
        </w:rPr>
      </w:pPr>
      <w:r w:rsidRPr="00B43DD3">
        <w:rPr>
          <w:rFonts w:eastAsia="Times New Roman"/>
          <w:sz w:val="28"/>
          <w:szCs w:val="28"/>
          <w:lang w:val="uk-UA" w:eastAsia="uk-UA"/>
        </w:rPr>
        <w:t>У 2023 та 2024 роках споживання вугілля/</w:t>
      </w:r>
      <w:proofErr w:type="spellStart"/>
      <w:r w:rsidRPr="00B43DD3">
        <w:rPr>
          <w:rFonts w:eastAsia="Times New Roman"/>
          <w:sz w:val="28"/>
          <w:szCs w:val="28"/>
          <w:lang w:val="uk-UA" w:eastAsia="uk-UA"/>
        </w:rPr>
        <w:t>пелетів</w:t>
      </w:r>
      <w:proofErr w:type="spellEnd"/>
      <w:r w:rsidRPr="00B43DD3">
        <w:rPr>
          <w:rFonts w:eastAsia="Times New Roman"/>
          <w:sz w:val="28"/>
          <w:szCs w:val="28"/>
          <w:lang w:val="uk-UA" w:eastAsia="uk-UA"/>
        </w:rPr>
        <w:t xml:space="preserve"> на 1 м² залишалося на рівні 0,03 т, що свідчить про стабільність цього показника протягом двох років.</w:t>
      </w:r>
      <w:r w:rsidR="00B05B76" w:rsidRPr="00B43DD3">
        <w:rPr>
          <w:rFonts w:eastAsia="Times New Roman"/>
          <w:sz w:val="28"/>
          <w:szCs w:val="28"/>
          <w:lang w:val="uk-UA" w:eastAsia="uk-UA"/>
        </w:rPr>
        <w:t xml:space="preserve"> </w:t>
      </w:r>
      <w:r w:rsidRPr="00B43DD3">
        <w:rPr>
          <w:rFonts w:eastAsia="Times New Roman"/>
          <w:sz w:val="28"/>
          <w:szCs w:val="28"/>
          <w:lang w:val="uk-UA" w:eastAsia="uk-UA"/>
        </w:rPr>
        <w:t xml:space="preserve">Таке збереження рівня споживання </w:t>
      </w:r>
      <w:r w:rsidR="00B05B76" w:rsidRPr="00B43DD3">
        <w:rPr>
          <w:rFonts w:eastAsia="Times New Roman"/>
          <w:sz w:val="28"/>
          <w:szCs w:val="28"/>
          <w:lang w:val="uk-UA" w:eastAsia="uk-UA"/>
        </w:rPr>
        <w:t>вказує</w:t>
      </w:r>
      <w:r w:rsidRPr="00B43DD3">
        <w:rPr>
          <w:rFonts w:eastAsia="Times New Roman"/>
          <w:sz w:val="28"/>
          <w:szCs w:val="28"/>
          <w:lang w:val="uk-UA" w:eastAsia="uk-UA"/>
        </w:rPr>
        <w:t xml:space="preserve"> на кілька аспектів. По-перше, це </w:t>
      </w:r>
      <w:r w:rsidR="00B05B76" w:rsidRPr="00B43DD3">
        <w:rPr>
          <w:rFonts w:eastAsia="Times New Roman"/>
          <w:sz w:val="28"/>
          <w:szCs w:val="28"/>
          <w:lang w:val="uk-UA" w:eastAsia="uk-UA"/>
        </w:rPr>
        <w:t>результ</w:t>
      </w:r>
      <w:r w:rsidR="00B43DD3">
        <w:rPr>
          <w:rFonts w:eastAsia="Times New Roman"/>
          <w:sz w:val="28"/>
          <w:szCs w:val="28"/>
          <w:lang w:val="uk-UA" w:eastAsia="uk-UA"/>
        </w:rPr>
        <w:t>ат</w:t>
      </w:r>
      <w:r w:rsidRPr="00B43DD3">
        <w:rPr>
          <w:rFonts w:eastAsia="Times New Roman"/>
          <w:sz w:val="28"/>
          <w:szCs w:val="28"/>
          <w:lang w:val="uk-UA" w:eastAsia="uk-UA"/>
        </w:rPr>
        <w:t xml:space="preserve"> стабільного попиту на ці види палива в межах енергетичної ін</w:t>
      </w:r>
      <w:r w:rsidR="00B05B76" w:rsidRPr="00B43DD3">
        <w:rPr>
          <w:rFonts w:eastAsia="Times New Roman"/>
          <w:sz w:val="28"/>
          <w:szCs w:val="28"/>
          <w:lang w:val="uk-UA" w:eastAsia="uk-UA"/>
        </w:rPr>
        <w:t>фраструктури</w:t>
      </w:r>
      <w:r w:rsidRPr="00B43DD3">
        <w:rPr>
          <w:rFonts w:eastAsia="Times New Roman"/>
          <w:sz w:val="28"/>
          <w:szCs w:val="28"/>
          <w:lang w:val="uk-UA" w:eastAsia="uk-UA"/>
        </w:rPr>
        <w:t xml:space="preserve">. По-друге, </w:t>
      </w:r>
      <w:r w:rsidR="00B05B76" w:rsidRPr="00B43DD3">
        <w:rPr>
          <w:rFonts w:eastAsia="Times New Roman"/>
          <w:sz w:val="28"/>
          <w:szCs w:val="28"/>
          <w:lang w:val="uk-UA" w:eastAsia="uk-UA"/>
        </w:rPr>
        <w:t>свідчить</w:t>
      </w:r>
      <w:r w:rsidRPr="00B43DD3">
        <w:rPr>
          <w:rFonts w:eastAsia="Times New Roman"/>
          <w:sz w:val="28"/>
          <w:szCs w:val="28"/>
          <w:lang w:val="uk-UA" w:eastAsia="uk-UA"/>
        </w:rPr>
        <w:t xml:space="preserve"> про відсутність суттєвих змін в енергоефективності опалювальних систем, оскільки споживання вугілля та </w:t>
      </w:r>
      <w:proofErr w:type="spellStart"/>
      <w:r w:rsidRPr="00B43DD3">
        <w:rPr>
          <w:rFonts w:eastAsia="Times New Roman"/>
          <w:sz w:val="28"/>
          <w:szCs w:val="28"/>
          <w:lang w:val="uk-UA" w:eastAsia="uk-UA"/>
        </w:rPr>
        <w:t>пелетів</w:t>
      </w:r>
      <w:proofErr w:type="spellEnd"/>
      <w:r w:rsidRPr="00B43DD3">
        <w:rPr>
          <w:rFonts w:eastAsia="Times New Roman"/>
          <w:sz w:val="28"/>
          <w:szCs w:val="28"/>
          <w:lang w:val="uk-UA" w:eastAsia="uk-UA"/>
        </w:rPr>
        <w:t xml:space="preserve"> залишається незмінним.</w:t>
      </w:r>
    </w:p>
    <w:p w:rsidR="00853CCC" w:rsidRPr="00B43DD3" w:rsidRDefault="00853CCC" w:rsidP="00B05B76">
      <w:pPr>
        <w:ind w:firstLine="567"/>
        <w:jc w:val="both"/>
        <w:rPr>
          <w:rFonts w:eastAsia="Times New Roman"/>
          <w:sz w:val="28"/>
          <w:szCs w:val="28"/>
          <w:lang w:val="uk-UA" w:eastAsia="uk-UA"/>
        </w:rPr>
      </w:pPr>
      <w:r w:rsidRPr="00B43DD3">
        <w:rPr>
          <w:rFonts w:eastAsia="Times New Roman"/>
          <w:sz w:val="28"/>
          <w:szCs w:val="28"/>
          <w:lang w:val="uk-UA" w:eastAsia="uk-UA"/>
        </w:rPr>
        <w:t xml:space="preserve">Для подальшого зниження залежності від традиційних видів палива, таких як вугілля, необхідно фокусуватися на впровадженні відновлюваних джерел енергії та альтернативних рішень, зокрема </w:t>
      </w:r>
      <w:r w:rsidR="00B05B76" w:rsidRPr="00B43DD3">
        <w:rPr>
          <w:rFonts w:eastAsia="Times New Roman"/>
          <w:sz w:val="28"/>
          <w:szCs w:val="28"/>
          <w:lang w:val="uk-UA" w:eastAsia="uk-UA"/>
        </w:rPr>
        <w:t xml:space="preserve">сонячних електричних станцій </w:t>
      </w:r>
      <w:r w:rsidRPr="00B43DD3">
        <w:rPr>
          <w:rFonts w:eastAsia="Times New Roman"/>
          <w:sz w:val="28"/>
          <w:szCs w:val="28"/>
          <w:lang w:val="uk-UA" w:eastAsia="uk-UA"/>
        </w:rPr>
        <w:t xml:space="preserve">або інших екологічних технологій. </w:t>
      </w:r>
    </w:p>
    <w:p w:rsidR="003A0012" w:rsidRPr="00FD2C2F" w:rsidRDefault="003A0012" w:rsidP="003A0012">
      <w:pPr>
        <w:ind w:firstLine="567"/>
        <w:jc w:val="both"/>
        <w:rPr>
          <w:rFonts w:eastAsia="Times New Roman"/>
          <w:sz w:val="28"/>
          <w:szCs w:val="28"/>
          <w:lang w:val="uk-UA" w:eastAsia="uk-UA"/>
        </w:rPr>
      </w:pPr>
      <w:r w:rsidRPr="003A0012">
        <w:rPr>
          <w:rFonts w:eastAsia="Times New Roman"/>
          <w:sz w:val="28"/>
          <w:szCs w:val="28"/>
          <w:lang w:val="uk-UA" w:eastAsia="uk-UA"/>
        </w:rPr>
        <w:t>У 2024 році середнє водокористування на 1</w:t>
      </w:r>
      <w:r w:rsidR="001358D7" w:rsidRPr="00FD2C2F">
        <w:rPr>
          <w:rFonts w:eastAsia="Times New Roman"/>
          <w:sz w:val="28"/>
          <w:szCs w:val="28"/>
          <w:lang w:val="uk-UA" w:eastAsia="uk-UA"/>
        </w:rPr>
        <w:t xml:space="preserve"> особу становило 24,6 м³ -</w:t>
      </w:r>
      <w:r w:rsidRPr="003A0012">
        <w:rPr>
          <w:rFonts w:eastAsia="Times New Roman"/>
          <w:sz w:val="28"/>
          <w:szCs w:val="28"/>
          <w:lang w:val="uk-UA" w:eastAsia="uk-UA"/>
        </w:rPr>
        <w:t xml:space="preserve"> пока</w:t>
      </w:r>
      <w:r w:rsidR="001358D7" w:rsidRPr="00FD2C2F">
        <w:rPr>
          <w:rFonts w:eastAsia="Times New Roman"/>
          <w:sz w:val="28"/>
          <w:szCs w:val="28"/>
          <w:lang w:val="uk-UA" w:eastAsia="uk-UA"/>
        </w:rPr>
        <w:t>зник</w:t>
      </w:r>
      <w:r w:rsidRPr="003A0012">
        <w:rPr>
          <w:rFonts w:eastAsia="Times New Roman"/>
          <w:sz w:val="28"/>
          <w:szCs w:val="28"/>
          <w:lang w:val="uk-UA" w:eastAsia="uk-UA"/>
        </w:rPr>
        <w:t xml:space="preserve"> щодо ефективності водопостачання та використання водних ресурсів.</w:t>
      </w:r>
    </w:p>
    <w:p w:rsidR="003A0012" w:rsidRPr="00FD2C2F" w:rsidRDefault="001358D7" w:rsidP="003A0012">
      <w:pPr>
        <w:ind w:firstLine="567"/>
        <w:jc w:val="both"/>
        <w:rPr>
          <w:rFonts w:eastAsia="Times New Roman"/>
          <w:sz w:val="28"/>
          <w:szCs w:val="28"/>
          <w:lang w:val="uk-UA" w:eastAsia="uk-UA"/>
        </w:rPr>
      </w:pPr>
      <w:r w:rsidRPr="00FD2C2F">
        <w:rPr>
          <w:rFonts w:eastAsia="Times New Roman"/>
          <w:sz w:val="28"/>
          <w:szCs w:val="28"/>
          <w:lang w:val="uk-UA" w:eastAsia="uk-UA"/>
        </w:rPr>
        <w:t>Цей рівень споживання свідчить</w:t>
      </w:r>
      <w:r w:rsidR="003A0012" w:rsidRPr="003A0012">
        <w:rPr>
          <w:rFonts w:eastAsia="Times New Roman"/>
          <w:sz w:val="28"/>
          <w:szCs w:val="28"/>
          <w:lang w:val="uk-UA" w:eastAsia="uk-UA"/>
        </w:rPr>
        <w:t xml:space="preserve"> як про достатній доступ до води, так і про певні виклики в управлінні водними ресурсами, особливо в умовах сучасних екологічних і економічних обмежень. Водночас, обсяг водокористування </w:t>
      </w:r>
      <w:r w:rsidRPr="00FD2C2F">
        <w:rPr>
          <w:rFonts w:eastAsia="Times New Roman"/>
          <w:sz w:val="28"/>
          <w:szCs w:val="28"/>
          <w:lang w:val="uk-UA" w:eastAsia="uk-UA"/>
        </w:rPr>
        <w:t>є</w:t>
      </w:r>
      <w:r w:rsidR="003A0012" w:rsidRPr="003A0012">
        <w:rPr>
          <w:rFonts w:eastAsia="Times New Roman"/>
          <w:sz w:val="28"/>
          <w:szCs w:val="28"/>
          <w:lang w:val="uk-UA" w:eastAsia="uk-UA"/>
        </w:rPr>
        <w:t xml:space="preserve"> впливовим фактором для подальшого розвитку заходів з </w:t>
      </w:r>
      <w:proofErr w:type="spellStart"/>
      <w:r w:rsidR="003A0012" w:rsidRPr="003A0012">
        <w:rPr>
          <w:rFonts w:eastAsia="Times New Roman"/>
          <w:sz w:val="28"/>
          <w:szCs w:val="28"/>
          <w:lang w:val="uk-UA" w:eastAsia="uk-UA"/>
        </w:rPr>
        <w:t>водозбереження</w:t>
      </w:r>
      <w:proofErr w:type="spellEnd"/>
      <w:r w:rsidR="003A0012" w:rsidRPr="003A0012">
        <w:rPr>
          <w:rFonts w:eastAsia="Times New Roman"/>
          <w:sz w:val="28"/>
          <w:szCs w:val="28"/>
          <w:lang w:val="uk-UA" w:eastAsia="uk-UA"/>
        </w:rPr>
        <w:t xml:space="preserve"> та оптиміза</w:t>
      </w:r>
      <w:r w:rsidR="00AB3A68">
        <w:rPr>
          <w:rFonts w:eastAsia="Times New Roman"/>
          <w:sz w:val="28"/>
          <w:szCs w:val="28"/>
          <w:lang w:val="uk-UA" w:eastAsia="uk-UA"/>
        </w:rPr>
        <w:t>ції використання води в закладах та установах бюджетної сфери</w:t>
      </w:r>
      <w:r w:rsidR="003A0012" w:rsidRPr="003A0012">
        <w:rPr>
          <w:rFonts w:eastAsia="Times New Roman"/>
          <w:sz w:val="28"/>
          <w:szCs w:val="28"/>
          <w:lang w:val="uk-UA" w:eastAsia="uk-UA"/>
        </w:rPr>
        <w:t>.</w:t>
      </w:r>
    </w:p>
    <w:p w:rsidR="00FB59FC" w:rsidRPr="00F82F90" w:rsidRDefault="003A0012" w:rsidP="00F82F90">
      <w:pPr>
        <w:ind w:firstLine="567"/>
        <w:jc w:val="both"/>
        <w:rPr>
          <w:rFonts w:eastAsia="Times New Roman"/>
          <w:sz w:val="28"/>
          <w:szCs w:val="28"/>
          <w:lang w:val="uk-UA" w:eastAsia="uk-UA"/>
        </w:rPr>
      </w:pPr>
      <w:r w:rsidRPr="003A0012">
        <w:rPr>
          <w:rFonts w:eastAsia="Times New Roman"/>
          <w:sz w:val="28"/>
          <w:szCs w:val="28"/>
          <w:lang w:val="uk-UA" w:eastAsia="uk-UA"/>
        </w:rPr>
        <w:t xml:space="preserve">Для подальшого зменшення водоспоживання важливо впроваджувати ефективні технології, </w:t>
      </w:r>
      <w:proofErr w:type="spellStart"/>
      <w:r w:rsidRPr="003A0012">
        <w:rPr>
          <w:rFonts w:eastAsia="Times New Roman"/>
          <w:sz w:val="28"/>
          <w:szCs w:val="28"/>
          <w:lang w:val="uk-UA" w:eastAsia="uk-UA"/>
        </w:rPr>
        <w:t>водозберігаючі</w:t>
      </w:r>
      <w:proofErr w:type="spellEnd"/>
      <w:r w:rsidRPr="003A0012">
        <w:rPr>
          <w:rFonts w:eastAsia="Times New Roman"/>
          <w:sz w:val="28"/>
          <w:szCs w:val="28"/>
          <w:lang w:val="uk-UA" w:eastAsia="uk-UA"/>
        </w:rPr>
        <w:t xml:space="preserve"> прилади та методи лічильників. Окрім того, активна просвітницька робота серед </w:t>
      </w:r>
      <w:r w:rsidR="001358D7" w:rsidRPr="00FD2C2F">
        <w:rPr>
          <w:rFonts w:eastAsia="Times New Roman"/>
          <w:sz w:val="28"/>
          <w:szCs w:val="28"/>
          <w:lang w:val="uk-UA" w:eastAsia="uk-UA"/>
        </w:rPr>
        <w:t>користувачів</w:t>
      </w:r>
      <w:r w:rsidRPr="003A0012">
        <w:rPr>
          <w:rFonts w:eastAsia="Times New Roman"/>
          <w:sz w:val="28"/>
          <w:szCs w:val="28"/>
          <w:lang w:val="uk-UA" w:eastAsia="uk-UA"/>
        </w:rPr>
        <w:t xml:space="preserve"> щодо раціонального використання води може сприяти зниженню загального рівня споживання.</w:t>
      </w:r>
    </w:p>
    <w:p w:rsidR="008E4B44" w:rsidRDefault="008E4B44" w:rsidP="00E52AA5">
      <w:pPr>
        <w:ind w:firstLine="567"/>
        <w:jc w:val="both"/>
        <w:rPr>
          <w:sz w:val="28"/>
          <w:szCs w:val="28"/>
          <w:lang w:val="uk-UA"/>
        </w:rPr>
      </w:pPr>
      <w:r w:rsidRPr="005762C7">
        <w:rPr>
          <w:sz w:val="28"/>
          <w:szCs w:val="28"/>
          <w:lang w:val="uk-UA"/>
        </w:rPr>
        <w:lastRenderedPageBreak/>
        <w:t>У 2024 році, порівняно з 2023 роком, загальні витрати на оплату за спожиті енергоресурси збільшилися на 16 891,6 тис. грн, або на 22,1%, і склали 93 210,5 тис. грн. У структурі витрат на енергоресурси в 2024 році найбільшу частку займають витрати на теплоенергію — 54,6%, за електроенергію — 26,6%, за природний газ — 12,0%, за вугілля/</w:t>
      </w:r>
      <w:proofErr w:type="spellStart"/>
      <w:r w:rsidRPr="005762C7">
        <w:rPr>
          <w:sz w:val="28"/>
          <w:szCs w:val="28"/>
          <w:lang w:val="uk-UA"/>
        </w:rPr>
        <w:t>пелети</w:t>
      </w:r>
      <w:proofErr w:type="spellEnd"/>
      <w:r w:rsidRPr="005762C7">
        <w:rPr>
          <w:sz w:val="28"/>
          <w:szCs w:val="28"/>
          <w:lang w:val="uk-UA"/>
        </w:rPr>
        <w:t xml:space="preserve"> — 3,0%, а за водопостачання та водовідведення — 3,8%. Водночас економія коштів, сплачених з бюджету Первомайської міської територіальної громади за вугілля/</w:t>
      </w:r>
      <w:proofErr w:type="spellStart"/>
      <w:r w:rsidRPr="005762C7">
        <w:rPr>
          <w:sz w:val="28"/>
          <w:szCs w:val="28"/>
          <w:lang w:val="uk-UA"/>
        </w:rPr>
        <w:t>пелети</w:t>
      </w:r>
      <w:proofErr w:type="spellEnd"/>
      <w:r w:rsidRPr="005762C7">
        <w:rPr>
          <w:sz w:val="28"/>
          <w:szCs w:val="28"/>
          <w:lang w:val="uk-UA"/>
        </w:rPr>
        <w:t xml:space="preserve"> у 2024 році в порівнянні з 2023 роком, становить 355,2 тис. грн.</w:t>
      </w:r>
    </w:p>
    <w:p w:rsidR="005762C7" w:rsidRPr="005762C7" w:rsidRDefault="005762C7" w:rsidP="005762C7">
      <w:pPr>
        <w:jc w:val="both"/>
        <w:rPr>
          <w:sz w:val="28"/>
          <w:szCs w:val="28"/>
          <w:lang w:val="uk-UA"/>
        </w:rPr>
      </w:pPr>
      <w:bookmarkStart w:id="0" w:name="_GoBack"/>
      <w:r>
        <w:rPr>
          <w:noProof/>
          <w:lang w:val="uk-UA" w:eastAsia="uk-UA"/>
        </w:rPr>
        <w:drawing>
          <wp:inline distT="0" distB="0" distL="0" distR="0" wp14:anchorId="07223EBB" wp14:editId="47CD3C30">
            <wp:extent cx="6021070" cy="3105150"/>
            <wp:effectExtent l="0" t="0" r="1778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End w:id="0"/>
    </w:p>
    <w:p w:rsidR="00A5047A" w:rsidRDefault="00A5047A" w:rsidP="00A91F23">
      <w:pPr>
        <w:ind w:firstLine="567"/>
        <w:jc w:val="both"/>
        <w:rPr>
          <w:sz w:val="28"/>
          <w:szCs w:val="28"/>
          <w:lang w:val="uk-UA"/>
        </w:rPr>
      </w:pPr>
    </w:p>
    <w:p w:rsidR="00A91F23" w:rsidRDefault="008E4B44" w:rsidP="00A91F23">
      <w:pPr>
        <w:ind w:firstLine="567"/>
        <w:jc w:val="both"/>
        <w:rPr>
          <w:sz w:val="28"/>
          <w:szCs w:val="28"/>
          <w:lang w:val="uk-UA"/>
        </w:rPr>
      </w:pPr>
      <w:r w:rsidRPr="005762C7">
        <w:rPr>
          <w:sz w:val="28"/>
          <w:szCs w:val="28"/>
          <w:lang w:val="uk-UA"/>
        </w:rPr>
        <w:t xml:space="preserve">У 2024 році порівняно з 2023 роком для установ та закладів бюджетної сфери відбулося підвищення тарифів на енергоресурси: електроенергія — </w:t>
      </w:r>
      <w:r w:rsidR="00A5047A">
        <w:rPr>
          <w:sz w:val="28"/>
          <w:szCs w:val="28"/>
          <w:lang w:val="uk-UA"/>
        </w:rPr>
        <w:t xml:space="preserve">від 14,9 % до 37,1 %, теплоенергія — на 65,2 </w:t>
      </w:r>
      <w:r w:rsidRPr="005762C7">
        <w:rPr>
          <w:sz w:val="28"/>
          <w:szCs w:val="28"/>
          <w:lang w:val="uk-UA"/>
        </w:rPr>
        <w:t>%, водопостач</w:t>
      </w:r>
      <w:r w:rsidR="00A5047A">
        <w:rPr>
          <w:sz w:val="28"/>
          <w:szCs w:val="28"/>
          <w:lang w:val="uk-UA"/>
        </w:rPr>
        <w:t xml:space="preserve">ання та водовідведення — на 0 %, природний газ — від 7,0 %  до 42,5 </w:t>
      </w:r>
      <w:r w:rsidRPr="005762C7">
        <w:rPr>
          <w:sz w:val="28"/>
          <w:szCs w:val="28"/>
          <w:lang w:val="uk-UA"/>
        </w:rPr>
        <w:t>%. Внаслідок підвищення тарифів загальні витрати бюджету Первомайської міської територіальної громади на споживання енергоресурсів збільшилися. Основними викликами для розвитку галузі є зростання вартості енергоресурсів, нестача коштів у міському бюджеті для впровадження енергоощадних та енергоефективних заходів у бюджетній сфері, а також низький рівень енергетичної ефективності будівель бюджетних установ.</w:t>
      </w:r>
    </w:p>
    <w:p w:rsidR="00A91F23" w:rsidRDefault="00A91F23" w:rsidP="00A91F23">
      <w:pPr>
        <w:ind w:firstLine="567"/>
        <w:jc w:val="both"/>
        <w:rPr>
          <w:sz w:val="28"/>
          <w:szCs w:val="28"/>
          <w:lang w:val="uk-UA"/>
        </w:rPr>
      </w:pPr>
      <w:r>
        <w:rPr>
          <w:sz w:val="28"/>
          <w:szCs w:val="28"/>
          <w:lang w:val="uk-UA"/>
        </w:rPr>
        <w:t xml:space="preserve">З метою проведення моніторингу споживання енергоресурсів установами та закладами бюджетної сфери </w:t>
      </w:r>
      <w:r w:rsidRPr="00A91F23">
        <w:rPr>
          <w:rFonts w:eastAsia="Times New Roman"/>
          <w:bCs/>
          <w:sz w:val="28"/>
          <w:szCs w:val="28"/>
          <w:lang w:val="uk-UA" w:eastAsia="uk-UA"/>
        </w:rPr>
        <w:t xml:space="preserve">використовується програма </w:t>
      </w:r>
      <w:proofErr w:type="spellStart"/>
      <w:r w:rsidRPr="00A91F23">
        <w:rPr>
          <w:rFonts w:eastAsia="Times New Roman"/>
          <w:bCs/>
          <w:sz w:val="28"/>
          <w:szCs w:val="28"/>
          <w:lang w:val="uk-UA" w:eastAsia="uk-UA"/>
        </w:rPr>
        <w:t>Енергоплан</w:t>
      </w:r>
      <w:proofErr w:type="spellEnd"/>
      <w:r w:rsidRPr="00A91F23">
        <w:rPr>
          <w:rFonts w:eastAsia="Times New Roman"/>
          <w:bCs/>
          <w:sz w:val="28"/>
          <w:szCs w:val="28"/>
          <w:lang w:val="uk-UA" w:eastAsia="uk-UA"/>
        </w:rPr>
        <w:t xml:space="preserve"> 2.1.</w:t>
      </w:r>
    </w:p>
    <w:p w:rsidR="00A91F23" w:rsidRPr="005762C7" w:rsidRDefault="00A91F23" w:rsidP="00A91F23">
      <w:pPr>
        <w:ind w:firstLine="567"/>
        <w:jc w:val="both"/>
        <w:rPr>
          <w:sz w:val="28"/>
          <w:szCs w:val="28"/>
          <w:lang w:val="uk-UA"/>
        </w:rPr>
      </w:pPr>
      <w:r w:rsidRPr="00A91F23">
        <w:rPr>
          <w:rFonts w:eastAsia="Times New Roman"/>
          <w:sz w:val="28"/>
          <w:szCs w:val="28"/>
          <w:lang w:val="uk-UA" w:eastAsia="uk-UA"/>
        </w:rPr>
        <w:t xml:space="preserve">Програма </w:t>
      </w:r>
      <w:proofErr w:type="spellStart"/>
      <w:r w:rsidRPr="00A91F23">
        <w:rPr>
          <w:rFonts w:eastAsia="Times New Roman"/>
          <w:bCs/>
          <w:sz w:val="28"/>
          <w:szCs w:val="28"/>
          <w:lang w:val="uk-UA" w:eastAsia="uk-UA"/>
        </w:rPr>
        <w:t>Енергоплан</w:t>
      </w:r>
      <w:proofErr w:type="spellEnd"/>
      <w:r w:rsidRPr="00A91F23">
        <w:rPr>
          <w:rFonts w:eastAsia="Times New Roman"/>
          <w:bCs/>
          <w:sz w:val="28"/>
          <w:szCs w:val="28"/>
          <w:lang w:val="uk-UA" w:eastAsia="uk-UA"/>
        </w:rPr>
        <w:t xml:space="preserve"> 2.1</w:t>
      </w:r>
      <w:r w:rsidRPr="00A91F23">
        <w:rPr>
          <w:rFonts w:eastAsia="Times New Roman"/>
          <w:sz w:val="28"/>
          <w:szCs w:val="28"/>
          <w:lang w:val="uk-UA" w:eastAsia="uk-UA"/>
        </w:rPr>
        <w:t xml:space="preserve"> є потужним інструментом для моніторингу та управління споживанням енергоресурсів у бюджетних установах та закладах, що дозволяє забезпечити ефективне використання енергетичних ресурсів і знижувати витрати на енергію в організаціях, які фінансуються з державного бюджету.</w:t>
      </w:r>
      <w:r w:rsidRPr="00A91F23">
        <w:rPr>
          <w:sz w:val="28"/>
          <w:szCs w:val="28"/>
          <w:lang w:val="uk-UA"/>
        </w:rPr>
        <w:t xml:space="preserve"> Застосування програми </w:t>
      </w:r>
      <w:proofErr w:type="spellStart"/>
      <w:r w:rsidRPr="00A91F23">
        <w:rPr>
          <w:rStyle w:val="af6"/>
          <w:b w:val="0"/>
          <w:sz w:val="28"/>
          <w:szCs w:val="28"/>
          <w:lang w:val="uk-UA"/>
        </w:rPr>
        <w:t>Енергоплан</w:t>
      </w:r>
      <w:proofErr w:type="spellEnd"/>
      <w:r w:rsidRPr="00A91F23">
        <w:rPr>
          <w:rStyle w:val="af6"/>
          <w:b w:val="0"/>
          <w:sz w:val="28"/>
          <w:szCs w:val="28"/>
          <w:lang w:val="uk-UA"/>
        </w:rPr>
        <w:t xml:space="preserve"> 2.1</w:t>
      </w:r>
      <w:r w:rsidRPr="00A91F23">
        <w:rPr>
          <w:sz w:val="28"/>
          <w:szCs w:val="28"/>
          <w:lang w:val="uk-UA"/>
        </w:rPr>
        <w:t xml:space="preserve"> у закладах та установах бюджетної сфери є важливим кроком до забезпечення ефективного та економного використання енергоресурсів. Вона допомагає не тільки знизити витрати на енергію, але й сприяє сталому розвитку, підвищуючи рівень енергоефективності і зменшуючи негативний вплив на навколишнє середовище.</w:t>
      </w:r>
    </w:p>
    <w:sectPr w:rsidR="00A91F23" w:rsidRPr="005762C7" w:rsidSect="00355BA3">
      <w:footerReference w:type="default" r:id="rId9"/>
      <w:pgSz w:w="11906" w:h="16838"/>
      <w:pgMar w:top="1134" w:right="567" w:bottom="1134" w:left="1701" w:header="720" w:footer="720"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235" w:rsidRDefault="00785235">
      <w:r>
        <w:separator/>
      </w:r>
    </w:p>
  </w:endnote>
  <w:endnote w:type="continuationSeparator" w:id="0">
    <w:p w:rsidR="00785235" w:rsidRDefault="0078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cademy">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882" w:rsidRPr="00634016" w:rsidRDefault="00D05882" w:rsidP="00634016">
    <w:pPr>
      <w:pStyle w:val="af"/>
    </w:pPr>
    <w:r w:rsidRPr="00634016">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235" w:rsidRDefault="00785235">
      <w:r>
        <w:separator/>
      </w:r>
    </w:p>
  </w:footnote>
  <w:footnote w:type="continuationSeparator" w:id="0">
    <w:p w:rsidR="00785235" w:rsidRDefault="007852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E5D593"/>
    <w:multiLevelType w:val="singleLevel"/>
    <w:tmpl w:val="E4E5D593"/>
    <w:lvl w:ilvl="0">
      <w:start w:val="1"/>
      <w:numFmt w:val="decimal"/>
      <w:suff w:val="space"/>
      <w:lvlText w:val="%1."/>
      <w:lvlJc w:val="left"/>
      <w:rPr>
        <w:rFonts w:cs="Times New Roman"/>
      </w:rPr>
    </w:lvl>
  </w:abstractNum>
  <w:abstractNum w:abstractNumId="1">
    <w:nsid w:val="0AA03BA8"/>
    <w:multiLevelType w:val="multilevel"/>
    <w:tmpl w:val="D8F0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F9E9F0"/>
    <w:multiLevelType w:val="singleLevel"/>
    <w:tmpl w:val="14F9E9F0"/>
    <w:lvl w:ilvl="0">
      <w:start w:val="1"/>
      <w:numFmt w:val="decimal"/>
      <w:suff w:val="space"/>
      <w:lvlText w:val="%1."/>
      <w:lvlJc w:val="left"/>
      <w:rPr>
        <w:rFonts w:cs="Times New Roman"/>
      </w:rPr>
    </w:lvl>
  </w:abstractNum>
  <w:abstractNum w:abstractNumId="3">
    <w:nsid w:val="2C841E7D"/>
    <w:multiLevelType w:val="multilevel"/>
    <w:tmpl w:val="2C841E7D"/>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4">
    <w:nsid w:val="3E5213F0"/>
    <w:multiLevelType w:val="hybridMultilevel"/>
    <w:tmpl w:val="6874A8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769424C"/>
    <w:multiLevelType w:val="hybridMultilevel"/>
    <w:tmpl w:val="57D87834"/>
    <w:lvl w:ilvl="0" w:tplc="9B2C977E">
      <w:start w:val="202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4FF0B55E"/>
    <w:multiLevelType w:val="singleLevel"/>
    <w:tmpl w:val="4FF0B55E"/>
    <w:lvl w:ilvl="0">
      <w:start w:val="7"/>
      <w:numFmt w:val="decimal"/>
      <w:suff w:val="space"/>
      <w:lvlText w:val="%1."/>
      <w:lvlJc w:val="left"/>
      <w:pPr>
        <w:ind w:left="630"/>
      </w:pPr>
      <w:rPr>
        <w:rFonts w:cs="Times New Roman"/>
      </w:rPr>
    </w:lvl>
  </w:abstractNum>
  <w:num w:numId="1">
    <w:abstractNumId w:val="2"/>
  </w:num>
  <w:num w:numId="2">
    <w:abstractNumId w:val="0"/>
  </w:num>
  <w:num w:numId="3">
    <w:abstractNumId w:val="3"/>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94E"/>
    <w:rsid w:val="000001F3"/>
    <w:rsid w:val="0000041B"/>
    <w:rsid w:val="000005D2"/>
    <w:rsid w:val="00000D35"/>
    <w:rsid w:val="00001BF3"/>
    <w:rsid w:val="000024D1"/>
    <w:rsid w:val="000037E3"/>
    <w:rsid w:val="00003F7F"/>
    <w:rsid w:val="00004E70"/>
    <w:rsid w:val="00004F70"/>
    <w:rsid w:val="0000549A"/>
    <w:rsid w:val="00007220"/>
    <w:rsid w:val="000072F7"/>
    <w:rsid w:val="00007817"/>
    <w:rsid w:val="00007BFF"/>
    <w:rsid w:val="00010DFD"/>
    <w:rsid w:val="00011506"/>
    <w:rsid w:val="00011E98"/>
    <w:rsid w:val="000125A6"/>
    <w:rsid w:val="000127CF"/>
    <w:rsid w:val="000152C4"/>
    <w:rsid w:val="000178EA"/>
    <w:rsid w:val="000203A4"/>
    <w:rsid w:val="000226D2"/>
    <w:rsid w:val="00022FF5"/>
    <w:rsid w:val="00023027"/>
    <w:rsid w:val="0002317D"/>
    <w:rsid w:val="0002372A"/>
    <w:rsid w:val="000257B3"/>
    <w:rsid w:val="0002635A"/>
    <w:rsid w:val="00026B84"/>
    <w:rsid w:val="00026EA7"/>
    <w:rsid w:val="0002754C"/>
    <w:rsid w:val="00030BA0"/>
    <w:rsid w:val="00030C39"/>
    <w:rsid w:val="00030DB5"/>
    <w:rsid w:val="00032209"/>
    <w:rsid w:val="00033C40"/>
    <w:rsid w:val="000340FF"/>
    <w:rsid w:val="0003468C"/>
    <w:rsid w:val="00035F41"/>
    <w:rsid w:val="00036718"/>
    <w:rsid w:val="00036805"/>
    <w:rsid w:val="000400C7"/>
    <w:rsid w:val="00040F6C"/>
    <w:rsid w:val="00041336"/>
    <w:rsid w:val="00041A91"/>
    <w:rsid w:val="00042C5E"/>
    <w:rsid w:val="000444DC"/>
    <w:rsid w:val="00045BA2"/>
    <w:rsid w:val="0004609D"/>
    <w:rsid w:val="00046D4B"/>
    <w:rsid w:val="000479B5"/>
    <w:rsid w:val="00047BBF"/>
    <w:rsid w:val="0005090A"/>
    <w:rsid w:val="0005144D"/>
    <w:rsid w:val="00054022"/>
    <w:rsid w:val="00054A11"/>
    <w:rsid w:val="00054AA6"/>
    <w:rsid w:val="00056145"/>
    <w:rsid w:val="000568B0"/>
    <w:rsid w:val="000569E6"/>
    <w:rsid w:val="00057805"/>
    <w:rsid w:val="00061E97"/>
    <w:rsid w:val="0006235F"/>
    <w:rsid w:val="0006396C"/>
    <w:rsid w:val="000644EF"/>
    <w:rsid w:val="00064A56"/>
    <w:rsid w:val="000652A9"/>
    <w:rsid w:val="00067B43"/>
    <w:rsid w:val="00067F96"/>
    <w:rsid w:val="000706AD"/>
    <w:rsid w:val="00071330"/>
    <w:rsid w:val="00073B7E"/>
    <w:rsid w:val="0007426B"/>
    <w:rsid w:val="00077746"/>
    <w:rsid w:val="00080C89"/>
    <w:rsid w:val="00080D72"/>
    <w:rsid w:val="000818B4"/>
    <w:rsid w:val="00081ED5"/>
    <w:rsid w:val="00082B3B"/>
    <w:rsid w:val="00082DB9"/>
    <w:rsid w:val="00083252"/>
    <w:rsid w:val="000855DE"/>
    <w:rsid w:val="00085F08"/>
    <w:rsid w:val="00086EF8"/>
    <w:rsid w:val="00086F13"/>
    <w:rsid w:val="000878A8"/>
    <w:rsid w:val="00090B80"/>
    <w:rsid w:val="000910BE"/>
    <w:rsid w:val="00091BEF"/>
    <w:rsid w:val="00091E22"/>
    <w:rsid w:val="00092D77"/>
    <w:rsid w:val="00094226"/>
    <w:rsid w:val="00094814"/>
    <w:rsid w:val="00096C6E"/>
    <w:rsid w:val="000A0290"/>
    <w:rsid w:val="000A077F"/>
    <w:rsid w:val="000A1A95"/>
    <w:rsid w:val="000A1D58"/>
    <w:rsid w:val="000A3CB9"/>
    <w:rsid w:val="000A4064"/>
    <w:rsid w:val="000A4D4F"/>
    <w:rsid w:val="000A5490"/>
    <w:rsid w:val="000A5A1E"/>
    <w:rsid w:val="000A6EA6"/>
    <w:rsid w:val="000B0768"/>
    <w:rsid w:val="000B13C1"/>
    <w:rsid w:val="000B1565"/>
    <w:rsid w:val="000B23A5"/>
    <w:rsid w:val="000B26B6"/>
    <w:rsid w:val="000B3336"/>
    <w:rsid w:val="000B36D2"/>
    <w:rsid w:val="000B4AB2"/>
    <w:rsid w:val="000B5B6C"/>
    <w:rsid w:val="000B6B8C"/>
    <w:rsid w:val="000B6D5F"/>
    <w:rsid w:val="000B75B7"/>
    <w:rsid w:val="000B78A0"/>
    <w:rsid w:val="000C0E60"/>
    <w:rsid w:val="000C20A0"/>
    <w:rsid w:val="000C2CBA"/>
    <w:rsid w:val="000C2D06"/>
    <w:rsid w:val="000C419F"/>
    <w:rsid w:val="000C67DE"/>
    <w:rsid w:val="000C6D5A"/>
    <w:rsid w:val="000D0539"/>
    <w:rsid w:val="000D057E"/>
    <w:rsid w:val="000D0EC3"/>
    <w:rsid w:val="000D1B21"/>
    <w:rsid w:val="000D3F65"/>
    <w:rsid w:val="000D574C"/>
    <w:rsid w:val="000D63D9"/>
    <w:rsid w:val="000D67FE"/>
    <w:rsid w:val="000D7B02"/>
    <w:rsid w:val="000E0EB0"/>
    <w:rsid w:val="000E19B5"/>
    <w:rsid w:val="000E23CE"/>
    <w:rsid w:val="000E5617"/>
    <w:rsid w:val="000E6869"/>
    <w:rsid w:val="000E79C5"/>
    <w:rsid w:val="000E7B35"/>
    <w:rsid w:val="000E7E9A"/>
    <w:rsid w:val="000F0EBF"/>
    <w:rsid w:val="000F2E01"/>
    <w:rsid w:val="000F49E2"/>
    <w:rsid w:val="000F59DD"/>
    <w:rsid w:val="000F6D6C"/>
    <w:rsid w:val="001007F6"/>
    <w:rsid w:val="001009C7"/>
    <w:rsid w:val="00100D3C"/>
    <w:rsid w:val="0010218D"/>
    <w:rsid w:val="001038C5"/>
    <w:rsid w:val="00104223"/>
    <w:rsid w:val="0010494E"/>
    <w:rsid w:val="00104C6D"/>
    <w:rsid w:val="0010520E"/>
    <w:rsid w:val="0010739F"/>
    <w:rsid w:val="00107773"/>
    <w:rsid w:val="00107E42"/>
    <w:rsid w:val="001113B5"/>
    <w:rsid w:val="00112997"/>
    <w:rsid w:val="00112E13"/>
    <w:rsid w:val="00113FD1"/>
    <w:rsid w:val="00114272"/>
    <w:rsid w:val="00117529"/>
    <w:rsid w:val="00120412"/>
    <w:rsid w:val="001218C9"/>
    <w:rsid w:val="00121CCC"/>
    <w:rsid w:val="00122120"/>
    <w:rsid w:val="00123CEA"/>
    <w:rsid w:val="00124EB1"/>
    <w:rsid w:val="001266E7"/>
    <w:rsid w:val="00130351"/>
    <w:rsid w:val="001307E2"/>
    <w:rsid w:val="0013090F"/>
    <w:rsid w:val="00130DFA"/>
    <w:rsid w:val="00131F24"/>
    <w:rsid w:val="00133D3B"/>
    <w:rsid w:val="0013461D"/>
    <w:rsid w:val="00134B34"/>
    <w:rsid w:val="00134C0C"/>
    <w:rsid w:val="0013500C"/>
    <w:rsid w:val="001358D7"/>
    <w:rsid w:val="00136754"/>
    <w:rsid w:val="00141611"/>
    <w:rsid w:val="001420EF"/>
    <w:rsid w:val="0014224D"/>
    <w:rsid w:val="00144161"/>
    <w:rsid w:val="001453C8"/>
    <w:rsid w:val="00145AAD"/>
    <w:rsid w:val="001461C2"/>
    <w:rsid w:val="00146336"/>
    <w:rsid w:val="0015114C"/>
    <w:rsid w:val="00153D0A"/>
    <w:rsid w:val="00154027"/>
    <w:rsid w:val="001547B0"/>
    <w:rsid w:val="00154D23"/>
    <w:rsid w:val="001551A1"/>
    <w:rsid w:val="0015553F"/>
    <w:rsid w:val="001556BE"/>
    <w:rsid w:val="0015768D"/>
    <w:rsid w:val="00157A98"/>
    <w:rsid w:val="00160B4F"/>
    <w:rsid w:val="00161832"/>
    <w:rsid w:val="00164CFE"/>
    <w:rsid w:val="00164F53"/>
    <w:rsid w:val="0016508D"/>
    <w:rsid w:val="001654D1"/>
    <w:rsid w:val="00166878"/>
    <w:rsid w:val="00166B48"/>
    <w:rsid w:val="00170370"/>
    <w:rsid w:val="0017086D"/>
    <w:rsid w:val="0017195B"/>
    <w:rsid w:val="001731DD"/>
    <w:rsid w:val="0017373F"/>
    <w:rsid w:val="00173F5C"/>
    <w:rsid w:val="00174955"/>
    <w:rsid w:val="00174E54"/>
    <w:rsid w:val="00175606"/>
    <w:rsid w:val="0017609E"/>
    <w:rsid w:val="001761FC"/>
    <w:rsid w:val="00176937"/>
    <w:rsid w:val="001769AF"/>
    <w:rsid w:val="00180BB7"/>
    <w:rsid w:val="00181DCA"/>
    <w:rsid w:val="001829FB"/>
    <w:rsid w:val="00182D90"/>
    <w:rsid w:val="0018346F"/>
    <w:rsid w:val="00184964"/>
    <w:rsid w:val="00184AC4"/>
    <w:rsid w:val="00185732"/>
    <w:rsid w:val="001861CD"/>
    <w:rsid w:val="0018677A"/>
    <w:rsid w:val="00186A3E"/>
    <w:rsid w:val="00186E39"/>
    <w:rsid w:val="0019112D"/>
    <w:rsid w:val="00192426"/>
    <w:rsid w:val="00195D8E"/>
    <w:rsid w:val="00196413"/>
    <w:rsid w:val="001977EA"/>
    <w:rsid w:val="001A0CD2"/>
    <w:rsid w:val="001A1325"/>
    <w:rsid w:val="001A161A"/>
    <w:rsid w:val="001A2804"/>
    <w:rsid w:val="001A2EC3"/>
    <w:rsid w:val="001A45D2"/>
    <w:rsid w:val="001A6511"/>
    <w:rsid w:val="001A75F5"/>
    <w:rsid w:val="001B0D4A"/>
    <w:rsid w:val="001B1672"/>
    <w:rsid w:val="001B3658"/>
    <w:rsid w:val="001B3F0E"/>
    <w:rsid w:val="001B602E"/>
    <w:rsid w:val="001B6AE4"/>
    <w:rsid w:val="001B7A3B"/>
    <w:rsid w:val="001C3D71"/>
    <w:rsid w:val="001C444A"/>
    <w:rsid w:val="001C4C2F"/>
    <w:rsid w:val="001C677C"/>
    <w:rsid w:val="001C6DB3"/>
    <w:rsid w:val="001C7959"/>
    <w:rsid w:val="001D1D22"/>
    <w:rsid w:val="001D2FA7"/>
    <w:rsid w:val="001D39C4"/>
    <w:rsid w:val="001D5AE5"/>
    <w:rsid w:val="001D616F"/>
    <w:rsid w:val="001D6B35"/>
    <w:rsid w:val="001D737B"/>
    <w:rsid w:val="001D7386"/>
    <w:rsid w:val="001D7770"/>
    <w:rsid w:val="001E02AE"/>
    <w:rsid w:val="001E3CD1"/>
    <w:rsid w:val="001E5326"/>
    <w:rsid w:val="001E6996"/>
    <w:rsid w:val="001E72A7"/>
    <w:rsid w:val="001F1592"/>
    <w:rsid w:val="001F1A5E"/>
    <w:rsid w:val="001F2E51"/>
    <w:rsid w:val="001F3136"/>
    <w:rsid w:val="001F5036"/>
    <w:rsid w:val="001F6F1B"/>
    <w:rsid w:val="001F75AA"/>
    <w:rsid w:val="00200167"/>
    <w:rsid w:val="002014DA"/>
    <w:rsid w:val="00201C64"/>
    <w:rsid w:val="0020245F"/>
    <w:rsid w:val="00202AA4"/>
    <w:rsid w:val="00202EF4"/>
    <w:rsid w:val="00203EBF"/>
    <w:rsid w:val="00204567"/>
    <w:rsid w:val="00204B50"/>
    <w:rsid w:val="002052B1"/>
    <w:rsid w:val="0020617A"/>
    <w:rsid w:val="0020718D"/>
    <w:rsid w:val="002104DE"/>
    <w:rsid w:val="00210E78"/>
    <w:rsid w:val="00212C75"/>
    <w:rsid w:val="00213991"/>
    <w:rsid w:val="00213AAF"/>
    <w:rsid w:val="0021494D"/>
    <w:rsid w:val="00220D3B"/>
    <w:rsid w:val="00221D96"/>
    <w:rsid w:val="002233A5"/>
    <w:rsid w:val="00223ED2"/>
    <w:rsid w:val="00225786"/>
    <w:rsid w:val="00227FED"/>
    <w:rsid w:val="002302D9"/>
    <w:rsid w:val="00231F50"/>
    <w:rsid w:val="00234528"/>
    <w:rsid w:val="00237C9F"/>
    <w:rsid w:val="00241CF2"/>
    <w:rsid w:val="0024615C"/>
    <w:rsid w:val="002462DA"/>
    <w:rsid w:val="002470D5"/>
    <w:rsid w:val="00247DB3"/>
    <w:rsid w:val="002508FC"/>
    <w:rsid w:val="00250938"/>
    <w:rsid w:val="00251E17"/>
    <w:rsid w:val="00252ECD"/>
    <w:rsid w:val="00253576"/>
    <w:rsid w:val="0025699A"/>
    <w:rsid w:val="00256B57"/>
    <w:rsid w:val="00256BB7"/>
    <w:rsid w:val="00263193"/>
    <w:rsid w:val="0026356F"/>
    <w:rsid w:val="002645B1"/>
    <w:rsid w:val="00264683"/>
    <w:rsid w:val="002648B0"/>
    <w:rsid w:val="002653DF"/>
    <w:rsid w:val="00267E32"/>
    <w:rsid w:val="002704D8"/>
    <w:rsid w:val="00270529"/>
    <w:rsid w:val="00271116"/>
    <w:rsid w:val="00271867"/>
    <w:rsid w:val="00271D05"/>
    <w:rsid w:val="00271FF7"/>
    <w:rsid w:val="002730A4"/>
    <w:rsid w:val="00273EBA"/>
    <w:rsid w:val="00274A41"/>
    <w:rsid w:val="00274B58"/>
    <w:rsid w:val="00276D82"/>
    <w:rsid w:val="00280A4A"/>
    <w:rsid w:val="00281957"/>
    <w:rsid w:val="00283B2D"/>
    <w:rsid w:val="00286AC9"/>
    <w:rsid w:val="00286D21"/>
    <w:rsid w:val="00287EC7"/>
    <w:rsid w:val="00290F43"/>
    <w:rsid w:val="002921ED"/>
    <w:rsid w:val="002924F5"/>
    <w:rsid w:val="00293D2B"/>
    <w:rsid w:val="00293D69"/>
    <w:rsid w:val="00295867"/>
    <w:rsid w:val="00295AE0"/>
    <w:rsid w:val="00295CF9"/>
    <w:rsid w:val="00295D35"/>
    <w:rsid w:val="00297B2E"/>
    <w:rsid w:val="002A0D20"/>
    <w:rsid w:val="002A1B04"/>
    <w:rsid w:val="002A25AA"/>
    <w:rsid w:val="002A2657"/>
    <w:rsid w:val="002A494A"/>
    <w:rsid w:val="002A5287"/>
    <w:rsid w:val="002A5302"/>
    <w:rsid w:val="002A593D"/>
    <w:rsid w:val="002A71A1"/>
    <w:rsid w:val="002B0B0E"/>
    <w:rsid w:val="002B0CA5"/>
    <w:rsid w:val="002B0E1B"/>
    <w:rsid w:val="002B12FD"/>
    <w:rsid w:val="002B2B52"/>
    <w:rsid w:val="002B3147"/>
    <w:rsid w:val="002B45DC"/>
    <w:rsid w:val="002B5538"/>
    <w:rsid w:val="002B76F9"/>
    <w:rsid w:val="002B7D86"/>
    <w:rsid w:val="002C096C"/>
    <w:rsid w:val="002C218C"/>
    <w:rsid w:val="002C292D"/>
    <w:rsid w:val="002C578B"/>
    <w:rsid w:val="002C594E"/>
    <w:rsid w:val="002C6017"/>
    <w:rsid w:val="002C6873"/>
    <w:rsid w:val="002C6FBE"/>
    <w:rsid w:val="002C78C2"/>
    <w:rsid w:val="002D0082"/>
    <w:rsid w:val="002D083F"/>
    <w:rsid w:val="002D160F"/>
    <w:rsid w:val="002D25FF"/>
    <w:rsid w:val="002D2811"/>
    <w:rsid w:val="002D4BA6"/>
    <w:rsid w:val="002D4D09"/>
    <w:rsid w:val="002D59AF"/>
    <w:rsid w:val="002D63BF"/>
    <w:rsid w:val="002E035C"/>
    <w:rsid w:val="002E0813"/>
    <w:rsid w:val="002E0B12"/>
    <w:rsid w:val="002E1AFF"/>
    <w:rsid w:val="002E2823"/>
    <w:rsid w:val="002E2C40"/>
    <w:rsid w:val="002E2D7B"/>
    <w:rsid w:val="002E2FE2"/>
    <w:rsid w:val="002E3420"/>
    <w:rsid w:val="002E3637"/>
    <w:rsid w:val="002E58D8"/>
    <w:rsid w:val="002E5B70"/>
    <w:rsid w:val="002E630D"/>
    <w:rsid w:val="002E7F2A"/>
    <w:rsid w:val="002F369A"/>
    <w:rsid w:val="002F3FB4"/>
    <w:rsid w:val="002F44DD"/>
    <w:rsid w:val="002F5628"/>
    <w:rsid w:val="002F6615"/>
    <w:rsid w:val="002F716D"/>
    <w:rsid w:val="002F7C8B"/>
    <w:rsid w:val="0030201E"/>
    <w:rsid w:val="00303C66"/>
    <w:rsid w:val="003051B1"/>
    <w:rsid w:val="00307ABD"/>
    <w:rsid w:val="003104EA"/>
    <w:rsid w:val="00310767"/>
    <w:rsid w:val="00310784"/>
    <w:rsid w:val="00311326"/>
    <w:rsid w:val="003144AD"/>
    <w:rsid w:val="0032085A"/>
    <w:rsid w:val="00320D69"/>
    <w:rsid w:val="003219AD"/>
    <w:rsid w:val="00321B99"/>
    <w:rsid w:val="003245DA"/>
    <w:rsid w:val="00324870"/>
    <w:rsid w:val="00324A84"/>
    <w:rsid w:val="00325FEB"/>
    <w:rsid w:val="003266C4"/>
    <w:rsid w:val="0032717F"/>
    <w:rsid w:val="00327A8F"/>
    <w:rsid w:val="003312A3"/>
    <w:rsid w:val="00331722"/>
    <w:rsid w:val="00332011"/>
    <w:rsid w:val="00333995"/>
    <w:rsid w:val="003359EC"/>
    <w:rsid w:val="00335A94"/>
    <w:rsid w:val="00335AA9"/>
    <w:rsid w:val="0033661C"/>
    <w:rsid w:val="003367D7"/>
    <w:rsid w:val="00337D9F"/>
    <w:rsid w:val="003409F9"/>
    <w:rsid w:val="0034130B"/>
    <w:rsid w:val="003453F3"/>
    <w:rsid w:val="0034565F"/>
    <w:rsid w:val="0034582D"/>
    <w:rsid w:val="00345E91"/>
    <w:rsid w:val="0034675C"/>
    <w:rsid w:val="00346CB5"/>
    <w:rsid w:val="00347734"/>
    <w:rsid w:val="0035053D"/>
    <w:rsid w:val="003512FC"/>
    <w:rsid w:val="00352FD3"/>
    <w:rsid w:val="0035543C"/>
    <w:rsid w:val="00355BA3"/>
    <w:rsid w:val="0035608F"/>
    <w:rsid w:val="003618FC"/>
    <w:rsid w:val="00361D84"/>
    <w:rsid w:val="00361EE8"/>
    <w:rsid w:val="003638D4"/>
    <w:rsid w:val="0036497D"/>
    <w:rsid w:val="0036507E"/>
    <w:rsid w:val="0036681D"/>
    <w:rsid w:val="00366A0D"/>
    <w:rsid w:val="00366E42"/>
    <w:rsid w:val="00367472"/>
    <w:rsid w:val="00371907"/>
    <w:rsid w:val="0037353A"/>
    <w:rsid w:val="00374FF5"/>
    <w:rsid w:val="0037543F"/>
    <w:rsid w:val="0037594A"/>
    <w:rsid w:val="003767B7"/>
    <w:rsid w:val="003800C7"/>
    <w:rsid w:val="003805A5"/>
    <w:rsid w:val="00381595"/>
    <w:rsid w:val="00381D00"/>
    <w:rsid w:val="00383560"/>
    <w:rsid w:val="00384CE7"/>
    <w:rsid w:val="00386129"/>
    <w:rsid w:val="00390E60"/>
    <w:rsid w:val="003912D2"/>
    <w:rsid w:val="003913EA"/>
    <w:rsid w:val="003918DE"/>
    <w:rsid w:val="0039228A"/>
    <w:rsid w:val="0039278C"/>
    <w:rsid w:val="00392925"/>
    <w:rsid w:val="00393403"/>
    <w:rsid w:val="00393EC6"/>
    <w:rsid w:val="00394383"/>
    <w:rsid w:val="00394492"/>
    <w:rsid w:val="00394833"/>
    <w:rsid w:val="003968C1"/>
    <w:rsid w:val="00397A9F"/>
    <w:rsid w:val="003A0012"/>
    <w:rsid w:val="003A15BA"/>
    <w:rsid w:val="003A22F7"/>
    <w:rsid w:val="003A2616"/>
    <w:rsid w:val="003A283D"/>
    <w:rsid w:val="003A2A25"/>
    <w:rsid w:val="003A2CA4"/>
    <w:rsid w:val="003A31A8"/>
    <w:rsid w:val="003A3A11"/>
    <w:rsid w:val="003A4464"/>
    <w:rsid w:val="003A4A4C"/>
    <w:rsid w:val="003A4C97"/>
    <w:rsid w:val="003A608A"/>
    <w:rsid w:val="003A680D"/>
    <w:rsid w:val="003A7AE3"/>
    <w:rsid w:val="003B1117"/>
    <w:rsid w:val="003B27F4"/>
    <w:rsid w:val="003B2A60"/>
    <w:rsid w:val="003B3B75"/>
    <w:rsid w:val="003B480C"/>
    <w:rsid w:val="003B50A2"/>
    <w:rsid w:val="003B570E"/>
    <w:rsid w:val="003B657C"/>
    <w:rsid w:val="003B6949"/>
    <w:rsid w:val="003C166D"/>
    <w:rsid w:val="003C19C2"/>
    <w:rsid w:val="003C1F6A"/>
    <w:rsid w:val="003C27F5"/>
    <w:rsid w:val="003C39F9"/>
    <w:rsid w:val="003C46DC"/>
    <w:rsid w:val="003C471F"/>
    <w:rsid w:val="003C5257"/>
    <w:rsid w:val="003D1001"/>
    <w:rsid w:val="003D1769"/>
    <w:rsid w:val="003D1E27"/>
    <w:rsid w:val="003D31F9"/>
    <w:rsid w:val="003D3541"/>
    <w:rsid w:val="003D504C"/>
    <w:rsid w:val="003D5166"/>
    <w:rsid w:val="003D52CD"/>
    <w:rsid w:val="003D6BD7"/>
    <w:rsid w:val="003D6D99"/>
    <w:rsid w:val="003D6DDC"/>
    <w:rsid w:val="003D6E9B"/>
    <w:rsid w:val="003D742A"/>
    <w:rsid w:val="003D7FCD"/>
    <w:rsid w:val="003E2C4F"/>
    <w:rsid w:val="003E3625"/>
    <w:rsid w:val="003E37B6"/>
    <w:rsid w:val="003E4092"/>
    <w:rsid w:val="003E4849"/>
    <w:rsid w:val="003E6737"/>
    <w:rsid w:val="003E718E"/>
    <w:rsid w:val="003E7FB7"/>
    <w:rsid w:val="003F012D"/>
    <w:rsid w:val="003F153C"/>
    <w:rsid w:val="003F15D5"/>
    <w:rsid w:val="003F198E"/>
    <w:rsid w:val="003F2AF8"/>
    <w:rsid w:val="003F4B5D"/>
    <w:rsid w:val="003F4FF8"/>
    <w:rsid w:val="003F6A1C"/>
    <w:rsid w:val="003F6F6E"/>
    <w:rsid w:val="004008DD"/>
    <w:rsid w:val="00400C4B"/>
    <w:rsid w:val="00402AE4"/>
    <w:rsid w:val="00403612"/>
    <w:rsid w:val="004037FE"/>
    <w:rsid w:val="004040C2"/>
    <w:rsid w:val="00404166"/>
    <w:rsid w:val="00405A31"/>
    <w:rsid w:val="00405FD4"/>
    <w:rsid w:val="0040620D"/>
    <w:rsid w:val="00406D54"/>
    <w:rsid w:val="00410C08"/>
    <w:rsid w:val="00410E48"/>
    <w:rsid w:val="0041234D"/>
    <w:rsid w:val="00412523"/>
    <w:rsid w:val="00413451"/>
    <w:rsid w:val="0041481E"/>
    <w:rsid w:val="00415938"/>
    <w:rsid w:val="00416D1D"/>
    <w:rsid w:val="00416E76"/>
    <w:rsid w:val="004173FB"/>
    <w:rsid w:val="00421A75"/>
    <w:rsid w:val="00424FA8"/>
    <w:rsid w:val="00426688"/>
    <w:rsid w:val="004268B8"/>
    <w:rsid w:val="00426D70"/>
    <w:rsid w:val="00426F59"/>
    <w:rsid w:val="004273B5"/>
    <w:rsid w:val="004313B9"/>
    <w:rsid w:val="00432950"/>
    <w:rsid w:val="00432A17"/>
    <w:rsid w:val="00432AFC"/>
    <w:rsid w:val="00432E54"/>
    <w:rsid w:val="004339B8"/>
    <w:rsid w:val="00435490"/>
    <w:rsid w:val="00435D55"/>
    <w:rsid w:val="00435FFD"/>
    <w:rsid w:val="00436524"/>
    <w:rsid w:val="004400C9"/>
    <w:rsid w:val="004402C2"/>
    <w:rsid w:val="00441396"/>
    <w:rsid w:val="00441D0C"/>
    <w:rsid w:val="00441F7C"/>
    <w:rsid w:val="00442C13"/>
    <w:rsid w:val="00443526"/>
    <w:rsid w:val="0044382D"/>
    <w:rsid w:val="0044570B"/>
    <w:rsid w:val="00446ED6"/>
    <w:rsid w:val="0044715F"/>
    <w:rsid w:val="004501F6"/>
    <w:rsid w:val="00451583"/>
    <w:rsid w:val="004537E5"/>
    <w:rsid w:val="004544D8"/>
    <w:rsid w:val="00454EE2"/>
    <w:rsid w:val="00455802"/>
    <w:rsid w:val="00455BC2"/>
    <w:rsid w:val="00456CC4"/>
    <w:rsid w:val="00456F22"/>
    <w:rsid w:val="0045750C"/>
    <w:rsid w:val="00460EB9"/>
    <w:rsid w:val="00461313"/>
    <w:rsid w:val="00461E56"/>
    <w:rsid w:val="0046261D"/>
    <w:rsid w:val="00462CD2"/>
    <w:rsid w:val="00463281"/>
    <w:rsid w:val="00463781"/>
    <w:rsid w:val="00463B92"/>
    <w:rsid w:val="00464337"/>
    <w:rsid w:val="004654BA"/>
    <w:rsid w:val="00471CFD"/>
    <w:rsid w:val="0047344D"/>
    <w:rsid w:val="00473821"/>
    <w:rsid w:val="00475286"/>
    <w:rsid w:val="00475305"/>
    <w:rsid w:val="00475B0E"/>
    <w:rsid w:val="00475E3B"/>
    <w:rsid w:val="00476647"/>
    <w:rsid w:val="0047699D"/>
    <w:rsid w:val="00477402"/>
    <w:rsid w:val="00477BA9"/>
    <w:rsid w:val="00480E3A"/>
    <w:rsid w:val="00482216"/>
    <w:rsid w:val="00483077"/>
    <w:rsid w:val="004835B7"/>
    <w:rsid w:val="00483BC1"/>
    <w:rsid w:val="00483CAF"/>
    <w:rsid w:val="0048581C"/>
    <w:rsid w:val="00486A1C"/>
    <w:rsid w:val="00486FFB"/>
    <w:rsid w:val="004875DB"/>
    <w:rsid w:val="004905BE"/>
    <w:rsid w:val="00491360"/>
    <w:rsid w:val="0049177A"/>
    <w:rsid w:val="004923A7"/>
    <w:rsid w:val="00493EB0"/>
    <w:rsid w:val="004940E3"/>
    <w:rsid w:val="004948C6"/>
    <w:rsid w:val="004951CE"/>
    <w:rsid w:val="0049531D"/>
    <w:rsid w:val="00496110"/>
    <w:rsid w:val="00496794"/>
    <w:rsid w:val="00497E5E"/>
    <w:rsid w:val="004A1E76"/>
    <w:rsid w:val="004A2275"/>
    <w:rsid w:val="004A2C9D"/>
    <w:rsid w:val="004A304A"/>
    <w:rsid w:val="004A4BA1"/>
    <w:rsid w:val="004A4F8E"/>
    <w:rsid w:val="004A51F8"/>
    <w:rsid w:val="004A5FB7"/>
    <w:rsid w:val="004A639D"/>
    <w:rsid w:val="004B0435"/>
    <w:rsid w:val="004B0836"/>
    <w:rsid w:val="004B11EC"/>
    <w:rsid w:val="004B127B"/>
    <w:rsid w:val="004B13A2"/>
    <w:rsid w:val="004B2C77"/>
    <w:rsid w:val="004B304D"/>
    <w:rsid w:val="004B36A2"/>
    <w:rsid w:val="004B3708"/>
    <w:rsid w:val="004B3AC9"/>
    <w:rsid w:val="004B5592"/>
    <w:rsid w:val="004B693E"/>
    <w:rsid w:val="004B6F3F"/>
    <w:rsid w:val="004B79DD"/>
    <w:rsid w:val="004B7FBA"/>
    <w:rsid w:val="004C00EB"/>
    <w:rsid w:val="004C0141"/>
    <w:rsid w:val="004C0215"/>
    <w:rsid w:val="004C1A48"/>
    <w:rsid w:val="004C2703"/>
    <w:rsid w:val="004C52A0"/>
    <w:rsid w:val="004C5CBD"/>
    <w:rsid w:val="004C5CD7"/>
    <w:rsid w:val="004C5D0C"/>
    <w:rsid w:val="004C6432"/>
    <w:rsid w:val="004C64D1"/>
    <w:rsid w:val="004C71F4"/>
    <w:rsid w:val="004C77D5"/>
    <w:rsid w:val="004C79A8"/>
    <w:rsid w:val="004C7BA6"/>
    <w:rsid w:val="004D13D5"/>
    <w:rsid w:val="004D1E0C"/>
    <w:rsid w:val="004D2567"/>
    <w:rsid w:val="004D2963"/>
    <w:rsid w:val="004D3944"/>
    <w:rsid w:val="004D3FF4"/>
    <w:rsid w:val="004D568F"/>
    <w:rsid w:val="004D56B9"/>
    <w:rsid w:val="004D600D"/>
    <w:rsid w:val="004D6413"/>
    <w:rsid w:val="004D7497"/>
    <w:rsid w:val="004E0408"/>
    <w:rsid w:val="004E2688"/>
    <w:rsid w:val="004E2871"/>
    <w:rsid w:val="004E3976"/>
    <w:rsid w:val="004E40F8"/>
    <w:rsid w:val="004E44B8"/>
    <w:rsid w:val="004E44E5"/>
    <w:rsid w:val="004E4B7B"/>
    <w:rsid w:val="004E50E8"/>
    <w:rsid w:val="004E613D"/>
    <w:rsid w:val="004E6E44"/>
    <w:rsid w:val="004E749B"/>
    <w:rsid w:val="004E7D8D"/>
    <w:rsid w:val="004F0BB4"/>
    <w:rsid w:val="004F16BF"/>
    <w:rsid w:val="004F28BB"/>
    <w:rsid w:val="004F3785"/>
    <w:rsid w:val="004F3879"/>
    <w:rsid w:val="004F3DF4"/>
    <w:rsid w:val="004F40A6"/>
    <w:rsid w:val="004F448D"/>
    <w:rsid w:val="004F4FE8"/>
    <w:rsid w:val="004F6D78"/>
    <w:rsid w:val="004F7AE8"/>
    <w:rsid w:val="0050288A"/>
    <w:rsid w:val="00502D2A"/>
    <w:rsid w:val="00502E95"/>
    <w:rsid w:val="0050340C"/>
    <w:rsid w:val="00503754"/>
    <w:rsid w:val="0050422B"/>
    <w:rsid w:val="005049C4"/>
    <w:rsid w:val="00505ECF"/>
    <w:rsid w:val="00507AE2"/>
    <w:rsid w:val="00511CE8"/>
    <w:rsid w:val="00512BC2"/>
    <w:rsid w:val="00512C18"/>
    <w:rsid w:val="005132F1"/>
    <w:rsid w:val="00513CA1"/>
    <w:rsid w:val="00513F4D"/>
    <w:rsid w:val="00514B53"/>
    <w:rsid w:val="00524454"/>
    <w:rsid w:val="00524A07"/>
    <w:rsid w:val="00524E04"/>
    <w:rsid w:val="005251D2"/>
    <w:rsid w:val="00526239"/>
    <w:rsid w:val="00526242"/>
    <w:rsid w:val="005265A8"/>
    <w:rsid w:val="005300EB"/>
    <w:rsid w:val="005306A1"/>
    <w:rsid w:val="00530DA9"/>
    <w:rsid w:val="00531775"/>
    <w:rsid w:val="00531F07"/>
    <w:rsid w:val="00532053"/>
    <w:rsid w:val="00532DA4"/>
    <w:rsid w:val="005351E4"/>
    <w:rsid w:val="005353B9"/>
    <w:rsid w:val="005363F7"/>
    <w:rsid w:val="00536664"/>
    <w:rsid w:val="00536B7A"/>
    <w:rsid w:val="0053702B"/>
    <w:rsid w:val="0053725C"/>
    <w:rsid w:val="00537409"/>
    <w:rsid w:val="00537C39"/>
    <w:rsid w:val="00540148"/>
    <w:rsid w:val="00540381"/>
    <w:rsid w:val="00542168"/>
    <w:rsid w:val="00542A8C"/>
    <w:rsid w:val="00542E53"/>
    <w:rsid w:val="00545A7E"/>
    <w:rsid w:val="00545ECA"/>
    <w:rsid w:val="00545FF4"/>
    <w:rsid w:val="00546506"/>
    <w:rsid w:val="005478F9"/>
    <w:rsid w:val="00550B5B"/>
    <w:rsid w:val="005517F0"/>
    <w:rsid w:val="00551F46"/>
    <w:rsid w:val="0055217F"/>
    <w:rsid w:val="005527B6"/>
    <w:rsid w:val="00552BA4"/>
    <w:rsid w:val="00552BE4"/>
    <w:rsid w:val="00553DE2"/>
    <w:rsid w:val="005548F6"/>
    <w:rsid w:val="00555909"/>
    <w:rsid w:val="00555A03"/>
    <w:rsid w:val="00556ED0"/>
    <w:rsid w:val="005606F3"/>
    <w:rsid w:val="00561B32"/>
    <w:rsid w:val="00562594"/>
    <w:rsid w:val="0056394E"/>
    <w:rsid w:val="00567648"/>
    <w:rsid w:val="005710D7"/>
    <w:rsid w:val="00571C4A"/>
    <w:rsid w:val="00571F2B"/>
    <w:rsid w:val="0057378C"/>
    <w:rsid w:val="005762C7"/>
    <w:rsid w:val="0057659A"/>
    <w:rsid w:val="00576817"/>
    <w:rsid w:val="00576A00"/>
    <w:rsid w:val="00577D5A"/>
    <w:rsid w:val="00582EB2"/>
    <w:rsid w:val="00582F48"/>
    <w:rsid w:val="00583428"/>
    <w:rsid w:val="0058720A"/>
    <w:rsid w:val="005875D7"/>
    <w:rsid w:val="00587BEB"/>
    <w:rsid w:val="005914B9"/>
    <w:rsid w:val="0059233B"/>
    <w:rsid w:val="005927E7"/>
    <w:rsid w:val="00594711"/>
    <w:rsid w:val="00594788"/>
    <w:rsid w:val="00594ED5"/>
    <w:rsid w:val="005A023C"/>
    <w:rsid w:val="005A0B08"/>
    <w:rsid w:val="005A259D"/>
    <w:rsid w:val="005A299D"/>
    <w:rsid w:val="005A2DB5"/>
    <w:rsid w:val="005A392C"/>
    <w:rsid w:val="005A53B1"/>
    <w:rsid w:val="005A6EF6"/>
    <w:rsid w:val="005A72CC"/>
    <w:rsid w:val="005B1469"/>
    <w:rsid w:val="005B236F"/>
    <w:rsid w:val="005B23E4"/>
    <w:rsid w:val="005B2530"/>
    <w:rsid w:val="005B3123"/>
    <w:rsid w:val="005B4776"/>
    <w:rsid w:val="005B7A64"/>
    <w:rsid w:val="005C0EED"/>
    <w:rsid w:val="005C1936"/>
    <w:rsid w:val="005C1CDF"/>
    <w:rsid w:val="005C368F"/>
    <w:rsid w:val="005C47C9"/>
    <w:rsid w:val="005C4EA9"/>
    <w:rsid w:val="005D0A14"/>
    <w:rsid w:val="005D26BF"/>
    <w:rsid w:val="005D2FA4"/>
    <w:rsid w:val="005D3156"/>
    <w:rsid w:val="005D595F"/>
    <w:rsid w:val="005D6637"/>
    <w:rsid w:val="005D67B1"/>
    <w:rsid w:val="005D7AF5"/>
    <w:rsid w:val="005D7E78"/>
    <w:rsid w:val="005D7F9B"/>
    <w:rsid w:val="005D7FB9"/>
    <w:rsid w:val="005E11F3"/>
    <w:rsid w:val="005E271D"/>
    <w:rsid w:val="005E2DFA"/>
    <w:rsid w:val="005E316F"/>
    <w:rsid w:val="005E4253"/>
    <w:rsid w:val="005E49FF"/>
    <w:rsid w:val="005E4A3E"/>
    <w:rsid w:val="005E63D0"/>
    <w:rsid w:val="005E76D5"/>
    <w:rsid w:val="005F0107"/>
    <w:rsid w:val="005F0CCB"/>
    <w:rsid w:val="005F16EC"/>
    <w:rsid w:val="005F1E7E"/>
    <w:rsid w:val="005F26E8"/>
    <w:rsid w:val="005F278A"/>
    <w:rsid w:val="005F2CC2"/>
    <w:rsid w:val="005F355E"/>
    <w:rsid w:val="005F3C4C"/>
    <w:rsid w:val="005F40FB"/>
    <w:rsid w:val="005F5369"/>
    <w:rsid w:val="00600209"/>
    <w:rsid w:val="00600E19"/>
    <w:rsid w:val="00603049"/>
    <w:rsid w:val="00603262"/>
    <w:rsid w:val="00603EB0"/>
    <w:rsid w:val="006044EB"/>
    <w:rsid w:val="0060510E"/>
    <w:rsid w:val="00606AB4"/>
    <w:rsid w:val="00607215"/>
    <w:rsid w:val="00607DC2"/>
    <w:rsid w:val="00610708"/>
    <w:rsid w:val="006119FE"/>
    <w:rsid w:val="00612847"/>
    <w:rsid w:val="00612C38"/>
    <w:rsid w:val="00613CD2"/>
    <w:rsid w:val="00614047"/>
    <w:rsid w:val="006140CD"/>
    <w:rsid w:val="00614D90"/>
    <w:rsid w:val="006163AF"/>
    <w:rsid w:val="00616913"/>
    <w:rsid w:val="006174BD"/>
    <w:rsid w:val="00623F15"/>
    <w:rsid w:val="0062455C"/>
    <w:rsid w:val="00624642"/>
    <w:rsid w:val="00625671"/>
    <w:rsid w:val="006326FD"/>
    <w:rsid w:val="006329A3"/>
    <w:rsid w:val="00632B9F"/>
    <w:rsid w:val="00632D5A"/>
    <w:rsid w:val="006336D3"/>
    <w:rsid w:val="00633A19"/>
    <w:rsid w:val="00634016"/>
    <w:rsid w:val="00635564"/>
    <w:rsid w:val="006366F2"/>
    <w:rsid w:val="00636DFE"/>
    <w:rsid w:val="00637646"/>
    <w:rsid w:val="006401E4"/>
    <w:rsid w:val="00642055"/>
    <w:rsid w:val="0064284B"/>
    <w:rsid w:val="00645DF4"/>
    <w:rsid w:val="0064645C"/>
    <w:rsid w:val="00646A3B"/>
    <w:rsid w:val="0064777D"/>
    <w:rsid w:val="0065023C"/>
    <w:rsid w:val="006514ED"/>
    <w:rsid w:val="00651715"/>
    <w:rsid w:val="006534B3"/>
    <w:rsid w:val="00655BAE"/>
    <w:rsid w:val="00655C88"/>
    <w:rsid w:val="00656219"/>
    <w:rsid w:val="0065673D"/>
    <w:rsid w:val="00661D56"/>
    <w:rsid w:val="006648CE"/>
    <w:rsid w:val="006653F7"/>
    <w:rsid w:val="00666124"/>
    <w:rsid w:val="0066650A"/>
    <w:rsid w:val="006672B1"/>
    <w:rsid w:val="006676A3"/>
    <w:rsid w:val="006678D4"/>
    <w:rsid w:val="0067128F"/>
    <w:rsid w:val="00671694"/>
    <w:rsid w:val="00672096"/>
    <w:rsid w:val="006728C2"/>
    <w:rsid w:val="0067408D"/>
    <w:rsid w:val="00674E18"/>
    <w:rsid w:val="00674F5D"/>
    <w:rsid w:val="006751AB"/>
    <w:rsid w:val="00675743"/>
    <w:rsid w:val="006767C2"/>
    <w:rsid w:val="00677812"/>
    <w:rsid w:val="006801D2"/>
    <w:rsid w:val="0068229E"/>
    <w:rsid w:val="006833C1"/>
    <w:rsid w:val="00685F10"/>
    <w:rsid w:val="006879DE"/>
    <w:rsid w:val="00687E0E"/>
    <w:rsid w:val="00690BE5"/>
    <w:rsid w:val="00691134"/>
    <w:rsid w:val="00691E32"/>
    <w:rsid w:val="00692E91"/>
    <w:rsid w:val="00696A13"/>
    <w:rsid w:val="006A00E2"/>
    <w:rsid w:val="006A19F8"/>
    <w:rsid w:val="006A25A5"/>
    <w:rsid w:val="006A3C35"/>
    <w:rsid w:val="006A5643"/>
    <w:rsid w:val="006A7441"/>
    <w:rsid w:val="006B05C3"/>
    <w:rsid w:val="006B2069"/>
    <w:rsid w:val="006B418F"/>
    <w:rsid w:val="006B57F6"/>
    <w:rsid w:val="006B71E3"/>
    <w:rsid w:val="006B7C4E"/>
    <w:rsid w:val="006B7E27"/>
    <w:rsid w:val="006C009D"/>
    <w:rsid w:val="006C1FAE"/>
    <w:rsid w:val="006C2F99"/>
    <w:rsid w:val="006C3723"/>
    <w:rsid w:val="006C6F7A"/>
    <w:rsid w:val="006C74F8"/>
    <w:rsid w:val="006D0C29"/>
    <w:rsid w:val="006D17AD"/>
    <w:rsid w:val="006D2388"/>
    <w:rsid w:val="006D4686"/>
    <w:rsid w:val="006D54F8"/>
    <w:rsid w:val="006D600A"/>
    <w:rsid w:val="006D72E6"/>
    <w:rsid w:val="006D75B2"/>
    <w:rsid w:val="006E03E3"/>
    <w:rsid w:val="006E061D"/>
    <w:rsid w:val="006E1853"/>
    <w:rsid w:val="006E22CB"/>
    <w:rsid w:val="006E29EA"/>
    <w:rsid w:val="006E3A27"/>
    <w:rsid w:val="006E47C1"/>
    <w:rsid w:val="006E4DAC"/>
    <w:rsid w:val="006E5D91"/>
    <w:rsid w:val="006F014A"/>
    <w:rsid w:val="006F0488"/>
    <w:rsid w:val="006F24B1"/>
    <w:rsid w:val="006F2E3E"/>
    <w:rsid w:val="006F3B93"/>
    <w:rsid w:val="006F456F"/>
    <w:rsid w:val="006F4DC2"/>
    <w:rsid w:val="006F578A"/>
    <w:rsid w:val="006F5846"/>
    <w:rsid w:val="006F7D91"/>
    <w:rsid w:val="00700780"/>
    <w:rsid w:val="00701440"/>
    <w:rsid w:val="0070449F"/>
    <w:rsid w:val="00704587"/>
    <w:rsid w:val="0070654C"/>
    <w:rsid w:val="007077C5"/>
    <w:rsid w:val="00707A5C"/>
    <w:rsid w:val="00710F81"/>
    <w:rsid w:val="0071181C"/>
    <w:rsid w:val="00711D40"/>
    <w:rsid w:val="00711F1C"/>
    <w:rsid w:val="00713F13"/>
    <w:rsid w:val="007150F0"/>
    <w:rsid w:val="007151FD"/>
    <w:rsid w:val="00720F64"/>
    <w:rsid w:val="0072172F"/>
    <w:rsid w:val="00722490"/>
    <w:rsid w:val="00723DAC"/>
    <w:rsid w:val="007255A2"/>
    <w:rsid w:val="007255B0"/>
    <w:rsid w:val="00726027"/>
    <w:rsid w:val="00726592"/>
    <w:rsid w:val="007265E1"/>
    <w:rsid w:val="00726AC1"/>
    <w:rsid w:val="007278DE"/>
    <w:rsid w:val="00727ECF"/>
    <w:rsid w:val="0073025B"/>
    <w:rsid w:val="00730FEB"/>
    <w:rsid w:val="007312B8"/>
    <w:rsid w:val="007316BF"/>
    <w:rsid w:val="00733BC1"/>
    <w:rsid w:val="00734116"/>
    <w:rsid w:val="00734DD5"/>
    <w:rsid w:val="00734FC3"/>
    <w:rsid w:val="00735FC5"/>
    <w:rsid w:val="00736585"/>
    <w:rsid w:val="00736B9A"/>
    <w:rsid w:val="00737873"/>
    <w:rsid w:val="00740E5B"/>
    <w:rsid w:val="00740FC3"/>
    <w:rsid w:val="00742143"/>
    <w:rsid w:val="00742E83"/>
    <w:rsid w:val="0074355E"/>
    <w:rsid w:val="0074387C"/>
    <w:rsid w:val="00746786"/>
    <w:rsid w:val="00747202"/>
    <w:rsid w:val="00747F0E"/>
    <w:rsid w:val="007504E1"/>
    <w:rsid w:val="0075304E"/>
    <w:rsid w:val="007530D7"/>
    <w:rsid w:val="007534B9"/>
    <w:rsid w:val="00753522"/>
    <w:rsid w:val="0075394B"/>
    <w:rsid w:val="00754EEF"/>
    <w:rsid w:val="00755E7F"/>
    <w:rsid w:val="00756DF2"/>
    <w:rsid w:val="007576ED"/>
    <w:rsid w:val="00757BB7"/>
    <w:rsid w:val="007601F4"/>
    <w:rsid w:val="00760924"/>
    <w:rsid w:val="00761404"/>
    <w:rsid w:val="007630B3"/>
    <w:rsid w:val="00763552"/>
    <w:rsid w:val="00766BC9"/>
    <w:rsid w:val="00767763"/>
    <w:rsid w:val="00767AA1"/>
    <w:rsid w:val="00771DB6"/>
    <w:rsid w:val="0077292F"/>
    <w:rsid w:val="00773BFE"/>
    <w:rsid w:val="0077417C"/>
    <w:rsid w:val="007746CA"/>
    <w:rsid w:val="0077490B"/>
    <w:rsid w:val="007751E2"/>
    <w:rsid w:val="007752CC"/>
    <w:rsid w:val="00776001"/>
    <w:rsid w:val="0077694A"/>
    <w:rsid w:val="0078089B"/>
    <w:rsid w:val="00782EF3"/>
    <w:rsid w:val="007830CE"/>
    <w:rsid w:val="00783481"/>
    <w:rsid w:val="0078403C"/>
    <w:rsid w:val="00784477"/>
    <w:rsid w:val="00785235"/>
    <w:rsid w:val="0078691A"/>
    <w:rsid w:val="00787519"/>
    <w:rsid w:val="0079085F"/>
    <w:rsid w:val="00790DF4"/>
    <w:rsid w:val="007912B0"/>
    <w:rsid w:val="00791A9E"/>
    <w:rsid w:val="00792733"/>
    <w:rsid w:val="007932E2"/>
    <w:rsid w:val="007947C3"/>
    <w:rsid w:val="0079583E"/>
    <w:rsid w:val="00797FF1"/>
    <w:rsid w:val="007A0184"/>
    <w:rsid w:val="007A01C5"/>
    <w:rsid w:val="007A033B"/>
    <w:rsid w:val="007A0518"/>
    <w:rsid w:val="007A130D"/>
    <w:rsid w:val="007A1F1C"/>
    <w:rsid w:val="007A3A43"/>
    <w:rsid w:val="007A526B"/>
    <w:rsid w:val="007A5D76"/>
    <w:rsid w:val="007A6811"/>
    <w:rsid w:val="007A70BB"/>
    <w:rsid w:val="007A7B51"/>
    <w:rsid w:val="007A7DAA"/>
    <w:rsid w:val="007A7E72"/>
    <w:rsid w:val="007B13CE"/>
    <w:rsid w:val="007B21E1"/>
    <w:rsid w:val="007B2D4C"/>
    <w:rsid w:val="007B2F45"/>
    <w:rsid w:val="007B3291"/>
    <w:rsid w:val="007B3B79"/>
    <w:rsid w:val="007B3C05"/>
    <w:rsid w:val="007B48FA"/>
    <w:rsid w:val="007B4A8D"/>
    <w:rsid w:val="007B508B"/>
    <w:rsid w:val="007B7351"/>
    <w:rsid w:val="007B7943"/>
    <w:rsid w:val="007B7AF3"/>
    <w:rsid w:val="007C0A59"/>
    <w:rsid w:val="007C0D2F"/>
    <w:rsid w:val="007C329F"/>
    <w:rsid w:val="007C3334"/>
    <w:rsid w:val="007C7156"/>
    <w:rsid w:val="007D0C79"/>
    <w:rsid w:val="007D22C7"/>
    <w:rsid w:val="007D24F0"/>
    <w:rsid w:val="007D27C2"/>
    <w:rsid w:val="007D312D"/>
    <w:rsid w:val="007D33AB"/>
    <w:rsid w:val="007D3536"/>
    <w:rsid w:val="007D7F3A"/>
    <w:rsid w:val="007E09C7"/>
    <w:rsid w:val="007E09E3"/>
    <w:rsid w:val="007E0CEA"/>
    <w:rsid w:val="007E20C6"/>
    <w:rsid w:val="007E272B"/>
    <w:rsid w:val="007E31B7"/>
    <w:rsid w:val="007E3BE4"/>
    <w:rsid w:val="007E47F3"/>
    <w:rsid w:val="007E5A29"/>
    <w:rsid w:val="007E5B4E"/>
    <w:rsid w:val="007E6480"/>
    <w:rsid w:val="007E6E05"/>
    <w:rsid w:val="007F1FEA"/>
    <w:rsid w:val="007F46D3"/>
    <w:rsid w:val="007F4F4D"/>
    <w:rsid w:val="007F5323"/>
    <w:rsid w:val="007F6B78"/>
    <w:rsid w:val="007F6BFB"/>
    <w:rsid w:val="007F6FE3"/>
    <w:rsid w:val="007F7015"/>
    <w:rsid w:val="00800222"/>
    <w:rsid w:val="00801FF6"/>
    <w:rsid w:val="00803328"/>
    <w:rsid w:val="00803AC9"/>
    <w:rsid w:val="00804415"/>
    <w:rsid w:val="008047F8"/>
    <w:rsid w:val="00804D19"/>
    <w:rsid w:val="008055F5"/>
    <w:rsid w:val="00805983"/>
    <w:rsid w:val="00805EE9"/>
    <w:rsid w:val="008060BD"/>
    <w:rsid w:val="0080674A"/>
    <w:rsid w:val="00807248"/>
    <w:rsid w:val="0081055B"/>
    <w:rsid w:val="008115CF"/>
    <w:rsid w:val="00812163"/>
    <w:rsid w:val="00812687"/>
    <w:rsid w:val="00814A89"/>
    <w:rsid w:val="00815577"/>
    <w:rsid w:val="00820676"/>
    <w:rsid w:val="008217E0"/>
    <w:rsid w:val="0082250A"/>
    <w:rsid w:val="00822775"/>
    <w:rsid w:val="008239D4"/>
    <w:rsid w:val="008253EB"/>
    <w:rsid w:val="00825875"/>
    <w:rsid w:val="008259E1"/>
    <w:rsid w:val="00826E4D"/>
    <w:rsid w:val="008270E5"/>
    <w:rsid w:val="00827152"/>
    <w:rsid w:val="00830677"/>
    <w:rsid w:val="0083073C"/>
    <w:rsid w:val="00830A5A"/>
    <w:rsid w:val="00830FB3"/>
    <w:rsid w:val="00831DF7"/>
    <w:rsid w:val="00832EE6"/>
    <w:rsid w:val="00834266"/>
    <w:rsid w:val="00835571"/>
    <w:rsid w:val="00836737"/>
    <w:rsid w:val="0083694D"/>
    <w:rsid w:val="00836BF5"/>
    <w:rsid w:val="00836EC9"/>
    <w:rsid w:val="00840E19"/>
    <w:rsid w:val="00846C4A"/>
    <w:rsid w:val="00846E81"/>
    <w:rsid w:val="0084738B"/>
    <w:rsid w:val="008510FB"/>
    <w:rsid w:val="00851607"/>
    <w:rsid w:val="00851835"/>
    <w:rsid w:val="00851934"/>
    <w:rsid w:val="00852901"/>
    <w:rsid w:val="00852C28"/>
    <w:rsid w:val="00852C47"/>
    <w:rsid w:val="00853441"/>
    <w:rsid w:val="00853883"/>
    <w:rsid w:val="00853CCC"/>
    <w:rsid w:val="00854A71"/>
    <w:rsid w:val="00856220"/>
    <w:rsid w:val="00856834"/>
    <w:rsid w:val="00856D74"/>
    <w:rsid w:val="00860B12"/>
    <w:rsid w:val="008615DC"/>
    <w:rsid w:val="0086305F"/>
    <w:rsid w:val="00863EAA"/>
    <w:rsid w:val="00864E61"/>
    <w:rsid w:val="008658F3"/>
    <w:rsid w:val="0086696F"/>
    <w:rsid w:val="00866DCF"/>
    <w:rsid w:val="00871E20"/>
    <w:rsid w:val="008745CE"/>
    <w:rsid w:val="008751C1"/>
    <w:rsid w:val="00876F42"/>
    <w:rsid w:val="00880B90"/>
    <w:rsid w:val="0088123A"/>
    <w:rsid w:val="0088145C"/>
    <w:rsid w:val="008817EF"/>
    <w:rsid w:val="00882123"/>
    <w:rsid w:val="00886371"/>
    <w:rsid w:val="008865FE"/>
    <w:rsid w:val="00886721"/>
    <w:rsid w:val="008902F3"/>
    <w:rsid w:val="0089096C"/>
    <w:rsid w:val="0089145D"/>
    <w:rsid w:val="00891473"/>
    <w:rsid w:val="00892041"/>
    <w:rsid w:val="00892376"/>
    <w:rsid w:val="00892686"/>
    <w:rsid w:val="00893248"/>
    <w:rsid w:val="008943BF"/>
    <w:rsid w:val="008947DC"/>
    <w:rsid w:val="0089571E"/>
    <w:rsid w:val="00897F36"/>
    <w:rsid w:val="008A0F3F"/>
    <w:rsid w:val="008A172F"/>
    <w:rsid w:val="008A43E4"/>
    <w:rsid w:val="008A49FA"/>
    <w:rsid w:val="008A730C"/>
    <w:rsid w:val="008B005D"/>
    <w:rsid w:val="008B1927"/>
    <w:rsid w:val="008B1BA6"/>
    <w:rsid w:val="008B27C5"/>
    <w:rsid w:val="008B4476"/>
    <w:rsid w:val="008B4A8B"/>
    <w:rsid w:val="008B5CF8"/>
    <w:rsid w:val="008B6896"/>
    <w:rsid w:val="008B7137"/>
    <w:rsid w:val="008B74E5"/>
    <w:rsid w:val="008C1422"/>
    <w:rsid w:val="008C14FC"/>
    <w:rsid w:val="008C2DA9"/>
    <w:rsid w:val="008C40A4"/>
    <w:rsid w:val="008C45DA"/>
    <w:rsid w:val="008C4653"/>
    <w:rsid w:val="008C4F44"/>
    <w:rsid w:val="008C5253"/>
    <w:rsid w:val="008C5C4C"/>
    <w:rsid w:val="008C6A07"/>
    <w:rsid w:val="008C72D8"/>
    <w:rsid w:val="008C7CF6"/>
    <w:rsid w:val="008D005F"/>
    <w:rsid w:val="008D09C4"/>
    <w:rsid w:val="008D194C"/>
    <w:rsid w:val="008D2743"/>
    <w:rsid w:val="008D411A"/>
    <w:rsid w:val="008D4716"/>
    <w:rsid w:val="008D4832"/>
    <w:rsid w:val="008D4C90"/>
    <w:rsid w:val="008D5086"/>
    <w:rsid w:val="008D5565"/>
    <w:rsid w:val="008D58AE"/>
    <w:rsid w:val="008D7066"/>
    <w:rsid w:val="008E0298"/>
    <w:rsid w:val="008E0700"/>
    <w:rsid w:val="008E17BA"/>
    <w:rsid w:val="008E2BF2"/>
    <w:rsid w:val="008E3358"/>
    <w:rsid w:val="008E38A0"/>
    <w:rsid w:val="008E3CF6"/>
    <w:rsid w:val="008E44BE"/>
    <w:rsid w:val="008E4B44"/>
    <w:rsid w:val="008E5427"/>
    <w:rsid w:val="008E7AF6"/>
    <w:rsid w:val="008F0280"/>
    <w:rsid w:val="008F39AA"/>
    <w:rsid w:val="008F3C3F"/>
    <w:rsid w:val="008F5CFF"/>
    <w:rsid w:val="009007A1"/>
    <w:rsid w:val="00903184"/>
    <w:rsid w:val="00903943"/>
    <w:rsid w:val="009040A4"/>
    <w:rsid w:val="00905E7C"/>
    <w:rsid w:val="009067A1"/>
    <w:rsid w:val="009069BD"/>
    <w:rsid w:val="0090773C"/>
    <w:rsid w:val="009116EF"/>
    <w:rsid w:val="00913EAA"/>
    <w:rsid w:val="0091419B"/>
    <w:rsid w:val="0091461F"/>
    <w:rsid w:val="0091635B"/>
    <w:rsid w:val="00917C49"/>
    <w:rsid w:val="00920ABD"/>
    <w:rsid w:val="00920D96"/>
    <w:rsid w:val="0092165C"/>
    <w:rsid w:val="00921C83"/>
    <w:rsid w:val="009229E9"/>
    <w:rsid w:val="0092357C"/>
    <w:rsid w:val="00923ED3"/>
    <w:rsid w:val="00925DF5"/>
    <w:rsid w:val="009278B2"/>
    <w:rsid w:val="00933BF8"/>
    <w:rsid w:val="00934F83"/>
    <w:rsid w:val="009359B1"/>
    <w:rsid w:val="009359F5"/>
    <w:rsid w:val="00935D02"/>
    <w:rsid w:val="00936176"/>
    <w:rsid w:val="00936D9D"/>
    <w:rsid w:val="00937184"/>
    <w:rsid w:val="00940369"/>
    <w:rsid w:val="0094192C"/>
    <w:rsid w:val="00942578"/>
    <w:rsid w:val="00942D12"/>
    <w:rsid w:val="00943052"/>
    <w:rsid w:val="0094399A"/>
    <w:rsid w:val="00943F48"/>
    <w:rsid w:val="00944C37"/>
    <w:rsid w:val="0094523A"/>
    <w:rsid w:val="009454EE"/>
    <w:rsid w:val="0094764C"/>
    <w:rsid w:val="00947DD7"/>
    <w:rsid w:val="00952344"/>
    <w:rsid w:val="00952E79"/>
    <w:rsid w:val="009534F2"/>
    <w:rsid w:val="009546D2"/>
    <w:rsid w:val="00955083"/>
    <w:rsid w:val="009551C7"/>
    <w:rsid w:val="00960C26"/>
    <w:rsid w:val="00962FDE"/>
    <w:rsid w:val="00964107"/>
    <w:rsid w:val="009641F4"/>
    <w:rsid w:val="009649C9"/>
    <w:rsid w:val="00965086"/>
    <w:rsid w:val="009658B6"/>
    <w:rsid w:val="0097043E"/>
    <w:rsid w:val="00972CF9"/>
    <w:rsid w:val="00974034"/>
    <w:rsid w:val="00975315"/>
    <w:rsid w:val="009755B2"/>
    <w:rsid w:val="009762EA"/>
    <w:rsid w:val="0097656D"/>
    <w:rsid w:val="00980317"/>
    <w:rsid w:val="00981B81"/>
    <w:rsid w:val="00981DEF"/>
    <w:rsid w:val="0098226A"/>
    <w:rsid w:val="0098345B"/>
    <w:rsid w:val="00985805"/>
    <w:rsid w:val="00985DC6"/>
    <w:rsid w:val="009865DC"/>
    <w:rsid w:val="0098754B"/>
    <w:rsid w:val="00987D1A"/>
    <w:rsid w:val="00990126"/>
    <w:rsid w:val="009907BB"/>
    <w:rsid w:val="00990BC0"/>
    <w:rsid w:val="009913C1"/>
    <w:rsid w:val="009923EE"/>
    <w:rsid w:val="00993746"/>
    <w:rsid w:val="00993D7C"/>
    <w:rsid w:val="009940C5"/>
    <w:rsid w:val="00994890"/>
    <w:rsid w:val="00995D6B"/>
    <w:rsid w:val="00995EA4"/>
    <w:rsid w:val="00997B09"/>
    <w:rsid w:val="009A025D"/>
    <w:rsid w:val="009A20F3"/>
    <w:rsid w:val="009A22A8"/>
    <w:rsid w:val="009A56B9"/>
    <w:rsid w:val="009A590D"/>
    <w:rsid w:val="009A708F"/>
    <w:rsid w:val="009A7315"/>
    <w:rsid w:val="009A7598"/>
    <w:rsid w:val="009B159B"/>
    <w:rsid w:val="009B17D4"/>
    <w:rsid w:val="009B1C64"/>
    <w:rsid w:val="009B1C8C"/>
    <w:rsid w:val="009B2025"/>
    <w:rsid w:val="009B2033"/>
    <w:rsid w:val="009B2374"/>
    <w:rsid w:val="009B2AFA"/>
    <w:rsid w:val="009B341F"/>
    <w:rsid w:val="009B361C"/>
    <w:rsid w:val="009B37B7"/>
    <w:rsid w:val="009B5FA6"/>
    <w:rsid w:val="009B67A7"/>
    <w:rsid w:val="009C014E"/>
    <w:rsid w:val="009C0A9A"/>
    <w:rsid w:val="009C2350"/>
    <w:rsid w:val="009C464D"/>
    <w:rsid w:val="009C5E8F"/>
    <w:rsid w:val="009C63B5"/>
    <w:rsid w:val="009D01D9"/>
    <w:rsid w:val="009D0918"/>
    <w:rsid w:val="009D1E81"/>
    <w:rsid w:val="009D3B43"/>
    <w:rsid w:val="009D434C"/>
    <w:rsid w:val="009D6135"/>
    <w:rsid w:val="009D61DF"/>
    <w:rsid w:val="009D62F4"/>
    <w:rsid w:val="009D6C07"/>
    <w:rsid w:val="009D70DC"/>
    <w:rsid w:val="009E0D78"/>
    <w:rsid w:val="009E0DC0"/>
    <w:rsid w:val="009E0E7C"/>
    <w:rsid w:val="009E1166"/>
    <w:rsid w:val="009E1EC9"/>
    <w:rsid w:val="009E3190"/>
    <w:rsid w:val="009E5A0A"/>
    <w:rsid w:val="009E6C20"/>
    <w:rsid w:val="009E7B81"/>
    <w:rsid w:val="009E7F59"/>
    <w:rsid w:val="009F11A3"/>
    <w:rsid w:val="009F2EB7"/>
    <w:rsid w:val="009F3C5C"/>
    <w:rsid w:val="009F4F16"/>
    <w:rsid w:val="009F4FA1"/>
    <w:rsid w:val="009F6AD6"/>
    <w:rsid w:val="009F7C39"/>
    <w:rsid w:val="00A0258B"/>
    <w:rsid w:val="00A032A2"/>
    <w:rsid w:val="00A03BF5"/>
    <w:rsid w:val="00A04832"/>
    <w:rsid w:val="00A07E03"/>
    <w:rsid w:val="00A115FF"/>
    <w:rsid w:val="00A1304E"/>
    <w:rsid w:val="00A13570"/>
    <w:rsid w:val="00A13CE9"/>
    <w:rsid w:val="00A1593D"/>
    <w:rsid w:val="00A169AD"/>
    <w:rsid w:val="00A17AD6"/>
    <w:rsid w:val="00A17CAB"/>
    <w:rsid w:val="00A20777"/>
    <w:rsid w:val="00A21085"/>
    <w:rsid w:val="00A21430"/>
    <w:rsid w:val="00A22B13"/>
    <w:rsid w:val="00A23032"/>
    <w:rsid w:val="00A233DD"/>
    <w:rsid w:val="00A23893"/>
    <w:rsid w:val="00A23C25"/>
    <w:rsid w:val="00A23F07"/>
    <w:rsid w:val="00A24532"/>
    <w:rsid w:val="00A24C65"/>
    <w:rsid w:val="00A26259"/>
    <w:rsid w:val="00A30B2E"/>
    <w:rsid w:val="00A311E2"/>
    <w:rsid w:val="00A32686"/>
    <w:rsid w:val="00A32F95"/>
    <w:rsid w:val="00A33BA7"/>
    <w:rsid w:val="00A3504C"/>
    <w:rsid w:val="00A355AB"/>
    <w:rsid w:val="00A3602F"/>
    <w:rsid w:val="00A373BA"/>
    <w:rsid w:val="00A40279"/>
    <w:rsid w:val="00A40C41"/>
    <w:rsid w:val="00A41DBA"/>
    <w:rsid w:val="00A434AF"/>
    <w:rsid w:val="00A4364F"/>
    <w:rsid w:val="00A45E3E"/>
    <w:rsid w:val="00A47E27"/>
    <w:rsid w:val="00A5047A"/>
    <w:rsid w:val="00A513F4"/>
    <w:rsid w:val="00A522CA"/>
    <w:rsid w:val="00A523D2"/>
    <w:rsid w:val="00A5294B"/>
    <w:rsid w:val="00A534AF"/>
    <w:rsid w:val="00A54AD3"/>
    <w:rsid w:val="00A54B6F"/>
    <w:rsid w:val="00A54EFE"/>
    <w:rsid w:val="00A557EB"/>
    <w:rsid w:val="00A55892"/>
    <w:rsid w:val="00A55A3E"/>
    <w:rsid w:val="00A55AE8"/>
    <w:rsid w:val="00A57334"/>
    <w:rsid w:val="00A60CE5"/>
    <w:rsid w:val="00A62736"/>
    <w:rsid w:val="00A62FC2"/>
    <w:rsid w:val="00A6590C"/>
    <w:rsid w:val="00A6641A"/>
    <w:rsid w:val="00A665EC"/>
    <w:rsid w:val="00A66C32"/>
    <w:rsid w:val="00A67844"/>
    <w:rsid w:val="00A7126B"/>
    <w:rsid w:val="00A72ABE"/>
    <w:rsid w:val="00A72B63"/>
    <w:rsid w:val="00A734D7"/>
    <w:rsid w:val="00A800AF"/>
    <w:rsid w:val="00A808ED"/>
    <w:rsid w:val="00A80FA9"/>
    <w:rsid w:val="00A8275E"/>
    <w:rsid w:val="00A843C7"/>
    <w:rsid w:val="00A844A7"/>
    <w:rsid w:val="00A8551B"/>
    <w:rsid w:val="00A91F23"/>
    <w:rsid w:val="00A91F92"/>
    <w:rsid w:val="00A93577"/>
    <w:rsid w:val="00A94C9C"/>
    <w:rsid w:val="00A95E27"/>
    <w:rsid w:val="00A95E66"/>
    <w:rsid w:val="00A960F5"/>
    <w:rsid w:val="00A9611C"/>
    <w:rsid w:val="00A972F2"/>
    <w:rsid w:val="00A97CD5"/>
    <w:rsid w:val="00AA04E7"/>
    <w:rsid w:val="00AA0954"/>
    <w:rsid w:val="00AA0ABE"/>
    <w:rsid w:val="00AA1D7A"/>
    <w:rsid w:val="00AA2D57"/>
    <w:rsid w:val="00AA4F1B"/>
    <w:rsid w:val="00AA6880"/>
    <w:rsid w:val="00AA6DAE"/>
    <w:rsid w:val="00AA767F"/>
    <w:rsid w:val="00AB0A0B"/>
    <w:rsid w:val="00AB0C8B"/>
    <w:rsid w:val="00AB1AC1"/>
    <w:rsid w:val="00AB3A68"/>
    <w:rsid w:val="00AB7932"/>
    <w:rsid w:val="00AB7DDE"/>
    <w:rsid w:val="00AC36A6"/>
    <w:rsid w:val="00AC3854"/>
    <w:rsid w:val="00AC3924"/>
    <w:rsid w:val="00AC3F2E"/>
    <w:rsid w:val="00AC5710"/>
    <w:rsid w:val="00AC793F"/>
    <w:rsid w:val="00AD09B3"/>
    <w:rsid w:val="00AD1252"/>
    <w:rsid w:val="00AD12C1"/>
    <w:rsid w:val="00AD25FF"/>
    <w:rsid w:val="00AD3D48"/>
    <w:rsid w:val="00AD3D9E"/>
    <w:rsid w:val="00AD46E4"/>
    <w:rsid w:val="00AD4EA8"/>
    <w:rsid w:val="00AD69CB"/>
    <w:rsid w:val="00AD6DA4"/>
    <w:rsid w:val="00AE02F8"/>
    <w:rsid w:val="00AE0BB8"/>
    <w:rsid w:val="00AE0BF2"/>
    <w:rsid w:val="00AE36EF"/>
    <w:rsid w:val="00AE3EF2"/>
    <w:rsid w:val="00AE416C"/>
    <w:rsid w:val="00AE451E"/>
    <w:rsid w:val="00AE512D"/>
    <w:rsid w:val="00AE55FB"/>
    <w:rsid w:val="00AE6250"/>
    <w:rsid w:val="00AE77AB"/>
    <w:rsid w:val="00AE79D9"/>
    <w:rsid w:val="00AF324E"/>
    <w:rsid w:val="00AF4CD9"/>
    <w:rsid w:val="00AF6EA4"/>
    <w:rsid w:val="00AF7C74"/>
    <w:rsid w:val="00B00E04"/>
    <w:rsid w:val="00B0176C"/>
    <w:rsid w:val="00B027FB"/>
    <w:rsid w:val="00B03046"/>
    <w:rsid w:val="00B03578"/>
    <w:rsid w:val="00B03866"/>
    <w:rsid w:val="00B05B76"/>
    <w:rsid w:val="00B0676A"/>
    <w:rsid w:val="00B1028E"/>
    <w:rsid w:val="00B105D8"/>
    <w:rsid w:val="00B12B95"/>
    <w:rsid w:val="00B15A02"/>
    <w:rsid w:val="00B16A8F"/>
    <w:rsid w:val="00B16F92"/>
    <w:rsid w:val="00B1717A"/>
    <w:rsid w:val="00B20669"/>
    <w:rsid w:val="00B20F92"/>
    <w:rsid w:val="00B211CA"/>
    <w:rsid w:val="00B21DD3"/>
    <w:rsid w:val="00B234CA"/>
    <w:rsid w:val="00B24418"/>
    <w:rsid w:val="00B2581B"/>
    <w:rsid w:val="00B25E2E"/>
    <w:rsid w:val="00B27B33"/>
    <w:rsid w:val="00B27F10"/>
    <w:rsid w:val="00B27FB1"/>
    <w:rsid w:val="00B301D2"/>
    <w:rsid w:val="00B31322"/>
    <w:rsid w:val="00B31DEB"/>
    <w:rsid w:val="00B32174"/>
    <w:rsid w:val="00B32D29"/>
    <w:rsid w:val="00B3488A"/>
    <w:rsid w:val="00B348B2"/>
    <w:rsid w:val="00B34A35"/>
    <w:rsid w:val="00B3684A"/>
    <w:rsid w:val="00B407B1"/>
    <w:rsid w:val="00B42076"/>
    <w:rsid w:val="00B43DD3"/>
    <w:rsid w:val="00B44FB2"/>
    <w:rsid w:val="00B45222"/>
    <w:rsid w:val="00B47896"/>
    <w:rsid w:val="00B506EE"/>
    <w:rsid w:val="00B508BD"/>
    <w:rsid w:val="00B5176D"/>
    <w:rsid w:val="00B525CA"/>
    <w:rsid w:val="00B53D75"/>
    <w:rsid w:val="00B54C00"/>
    <w:rsid w:val="00B55A57"/>
    <w:rsid w:val="00B5648C"/>
    <w:rsid w:val="00B57922"/>
    <w:rsid w:val="00B6117E"/>
    <w:rsid w:val="00B6213F"/>
    <w:rsid w:val="00B62C68"/>
    <w:rsid w:val="00B66363"/>
    <w:rsid w:val="00B70075"/>
    <w:rsid w:val="00B70793"/>
    <w:rsid w:val="00B70968"/>
    <w:rsid w:val="00B71284"/>
    <w:rsid w:val="00B7228E"/>
    <w:rsid w:val="00B7268C"/>
    <w:rsid w:val="00B73D82"/>
    <w:rsid w:val="00B7409E"/>
    <w:rsid w:val="00B742FE"/>
    <w:rsid w:val="00B74E53"/>
    <w:rsid w:val="00B75198"/>
    <w:rsid w:val="00B752E3"/>
    <w:rsid w:val="00B75C95"/>
    <w:rsid w:val="00B76C16"/>
    <w:rsid w:val="00B770CA"/>
    <w:rsid w:val="00B816ED"/>
    <w:rsid w:val="00B82174"/>
    <w:rsid w:val="00B83235"/>
    <w:rsid w:val="00B83DD6"/>
    <w:rsid w:val="00B83F8B"/>
    <w:rsid w:val="00B84213"/>
    <w:rsid w:val="00B84DE2"/>
    <w:rsid w:val="00B8589E"/>
    <w:rsid w:val="00B85E19"/>
    <w:rsid w:val="00B85E79"/>
    <w:rsid w:val="00B8698F"/>
    <w:rsid w:val="00B87E87"/>
    <w:rsid w:val="00B91552"/>
    <w:rsid w:val="00B9200F"/>
    <w:rsid w:val="00B9250A"/>
    <w:rsid w:val="00B92C1C"/>
    <w:rsid w:val="00B94CF3"/>
    <w:rsid w:val="00B95127"/>
    <w:rsid w:val="00B95CB3"/>
    <w:rsid w:val="00B95F1C"/>
    <w:rsid w:val="00B967B5"/>
    <w:rsid w:val="00B9748D"/>
    <w:rsid w:val="00B978B8"/>
    <w:rsid w:val="00BA06D1"/>
    <w:rsid w:val="00BA15BD"/>
    <w:rsid w:val="00BA23AA"/>
    <w:rsid w:val="00BA26EA"/>
    <w:rsid w:val="00BA304D"/>
    <w:rsid w:val="00BA35CD"/>
    <w:rsid w:val="00BA485D"/>
    <w:rsid w:val="00BA55EE"/>
    <w:rsid w:val="00BA70ED"/>
    <w:rsid w:val="00BB2653"/>
    <w:rsid w:val="00BB3FEF"/>
    <w:rsid w:val="00BB555C"/>
    <w:rsid w:val="00BB6FFC"/>
    <w:rsid w:val="00BC21DD"/>
    <w:rsid w:val="00BC2743"/>
    <w:rsid w:val="00BC34A9"/>
    <w:rsid w:val="00BC520D"/>
    <w:rsid w:val="00BC5217"/>
    <w:rsid w:val="00BD0407"/>
    <w:rsid w:val="00BD0998"/>
    <w:rsid w:val="00BD0C77"/>
    <w:rsid w:val="00BD1DAD"/>
    <w:rsid w:val="00BD2012"/>
    <w:rsid w:val="00BD2BEC"/>
    <w:rsid w:val="00BD36C2"/>
    <w:rsid w:val="00BD405D"/>
    <w:rsid w:val="00BD561B"/>
    <w:rsid w:val="00BD57DD"/>
    <w:rsid w:val="00BD5F9C"/>
    <w:rsid w:val="00BE0B89"/>
    <w:rsid w:val="00BE2306"/>
    <w:rsid w:val="00BE2C2C"/>
    <w:rsid w:val="00BE2DAC"/>
    <w:rsid w:val="00BE36AC"/>
    <w:rsid w:val="00BE529C"/>
    <w:rsid w:val="00BE5738"/>
    <w:rsid w:val="00BE7345"/>
    <w:rsid w:val="00BE77CA"/>
    <w:rsid w:val="00BF33A1"/>
    <w:rsid w:val="00BF33D1"/>
    <w:rsid w:val="00BF346C"/>
    <w:rsid w:val="00BF5520"/>
    <w:rsid w:val="00BF58A3"/>
    <w:rsid w:val="00BF7AFB"/>
    <w:rsid w:val="00C0049E"/>
    <w:rsid w:val="00C009AC"/>
    <w:rsid w:val="00C009E7"/>
    <w:rsid w:val="00C01053"/>
    <w:rsid w:val="00C01B16"/>
    <w:rsid w:val="00C02580"/>
    <w:rsid w:val="00C041C0"/>
    <w:rsid w:val="00C047C4"/>
    <w:rsid w:val="00C0538F"/>
    <w:rsid w:val="00C0587D"/>
    <w:rsid w:val="00C07365"/>
    <w:rsid w:val="00C07A30"/>
    <w:rsid w:val="00C1197B"/>
    <w:rsid w:val="00C11F6B"/>
    <w:rsid w:val="00C13759"/>
    <w:rsid w:val="00C1445A"/>
    <w:rsid w:val="00C159F5"/>
    <w:rsid w:val="00C16BAE"/>
    <w:rsid w:val="00C175BE"/>
    <w:rsid w:val="00C2000A"/>
    <w:rsid w:val="00C2196E"/>
    <w:rsid w:val="00C2218E"/>
    <w:rsid w:val="00C22B47"/>
    <w:rsid w:val="00C24A8C"/>
    <w:rsid w:val="00C268E3"/>
    <w:rsid w:val="00C330BA"/>
    <w:rsid w:val="00C348D4"/>
    <w:rsid w:val="00C353D4"/>
    <w:rsid w:val="00C375BF"/>
    <w:rsid w:val="00C40A5F"/>
    <w:rsid w:val="00C40AA3"/>
    <w:rsid w:val="00C40D36"/>
    <w:rsid w:val="00C439DD"/>
    <w:rsid w:val="00C453F5"/>
    <w:rsid w:val="00C46814"/>
    <w:rsid w:val="00C47FB6"/>
    <w:rsid w:val="00C51BC1"/>
    <w:rsid w:val="00C51F2C"/>
    <w:rsid w:val="00C520AC"/>
    <w:rsid w:val="00C5297C"/>
    <w:rsid w:val="00C5446C"/>
    <w:rsid w:val="00C55BD6"/>
    <w:rsid w:val="00C57290"/>
    <w:rsid w:val="00C5729E"/>
    <w:rsid w:val="00C605A6"/>
    <w:rsid w:val="00C60CA2"/>
    <w:rsid w:val="00C624F1"/>
    <w:rsid w:val="00C63019"/>
    <w:rsid w:val="00C64610"/>
    <w:rsid w:val="00C658F2"/>
    <w:rsid w:val="00C659D5"/>
    <w:rsid w:val="00C660E6"/>
    <w:rsid w:val="00C702F9"/>
    <w:rsid w:val="00C706D3"/>
    <w:rsid w:val="00C75A1B"/>
    <w:rsid w:val="00C76DDA"/>
    <w:rsid w:val="00C77A93"/>
    <w:rsid w:val="00C77B36"/>
    <w:rsid w:val="00C803CF"/>
    <w:rsid w:val="00C80F39"/>
    <w:rsid w:val="00C84403"/>
    <w:rsid w:val="00C8443C"/>
    <w:rsid w:val="00C8444E"/>
    <w:rsid w:val="00C8478B"/>
    <w:rsid w:val="00C84F34"/>
    <w:rsid w:val="00C8755E"/>
    <w:rsid w:val="00C87724"/>
    <w:rsid w:val="00C91D55"/>
    <w:rsid w:val="00C92454"/>
    <w:rsid w:val="00C933BE"/>
    <w:rsid w:val="00C94A46"/>
    <w:rsid w:val="00C956C8"/>
    <w:rsid w:val="00C95776"/>
    <w:rsid w:val="00C95807"/>
    <w:rsid w:val="00C95874"/>
    <w:rsid w:val="00C95977"/>
    <w:rsid w:val="00C95AFF"/>
    <w:rsid w:val="00C95C40"/>
    <w:rsid w:val="00C96F68"/>
    <w:rsid w:val="00CA0637"/>
    <w:rsid w:val="00CA0ABA"/>
    <w:rsid w:val="00CA1D1E"/>
    <w:rsid w:val="00CA291E"/>
    <w:rsid w:val="00CA4594"/>
    <w:rsid w:val="00CA6EBD"/>
    <w:rsid w:val="00CA7226"/>
    <w:rsid w:val="00CA784F"/>
    <w:rsid w:val="00CB1678"/>
    <w:rsid w:val="00CB1F96"/>
    <w:rsid w:val="00CB2098"/>
    <w:rsid w:val="00CB3D78"/>
    <w:rsid w:val="00CB5418"/>
    <w:rsid w:val="00CB5800"/>
    <w:rsid w:val="00CB5834"/>
    <w:rsid w:val="00CB587C"/>
    <w:rsid w:val="00CB58CE"/>
    <w:rsid w:val="00CB645B"/>
    <w:rsid w:val="00CC1295"/>
    <w:rsid w:val="00CC189A"/>
    <w:rsid w:val="00CC18F5"/>
    <w:rsid w:val="00CC1997"/>
    <w:rsid w:val="00CC2DDF"/>
    <w:rsid w:val="00CC3461"/>
    <w:rsid w:val="00CC5E7A"/>
    <w:rsid w:val="00CC6274"/>
    <w:rsid w:val="00CC63F3"/>
    <w:rsid w:val="00CC78BD"/>
    <w:rsid w:val="00CD0095"/>
    <w:rsid w:val="00CD0BB1"/>
    <w:rsid w:val="00CD13A4"/>
    <w:rsid w:val="00CD30FF"/>
    <w:rsid w:val="00CD33E1"/>
    <w:rsid w:val="00CD3F5B"/>
    <w:rsid w:val="00CD482E"/>
    <w:rsid w:val="00CD5ED5"/>
    <w:rsid w:val="00CD6CEC"/>
    <w:rsid w:val="00CD72A9"/>
    <w:rsid w:val="00CD7418"/>
    <w:rsid w:val="00CE1297"/>
    <w:rsid w:val="00CE14EA"/>
    <w:rsid w:val="00CE1844"/>
    <w:rsid w:val="00CE1B82"/>
    <w:rsid w:val="00CE1D93"/>
    <w:rsid w:val="00CE2145"/>
    <w:rsid w:val="00CE3CFC"/>
    <w:rsid w:val="00CE5169"/>
    <w:rsid w:val="00CE5207"/>
    <w:rsid w:val="00CE5423"/>
    <w:rsid w:val="00CE5863"/>
    <w:rsid w:val="00CE59E4"/>
    <w:rsid w:val="00CE5C8B"/>
    <w:rsid w:val="00CE5CA2"/>
    <w:rsid w:val="00CE6D31"/>
    <w:rsid w:val="00CE7474"/>
    <w:rsid w:val="00CF0D7E"/>
    <w:rsid w:val="00CF30B6"/>
    <w:rsid w:val="00CF3497"/>
    <w:rsid w:val="00CF34B6"/>
    <w:rsid w:val="00CF3F80"/>
    <w:rsid w:val="00CF4757"/>
    <w:rsid w:val="00CF4B47"/>
    <w:rsid w:val="00CF5469"/>
    <w:rsid w:val="00CF54C5"/>
    <w:rsid w:val="00D02999"/>
    <w:rsid w:val="00D04050"/>
    <w:rsid w:val="00D0541F"/>
    <w:rsid w:val="00D05882"/>
    <w:rsid w:val="00D10BDE"/>
    <w:rsid w:val="00D10BF3"/>
    <w:rsid w:val="00D12F58"/>
    <w:rsid w:val="00D13813"/>
    <w:rsid w:val="00D138B9"/>
    <w:rsid w:val="00D1393B"/>
    <w:rsid w:val="00D140AD"/>
    <w:rsid w:val="00D1414B"/>
    <w:rsid w:val="00D15214"/>
    <w:rsid w:val="00D16449"/>
    <w:rsid w:val="00D165CD"/>
    <w:rsid w:val="00D16B64"/>
    <w:rsid w:val="00D16FE3"/>
    <w:rsid w:val="00D20160"/>
    <w:rsid w:val="00D20C0A"/>
    <w:rsid w:val="00D2295F"/>
    <w:rsid w:val="00D2356E"/>
    <w:rsid w:val="00D23E65"/>
    <w:rsid w:val="00D24223"/>
    <w:rsid w:val="00D25208"/>
    <w:rsid w:val="00D276FA"/>
    <w:rsid w:val="00D30055"/>
    <w:rsid w:val="00D30745"/>
    <w:rsid w:val="00D30CBB"/>
    <w:rsid w:val="00D31D0F"/>
    <w:rsid w:val="00D365EF"/>
    <w:rsid w:val="00D4311C"/>
    <w:rsid w:val="00D44A14"/>
    <w:rsid w:val="00D457DC"/>
    <w:rsid w:val="00D4581C"/>
    <w:rsid w:val="00D45DBE"/>
    <w:rsid w:val="00D46F6F"/>
    <w:rsid w:val="00D470A3"/>
    <w:rsid w:val="00D508AB"/>
    <w:rsid w:val="00D5097C"/>
    <w:rsid w:val="00D54A33"/>
    <w:rsid w:val="00D57CDB"/>
    <w:rsid w:val="00D609C2"/>
    <w:rsid w:val="00D60C19"/>
    <w:rsid w:val="00D63C18"/>
    <w:rsid w:val="00D63D07"/>
    <w:rsid w:val="00D66AAC"/>
    <w:rsid w:val="00D70C78"/>
    <w:rsid w:val="00D70D4E"/>
    <w:rsid w:val="00D7122B"/>
    <w:rsid w:val="00D72546"/>
    <w:rsid w:val="00D7365F"/>
    <w:rsid w:val="00D73F44"/>
    <w:rsid w:val="00D7478B"/>
    <w:rsid w:val="00D74BB5"/>
    <w:rsid w:val="00D75DDA"/>
    <w:rsid w:val="00D77C25"/>
    <w:rsid w:val="00D81D93"/>
    <w:rsid w:val="00D82CD8"/>
    <w:rsid w:val="00D82EC1"/>
    <w:rsid w:val="00D83459"/>
    <w:rsid w:val="00D85098"/>
    <w:rsid w:val="00D873DE"/>
    <w:rsid w:val="00D92510"/>
    <w:rsid w:val="00D93116"/>
    <w:rsid w:val="00D93621"/>
    <w:rsid w:val="00D95F99"/>
    <w:rsid w:val="00D968C4"/>
    <w:rsid w:val="00DA16D9"/>
    <w:rsid w:val="00DA2B6A"/>
    <w:rsid w:val="00DA3A93"/>
    <w:rsid w:val="00DA417E"/>
    <w:rsid w:val="00DA4242"/>
    <w:rsid w:val="00DA5630"/>
    <w:rsid w:val="00DA5E4B"/>
    <w:rsid w:val="00DA6208"/>
    <w:rsid w:val="00DA637D"/>
    <w:rsid w:val="00DB04AB"/>
    <w:rsid w:val="00DB0D14"/>
    <w:rsid w:val="00DB0F35"/>
    <w:rsid w:val="00DB2197"/>
    <w:rsid w:val="00DB3F05"/>
    <w:rsid w:val="00DB4C01"/>
    <w:rsid w:val="00DB4CD5"/>
    <w:rsid w:val="00DB530F"/>
    <w:rsid w:val="00DB537E"/>
    <w:rsid w:val="00DB78B4"/>
    <w:rsid w:val="00DC1CFC"/>
    <w:rsid w:val="00DC3966"/>
    <w:rsid w:val="00DC42DB"/>
    <w:rsid w:val="00DC435E"/>
    <w:rsid w:val="00DC4BC0"/>
    <w:rsid w:val="00DC4D1C"/>
    <w:rsid w:val="00DC541F"/>
    <w:rsid w:val="00DC5956"/>
    <w:rsid w:val="00DC7C21"/>
    <w:rsid w:val="00DD0453"/>
    <w:rsid w:val="00DD0846"/>
    <w:rsid w:val="00DD1DA5"/>
    <w:rsid w:val="00DD253F"/>
    <w:rsid w:val="00DD4181"/>
    <w:rsid w:val="00DD50C4"/>
    <w:rsid w:val="00DD5C49"/>
    <w:rsid w:val="00DD5E04"/>
    <w:rsid w:val="00DD5E31"/>
    <w:rsid w:val="00DD62D1"/>
    <w:rsid w:val="00DE0B2C"/>
    <w:rsid w:val="00DE4B5B"/>
    <w:rsid w:val="00DE4F9C"/>
    <w:rsid w:val="00DE5F16"/>
    <w:rsid w:val="00DE669E"/>
    <w:rsid w:val="00DE6EF3"/>
    <w:rsid w:val="00DE75D8"/>
    <w:rsid w:val="00DF068B"/>
    <w:rsid w:val="00DF1244"/>
    <w:rsid w:val="00DF1D1E"/>
    <w:rsid w:val="00DF3023"/>
    <w:rsid w:val="00DF340F"/>
    <w:rsid w:val="00DF38BF"/>
    <w:rsid w:val="00DF44BC"/>
    <w:rsid w:val="00DF56C0"/>
    <w:rsid w:val="00DF6EB7"/>
    <w:rsid w:val="00DF784F"/>
    <w:rsid w:val="00DF7DD7"/>
    <w:rsid w:val="00DF7F0B"/>
    <w:rsid w:val="00E0420A"/>
    <w:rsid w:val="00E0441C"/>
    <w:rsid w:val="00E06554"/>
    <w:rsid w:val="00E06650"/>
    <w:rsid w:val="00E06DDC"/>
    <w:rsid w:val="00E10562"/>
    <w:rsid w:val="00E10AB2"/>
    <w:rsid w:val="00E11809"/>
    <w:rsid w:val="00E12927"/>
    <w:rsid w:val="00E13025"/>
    <w:rsid w:val="00E13516"/>
    <w:rsid w:val="00E1355B"/>
    <w:rsid w:val="00E14A8B"/>
    <w:rsid w:val="00E14C67"/>
    <w:rsid w:val="00E1664E"/>
    <w:rsid w:val="00E17382"/>
    <w:rsid w:val="00E179A5"/>
    <w:rsid w:val="00E17E5F"/>
    <w:rsid w:val="00E20544"/>
    <w:rsid w:val="00E20711"/>
    <w:rsid w:val="00E20BB0"/>
    <w:rsid w:val="00E213D0"/>
    <w:rsid w:val="00E21985"/>
    <w:rsid w:val="00E21BE1"/>
    <w:rsid w:val="00E22ED1"/>
    <w:rsid w:val="00E2549C"/>
    <w:rsid w:val="00E25F0A"/>
    <w:rsid w:val="00E267AC"/>
    <w:rsid w:val="00E267B5"/>
    <w:rsid w:val="00E26915"/>
    <w:rsid w:val="00E272CE"/>
    <w:rsid w:val="00E27349"/>
    <w:rsid w:val="00E276CA"/>
    <w:rsid w:val="00E306F2"/>
    <w:rsid w:val="00E30EAC"/>
    <w:rsid w:val="00E32356"/>
    <w:rsid w:val="00E342C6"/>
    <w:rsid w:val="00E34C7C"/>
    <w:rsid w:val="00E35009"/>
    <w:rsid w:val="00E365D5"/>
    <w:rsid w:val="00E36690"/>
    <w:rsid w:val="00E37B8A"/>
    <w:rsid w:val="00E424D2"/>
    <w:rsid w:val="00E43237"/>
    <w:rsid w:val="00E43BB8"/>
    <w:rsid w:val="00E459B3"/>
    <w:rsid w:val="00E459C2"/>
    <w:rsid w:val="00E45F70"/>
    <w:rsid w:val="00E474B1"/>
    <w:rsid w:val="00E512AF"/>
    <w:rsid w:val="00E52AA5"/>
    <w:rsid w:val="00E54FB0"/>
    <w:rsid w:val="00E56C49"/>
    <w:rsid w:val="00E57824"/>
    <w:rsid w:val="00E57827"/>
    <w:rsid w:val="00E60066"/>
    <w:rsid w:val="00E613E2"/>
    <w:rsid w:val="00E62FAE"/>
    <w:rsid w:val="00E642E3"/>
    <w:rsid w:val="00E65B15"/>
    <w:rsid w:val="00E66C06"/>
    <w:rsid w:val="00E6767F"/>
    <w:rsid w:val="00E67C04"/>
    <w:rsid w:val="00E67E62"/>
    <w:rsid w:val="00E71BD3"/>
    <w:rsid w:val="00E71C36"/>
    <w:rsid w:val="00E727F9"/>
    <w:rsid w:val="00E73569"/>
    <w:rsid w:val="00E73A93"/>
    <w:rsid w:val="00E75C00"/>
    <w:rsid w:val="00E7603D"/>
    <w:rsid w:val="00E76CCB"/>
    <w:rsid w:val="00E77ED0"/>
    <w:rsid w:val="00E8177C"/>
    <w:rsid w:val="00E81FDD"/>
    <w:rsid w:val="00E82F54"/>
    <w:rsid w:val="00E83A2A"/>
    <w:rsid w:val="00E86251"/>
    <w:rsid w:val="00E864BE"/>
    <w:rsid w:val="00E866F2"/>
    <w:rsid w:val="00E87A0C"/>
    <w:rsid w:val="00E90BE2"/>
    <w:rsid w:val="00E95F05"/>
    <w:rsid w:val="00E962E4"/>
    <w:rsid w:val="00E97D7C"/>
    <w:rsid w:val="00EA01F5"/>
    <w:rsid w:val="00EA07BA"/>
    <w:rsid w:val="00EA0A24"/>
    <w:rsid w:val="00EA0EE0"/>
    <w:rsid w:val="00EA1D3E"/>
    <w:rsid w:val="00EA32E7"/>
    <w:rsid w:val="00EA3B2A"/>
    <w:rsid w:val="00EA518F"/>
    <w:rsid w:val="00EA6520"/>
    <w:rsid w:val="00EA654B"/>
    <w:rsid w:val="00EB0B7C"/>
    <w:rsid w:val="00EB3276"/>
    <w:rsid w:val="00EB365C"/>
    <w:rsid w:val="00EB47F8"/>
    <w:rsid w:val="00EB648B"/>
    <w:rsid w:val="00EB739E"/>
    <w:rsid w:val="00EC0CDD"/>
    <w:rsid w:val="00EC113F"/>
    <w:rsid w:val="00EC1D02"/>
    <w:rsid w:val="00EC4E5A"/>
    <w:rsid w:val="00EC4ECF"/>
    <w:rsid w:val="00EC62DE"/>
    <w:rsid w:val="00EC69A6"/>
    <w:rsid w:val="00EC69D5"/>
    <w:rsid w:val="00EC79A4"/>
    <w:rsid w:val="00EC7F76"/>
    <w:rsid w:val="00ED0F42"/>
    <w:rsid w:val="00ED11E9"/>
    <w:rsid w:val="00ED411C"/>
    <w:rsid w:val="00ED4326"/>
    <w:rsid w:val="00ED5487"/>
    <w:rsid w:val="00ED59D6"/>
    <w:rsid w:val="00ED5E12"/>
    <w:rsid w:val="00ED643D"/>
    <w:rsid w:val="00ED75E6"/>
    <w:rsid w:val="00EE010A"/>
    <w:rsid w:val="00EE0382"/>
    <w:rsid w:val="00EE1414"/>
    <w:rsid w:val="00EE2FCA"/>
    <w:rsid w:val="00EE362F"/>
    <w:rsid w:val="00EE66F8"/>
    <w:rsid w:val="00EE672C"/>
    <w:rsid w:val="00EE706B"/>
    <w:rsid w:val="00EE7545"/>
    <w:rsid w:val="00EE76BB"/>
    <w:rsid w:val="00EE7A22"/>
    <w:rsid w:val="00EE7E16"/>
    <w:rsid w:val="00EF1607"/>
    <w:rsid w:val="00EF199B"/>
    <w:rsid w:val="00EF2803"/>
    <w:rsid w:val="00EF375D"/>
    <w:rsid w:val="00EF42BC"/>
    <w:rsid w:val="00EF6509"/>
    <w:rsid w:val="00F02882"/>
    <w:rsid w:val="00F03E38"/>
    <w:rsid w:val="00F0624F"/>
    <w:rsid w:val="00F12532"/>
    <w:rsid w:val="00F125ED"/>
    <w:rsid w:val="00F14548"/>
    <w:rsid w:val="00F148D2"/>
    <w:rsid w:val="00F14E56"/>
    <w:rsid w:val="00F15BF9"/>
    <w:rsid w:val="00F15FE5"/>
    <w:rsid w:val="00F16777"/>
    <w:rsid w:val="00F20413"/>
    <w:rsid w:val="00F20620"/>
    <w:rsid w:val="00F2069B"/>
    <w:rsid w:val="00F21354"/>
    <w:rsid w:val="00F22CF9"/>
    <w:rsid w:val="00F233DA"/>
    <w:rsid w:val="00F24792"/>
    <w:rsid w:val="00F27D46"/>
    <w:rsid w:val="00F30D47"/>
    <w:rsid w:val="00F30F3D"/>
    <w:rsid w:val="00F312B4"/>
    <w:rsid w:val="00F314E1"/>
    <w:rsid w:val="00F3193A"/>
    <w:rsid w:val="00F32DAF"/>
    <w:rsid w:val="00F341EB"/>
    <w:rsid w:val="00F34C35"/>
    <w:rsid w:val="00F354D5"/>
    <w:rsid w:val="00F35D4F"/>
    <w:rsid w:val="00F36EB1"/>
    <w:rsid w:val="00F37B8A"/>
    <w:rsid w:val="00F37CDB"/>
    <w:rsid w:val="00F411A1"/>
    <w:rsid w:val="00F422DA"/>
    <w:rsid w:val="00F42E04"/>
    <w:rsid w:val="00F43B8E"/>
    <w:rsid w:val="00F44C92"/>
    <w:rsid w:val="00F46066"/>
    <w:rsid w:val="00F47564"/>
    <w:rsid w:val="00F51C9D"/>
    <w:rsid w:val="00F53656"/>
    <w:rsid w:val="00F53B5F"/>
    <w:rsid w:val="00F545EB"/>
    <w:rsid w:val="00F545F6"/>
    <w:rsid w:val="00F562E8"/>
    <w:rsid w:val="00F56B2E"/>
    <w:rsid w:val="00F57943"/>
    <w:rsid w:val="00F57CF0"/>
    <w:rsid w:val="00F62477"/>
    <w:rsid w:val="00F62514"/>
    <w:rsid w:val="00F625D1"/>
    <w:rsid w:val="00F62BAE"/>
    <w:rsid w:val="00F62FEF"/>
    <w:rsid w:val="00F635FF"/>
    <w:rsid w:val="00F63DCD"/>
    <w:rsid w:val="00F64506"/>
    <w:rsid w:val="00F65A2B"/>
    <w:rsid w:val="00F66AA9"/>
    <w:rsid w:val="00F67E6B"/>
    <w:rsid w:val="00F716F5"/>
    <w:rsid w:val="00F7308D"/>
    <w:rsid w:val="00F732A5"/>
    <w:rsid w:val="00F73C12"/>
    <w:rsid w:val="00F760F6"/>
    <w:rsid w:val="00F764D3"/>
    <w:rsid w:val="00F76F12"/>
    <w:rsid w:val="00F7700D"/>
    <w:rsid w:val="00F772FE"/>
    <w:rsid w:val="00F80FCE"/>
    <w:rsid w:val="00F814BA"/>
    <w:rsid w:val="00F81665"/>
    <w:rsid w:val="00F8245B"/>
    <w:rsid w:val="00F82F90"/>
    <w:rsid w:val="00F8350D"/>
    <w:rsid w:val="00F8386E"/>
    <w:rsid w:val="00F84A1C"/>
    <w:rsid w:val="00F8504B"/>
    <w:rsid w:val="00F854E5"/>
    <w:rsid w:val="00F86AF7"/>
    <w:rsid w:val="00F879F7"/>
    <w:rsid w:val="00F90289"/>
    <w:rsid w:val="00F9034E"/>
    <w:rsid w:val="00F903B9"/>
    <w:rsid w:val="00F909C4"/>
    <w:rsid w:val="00F90D80"/>
    <w:rsid w:val="00F910FF"/>
    <w:rsid w:val="00F91935"/>
    <w:rsid w:val="00F91A67"/>
    <w:rsid w:val="00F91C1D"/>
    <w:rsid w:val="00F91D1E"/>
    <w:rsid w:val="00F948C0"/>
    <w:rsid w:val="00F96905"/>
    <w:rsid w:val="00F97502"/>
    <w:rsid w:val="00F97854"/>
    <w:rsid w:val="00FA1208"/>
    <w:rsid w:val="00FA1235"/>
    <w:rsid w:val="00FA1454"/>
    <w:rsid w:val="00FA3F1C"/>
    <w:rsid w:val="00FA4143"/>
    <w:rsid w:val="00FA5071"/>
    <w:rsid w:val="00FA51FC"/>
    <w:rsid w:val="00FA5307"/>
    <w:rsid w:val="00FA565E"/>
    <w:rsid w:val="00FA59D0"/>
    <w:rsid w:val="00FA5FC2"/>
    <w:rsid w:val="00FA63D4"/>
    <w:rsid w:val="00FA6FC8"/>
    <w:rsid w:val="00FA7617"/>
    <w:rsid w:val="00FB32E0"/>
    <w:rsid w:val="00FB4E95"/>
    <w:rsid w:val="00FB59FC"/>
    <w:rsid w:val="00FB5E87"/>
    <w:rsid w:val="00FB62A0"/>
    <w:rsid w:val="00FB6772"/>
    <w:rsid w:val="00FB6BC9"/>
    <w:rsid w:val="00FC03DB"/>
    <w:rsid w:val="00FC193A"/>
    <w:rsid w:val="00FC1A77"/>
    <w:rsid w:val="00FC20CD"/>
    <w:rsid w:val="00FC25A9"/>
    <w:rsid w:val="00FC5766"/>
    <w:rsid w:val="00FC683D"/>
    <w:rsid w:val="00FC68E6"/>
    <w:rsid w:val="00FD10ED"/>
    <w:rsid w:val="00FD15E3"/>
    <w:rsid w:val="00FD1AB1"/>
    <w:rsid w:val="00FD2C2F"/>
    <w:rsid w:val="00FD2C95"/>
    <w:rsid w:val="00FD3767"/>
    <w:rsid w:val="00FD44B3"/>
    <w:rsid w:val="00FD468F"/>
    <w:rsid w:val="00FD52F4"/>
    <w:rsid w:val="00FD5E67"/>
    <w:rsid w:val="00FD6DD7"/>
    <w:rsid w:val="00FE03D1"/>
    <w:rsid w:val="00FE191D"/>
    <w:rsid w:val="00FE1A9E"/>
    <w:rsid w:val="00FE2994"/>
    <w:rsid w:val="00FE3219"/>
    <w:rsid w:val="00FE38F5"/>
    <w:rsid w:val="00FE544D"/>
    <w:rsid w:val="00FE596A"/>
    <w:rsid w:val="00FE5C31"/>
    <w:rsid w:val="00FE61C8"/>
    <w:rsid w:val="00FF0D54"/>
    <w:rsid w:val="00FF0E5D"/>
    <w:rsid w:val="00FF0FD8"/>
    <w:rsid w:val="00FF292D"/>
    <w:rsid w:val="00FF2FF2"/>
    <w:rsid w:val="00FF3FDE"/>
    <w:rsid w:val="00FF402D"/>
    <w:rsid w:val="00FF6853"/>
    <w:rsid w:val="038D3B5B"/>
    <w:rsid w:val="03F30FFB"/>
    <w:rsid w:val="04995B31"/>
    <w:rsid w:val="0603351F"/>
    <w:rsid w:val="068235FE"/>
    <w:rsid w:val="08342F48"/>
    <w:rsid w:val="08C62EB9"/>
    <w:rsid w:val="090A73C9"/>
    <w:rsid w:val="09390308"/>
    <w:rsid w:val="09476B38"/>
    <w:rsid w:val="0A330CE8"/>
    <w:rsid w:val="0A6302AD"/>
    <w:rsid w:val="0ACF25D5"/>
    <w:rsid w:val="0B254031"/>
    <w:rsid w:val="0B435B95"/>
    <w:rsid w:val="0D32293E"/>
    <w:rsid w:val="0D5022E8"/>
    <w:rsid w:val="0DC15597"/>
    <w:rsid w:val="0DCE5286"/>
    <w:rsid w:val="0E3050F7"/>
    <w:rsid w:val="0F1776F6"/>
    <w:rsid w:val="0F1C3ED3"/>
    <w:rsid w:val="1156707B"/>
    <w:rsid w:val="11670CF1"/>
    <w:rsid w:val="129E0CCF"/>
    <w:rsid w:val="13603E08"/>
    <w:rsid w:val="13D76C80"/>
    <w:rsid w:val="14220F13"/>
    <w:rsid w:val="14C14AD5"/>
    <w:rsid w:val="17447BF3"/>
    <w:rsid w:val="18910D78"/>
    <w:rsid w:val="18E804C0"/>
    <w:rsid w:val="18FD23D8"/>
    <w:rsid w:val="1A5C0CF2"/>
    <w:rsid w:val="1B2912D4"/>
    <w:rsid w:val="1BA77255"/>
    <w:rsid w:val="1BE05FF7"/>
    <w:rsid w:val="1C0A62EA"/>
    <w:rsid w:val="1DDF2860"/>
    <w:rsid w:val="1F0773C8"/>
    <w:rsid w:val="20575447"/>
    <w:rsid w:val="207D1B1F"/>
    <w:rsid w:val="20B55FDC"/>
    <w:rsid w:val="20C86962"/>
    <w:rsid w:val="216975BD"/>
    <w:rsid w:val="21772822"/>
    <w:rsid w:val="21E93CB4"/>
    <w:rsid w:val="21F346EF"/>
    <w:rsid w:val="229646EF"/>
    <w:rsid w:val="239C78F9"/>
    <w:rsid w:val="23BC1512"/>
    <w:rsid w:val="25326483"/>
    <w:rsid w:val="25796281"/>
    <w:rsid w:val="259116C2"/>
    <w:rsid w:val="271D107C"/>
    <w:rsid w:val="277800AF"/>
    <w:rsid w:val="27B74D27"/>
    <w:rsid w:val="27D437AA"/>
    <w:rsid w:val="285D0C35"/>
    <w:rsid w:val="28B23428"/>
    <w:rsid w:val="299C6E76"/>
    <w:rsid w:val="2A2A72D3"/>
    <w:rsid w:val="2BF054C5"/>
    <w:rsid w:val="2BF56FE2"/>
    <w:rsid w:val="2C30525B"/>
    <w:rsid w:val="2D2171C2"/>
    <w:rsid w:val="2D3D7041"/>
    <w:rsid w:val="2D3F23D2"/>
    <w:rsid w:val="2D90592A"/>
    <w:rsid w:val="2E354785"/>
    <w:rsid w:val="300974A5"/>
    <w:rsid w:val="3024130B"/>
    <w:rsid w:val="318622A9"/>
    <w:rsid w:val="31CC41D2"/>
    <w:rsid w:val="31DF6430"/>
    <w:rsid w:val="31EE65CC"/>
    <w:rsid w:val="32031D86"/>
    <w:rsid w:val="32220F5F"/>
    <w:rsid w:val="33FC2DE1"/>
    <w:rsid w:val="344066DE"/>
    <w:rsid w:val="34622961"/>
    <w:rsid w:val="351740F5"/>
    <w:rsid w:val="355649A9"/>
    <w:rsid w:val="35D01F58"/>
    <w:rsid w:val="35FD29E7"/>
    <w:rsid w:val="36120BE6"/>
    <w:rsid w:val="36BA3E78"/>
    <w:rsid w:val="376E308A"/>
    <w:rsid w:val="38002913"/>
    <w:rsid w:val="39F31F4F"/>
    <w:rsid w:val="3A6747A3"/>
    <w:rsid w:val="3ACC3AEB"/>
    <w:rsid w:val="3BB46A9E"/>
    <w:rsid w:val="3C860529"/>
    <w:rsid w:val="3CB542FC"/>
    <w:rsid w:val="3CF67709"/>
    <w:rsid w:val="3D09239F"/>
    <w:rsid w:val="3D4E57F4"/>
    <w:rsid w:val="3E157378"/>
    <w:rsid w:val="3EB8686B"/>
    <w:rsid w:val="3F3F53BB"/>
    <w:rsid w:val="3FE664CF"/>
    <w:rsid w:val="41896D6A"/>
    <w:rsid w:val="42956B26"/>
    <w:rsid w:val="43934A50"/>
    <w:rsid w:val="44553A31"/>
    <w:rsid w:val="445C210E"/>
    <w:rsid w:val="44F06100"/>
    <w:rsid w:val="45A330E0"/>
    <w:rsid w:val="45BB2E8D"/>
    <w:rsid w:val="471B1118"/>
    <w:rsid w:val="47B67DF4"/>
    <w:rsid w:val="48FE0860"/>
    <w:rsid w:val="49311ECB"/>
    <w:rsid w:val="498B45B9"/>
    <w:rsid w:val="4A0A4C78"/>
    <w:rsid w:val="4B982922"/>
    <w:rsid w:val="4C1C3BBC"/>
    <w:rsid w:val="4C2B75DB"/>
    <w:rsid w:val="4CE3389E"/>
    <w:rsid w:val="4CFB004D"/>
    <w:rsid w:val="4D52485C"/>
    <w:rsid w:val="4DC21C11"/>
    <w:rsid w:val="4E4A5A0A"/>
    <w:rsid w:val="4EDF311B"/>
    <w:rsid w:val="4F174844"/>
    <w:rsid w:val="502330A7"/>
    <w:rsid w:val="50F56A05"/>
    <w:rsid w:val="52E10B1C"/>
    <w:rsid w:val="53AB2E0F"/>
    <w:rsid w:val="54603A0A"/>
    <w:rsid w:val="54B6407C"/>
    <w:rsid w:val="556609D2"/>
    <w:rsid w:val="55EC184F"/>
    <w:rsid w:val="561B4225"/>
    <w:rsid w:val="57900D9A"/>
    <w:rsid w:val="582A60D7"/>
    <w:rsid w:val="589B34E9"/>
    <w:rsid w:val="58DE422D"/>
    <w:rsid w:val="59117D6F"/>
    <w:rsid w:val="597C1151"/>
    <w:rsid w:val="598E73F3"/>
    <w:rsid w:val="59F21711"/>
    <w:rsid w:val="5B116079"/>
    <w:rsid w:val="5B1D2134"/>
    <w:rsid w:val="5B64166D"/>
    <w:rsid w:val="5B7D373C"/>
    <w:rsid w:val="5B94532C"/>
    <w:rsid w:val="5C894290"/>
    <w:rsid w:val="5D48147D"/>
    <w:rsid w:val="5F635A2E"/>
    <w:rsid w:val="5FA25D78"/>
    <w:rsid w:val="608121A7"/>
    <w:rsid w:val="60B9512E"/>
    <w:rsid w:val="61E55CAB"/>
    <w:rsid w:val="61F91FC3"/>
    <w:rsid w:val="62B226C9"/>
    <w:rsid w:val="630F5340"/>
    <w:rsid w:val="632C63F7"/>
    <w:rsid w:val="638C4131"/>
    <w:rsid w:val="64D57555"/>
    <w:rsid w:val="659621A4"/>
    <w:rsid w:val="665035B5"/>
    <w:rsid w:val="66B66D40"/>
    <w:rsid w:val="673F6F67"/>
    <w:rsid w:val="678C4AC4"/>
    <w:rsid w:val="67BB695E"/>
    <w:rsid w:val="67E24DC2"/>
    <w:rsid w:val="6B851750"/>
    <w:rsid w:val="6C2E30E3"/>
    <w:rsid w:val="6C650C51"/>
    <w:rsid w:val="6C6D6E5B"/>
    <w:rsid w:val="6DA34915"/>
    <w:rsid w:val="6E0C3F8E"/>
    <w:rsid w:val="6F112CF8"/>
    <w:rsid w:val="70201BF1"/>
    <w:rsid w:val="70410D99"/>
    <w:rsid w:val="716E137C"/>
    <w:rsid w:val="71A346C9"/>
    <w:rsid w:val="71A354FF"/>
    <w:rsid w:val="71FF5C86"/>
    <w:rsid w:val="7377601B"/>
    <w:rsid w:val="7497369D"/>
    <w:rsid w:val="788E0660"/>
    <w:rsid w:val="789B71A2"/>
    <w:rsid w:val="79516C1F"/>
    <w:rsid w:val="7A267548"/>
    <w:rsid w:val="7A5C113D"/>
    <w:rsid w:val="7AA95069"/>
    <w:rsid w:val="7B73260F"/>
    <w:rsid w:val="7C1E5C5D"/>
    <w:rsid w:val="7C870358"/>
    <w:rsid w:val="7CBE32F1"/>
    <w:rsid w:val="7CE67803"/>
    <w:rsid w:val="7E783F64"/>
    <w:rsid w:val="7FBD0068"/>
    <w:rsid w:val="7FEB3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210A231C-0D03-4DE6-85C0-8B308766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locked="1" w:semiHidden="1" w:uiPriority="99" w:unhideWhenUsed="1"/>
    <w:lsdException w:name="Body Text 3" w:semiHidden="1" w:unhideWhenUsed="1"/>
    <w:lsdException w:name="Body Text Indent 2" w:locked="1" w:semiHidden="1" w:uiPriority="99" w:unhideWhenUsed="1"/>
    <w:lsdException w:name="Body Text Indent 3" w:locked="1" w:semiHidden="1" w:uiPriority="99" w:unhideWhenUsed="1"/>
    <w:lsdException w:name="Block Text" w:semiHidden="1" w:unhideWhenUsed="1"/>
    <w:lsdException w:name="Hyperlink" w:locked="1"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99"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D3E"/>
    <w:rPr>
      <w:sz w:val="24"/>
      <w:szCs w:val="24"/>
    </w:rPr>
  </w:style>
  <w:style w:type="paragraph" w:styleId="1">
    <w:name w:val="heading 1"/>
    <w:basedOn w:val="a"/>
    <w:next w:val="a"/>
    <w:link w:val="10"/>
    <w:uiPriority w:val="99"/>
    <w:qFormat/>
    <w:rsid w:val="00EA1D3E"/>
    <w:pPr>
      <w:keepNext/>
      <w:jc w:val="center"/>
      <w:outlineLvl w:val="0"/>
    </w:pPr>
    <w:rPr>
      <w:rFonts w:ascii="Cambria" w:hAnsi="Cambria"/>
      <w:b/>
      <w:bCs/>
      <w:kern w:val="32"/>
      <w:sz w:val="32"/>
      <w:szCs w:val="32"/>
      <w:lang w:val="x-none" w:eastAsia="x-none"/>
    </w:rPr>
  </w:style>
  <w:style w:type="paragraph" w:styleId="2">
    <w:name w:val="heading 2"/>
    <w:basedOn w:val="a"/>
    <w:next w:val="a"/>
    <w:link w:val="20"/>
    <w:uiPriority w:val="99"/>
    <w:qFormat/>
    <w:rsid w:val="00EA1D3E"/>
    <w:pPr>
      <w:keepNext/>
      <w:jc w:val="center"/>
      <w:outlineLvl w:val="1"/>
    </w:pPr>
    <w:rPr>
      <w:rFonts w:ascii="Cambria" w:hAnsi="Cambria"/>
      <w:b/>
      <w:bCs/>
      <w:i/>
      <w:iCs/>
      <w:sz w:val="28"/>
      <w:szCs w:val="28"/>
      <w:lang w:val="x-none" w:eastAsia="x-none"/>
    </w:rPr>
  </w:style>
  <w:style w:type="paragraph" w:styleId="3">
    <w:name w:val="heading 3"/>
    <w:basedOn w:val="a"/>
    <w:next w:val="a"/>
    <w:link w:val="30"/>
    <w:uiPriority w:val="99"/>
    <w:qFormat/>
    <w:rsid w:val="00EA1D3E"/>
    <w:pPr>
      <w:keepNext/>
      <w:jc w:val="center"/>
      <w:outlineLvl w:val="2"/>
    </w:pPr>
    <w:rPr>
      <w:rFonts w:ascii="Cambria" w:hAnsi="Cambria"/>
      <w:b/>
      <w:bCs/>
      <w:sz w:val="26"/>
      <w:szCs w:val="26"/>
      <w:lang w:val="x-none" w:eastAsia="x-none"/>
    </w:rPr>
  </w:style>
  <w:style w:type="paragraph" w:styleId="4">
    <w:name w:val="heading 4"/>
    <w:basedOn w:val="a"/>
    <w:next w:val="a"/>
    <w:link w:val="40"/>
    <w:uiPriority w:val="99"/>
    <w:qFormat/>
    <w:rsid w:val="00EA1D3E"/>
    <w:pPr>
      <w:keepNext/>
      <w:outlineLvl w:val="3"/>
    </w:pPr>
    <w:rPr>
      <w:rFonts w:ascii="Calibri" w:hAnsi="Calibri"/>
      <w:b/>
      <w:bCs/>
      <w:sz w:val="28"/>
      <w:szCs w:val="28"/>
      <w:lang w:val="x-none" w:eastAsia="x-none"/>
    </w:rPr>
  </w:style>
  <w:style w:type="paragraph" w:styleId="5">
    <w:name w:val="heading 5"/>
    <w:basedOn w:val="a"/>
    <w:next w:val="a"/>
    <w:link w:val="50"/>
    <w:uiPriority w:val="99"/>
    <w:qFormat/>
    <w:rsid w:val="00EA1D3E"/>
    <w:pPr>
      <w:keepNext/>
      <w:outlineLvl w:val="4"/>
    </w:pPr>
    <w:rPr>
      <w:rFonts w:ascii="Calibri" w:hAnsi="Calibri"/>
      <w:b/>
      <w:bCs/>
      <w:i/>
      <w:iCs/>
      <w:sz w:val="26"/>
      <w:szCs w:val="26"/>
      <w:lang w:val="x-none" w:eastAsia="x-none"/>
    </w:rPr>
  </w:style>
  <w:style w:type="paragraph" w:styleId="6">
    <w:name w:val="heading 6"/>
    <w:basedOn w:val="a"/>
    <w:next w:val="a"/>
    <w:link w:val="60"/>
    <w:uiPriority w:val="99"/>
    <w:qFormat/>
    <w:rsid w:val="00EA1D3E"/>
    <w:pPr>
      <w:keepNext/>
      <w:spacing w:line="360" w:lineRule="auto"/>
      <w:jc w:val="center"/>
      <w:outlineLvl w:val="5"/>
    </w:pPr>
    <w:rPr>
      <w:rFonts w:ascii="Calibri" w:hAnsi="Calibri"/>
      <w:b/>
      <w:bCs/>
      <w:sz w:val="20"/>
      <w:szCs w:val="20"/>
      <w:lang w:val="x-none" w:eastAsia="x-none"/>
    </w:rPr>
  </w:style>
  <w:style w:type="paragraph" w:styleId="7">
    <w:name w:val="heading 7"/>
    <w:basedOn w:val="a"/>
    <w:next w:val="a"/>
    <w:link w:val="70"/>
    <w:uiPriority w:val="99"/>
    <w:qFormat/>
    <w:rsid w:val="00EA1D3E"/>
    <w:pPr>
      <w:keepNext/>
      <w:spacing w:line="360" w:lineRule="auto"/>
      <w:jc w:val="center"/>
      <w:outlineLvl w:val="6"/>
    </w:pPr>
    <w:rPr>
      <w:rFonts w:ascii="Academy" w:hAnsi="Academy"/>
      <w:i/>
      <w:szCs w:val="20"/>
      <w:lang w:val="uk-UA" w:eastAsia="x-none"/>
    </w:rPr>
  </w:style>
  <w:style w:type="paragraph" w:styleId="8">
    <w:name w:val="heading 8"/>
    <w:basedOn w:val="a"/>
    <w:next w:val="a"/>
    <w:link w:val="80"/>
    <w:uiPriority w:val="99"/>
    <w:qFormat/>
    <w:rsid w:val="00EA1D3E"/>
    <w:pPr>
      <w:keepNext/>
      <w:spacing w:line="480" w:lineRule="auto"/>
      <w:jc w:val="center"/>
      <w:outlineLvl w:val="7"/>
    </w:pPr>
    <w:rPr>
      <w:rFonts w:ascii="Calibri" w:hAnsi="Calibri"/>
      <w:i/>
      <w:iCs/>
      <w:lang w:val="x-none" w:eastAsia="x-none"/>
    </w:rPr>
  </w:style>
  <w:style w:type="paragraph" w:styleId="9">
    <w:name w:val="heading 9"/>
    <w:basedOn w:val="a"/>
    <w:next w:val="a"/>
    <w:link w:val="90"/>
    <w:uiPriority w:val="99"/>
    <w:qFormat/>
    <w:rsid w:val="00EA1D3E"/>
    <w:pPr>
      <w:keepNext/>
      <w:spacing w:line="360" w:lineRule="auto"/>
      <w:jc w:val="center"/>
      <w:outlineLvl w:val="8"/>
    </w:pPr>
    <w:rPr>
      <w:rFonts w:ascii="Arial" w:hAnsi="Arial"/>
      <w:b/>
      <w:i/>
      <w:szCs w:val="20"/>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Times New Roman"/>
      <w:b/>
      <w:bCs/>
      <w:kern w:val="32"/>
      <w:sz w:val="32"/>
      <w:szCs w:val="32"/>
    </w:rPr>
  </w:style>
  <w:style w:type="character" w:customStyle="1" w:styleId="20">
    <w:name w:val="Заголовок 2 Знак"/>
    <w:link w:val="2"/>
    <w:uiPriority w:val="99"/>
    <w:semiHidden/>
    <w:locked/>
    <w:rPr>
      <w:rFonts w:ascii="Cambria" w:hAnsi="Cambria" w:cs="Times New Roman"/>
      <w:b/>
      <w:bCs/>
      <w:i/>
      <w:iCs/>
      <w:sz w:val="28"/>
      <w:szCs w:val="28"/>
    </w:rPr>
  </w:style>
  <w:style w:type="character" w:customStyle="1" w:styleId="30">
    <w:name w:val="Заголовок 3 Знак"/>
    <w:link w:val="3"/>
    <w:uiPriority w:val="99"/>
    <w:semiHidden/>
    <w:locked/>
    <w:rPr>
      <w:rFonts w:ascii="Cambria" w:hAnsi="Cambria" w:cs="Times New Roman"/>
      <w:b/>
      <w:bCs/>
      <w:sz w:val="26"/>
      <w:szCs w:val="26"/>
    </w:rPr>
  </w:style>
  <w:style w:type="character" w:customStyle="1" w:styleId="40">
    <w:name w:val="Заголовок 4 Знак"/>
    <w:link w:val="4"/>
    <w:uiPriority w:val="99"/>
    <w:semiHidden/>
    <w:locked/>
    <w:rPr>
      <w:rFonts w:ascii="Calibri" w:hAnsi="Calibri" w:cs="Times New Roman"/>
      <w:b/>
      <w:bCs/>
      <w:sz w:val="28"/>
      <w:szCs w:val="28"/>
    </w:rPr>
  </w:style>
  <w:style w:type="character" w:customStyle="1" w:styleId="50">
    <w:name w:val="Заголовок 5 Знак"/>
    <w:link w:val="5"/>
    <w:uiPriority w:val="99"/>
    <w:semiHidden/>
    <w:locked/>
    <w:rPr>
      <w:rFonts w:ascii="Calibri" w:hAnsi="Calibri" w:cs="Times New Roman"/>
      <w:b/>
      <w:bCs/>
      <w:i/>
      <w:iCs/>
      <w:sz w:val="26"/>
      <w:szCs w:val="26"/>
    </w:rPr>
  </w:style>
  <w:style w:type="character" w:customStyle="1" w:styleId="60">
    <w:name w:val="Заголовок 6 Знак"/>
    <w:link w:val="6"/>
    <w:uiPriority w:val="99"/>
    <w:semiHidden/>
    <w:locked/>
    <w:rPr>
      <w:rFonts w:ascii="Calibri" w:hAnsi="Calibri" w:cs="Times New Roman"/>
      <w:b/>
      <w:bCs/>
    </w:rPr>
  </w:style>
  <w:style w:type="character" w:customStyle="1" w:styleId="70">
    <w:name w:val="Заголовок 7 Знак"/>
    <w:link w:val="7"/>
    <w:uiPriority w:val="99"/>
    <w:locked/>
    <w:rsid w:val="00EA1D3E"/>
    <w:rPr>
      <w:rFonts w:ascii="Academy" w:hAnsi="Academy" w:cs="Times New Roman"/>
      <w:i/>
      <w:sz w:val="24"/>
      <w:lang w:val="uk-UA"/>
    </w:rPr>
  </w:style>
  <w:style w:type="character" w:customStyle="1" w:styleId="80">
    <w:name w:val="Заголовок 8 Знак"/>
    <w:link w:val="8"/>
    <w:uiPriority w:val="99"/>
    <w:semiHidden/>
    <w:locked/>
    <w:rPr>
      <w:rFonts w:ascii="Calibri" w:hAnsi="Calibri" w:cs="Times New Roman"/>
      <w:i/>
      <w:iCs/>
      <w:sz w:val="24"/>
      <w:szCs w:val="24"/>
    </w:rPr>
  </w:style>
  <w:style w:type="character" w:customStyle="1" w:styleId="90">
    <w:name w:val="Заголовок 9 Знак"/>
    <w:link w:val="9"/>
    <w:uiPriority w:val="99"/>
    <w:locked/>
    <w:rsid w:val="00EA1D3E"/>
    <w:rPr>
      <w:rFonts w:ascii="Arial" w:hAnsi="Arial" w:cs="Times New Roman"/>
      <w:b/>
      <w:i/>
      <w:sz w:val="24"/>
      <w:lang w:val="uk-UA"/>
    </w:rPr>
  </w:style>
  <w:style w:type="character" w:styleId="a3">
    <w:name w:val="Hyperlink"/>
    <w:uiPriority w:val="99"/>
    <w:rsid w:val="00EA1D3E"/>
    <w:rPr>
      <w:rFonts w:cs="Times New Roman"/>
      <w:color w:val="0000FF"/>
      <w:u w:val="single"/>
    </w:rPr>
  </w:style>
  <w:style w:type="character" w:styleId="a4">
    <w:name w:val="page number"/>
    <w:uiPriority w:val="99"/>
    <w:rsid w:val="00EA1D3E"/>
    <w:rPr>
      <w:rFonts w:cs="Times New Roman"/>
    </w:rPr>
  </w:style>
  <w:style w:type="paragraph" w:styleId="a5">
    <w:name w:val="Balloon Text"/>
    <w:basedOn w:val="a"/>
    <w:link w:val="a6"/>
    <w:rsid w:val="00EA1D3E"/>
    <w:rPr>
      <w:rFonts w:ascii="Tahoma" w:hAnsi="Tahoma"/>
      <w:sz w:val="16"/>
      <w:szCs w:val="20"/>
      <w:lang w:val="x-none" w:eastAsia="x-none"/>
    </w:rPr>
  </w:style>
  <w:style w:type="character" w:customStyle="1" w:styleId="a6">
    <w:name w:val="Текст выноски Знак"/>
    <w:link w:val="a5"/>
    <w:locked/>
    <w:rsid w:val="00EA1D3E"/>
    <w:rPr>
      <w:rFonts w:ascii="Tahoma" w:hAnsi="Tahoma" w:cs="Times New Roman"/>
      <w:sz w:val="16"/>
    </w:rPr>
  </w:style>
  <w:style w:type="paragraph" w:styleId="21">
    <w:name w:val="Body Text 2"/>
    <w:basedOn w:val="a"/>
    <w:link w:val="22"/>
    <w:uiPriority w:val="99"/>
    <w:rsid w:val="00EA1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lang w:val="x-none" w:eastAsia="x-none"/>
    </w:rPr>
  </w:style>
  <w:style w:type="character" w:customStyle="1" w:styleId="22">
    <w:name w:val="Основной текст 2 Знак"/>
    <w:link w:val="21"/>
    <w:uiPriority w:val="99"/>
    <w:semiHidden/>
    <w:locked/>
    <w:rPr>
      <w:rFonts w:cs="Times New Roman"/>
      <w:sz w:val="24"/>
      <w:szCs w:val="24"/>
    </w:rPr>
  </w:style>
  <w:style w:type="paragraph" w:styleId="31">
    <w:name w:val="Body Text Indent 3"/>
    <w:basedOn w:val="a"/>
    <w:link w:val="32"/>
    <w:uiPriority w:val="99"/>
    <w:rsid w:val="00EA1D3E"/>
    <w:pPr>
      <w:ind w:firstLine="709"/>
      <w:jc w:val="both"/>
    </w:pPr>
    <w:rPr>
      <w:sz w:val="16"/>
      <w:szCs w:val="16"/>
      <w:lang w:val="x-none" w:eastAsia="x-none"/>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7">
    <w:name w:val="header"/>
    <w:basedOn w:val="a"/>
    <w:link w:val="a8"/>
    <w:rsid w:val="00EA1D3E"/>
    <w:pPr>
      <w:tabs>
        <w:tab w:val="center" w:pos="4677"/>
        <w:tab w:val="right" w:pos="9355"/>
      </w:tabs>
    </w:pPr>
    <w:rPr>
      <w:lang w:val="x-none" w:eastAsia="x-none"/>
    </w:rPr>
  </w:style>
  <w:style w:type="character" w:customStyle="1" w:styleId="a8">
    <w:name w:val="Верхний колонтитул Знак"/>
    <w:link w:val="a7"/>
    <w:locked/>
    <w:rPr>
      <w:rFonts w:cs="Times New Roman"/>
      <w:sz w:val="24"/>
      <w:szCs w:val="24"/>
    </w:rPr>
  </w:style>
  <w:style w:type="paragraph" w:styleId="a9">
    <w:name w:val="Body Text"/>
    <w:basedOn w:val="a"/>
    <w:link w:val="aa"/>
    <w:uiPriority w:val="99"/>
    <w:rsid w:val="00EA1D3E"/>
    <w:pPr>
      <w:widowControl w:val="0"/>
      <w:autoSpaceDE w:val="0"/>
      <w:autoSpaceDN w:val="0"/>
      <w:adjustRightInd w:val="0"/>
      <w:jc w:val="both"/>
    </w:pPr>
    <w:rPr>
      <w:lang w:val="x-none" w:eastAsia="x-none"/>
    </w:rPr>
  </w:style>
  <w:style w:type="character" w:customStyle="1" w:styleId="aa">
    <w:name w:val="Основной текст Знак"/>
    <w:link w:val="a9"/>
    <w:uiPriority w:val="99"/>
    <w:semiHidden/>
    <w:locked/>
    <w:rPr>
      <w:rFonts w:cs="Times New Roman"/>
      <w:sz w:val="24"/>
      <w:szCs w:val="24"/>
    </w:rPr>
  </w:style>
  <w:style w:type="paragraph" w:styleId="ab">
    <w:name w:val="Body Text Indent"/>
    <w:basedOn w:val="a"/>
    <w:link w:val="ac"/>
    <w:uiPriority w:val="99"/>
    <w:rsid w:val="00EA1D3E"/>
    <w:pPr>
      <w:ind w:firstLine="708"/>
      <w:jc w:val="both"/>
    </w:pPr>
    <w:rPr>
      <w:lang w:val="x-none" w:eastAsia="x-none"/>
    </w:rPr>
  </w:style>
  <w:style w:type="character" w:customStyle="1" w:styleId="ac">
    <w:name w:val="Основной текст с отступом Знак"/>
    <w:link w:val="ab"/>
    <w:uiPriority w:val="99"/>
    <w:semiHidden/>
    <w:locked/>
    <w:rPr>
      <w:rFonts w:cs="Times New Roman"/>
      <w:sz w:val="24"/>
      <w:szCs w:val="24"/>
    </w:rPr>
  </w:style>
  <w:style w:type="paragraph" w:customStyle="1" w:styleId="ad">
    <w:name w:val="Заголовок"/>
    <w:basedOn w:val="a"/>
    <w:link w:val="ae"/>
    <w:uiPriority w:val="99"/>
    <w:qFormat/>
    <w:rsid w:val="00EA1D3E"/>
    <w:pPr>
      <w:jc w:val="center"/>
    </w:pPr>
    <w:rPr>
      <w:rFonts w:ascii="Cambria" w:hAnsi="Cambria"/>
      <w:b/>
      <w:bCs/>
      <w:kern w:val="28"/>
      <w:sz w:val="32"/>
      <w:szCs w:val="32"/>
      <w:lang w:val="x-none" w:eastAsia="x-none"/>
    </w:rPr>
  </w:style>
  <w:style w:type="character" w:customStyle="1" w:styleId="ae">
    <w:name w:val="Заголовок Знак"/>
    <w:link w:val="ad"/>
    <w:uiPriority w:val="99"/>
    <w:locked/>
    <w:rPr>
      <w:rFonts w:ascii="Cambria" w:hAnsi="Cambria" w:cs="Times New Roman"/>
      <w:b/>
      <w:bCs/>
      <w:kern w:val="28"/>
      <w:sz w:val="32"/>
      <w:szCs w:val="32"/>
    </w:rPr>
  </w:style>
  <w:style w:type="paragraph" w:styleId="af">
    <w:name w:val="footer"/>
    <w:basedOn w:val="a"/>
    <w:link w:val="af0"/>
    <w:rsid w:val="00EA1D3E"/>
    <w:pPr>
      <w:tabs>
        <w:tab w:val="center" w:pos="4677"/>
        <w:tab w:val="right" w:pos="9355"/>
      </w:tabs>
    </w:pPr>
    <w:rPr>
      <w:szCs w:val="20"/>
      <w:lang w:val="x-none" w:eastAsia="x-none"/>
    </w:rPr>
  </w:style>
  <w:style w:type="character" w:customStyle="1" w:styleId="af0">
    <w:name w:val="Нижний колонтитул Знак"/>
    <w:link w:val="af"/>
    <w:locked/>
    <w:rsid w:val="00EA1D3E"/>
    <w:rPr>
      <w:rFonts w:cs="Times New Roman"/>
      <w:sz w:val="24"/>
    </w:rPr>
  </w:style>
  <w:style w:type="paragraph" w:styleId="af1">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2"/>
    <w:uiPriority w:val="99"/>
    <w:qFormat/>
    <w:rsid w:val="00EA1D3E"/>
    <w:pPr>
      <w:spacing w:before="100" w:beforeAutospacing="1" w:after="100" w:afterAutospacing="1"/>
    </w:pPr>
  </w:style>
  <w:style w:type="paragraph" w:styleId="23">
    <w:name w:val="Body Text Indent 2"/>
    <w:basedOn w:val="a"/>
    <w:link w:val="24"/>
    <w:uiPriority w:val="99"/>
    <w:rsid w:val="00EA1D3E"/>
    <w:pPr>
      <w:shd w:val="clear" w:color="auto" w:fill="FFFFFF"/>
      <w:autoSpaceDE w:val="0"/>
      <w:autoSpaceDN w:val="0"/>
      <w:adjustRightInd w:val="0"/>
      <w:ind w:firstLine="709"/>
      <w:jc w:val="both"/>
    </w:pPr>
    <w:rPr>
      <w:lang w:val="x-none" w:eastAsia="x-none"/>
    </w:rPr>
  </w:style>
  <w:style w:type="character" w:customStyle="1" w:styleId="24">
    <w:name w:val="Основной текст с отступом 2 Знак"/>
    <w:link w:val="23"/>
    <w:uiPriority w:val="99"/>
    <w:semiHidden/>
    <w:locked/>
    <w:rPr>
      <w:rFonts w:cs="Times New Roman"/>
      <w:sz w:val="24"/>
      <w:szCs w:val="24"/>
    </w:rPr>
  </w:style>
  <w:style w:type="paragraph" w:styleId="HTML">
    <w:name w:val="HTML Preformatted"/>
    <w:basedOn w:val="a"/>
    <w:link w:val="HTML0"/>
    <w:uiPriority w:val="99"/>
    <w:rsid w:val="00EA1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0"/>
    </w:rPr>
  </w:style>
  <w:style w:type="character" w:customStyle="1" w:styleId="HTML0">
    <w:name w:val="Стандартный HTML Знак"/>
    <w:link w:val="HTML"/>
    <w:uiPriority w:val="99"/>
    <w:locked/>
    <w:rsid w:val="00EA1D3E"/>
    <w:rPr>
      <w:rFonts w:ascii="Courier New" w:hAnsi="Courier New" w:cs="Times New Roman"/>
      <w:color w:val="000000"/>
      <w:sz w:val="21"/>
      <w:lang w:val="ru-RU" w:eastAsia="ru-RU"/>
    </w:rPr>
  </w:style>
  <w:style w:type="table" w:styleId="af3">
    <w:name w:val="Table Grid"/>
    <w:basedOn w:val="a1"/>
    <w:uiPriority w:val="99"/>
    <w:rsid w:val="00EA1D3E"/>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uiPriority w:val="99"/>
    <w:rsid w:val="00EA1D3E"/>
    <w:rPr>
      <w:rFonts w:ascii="Times New Roman" w:hAnsi="Times New Roman"/>
      <w:sz w:val="22"/>
    </w:rPr>
  </w:style>
  <w:style w:type="paragraph" w:customStyle="1" w:styleId="Style1">
    <w:name w:val="Style1"/>
    <w:basedOn w:val="a"/>
    <w:uiPriority w:val="99"/>
    <w:rsid w:val="00EA1D3E"/>
    <w:pPr>
      <w:widowControl w:val="0"/>
      <w:autoSpaceDE w:val="0"/>
      <w:autoSpaceDN w:val="0"/>
      <w:adjustRightInd w:val="0"/>
      <w:spacing w:line="322" w:lineRule="exact"/>
      <w:jc w:val="center"/>
    </w:pPr>
  </w:style>
  <w:style w:type="paragraph" w:customStyle="1" w:styleId="Style2">
    <w:name w:val="Style2"/>
    <w:basedOn w:val="a"/>
    <w:uiPriority w:val="99"/>
    <w:rsid w:val="00EA1D3E"/>
    <w:pPr>
      <w:widowControl w:val="0"/>
      <w:autoSpaceDE w:val="0"/>
      <w:autoSpaceDN w:val="0"/>
      <w:adjustRightInd w:val="0"/>
      <w:spacing w:line="278" w:lineRule="exact"/>
      <w:jc w:val="center"/>
    </w:pPr>
  </w:style>
  <w:style w:type="paragraph" w:customStyle="1" w:styleId="Style4">
    <w:name w:val="Style4"/>
    <w:basedOn w:val="a"/>
    <w:uiPriority w:val="99"/>
    <w:rsid w:val="00EA1D3E"/>
    <w:pPr>
      <w:widowControl w:val="0"/>
      <w:autoSpaceDE w:val="0"/>
      <w:autoSpaceDN w:val="0"/>
      <w:adjustRightInd w:val="0"/>
      <w:spacing w:line="274" w:lineRule="exact"/>
      <w:ind w:firstLine="706"/>
      <w:jc w:val="both"/>
    </w:pPr>
  </w:style>
  <w:style w:type="paragraph" w:customStyle="1" w:styleId="Style7">
    <w:name w:val="Style7"/>
    <w:basedOn w:val="a"/>
    <w:uiPriority w:val="99"/>
    <w:rsid w:val="00EA1D3E"/>
    <w:pPr>
      <w:widowControl w:val="0"/>
      <w:autoSpaceDE w:val="0"/>
      <w:autoSpaceDN w:val="0"/>
      <w:adjustRightInd w:val="0"/>
      <w:spacing w:line="278" w:lineRule="exact"/>
      <w:ind w:firstLine="710"/>
    </w:pPr>
  </w:style>
  <w:style w:type="paragraph" w:customStyle="1" w:styleId="Style8">
    <w:name w:val="Style8"/>
    <w:basedOn w:val="a"/>
    <w:uiPriority w:val="99"/>
    <w:rsid w:val="00EA1D3E"/>
    <w:pPr>
      <w:widowControl w:val="0"/>
      <w:autoSpaceDE w:val="0"/>
      <w:autoSpaceDN w:val="0"/>
      <w:adjustRightInd w:val="0"/>
      <w:spacing w:line="278" w:lineRule="exact"/>
      <w:ind w:firstLine="749"/>
    </w:pPr>
  </w:style>
  <w:style w:type="character" w:customStyle="1" w:styleId="FontStyle13">
    <w:name w:val="Font Style13"/>
    <w:uiPriority w:val="99"/>
    <w:rsid w:val="00EA1D3E"/>
    <w:rPr>
      <w:rFonts w:ascii="Times New Roman" w:hAnsi="Times New Roman"/>
      <w:b/>
      <w:sz w:val="22"/>
    </w:rPr>
  </w:style>
  <w:style w:type="character" w:customStyle="1" w:styleId="FontStyle16">
    <w:name w:val="Font Style16"/>
    <w:uiPriority w:val="99"/>
    <w:rsid w:val="00EA1D3E"/>
    <w:rPr>
      <w:rFonts w:ascii="Times New Roman" w:hAnsi="Times New Roman"/>
      <w:b/>
      <w:sz w:val="26"/>
    </w:rPr>
  </w:style>
  <w:style w:type="character" w:customStyle="1" w:styleId="FontStyle17">
    <w:name w:val="Font Style17"/>
    <w:uiPriority w:val="99"/>
    <w:rsid w:val="00EA1D3E"/>
    <w:rPr>
      <w:rFonts w:ascii="Times New Roman" w:hAnsi="Times New Roman"/>
      <w:b/>
      <w:i/>
      <w:sz w:val="22"/>
    </w:rPr>
  </w:style>
  <w:style w:type="paragraph" w:customStyle="1" w:styleId="af4">
    <w:name w:val="Знак"/>
    <w:basedOn w:val="a"/>
    <w:uiPriority w:val="99"/>
    <w:rsid w:val="00EA1D3E"/>
    <w:rPr>
      <w:rFonts w:ascii="Verdana" w:hAnsi="Verdana" w:cs="Verdana"/>
      <w:sz w:val="20"/>
      <w:szCs w:val="20"/>
      <w:lang w:val="en-US" w:eastAsia="en-US"/>
    </w:rPr>
  </w:style>
  <w:style w:type="character" w:customStyle="1" w:styleId="rvts15">
    <w:name w:val="rvts15"/>
    <w:uiPriority w:val="99"/>
    <w:rsid w:val="00EA1D3E"/>
    <w:rPr>
      <w:rFonts w:cs="Times New Roman"/>
    </w:rPr>
  </w:style>
  <w:style w:type="character" w:customStyle="1" w:styleId="rvts11">
    <w:name w:val="rvts11"/>
    <w:uiPriority w:val="99"/>
    <w:rsid w:val="00EA1D3E"/>
    <w:rPr>
      <w:rFonts w:cs="Times New Roman"/>
    </w:rPr>
  </w:style>
  <w:style w:type="character" w:customStyle="1" w:styleId="rvts46">
    <w:name w:val="rvts46"/>
    <w:uiPriority w:val="99"/>
    <w:rsid w:val="00EA1D3E"/>
    <w:rPr>
      <w:rFonts w:cs="Times New Roman"/>
    </w:rPr>
  </w:style>
  <w:style w:type="character" w:customStyle="1" w:styleId="HTML1">
    <w:name w:val="Стандартний HTML Знак"/>
    <w:uiPriority w:val="99"/>
    <w:locked/>
    <w:rsid w:val="00EA1D3E"/>
    <w:rPr>
      <w:rFonts w:ascii="Verdana" w:hAnsi="Verdana"/>
      <w:sz w:val="24"/>
      <w:lang w:val="en-US" w:eastAsia="en-US"/>
    </w:rPr>
  </w:style>
  <w:style w:type="character" w:customStyle="1" w:styleId="rvts0">
    <w:name w:val="rvts0"/>
    <w:uiPriority w:val="99"/>
    <w:rsid w:val="00EA1D3E"/>
  </w:style>
  <w:style w:type="paragraph" w:styleId="af5">
    <w:name w:val="List Paragraph"/>
    <w:basedOn w:val="a"/>
    <w:uiPriority w:val="34"/>
    <w:qFormat/>
    <w:rsid w:val="00EA1D3E"/>
    <w:pPr>
      <w:ind w:left="720"/>
      <w:contextualSpacing/>
    </w:pPr>
  </w:style>
  <w:style w:type="character" w:customStyle="1" w:styleId="fontstyle01">
    <w:name w:val="fontstyle01"/>
    <w:uiPriority w:val="99"/>
    <w:rsid w:val="00EA1D3E"/>
    <w:rPr>
      <w:rFonts w:ascii="Times New Roman" w:hAnsi="Times New Roman" w:cs="Times New Roman"/>
      <w:color w:val="000000"/>
      <w:sz w:val="24"/>
      <w:szCs w:val="24"/>
    </w:rPr>
  </w:style>
  <w:style w:type="character" w:customStyle="1" w:styleId="font01">
    <w:name w:val="font01"/>
    <w:uiPriority w:val="99"/>
    <w:rsid w:val="00EA1D3E"/>
    <w:rPr>
      <w:rFonts w:ascii="Times New Roman" w:hAnsi="Times New Roman"/>
      <w:color w:val="000000"/>
      <w:u w:val="none"/>
    </w:rPr>
  </w:style>
  <w:style w:type="character" w:customStyle="1" w:styleId="font11">
    <w:name w:val="font11"/>
    <w:uiPriority w:val="99"/>
    <w:rsid w:val="00EA1D3E"/>
    <w:rPr>
      <w:rFonts w:ascii="Arial CYR" w:hAnsi="Arial CYR"/>
      <w:color w:val="000000"/>
      <w:u w:val="none"/>
    </w:rPr>
  </w:style>
  <w:style w:type="paragraph" w:customStyle="1" w:styleId="Default">
    <w:name w:val="Default"/>
    <w:rsid w:val="00FB6772"/>
    <w:pPr>
      <w:autoSpaceDE w:val="0"/>
      <w:autoSpaceDN w:val="0"/>
      <w:adjustRightInd w:val="0"/>
    </w:pPr>
    <w:rPr>
      <w:rFonts w:ascii="Arial" w:eastAsia="Times New Roman" w:hAnsi="Arial" w:cs="Arial"/>
      <w:color w:val="000000"/>
      <w:sz w:val="24"/>
      <w:szCs w:val="24"/>
    </w:rPr>
  </w:style>
  <w:style w:type="character" w:styleId="af6">
    <w:name w:val="Strong"/>
    <w:uiPriority w:val="22"/>
    <w:qFormat/>
    <w:locked/>
    <w:rsid w:val="00374FF5"/>
    <w:rPr>
      <w:b/>
      <w:bCs/>
    </w:rPr>
  </w:style>
  <w:style w:type="character" w:customStyle="1" w:styleId="xfm42130465">
    <w:name w:val="xfm_42130465"/>
    <w:basedOn w:val="a0"/>
    <w:rsid w:val="00C933BE"/>
  </w:style>
  <w:style w:type="character" w:styleId="af7">
    <w:name w:val="Emphasis"/>
    <w:uiPriority w:val="20"/>
    <w:qFormat/>
    <w:locked/>
    <w:rsid w:val="00692E91"/>
    <w:rPr>
      <w:i/>
      <w:iCs/>
    </w:rPr>
  </w:style>
  <w:style w:type="character" w:customStyle="1" w:styleId="xfmc1">
    <w:name w:val="xfmc1"/>
    <w:rsid w:val="00464337"/>
  </w:style>
  <w:style w:type="character" w:customStyle="1" w:styleId="xfmc2">
    <w:name w:val="xfmc2"/>
    <w:rsid w:val="00464337"/>
  </w:style>
  <w:style w:type="character" w:customStyle="1" w:styleId="hgkelc">
    <w:name w:val="hgkelc"/>
    <w:rsid w:val="002645B1"/>
  </w:style>
  <w:style w:type="character" w:customStyle="1" w:styleId="ebmsme">
    <w:name w:val="ebmsme"/>
    <w:rsid w:val="002645B1"/>
  </w:style>
  <w:style w:type="character" w:customStyle="1" w:styleId="af2">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1"/>
    <w:uiPriority w:val="99"/>
    <w:qFormat/>
    <w:locked/>
    <w:rsid w:val="0092165C"/>
    <w:rPr>
      <w:sz w:val="24"/>
      <w:szCs w:val="24"/>
    </w:rPr>
  </w:style>
  <w:style w:type="character" w:customStyle="1" w:styleId="xfm44487661">
    <w:name w:val="xfm_44487661"/>
    <w:rsid w:val="0092165C"/>
  </w:style>
  <w:style w:type="character" w:customStyle="1" w:styleId="xfm04539376">
    <w:name w:val="xfm_04539376"/>
    <w:rsid w:val="00921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380040">
      <w:bodyDiv w:val="1"/>
      <w:marLeft w:val="0"/>
      <w:marRight w:val="0"/>
      <w:marTop w:val="0"/>
      <w:marBottom w:val="0"/>
      <w:divBdr>
        <w:top w:val="none" w:sz="0" w:space="0" w:color="auto"/>
        <w:left w:val="none" w:sz="0" w:space="0" w:color="auto"/>
        <w:bottom w:val="none" w:sz="0" w:space="0" w:color="auto"/>
        <w:right w:val="none" w:sz="0" w:space="0" w:color="auto"/>
      </w:divBdr>
    </w:div>
    <w:div w:id="606811959">
      <w:bodyDiv w:val="1"/>
      <w:marLeft w:val="0"/>
      <w:marRight w:val="0"/>
      <w:marTop w:val="0"/>
      <w:marBottom w:val="0"/>
      <w:divBdr>
        <w:top w:val="none" w:sz="0" w:space="0" w:color="auto"/>
        <w:left w:val="none" w:sz="0" w:space="0" w:color="auto"/>
        <w:bottom w:val="none" w:sz="0" w:space="0" w:color="auto"/>
        <w:right w:val="none" w:sz="0" w:space="0" w:color="auto"/>
      </w:divBdr>
    </w:div>
    <w:div w:id="715816244">
      <w:bodyDiv w:val="1"/>
      <w:marLeft w:val="0"/>
      <w:marRight w:val="0"/>
      <w:marTop w:val="0"/>
      <w:marBottom w:val="0"/>
      <w:divBdr>
        <w:top w:val="none" w:sz="0" w:space="0" w:color="auto"/>
        <w:left w:val="none" w:sz="0" w:space="0" w:color="auto"/>
        <w:bottom w:val="none" w:sz="0" w:space="0" w:color="auto"/>
        <w:right w:val="none" w:sz="0" w:space="0" w:color="auto"/>
      </w:divBdr>
    </w:div>
    <w:div w:id="731124380">
      <w:bodyDiv w:val="1"/>
      <w:marLeft w:val="0"/>
      <w:marRight w:val="0"/>
      <w:marTop w:val="0"/>
      <w:marBottom w:val="0"/>
      <w:divBdr>
        <w:top w:val="none" w:sz="0" w:space="0" w:color="auto"/>
        <w:left w:val="none" w:sz="0" w:space="0" w:color="auto"/>
        <w:bottom w:val="none" w:sz="0" w:space="0" w:color="auto"/>
        <w:right w:val="none" w:sz="0" w:space="0" w:color="auto"/>
      </w:divBdr>
    </w:div>
    <w:div w:id="732196111">
      <w:bodyDiv w:val="1"/>
      <w:marLeft w:val="0"/>
      <w:marRight w:val="0"/>
      <w:marTop w:val="0"/>
      <w:marBottom w:val="0"/>
      <w:divBdr>
        <w:top w:val="none" w:sz="0" w:space="0" w:color="auto"/>
        <w:left w:val="none" w:sz="0" w:space="0" w:color="auto"/>
        <w:bottom w:val="none" w:sz="0" w:space="0" w:color="auto"/>
        <w:right w:val="none" w:sz="0" w:space="0" w:color="auto"/>
      </w:divBdr>
    </w:div>
    <w:div w:id="736512049">
      <w:bodyDiv w:val="1"/>
      <w:marLeft w:val="0"/>
      <w:marRight w:val="0"/>
      <w:marTop w:val="0"/>
      <w:marBottom w:val="0"/>
      <w:divBdr>
        <w:top w:val="none" w:sz="0" w:space="0" w:color="auto"/>
        <w:left w:val="none" w:sz="0" w:space="0" w:color="auto"/>
        <w:bottom w:val="none" w:sz="0" w:space="0" w:color="auto"/>
        <w:right w:val="none" w:sz="0" w:space="0" w:color="auto"/>
      </w:divBdr>
    </w:div>
    <w:div w:id="1631938395">
      <w:bodyDiv w:val="1"/>
      <w:marLeft w:val="0"/>
      <w:marRight w:val="0"/>
      <w:marTop w:val="0"/>
      <w:marBottom w:val="0"/>
      <w:divBdr>
        <w:top w:val="none" w:sz="0" w:space="0" w:color="auto"/>
        <w:left w:val="none" w:sz="0" w:space="0" w:color="auto"/>
        <w:bottom w:val="none" w:sz="0" w:space="0" w:color="auto"/>
        <w:right w:val="none" w:sz="0" w:space="0" w:color="auto"/>
      </w:divBdr>
      <w:divsChild>
        <w:div w:id="697849504">
          <w:marLeft w:val="0"/>
          <w:marRight w:val="0"/>
          <w:marTop w:val="0"/>
          <w:marBottom w:val="0"/>
          <w:divBdr>
            <w:top w:val="none" w:sz="0" w:space="0" w:color="auto"/>
            <w:left w:val="none" w:sz="0" w:space="0" w:color="auto"/>
            <w:bottom w:val="none" w:sz="0" w:space="0" w:color="auto"/>
            <w:right w:val="none" w:sz="0" w:space="0" w:color="auto"/>
          </w:divBdr>
          <w:divsChild>
            <w:div w:id="511116419">
              <w:marLeft w:val="0"/>
              <w:marRight w:val="0"/>
              <w:marTop w:val="0"/>
              <w:marBottom w:val="0"/>
              <w:divBdr>
                <w:top w:val="none" w:sz="0" w:space="0" w:color="auto"/>
                <w:left w:val="none" w:sz="0" w:space="0" w:color="auto"/>
                <w:bottom w:val="none" w:sz="0" w:space="0" w:color="auto"/>
                <w:right w:val="none" w:sz="0" w:space="0" w:color="auto"/>
              </w:divBdr>
              <w:divsChild>
                <w:div w:id="1967932058">
                  <w:marLeft w:val="0"/>
                  <w:marRight w:val="0"/>
                  <w:marTop w:val="0"/>
                  <w:marBottom w:val="0"/>
                  <w:divBdr>
                    <w:top w:val="none" w:sz="0" w:space="0" w:color="auto"/>
                    <w:left w:val="none" w:sz="0" w:space="0" w:color="auto"/>
                    <w:bottom w:val="none" w:sz="0" w:space="0" w:color="auto"/>
                    <w:right w:val="none" w:sz="0" w:space="0" w:color="auto"/>
                  </w:divBdr>
                  <w:divsChild>
                    <w:div w:id="91766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52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1056;&#1072;&#1073;&#1086;&#1095;&#1080;&#1081;%20&#1089;&#1090;&#1086;&#1083;%202023\&#1045;&#1085;&#1077;&#1088;&#1075;&#1086;&#1079;&#1073;&#1077;&#1088;&#1077;&#1078;&#1077;&#1085;&#1085;&#1103;\&#1055;&#1088;&#1086;&#1075;&#1088;&#1072;&#1084;&#1072;%20&#1077;&#1085;&#1077;&#1088;&#1075;&#1086;&#1079;&#1073;&#1077;&#1088;&#1077;&#1078;&#1077;&#1085;&#1085;&#1103;%20&#1076;&#1086;%202024\&#1047;&#1074;&#1110;&#1090;%202023%20&#1088;&#1110;&#1082;\&#1056;&#1110;&#1096;&#1077;&#1085;&#1085;&#1103;%20&#1084;&#1110;&#1089;&#1100;&#1082;&#1086;&#1111;%20&#1088;&#1072;&#1076;&#1080;\&#1050;&#1085;&#1080;&#1075;&#1072;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sz="1400" b="0" i="0" u="none" strike="noStrike" baseline="0">
                <a:latin typeface="Times New Roman" panose="02020603050405020304" pitchFamily="18" charset="0"/>
                <a:cs typeface="Times New Roman" panose="02020603050405020304" pitchFamily="18" charset="0"/>
              </a:rPr>
              <a:t>Питома вага  витрат на оплату енергоресурсів</a:t>
            </a:r>
          </a:p>
          <a:p>
            <a:pPr>
              <a:defRPr/>
            </a:pPr>
            <a:r>
              <a:rPr lang="uk-UA" sz="1400" b="0" i="0" u="none" strike="noStrike" baseline="0">
                <a:latin typeface="Times New Roman" panose="02020603050405020304" pitchFamily="18" charset="0"/>
                <a:cs typeface="Times New Roman" panose="02020603050405020304" pitchFamily="18" charset="0"/>
              </a:rPr>
              <a:t>у 2024 році </a:t>
            </a:r>
            <a:endParaRPr lang="uk-UA" sz="1400" b="0">
              <a:latin typeface="Times New Roman" panose="02020603050405020304" pitchFamily="18" charset="0"/>
              <a:cs typeface="Times New Roman" panose="02020603050405020304" pitchFamily="18" charset="0"/>
            </a:endParaRP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9.153807679666176E-2"/>
          <c:y val="0.49201158946040841"/>
          <c:w val="0.82176353182712414"/>
          <c:h val="0.41732610696390227"/>
        </c:manualLayout>
      </c:layout>
      <c:pie3DChart>
        <c:varyColors val="1"/>
        <c:ser>
          <c:idx val="0"/>
          <c:order val="0"/>
          <c:explosion val="8"/>
          <c:dPt>
            <c:idx val="0"/>
            <c:bubble3D val="0"/>
          </c:dPt>
          <c:dPt>
            <c:idx val="1"/>
            <c:bubble3D val="0"/>
          </c:dPt>
          <c:dPt>
            <c:idx val="2"/>
            <c:bubble3D val="0"/>
          </c:dPt>
          <c:dPt>
            <c:idx val="3"/>
            <c:bubble3D val="0"/>
          </c:dPt>
          <c:dPt>
            <c:idx val="4"/>
            <c:bubble3D val="0"/>
          </c:dPt>
          <c:dLbls>
            <c:dLbl>
              <c:idx val="0"/>
              <c:layout>
                <c:manualLayout>
                  <c:x val="-0.11898549593344704"/>
                  <c:y val="4.5033752665861626E-2"/>
                </c:manualLayout>
              </c:layout>
              <c:tx>
                <c:rich>
                  <a:bodyPr/>
                  <a:lstStyle/>
                  <a:p>
                    <a:pPr>
                      <a:defRPr/>
                    </a:pPr>
                    <a:r>
                      <a:rPr lang="uk-UA"/>
                      <a:t>Електроенергія 26,6%</a:t>
                    </a:r>
                  </a:p>
                </c:rich>
              </c:tx>
              <c:spPr/>
              <c:dLblPos val="bestFit"/>
              <c:showLegendKey val="0"/>
              <c:showVal val="0"/>
              <c:showCatName val="0"/>
              <c:showSerName val="0"/>
              <c:showPercent val="0"/>
              <c:showBubbleSize val="0"/>
              <c:extLst>
                <c:ext xmlns:c15="http://schemas.microsoft.com/office/drawing/2012/chart" uri="{CE6537A1-D6FC-4f65-9D91-7224C49458BB}"/>
              </c:extLst>
            </c:dLbl>
            <c:dLbl>
              <c:idx val="1"/>
              <c:layout>
                <c:manualLayout>
                  <c:x val="-4.3194149877015212E-2"/>
                  <c:y val="-8.1839096918270904E-2"/>
                </c:manualLayout>
              </c:layout>
              <c:tx>
                <c:rich>
                  <a:bodyPr/>
                  <a:lstStyle/>
                  <a:p>
                    <a:pPr>
                      <a:defRPr/>
                    </a:pPr>
                    <a:r>
                      <a:rPr lang="uk-UA"/>
                      <a:t>Газ природний</a:t>
                    </a:r>
                  </a:p>
                  <a:p>
                    <a:pPr>
                      <a:defRPr/>
                    </a:pPr>
                    <a:r>
                      <a:rPr lang="uk-UA"/>
                      <a:t>12,0%</a:t>
                    </a:r>
                  </a:p>
                </c:rich>
              </c:tx>
              <c:spPr/>
              <c:dLblPos val="bestFit"/>
              <c:showLegendKey val="0"/>
              <c:showVal val="0"/>
              <c:showCatName val="0"/>
              <c:showSerName val="0"/>
              <c:showPercent val="0"/>
              <c:showBubbleSize val="0"/>
              <c:extLst>
                <c:ext xmlns:c15="http://schemas.microsoft.com/office/drawing/2012/chart" uri="{CE6537A1-D6FC-4f65-9D91-7224C49458BB}"/>
              </c:extLst>
            </c:dLbl>
            <c:dLbl>
              <c:idx val="2"/>
              <c:layout>
                <c:manualLayout>
                  <c:x val="-1.3778241422181575E-2"/>
                  <c:y val="-1.0026928452125303E-3"/>
                </c:manualLayout>
              </c:layout>
              <c:tx>
                <c:rich>
                  <a:bodyPr/>
                  <a:lstStyle/>
                  <a:p>
                    <a:pPr>
                      <a:defRPr/>
                    </a:pPr>
                    <a:r>
                      <a:rPr lang="uk-UA"/>
                      <a:t>Водопостачання/ водовідведення</a:t>
                    </a:r>
                    <a:r>
                      <a:rPr lang="uk-UA" baseline="0"/>
                      <a:t> </a:t>
                    </a:r>
                  </a:p>
                  <a:p>
                    <a:pPr>
                      <a:defRPr/>
                    </a:pPr>
                    <a:r>
                      <a:rPr lang="uk-UA" baseline="0"/>
                      <a:t>3,8 </a:t>
                    </a:r>
                    <a:r>
                      <a:rPr lang="uk-UA"/>
                      <a:t>%</a:t>
                    </a:r>
                  </a:p>
                </c:rich>
              </c:tx>
              <c:spPr/>
              <c:dLblPos val="bestFit"/>
              <c:showLegendKey val="0"/>
              <c:showVal val="0"/>
              <c:showCatName val="0"/>
              <c:showSerName val="0"/>
              <c:showPercent val="0"/>
              <c:showBubbleSize val="0"/>
              <c:extLst>
                <c:ext xmlns:c15="http://schemas.microsoft.com/office/drawing/2012/chart" uri="{CE6537A1-D6FC-4f65-9D91-7224C49458BB}"/>
              </c:extLst>
            </c:dLbl>
            <c:dLbl>
              <c:idx val="3"/>
              <c:layout>
                <c:manualLayout>
                  <c:x val="-6.5566419257706759E-2"/>
                  <c:y val="-3.8605945370659759E-4"/>
                </c:manualLayout>
              </c:layout>
              <c:tx>
                <c:rich>
                  <a:bodyPr/>
                  <a:lstStyle/>
                  <a:p>
                    <a:pPr>
                      <a:defRPr/>
                    </a:pPr>
                    <a:r>
                      <a:rPr lang="uk-UA"/>
                      <a:t>Вулілля</a:t>
                    </a:r>
                    <a:r>
                      <a:rPr lang="uk-UA" baseline="0"/>
                      <a:t> </a:t>
                    </a:r>
                  </a:p>
                  <a:p>
                    <a:pPr>
                      <a:defRPr/>
                    </a:pPr>
                    <a:r>
                      <a:rPr lang="uk-UA" baseline="0"/>
                      <a:t>(</a:t>
                    </a:r>
                    <a:r>
                      <a:rPr lang="uk-UA"/>
                      <a:t>пелети)</a:t>
                    </a:r>
                  </a:p>
                  <a:p>
                    <a:pPr>
                      <a:defRPr/>
                    </a:pPr>
                    <a:r>
                      <a:rPr lang="uk-UA" baseline="0"/>
                      <a:t> 3,0 </a:t>
                    </a:r>
                    <a:r>
                      <a:rPr lang="uk-UA"/>
                      <a:t>%</a:t>
                    </a:r>
                  </a:p>
                </c:rich>
              </c:tx>
              <c:spPr/>
              <c:dLblPos val="bestFit"/>
              <c:showLegendKey val="0"/>
              <c:showVal val="0"/>
              <c:showCatName val="0"/>
              <c:showSerName val="0"/>
              <c:showPercent val="0"/>
              <c:showBubbleSize val="0"/>
              <c:extLst>
                <c:ext xmlns:c15="http://schemas.microsoft.com/office/drawing/2012/chart" uri="{CE6537A1-D6FC-4f65-9D91-7224C49458BB}"/>
              </c:extLst>
            </c:dLbl>
            <c:dLbl>
              <c:idx val="4"/>
              <c:layout>
                <c:manualLayout>
                  <c:x val="0.19107899426513891"/>
                  <c:y val="-6.8518118221758392E-2"/>
                </c:manualLayout>
              </c:layout>
              <c:tx>
                <c:rich>
                  <a:bodyPr/>
                  <a:lstStyle/>
                  <a:p>
                    <a:pPr>
                      <a:defRPr/>
                    </a:pPr>
                    <a:r>
                      <a:rPr lang="uk-UA"/>
                      <a:t>Теплоенергія 54,6%</a:t>
                    </a:r>
                  </a:p>
                </c:rich>
              </c:tx>
              <c:spPr/>
              <c:dLblPos val="bestFit"/>
              <c:showLegendKey val="0"/>
              <c:showVal val="0"/>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Лист1!$A$2:$B$6</c:f>
              <c:strCache>
                <c:ptCount val="5"/>
                <c:pt idx="0">
                  <c:v>Електроенергія</c:v>
                </c:pt>
                <c:pt idx="1">
                  <c:v>Газ природний</c:v>
                </c:pt>
                <c:pt idx="2">
                  <c:v>Водопостачання/водовідведення</c:v>
                </c:pt>
                <c:pt idx="3">
                  <c:v>Вугілля (пелети)</c:v>
                </c:pt>
                <c:pt idx="4">
                  <c:v>Теплоенергія</c:v>
                </c:pt>
              </c:strCache>
            </c:strRef>
          </c:cat>
          <c:val>
            <c:numRef>
              <c:f>Лист1!$C$2:$C$6</c:f>
              <c:numCache>
                <c:formatCode>0.0</c:formatCode>
                <c:ptCount val="5"/>
                <c:pt idx="0">
                  <c:v>20459</c:v>
                </c:pt>
                <c:pt idx="1">
                  <c:v>9340.2999999999993</c:v>
                </c:pt>
                <c:pt idx="2">
                  <c:v>2271.6</c:v>
                </c:pt>
                <c:pt idx="3">
                  <c:v>3139.9</c:v>
                </c:pt>
                <c:pt idx="4">
                  <c:v>41108.1</c:v>
                </c:pt>
              </c:numCache>
            </c:numRef>
          </c:val>
        </c:ser>
        <c:ser>
          <c:idx val="1"/>
          <c:order val="1"/>
          <c:dPt>
            <c:idx val="0"/>
            <c:bubble3D val="0"/>
          </c:dPt>
          <c:dPt>
            <c:idx val="1"/>
            <c:bubble3D val="0"/>
          </c:dPt>
          <c:dPt>
            <c:idx val="2"/>
            <c:bubble3D val="0"/>
          </c:dPt>
          <c:dPt>
            <c:idx val="3"/>
            <c:bubble3D val="0"/>
          </c:dPt>
          <c:dPt>
            <c:idx val="4"/>
            <c:bubble3D val="0"/>
          </c:dPt>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Лист1!$A$2:$B$6</c:f>
              <c:strCache>
                <c:ptCount val="5"/>
                <c:pt idx="0">
                  <c:v>Електроенергія</c:v>
                </c:pt>
                <c:pt idx="1">
                  <c:v>Газ природний</c:v>
                </c:pt>
                <c:pt idx="2">
                  <c:v>Водопостачання/водовідведення</c:v>
                </c:pt>
                <c:pt idx="3">
                  <c:v>Вугілля (пелети)</c:v>
                </c:pt>
                <c:pt idx="4">
                  <c:v>Теплоенергія</c:v>
                </c:pt>
              </c:strCache>
            </c:strRef>
          </c:cat>
          <c:val>
            <c:numRef>
              <c:f>Лист1!$D$2:$D$6</c:f>
              <c:numCache>
                <c:formatCode>0.0</c:formatCode>
                <c:ptCount val="5"/>
                <c:pt idx="0">
                  <c:v>26.8</c:v>
                </c:pt>
                <c:pt idx="1">
                  <c:v>12.2</c:v>
                </c:pt>
                <c:pt idx="2">
                  <c:v>3</c:v>
                </c:pt>
                <c:pt idx="3">
                  <c:v>4.0999999999999996</c:v>
                </c:pt>
                <c:pt idx="4">
                  <c:v>53.9</c:v>
                </c:pt>
              </c:numCache>
            </c:numRef>
          </c:val>
        </c:ser>
        <c:dLbls>
          <c:showLegendKey val="0"/>
          <c:showVal val="0"/>
          <c:showCatName val="0"/>
          <c:showSerName val="0"/>
          <c:showPercent val="1"/>
          <c:showBubbleSize val="0"/>
          <c:showLeaderLines val="0"/>
        </c:dLbls>
      </c:pie3DChart>
      <c:spPr>
        <a:noFill/>
        <a:ln w="25400">
          <a:noFill/>
        </a:ln>
      </c:spPr>
    </c:plotArea>
    <c:legend>
      <c:legendPos val="t"/>
      <c:layout>
        <c:manualLayout>
          <c:xMode val="edge"/>
          <c:yMode val="edge"/>
          <c:x val="8.4413567688135169E-2"/>
          <c:y val="0.16506382234656408"/>
          <c:w val="0.86070249972181023"/>
          <c:h val="0.18446840411778392"/>
        </c:manualLayout>
      </c:layou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65F3B-AE2A-46C0-9356-0E0E79941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2805</TotalTime>
  <Pages>6</Pages>
  <Words>10362</Words>
  <Characters>5907</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Про затвердження  порядку та умов</vt:lpstr>
    </vt:vector>
  </TitlesOfParts>
  <Company>Риатон</Company>
  <LinksUpToDate>false</LinksUpToDate>
  <CharactersWithSpaces>16237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порядку та умов</dc:title>
  <dc:subject/>
  <dc:creator>Василина</dc:creator>
  <cp:keywords/>
  <cp:lastModifiedBy>Chorna</cp:lastModifiedBy>
  <cp:revision>461</cp:revision>
  <cp:lastPrinted>2025-03-28T06:43:00Z</cp:lastPrinted>
  <dcterms:created xsi:type="dcterms:W3CDTF">2024-02-14T14:04:00Z</dcterms:created>
  <dcterms:modified xsi:type="dcterms:W3CDTF">2026-05-11T13:05:00Z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1049-11.2.0.9984</vt:lpwstr>
  </property>
</Properties>
</file>