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1EA" w:rsidRPr="002D47C5" w:rsidRDefault="002D71EA" w:rsidP="002D71EA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D47C5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504190" cy="58293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1EA" w:rsidRPr="002D47C5" w:rsidRDefault="002D71EA" w:rsidP="002D71EA">
      <w:pPr>
        <w:tabs>
          <w:tab w:val="center" w:pos="4819"/>
          <w:tab w:val="left" w:pos="8700"/>
        </w:tabs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2D47C5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2D47C5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2D47C5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2D71EA" w:rsidRPr="002D47C5" w:rsidRDefault="002D71EA" w:rsidP="002D71EA">
      <w:pPr>
        <w:tabs>
          <w:tab w:val="center" w:pos="4819"/>
          <w:tab w:val="right" w:pos="9638"/>
        </w:tabs>
        <w:jc w:val="center"/>
        <w:rPr>
          <w:rFonts w:ascii="Times New Roman" w:eastAsia="Times New Roman" w:hAnsi="Times New Roman" w:cs="Times New Roman"/>
          <w:szCs w:val="28"/>
        </w:rPr>
      </w:pPr>
      <w:proofErr w:type="spellStart"/>
      <w:r w:rsidRPr="002D47C5">
        <w:rPr>
          <w:rFonts w:ascii="Times New Roman" w:eastAsia="Times New Roman" w:hAnsi="Times New Roman" w:cs="Times New Roman"/>
          <w:sz w:val="40"/>
          <w:szCs w:val="40"/>
        </w:rPr>
        <w:t>Миколаївської</w:t>
      </w:r>
      <w:proofErr w:type="spellEnd"/>
      <w:r w:rsidRPr="002D47C5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2D47C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2D47C5">
        <w:rPr>
          <w:rFonts w:ascii="Times New Roman" w:eastAsia="Times New Roman" w:hAnsi="Times New Roman" w:cs="Times New Roman"/>
          <w:sz w:val="40"/>
          <w:szCs w:val="40"/>
        </w:rPr>
        <w:t>області</w:t>
      </w:r>
      <w:proofErr w:type="spellEnd"/>
    </w:p>
    <w:p w:rsidR="002D71EA" w:rsidRPr="002D47C5" w:rsidRDefault="002D71EA" w:rsidP="002D71EA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D47C5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82</w:t>
      </w:r>
      <w:r w:rsidRPr="002D47C5">
        <w:rPr>
          <w:rFonts w:ascii="Times New Roman" w:eastAsia="Times New Roman" w:hAnsi="Times New Roman" w:cs="Times New Roman"/>
          <w:sz w:val="32"/>
          <w:szCs w:val="32"/>
        </w:rPr>
        <w:t xml:space="preserve"> СЕСІЯ      </w:t>
      </w:r>
      <w:r w:rsidRPr="002D47C5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2D47C5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</w:p>
    <w:p w:rsidR="002D71EA" w:rsidRPr="002D47C5" w:rsidRDefault="002D71EA" w:rsidP="002D71EA">
      <w:pPr>
        <w:rPr>
          <w:rFonts w:ascii="Times New Roman" w:eastAsia="Times New Roman" w:hAnsi="Times New Roman" w:cs="Times New Roman"/>
          <w:sz w:val="24"/>
          <w:szCs w:val="24"/>
        </w:rPr>
      </w:pPr>
      <w:r w:rsidRPr="002D47C5">
        <w:rPr>
          <w:rFonts w:ascii="Times New Roman" w:eastAsia="Times New Roman" w:hAnsi="Times New Roman" w:cs="Times New Roman"/>
          <w:sz w:val="32"/>
          <w:szCs w:val="32"/>
        </w:rPr>
        <w:tab/>
      </w:r>
      <w:r w:rsidRPr="002D47C5">
        <w:rPr>
          <w:rFonts w:ascii="Times New Roman" w:eastAsia="Times New Roman" w:hAnsi="Times New Roman" w:cs="Times New Roman"/>
          <w:sz w:val="32"/>
          <w:szCs w:val="32"/>
        </w:rPr>
        <w:tab/>
      </w:r>
      <w:r w:rsidRPr="002D47C5">
        <w:rPr>
          <w:rFonts w:ascii="Times New Roman" w:eastAsia="Times New Roman" w:hAnsi="Times New Roman" w:cs="Times New Roman"/>
          <w:sz w:val="32"/>
          <w:szCs w:val="32"/>
        </w:rPr>
        <w:tab/>
      </w:r>
      <w:proofErr w:type="spellStart"/>
      <w:r w:rsidRPr="002D47C5">
        <w:rPr>
          <w:rFonts w:ascii="Times New Roman" w:eastAsia="Times New Roman" w:hAnsi="Times New Roman" w:cs="Times New Roman"/>
          <w:sz w:val="24"/>
          <w:szCs w:val="24"/>
        </w:rPr>
        <w:t>позачергова</w:t>
      </w:r>
      <w:proofErr w:type="spellEnd"/>
    </w:p>
    <w:p w:rsidR="002D71EA" w:rsidRPr="002D47C5" w:rsidRDefault="002D71EA" w:rsidP="002D71EA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 w:rsidRPr="002D47C5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proofErr w:type="gramEnd"/>
      <w:r w:rsidRPr="002D47C5">
        <w:rPr>
          <w:rFonts w:ascii="Times New Roman" w:eastAsia="Times New Roman" w:hAnsi="Times New Roman" w:cs="Times New Roman"/>
          <w:b/>
          <w:sz w:val="40"/>
          <w:szCs w:val="40"/>
        </w:rPr>
        <w:t>ІШЕННЯ</w:t>
      </w:r>
    </w:p>
    <w:p w:rsidR="002D71EA" w:rsidRPr="002D47C5" w:rsidRDefault="002D71EA" w:rsidP="002D71EA">
      <w:pPr>
        <w:rPr>
          <w:rFonts w:ascii="Arial" w:eastAsia="Times New Roman" w:hAnsi="Arial" w:cs="Arial"/>
          <w:u w:val="single"/>
          <w:lang w:val="uk-UA"/>
        </w:rPr>
      </w:pPr>
      <w:r w:rsidRPr="002D47C5">
        <w:rPr>
          <w:rFonts w:ascii="Arial" w:eastAsia="Times New Roman" w:hAnsi="Arial" w:cs="Arial"/>
        </w:rPr>
        <w:t xml:space="preserve"> </w:t>
      </w:r>
      <w:proofErr w:type="spellStart"/>
      <w:r w:rsidRPr="002D47C5">
        <w:rPr>
          <w:rFonts w:ascii="Arial" w:eastAsia="Times New Roman" w:hAnsi="Arial" w:cs="Arial"/>
        </w:rPr>
        <w:t>від</w:t>
      </w:r>
      <w:proofErr w:type="spellEnd"/>
      <w:r w:rsidRPr="002D47C5">
        <w:rPr>
          <w:rFonts w:ascii="Arial" w:eastAsia="Times New Roman" w:hAnsi="Arial" w:cs="Arial"/>
        </w:rPr>
        <w:t xml:space="preserve">  </w:t>
      </w:r>
      <w:r w:rsidRPr="002D47C5">
        <w:rPr>
          <w:rFonts w:ascii="Arial" w:eastAsia="Times New Roman" w:hAnsi="Arial" w:cs="Arial"/>
          <w:u w:val="single"/>
          <w:lang w:val="uk-UA"/>
        </w:rPr>
        <w:t>06</w:t>
      </w:r>
      <w:r w:rsidRPr="002D47C5">
        <w:rPr>
          <w:rFonts w:ascii="Arial" w:eastAsia="Times New Roman" w:hAnsi="Arial" w:cs="Arial"/>
          <w:u w:val="single"/>
        </w:rPr>
        <w:t>.</w:t>
      </w:r>
      <w:r w:rsidRPr="002D47C5">
        <w:rPr>
          <w:rFonts w:ascii="Arial" w:eastAsia="Times New Roman" w:hAnsi="Arial" w:cs="Arial"/>
          <w:u w:val="single"/>
          <w:lang w:val="uk-UA"/>
        </w:rPr>
        <w:t>08</w:t>
      </w:r>
      <w:r w:rsidRPr="002D47C5">
        <w:rPr>
          <w:rFonts w:ascii="Arial" w:eastAsia="Times New Roman" w:hAnsi="Arial" w:cs="Arial"/>
          <w:u w:val="single"/>
        </w:rPr>
        <w:t>.202</w:t>
      </w:r>
      <w:r w:rsidRPr="002D47C5">
        <w:rPr>
          <w:rFonts w:ascii="Arial" w:eastAsia="Times New Roman" w:hAnsi="Arial" w:cs="Arial"/>
          <w:u w:val="single"/>
          <w:lang w:val="uk-UA"/>
        </w:rPr>
        <w:t>5</w:t>
      </w:r>
      <w:r w:rsidRPr="002D47C5">
        <w:rPr>
          <w:rFonts w:ascii="Arial" w:eastAsia="Times New Roman" w:hAnsi="Arial" w:cs="Arial"/>
        </w:rPr>
        <w:t xml:space="preserve"> року № </w:t>
      </w:r>
      <w:r>
        <w:rPr>
          <w:rFonts w:ascii="Arial" w:eastAsia="Times New Roman" w:hAnsi="Arial" w:cs="Arial"/>
          <w:u w:val="single"/>
          <w:lang w:val="uk-UA"/>
        </w:rPr>
        <w:t>1</w:t>
      </w:r>
    </w:p>
    <w:p w:rsidR="002D71EA" w:rsidRPr="002D47C5" w:rsidRDefault="002D71EA" w:rsidP="002D71EA">
      <w:pPr>
        <w:rPr>
          <w:rFonts w:ascii="Arial" w:eastAsia="Times New Roman" w:hAnsi="Arial" w:cs="Arial"/>
        </w:rPr>
      </w:pPr>
      <w:r w:rsidRPr="002D47C5">
        <w:rPr>
          <w:rFonts w:ascii="Arial" w:eastAsia="Times New Roman" w:hAnsi="Arial" w:cs="Arial"/>
        </w:rPr>
        <w:t xml:space="preserve">      м. </w:t>
      </w:r>
      <w:proofErr w:type="spellStart"/>
      <w:r w:rsidRPr="002D47C5">
        <w:rPr>
          <w:rFonts w:ascii="Arial" w:eastAsia="Times New Roman" w:hAnsi="Arial" w:cs="Arial"/>
        </w:rPr>
        <w:t>Первомайськ</w:t>
      </w:r>
      <w:proofErr w:type="spellEnd"/>
    </w:p>
    <w:p w:rsidR="00D228DD" w:rsidRPr="002D71EA" w:rsidRDefault="00D228D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B235AC" w:rsidRPr="00B91F64" w:rsidRDefault="00B235AC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val="uk-UA"/>
        </w:rPr>
      </w:pPr>
    </w:p>
    <w:p w:rsidR="00B85E65" w:rsidRPr="00B91F64" w:rsidRDefault="000F5B22" w:rsidP="005730EA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5730EA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затвердження передавального </w:t>
      </w:r>
    </w:p>
    <w:p w:rsidR="005730EA" w:rsidRPr="00B91F64" w:rsidRDefault="005730EA" w:rsidP="005730EA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акту Комунального некомерційного </w:t>
      </w:r>
    </w:p>
    <w:p w:rsidR="005730EA" w:rsidRPr="00B91F64" w:rsidRDefault="005730EA" w:rsidP="005730EA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підприємства «Первомайська центральна </w:t>
      </w:r>
    </w:p>
    <w:p w:rsidR="005730EA" w:rsidRPr="00B91F64" w:rsidRDefault="005730EA" w:rsidP="005730EA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районна лікарня» Первомайської міської ради</w:t>
      </w:r>
    </w:p>
    <w:p w:rsidR="00B235AC" w:rsidRPr="00B91F64" w:rsidRDefault="00B235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val="uk-UA"/>
        </w:rPr>
      </w:pPr>
    </w:p>
    <w:p w:rsidR="00B85E65" w:rsidRPr="00B91F64" w:rsidRDefault="000F5B22" w:rsidP="00AC41F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Відповідно до </w:t>
      </w:r>
      <w:r w:rsidR="00D076DA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статей 17,</w:t>
      </w:r>
      <w:r w:rsidR="00106119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25, </w:t>
      </w: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пункту </w:t>
      </w:r>
      <w:r w:rsidR="005730EA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 w:rsidR="00D076DA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0</w:t>
      </w: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частини 1 статті 26,</w:t>
      </w:r>
      <w:r w:rsidR="00106119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частини 5 статті 60</w:t>
      </w: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 від 21.05.1997</w:t>
      </w:r>
      <w:r w:rsidR="00B02680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№ 280/97ВР зі змінами та доповненнями, </w:t>
      </w:r>
      <w:r w:rsidR="00106119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статті 107 Цивільного кодексу України</w:t>
      </w:r>
      <w:r w:rsidR="00D076DA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від 16.01.2003 № 435-IV зі змінами та доповненнями</w:t>
      </w:r>
      <w:r w:rsidR="00106119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 метою </w:t>
      </w:r>
      <w:r w:rsidR="00106119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виконання рішення </w:t>
      </w:r>
      <w:r w:rsidR="00D076DA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Первомайської міської ради від 29.05.2025 №</w:t>
      </w:r>
      <w:r w:rsidR="00B02680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076DA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 «Про припинення комунального некомерційного підприємства «Первомайська центральна районна лікарня» Первомайської міської ради в результаті реорганізації шляхом приєднання до комунального некомерційного підприємства «Первомайська центральна міська багатопрофільна лікарня» Первомайської міської ради»</w:t>
      </w: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міська рада </w:t>
      </w:r>
    </w:p>
    <w:p w:rsidR="00B85E65" w:rsidRPr="00B91F64" w:rsidRDefault="00B85E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B85E65" w:rsidRPr="00B91F64" w:rsidRDefault="000F5B2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B85E65" w:rsidRPr="00B91F64" w:rsidRDefault="000F5B2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val="uk-UA"/>
        </w:rPr>
      </w:pP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</w:p>
    <w:p w:rsidR="00B85E65" w:rsidRPr="00B91F64" w:rsidRDefault="00D076DA" w:rsidP="00AC41FF">
      <w:pPr>
        <w:pStyle w:val="ac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Затвердити передавальний акт Комунального некомерційного підприємства «Первомайська центральна районна лікарня» Первомайської міської ради (код ЄДРПОУ 01998319)</w:t>
      </w:r>
      <w:r w:rsidR="00F6585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що додається.</w:t>
      </w:r>
    </w:p>
    <w:p w:rsidR="00B85E65" w:rsidRPr="00B91F64" w:rsidRDefault="00D076DA" w:rsidP="00AC41FF">
      <w:pPr>
        <w:pStyle w:val="ac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Доручити голові комісії</w:t>
      </w:r>
      <w:r w:rsidR="00B235AC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 припинення Комунального некомерційного підприємства «Первомайська центральна районна лікарня» Первомайської міської ради </w:t>
      </w:r>
      <w:r w:rsidR="00F6585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ГОТЦІ</w:t>
      </w:r>
      <w:r w:rsidR="00B235AC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Віктору Володимировичу вжити передбачених чинним законодавством заходів із державної реєстрації припинення юридичної особи – Комунального некомерційного підприємства «Первомайська центральна районна лікарня» Первомайської міської</w:t>
      </w:r>
      <w:r w:rsidR="00B02680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ради</w:t>
      </w:r>
      <w:r w:rsidR="00B235AC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85E65" w:rsidRPr="00B91F64" w:rsidRDefault="00B235AC" w:rsidP="00AC41F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 w:rsidR="000F5B22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Контроль за виконанням рішення покласти на постійну комісію міської </w:t>
      </w:r>
      <w:r w:rsidR="001D3A27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ради з питань охорони здоров’я,</w:t>
      </w:r>
      <w:r w:rsidR="000F5B22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освіти, </w:t>
      </w:r>
      <w:r w:rsidR="001D3A27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науки, культури, молоді, спорту</w:t>
      </w:r>
      <w:r w:rsidR="000F5B22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</w:t>
      </w:r>
      <w:r w:rsidR="00B02680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3A27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туризму, соціального захисту,</w:t>
      </w:r>
      <w:r w:rsidR="000F5B22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мови, прав національних меншин, гендерної рівності, материнства та дитинства.</w:t>
      </w:r>
    </w:p>
    <w:p w:rsidR="00B85E65" w:rsidRPr="00B91F64" w:rsidRDefault="00B85E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val="uk-UA"/>
        </w:rPr>
      </w:pPr>
    </w:p>
    <w:p w:rsidR="00B85E65" w:rsidRPr="00B91F64" w:rsidRDefault="000F5B2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Міський голова                                                                               Олег ДЕМЧЕНКО</w:t>
      </w:r>
    </w:p>
    <w:p w:rsidR="00746A2B" w:rsidRPr="00B91F64" w:rsidRDefault="00AC41FF" w:rsidP="00746A2B">
      <w:pPr>
        <w:ind w:left="5812"/>
        <w:jc w:val="both"/>
        <w:rPr>
          <w:rFonts w:ascii="Times New Roman" w:eastAsia="Times New Roman" w:hAnsi="Times New Roman"/>
          <w:color w:val="FFFFFF"/>
          <w:sz w:val="28"/>
          <w:szCs w:val="28"/>
          <w:lang w:val="uk-UA"/>
        </w:rPr>
      </w:pPr>
      <w:r w:rsidRPr="00B91F64">
        <w:rPr>
          <w:rFonts w:ascii="Times New Roman" w:eastAsia="Times New Roman" w:hAnsi="Times New Roman"/>
          <w:bCs/>
          <w:kern w:val="32"/>
          <w:sz w:val="28"/>
          <w:szCs w:val="28"/>
          <w:lang w:val="uk-UA"/>
        </w:rPr>
        <w:lastRenderedPageBreak/>
        <w:t>ЗАТВЕРДЖЕНО</w:t>
      </w:r>
    </w:p>
    <w:p w:rsidR="00746A2B" w:rsidRPr="00B91F64" w:rsidRDefault="00746A2B" w:rsidP="00746A2B">
      <w:pPr>
        <w:keepNext/>
        <w:ind w:left="5812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val="uk-UA"/>
        </w:rPr>
      </w:pPr>
      <w:r w:rsidRPr="00B91F64">
        <w:rPr>
          <w:rFonts w:ascii="Times New Roman" w:eastAsia="Times New Roman" w:hAnsi="Times New Roman"/>
          <w:bCs/>
          <w:kern w:val="32"/>
          <w:sz w:val="28"/>
          <w:szCs w:val="28"/>
          <w:lang w:val="uk-UA"/>
        </w:rPr>
        <w:t>рішення мі</w:t>
      </w:r>
      <w:bookmarkStart w:id="0" w:name="_GoBack"/>
      <w:bookmarkEnd w:id="0"/>
      <w:r w:rsidRPr="00B91F64">
        <w:rPr>
          <w:rFonts w:ascii="Times New Roman" w:eastAsia="Times New Roman" w:hAnsi="Times New Roman"/>
          <w:bCs/>
          <w:kern w:val="32"/>
          <w:sz w:val="28"/>
          <w:szCs w:val="28"/>
          <w:lang w:val="uk-UA"/>
        </w:rPr>
        <w:t>ської ради</w:t>
      </w:r>
    </w:p>
    <w:p w:rsidR="00746A2B" w:rsidRPr="00B91F64" w:rsidRDefault="00D659D2" w:rsidP="00746A2B">
      <w:pPr>
        <w:keepNext/>
        <w:ind w:left="5812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32"/>
          <w:sz w:val="28"/>
          <w:szCs w:val="28"/>
          <w:u w:val="single"/>
          <w:lang w:val="uk-UA"/>
        </w:rPr>
        <w:t>06.08.2025</w:t>
      </w:r>
      <w:r w:rsidRPr="00D659D2">
        <w:rPr>
          <w:rFonts w:ascii="Times New Roman" w:eastAsia="Times New Roman" w:hAnsi="Times New Roman"/>
          <w:bCs/>
          <w:kern w:val="32"/>
          <w:sz w:val="28"/>
          <w:szCs w:val="28"/>
          <w:lang w:val="uk-UA"/>
        </w:rPr>
        <w:t xml:space="preserve"> </w:t>
      </w:r>
      <w:r w:rsidR="00746A2B" w:rsidRPr="00B91F64">
        <w:rPr>
          <w:rFonts w:ascii="Times New Roman" w:eastAsia="Times New Roman" w:hAnsi="Times New Roman"/>
          <w:bCs/>
          <w:kern w:val="32"/>
          <w:sz w:val="28"/>
          <w:szCs w:val="28"/>
          <w:lang w:val="uk-UA"/>
        </w:rPr>
        <w:t xml:space="preserve">№ </w:t>
      </w:r>
      <w:r w:rsidRPr="00D659D2">
        <w:rPr>
          <w:rFonts w:ascii="Times New Roman" w:eastAsia="Times New Roman" w:hAnsi="Times New Roman"/>
          <w:bCs/>
          <w:kern w:val="32"/>
          <w:sz w:val="28"/>
          <w:szCs w:val="28"/>
          <w:u w:val="single"/>
          <w:lang w:val="uk-UA"/>
        </w:rPr>
        <w:t>1</w:t>
      </w:r>
      <w:r w:rsidR="00746A2B" w:rsidRPr="00B91F64">
        <w:rPr>
          <w:rFonts w:ascii="Times New Roman" w:eastAsia="Times New Roman" w:hAnsi="Times New Roman"/>
          <w:bCs/>
          <w:kern w:val="32"/>
          <w:sz w:val="28"/>
          <w:szCs w:val="28"/>
          <w:lang w:val="uk-UA"/>
        </w:rPr>
        <w:t xml:space="preserve">    </w:t>
      </w:r>
    </w:p>
    <w:p w:rsidR="00746A2B" w:rsidRPr="00B91F64" w:rsidRDefault="00746A2B" w:rsidP="00746A2B">
      <w:pPr>
        <w:keepNext/>
        <w:ind w:left="5812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val="uk-UA"/>
        </w:rPr>
      </w:pPr>
    </w:p>
    <w:p w:rsidR="00E503D3" w:rsidRPr="00B91F64" w:rsidRDefault="00E503D3" w:rsidP="00746A2B">
      <w:pPr>
        <w:keepNext/>
        <w:ind w:left="5812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val="uk-UA"/>
        </w:rPr>
      </w:pPr>
    </w:p>
    <w:p w:rsidR="00746A2B" w:rsidRPr="00B91F64" w:rsidRDefault="00746A2B" w:rsidP="00746A2B">
      <w:pPr>
        <w:pStyle w:val="ad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>ПЕРЕДАВАЛЬНИЙ АКТ</w:t>
      </w:r>
    </w:p>
    <w:p w:rsidR="000C36A6" w:rsidRPr="00B91F64" w:rsidRDefault="00746A2B" w:rsidP="000C36A6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«Первомайська центральна районна лікарня» Первомайської міської ради </w:t>
      </w: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(код ЄДРПОУ 01998319) </w:t>
      </w:r>
    </w:p>
    <w:p w:rsidR="00746A2B" w:rsidRPr="00B91F64" w:rsidRDefault="00746A2B" w:rsidP="00746A2B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46A2B" w:rsidRPr="00B91F64" w:rsidRDefault="00746A2B" w:rsidP="00746A2B">
      <w:pPr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746A2B" w:rsidRPr="00B91F64" w:rsidRDefault="00746A2B" w:rsidP="001228B5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 xml:space="preserve">Ми, що нижче підписалися, голова та члени Комісії </w:t>
      </w:r>
      <w:r w:rsidR="000574FD" w:rsidRPr="00B91F64">
        <w:rPr>
          <w:rFonts w:ascii="Times New Roman" w:hAnsi="Times New Roman"/>
          <w:sz w:val="28"/>
          <w:szCs w:val="28"/>
          <w:lang w:val="uk-UA"/>
        </w:rPr>
        <w:t xml:space="preserve">з припинення Комунального некомерційного підприємства «Первомайська центральна районна лікарня» Первомайської міської ради в результаті реорганізації шляхом приєднання до Комунального некомерційного підприємства «Первомайська центральна міська багатопрофільна лікарня» Первомайської міської ради, </w:t>
      </w:r>
      <w:r w:rsidR="00275288" w:rsidRPr="00B91F64">
        <w:rPr>
          <w:rFonts w:ascii="Times New Roman" w:hAnsi="Times New Roman"/>
          <w:sz w:val="28"/>
          <w:szCs w:val="28"/>
          <w:lang w:val="uk-UA"/>
        </w:rPr>
        <w:t>створеної</w:t>
      </w:r>
      <w:r w:rsidR="00672560" w:rsidRPr="00B91F64">
        <w:rPr>
          <w:rFonts w:ascii="Times New Roman" w:hAnsi="Times New Roman"/>
          <w:sz w:val="28"/>
          <w:szCs w:val="28"/>
          <w:lang w:val="uk-UA"/>
        </w:rPr>
        <w:t xml:space="preserve"> рішенням Первомайської міської ради від </w:t>
      </w:r>
      <w:r w:rsidR="00672560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29.05.2025</w:t>
      </w:r>
      <w:r w:rsidR="00B02680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672560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№</w:t>
      </w:r>
      <w:r w:rsidR="00B02680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72560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 «Про припинення комунального некомерційного підприємства «Первомайська центральна районна лікарня» Первомайської міської ради в результаті реорганізації шляхом приєднання до комунального некомерційного підприємства «Первомайська центральна міська багатопрофільна лікарня» Первомайської міської ради» (далі – Комісія з припинення), у складі:</w:t>
      </w:r>
    </w:p>
    <w:p w:rsidR="00672560" w:rsidRPr="00B91F64" w:rsidRDefault="00672560" w:rsidP="00746A2B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6078"/>
      </w:tblGrid>
      <w:tr w:rsidR="00672560" w:rsidRPr="00B91F64" w:rsidTr="00350474">
        <w:tc>
          <w:tcPr>
            <w:tcW w:w="3544" w:type="dxa"/>
          </w:tcPr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>Голова комісії: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  <w:tc>
          <w:tcPr>
            <w:tcW w:w="6078" w:type="dxa"/>
          </w:tcPr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672560" w:rsidRPr="00B91F64" w:rsidTr="00350474">
        <w:tc>
          <w:tcPr>
            <w:tcW w:w="3544" w:type="dxa"/>
          </w:tcPr>
          <w:p w:rsidR="00350474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ГОТКА 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>Віктор Володимирович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  <w:tc>
          <w:tcPr>
            <w:tcW w:w="6078" w:type="dxa"/>
          </w:tcPr>
          <w:p w:rsidR="00672560" w:rsidRPr="00B91F64" w:rsidRDefault="00672560" w:rsidP="007C7F31">
            <w:pPr>
              <w:pStyle w:val="10"/>
              <w:numPr>
                <w:ilvl w:val="0"/>
                <w:numId w:val="2"/>
              </w:numPr>
              <w:tabs>
                <w:tab w:val="left" w:pos="324"/>
              </w:tabs>
              <w:spacing w:after="0"/>
              <w:ind w:firstLine="0"/>
              <w:contextualSpacing/>
              <w:jc w:val="both"/>
            </w:pPr>
            <w:r w:rsidRPr="00B91F64">
              <w:t xml:space="preserve">директор комунального некомерційного підприємства «Первомайська центральна районна лікарня» Первомайської міської ради </w:t>
            </w:r>
          </w:p>
          <w:p w:rsidR="00672560" w:rsidRPr="00B91F64" w:rsidRDefault="00672560" w:rsidP="00D941D6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>(РНОКПП–</w:t>
            </w:r>
            <w:r w:rsidR="00D941D6">
              <w:t>ХХХХХХХХХХ</w:t>
            </w:r>
            <w:r w:rsidRPr="00B91F64">
              <w:t>);</w:t>
            </w:r>
          </w:p>
        </w:tc>
      </w:tr>
      <w:tr w:rsidR="00672560" w:rsidRPr="00B91F64" w:rsidTr="00350474">
        <w:tc>
          <w:tcPr>
            <w:tcW w:w="3544" w:type="dxa"/>
          </w:tcPr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>Члени комісії: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  <w:tc>
          <w:tcPr>
            <w:tcW w:w="6078" w:type="dxa"/>
          </w:tcPr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672560" w:rsidRPr="00B91F64" w:rsidTr="00350474">
        <w:tc>
          <w:tcPr>
            <w:tcW w:w="3544" w:type="dxa"/>
          </w:tcPr>
          <w:p w:rsidR="00350474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БОНДАРЄВА 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>Інна Миколаївна</w:t>
            </w:r>
          </w:p>
        </w:tc>
        <w:tc>
          <w:tcPr>
            <w:tcW w:w="6078" w:type="dxa"/>
          </w:tcPr>
          <w:p w:rsidR="00672560" w:rsidRPr="00B91F64" w:rsidRDefault="00672560" w:rsidP="007C7F31">
            <w:pPr>
              <w:pStyle w:val="10"/>
              <w:numPr>
                <w:ilvl w:val="0"/>
                <w:numId w:val="2"/>
              </w:numPr>
              <w:tabs>
                <w:tab w:val="left" w:pos="324"/>
              </w:tabs>
              <w:spacing w:after="0"/>
              <w:ind w:firstLine="0"/>
              <w:contextualSpacing/>
              <w:jc w:val="both"/>
            </w:pPr>
            <w:r w:rsidRPr="00B91F64">
              <w:t>медичний директор комунального некомерційного підприємства «Первомайська центральна районна лікарня» Первомайської міської ради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(РНОКПП – </w:t>
            </w:r>
            <w:r w:rsidR="00D941D6">
              <w:t>ХХХХХХХХХХ</w:t>
            </w:r>
            <w:r w:rsidRPr="00B91F64">
              <w:t>);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672560" w:rsidRPr="00B91F64" w:rsidTr="00350474">
        <w:tc>
          <w:tcPr>
            <w:tcW w:w="3544" w:type="dxa"/>
          </w:tcPr>
          <w:p w:rsidR="00350474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ПЛЕЧІЙ 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>Любов Петрівна</w:t>
            </w:r>
          </w:p>
        </w:tc>
        <w:tc>
          <w:tcPr>
            <w:tcW w:w="6078" w:type="dxa"/>
          </w:tcPr>
          <w:p w:rsidR="00672560" w:rsidRPr="00B91F64" w:rsidRDefault="00672560" w:rsidP="007C7F31">
            <w:pPr>
              <w:pStyle w:val="10"/>
              <w:numPr>
                <w:ilvl w:val="0"/>
                <w:numId w:val="2"/>
              </w:numPr>
              <w:tabs>
                <w:tab w:val="left" w:pos="324"/>
              </w:tabs>
              <w:spacing w:after="0"/>
              <w:ind w:firstLine="0"/>
              <w:contextualSpacing/>
              <w:jc w:val="both"/>
            </w:pPr>
            <w:r w:rsidRPr="00B91F64">
              <w:t xml:space="preserve">заступник директора з юридичних питань комунального некомерційного підприємства «Первомайська центральна районна лікарня» Первомайської міської ради 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(РНОКПП – </w:t>
            </w:r>
            <w:r w:rsidR="00D941D6">
              <w:t>ХХХХХХХХХХ</w:t>
            </w:r>
            <w:r w:rsidRPr="00B91F64">
              <w:t>);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672560" w:rsidRPr="00B91F64" w:rsidTr="00350474">
        <w:tc>
          <w:tcPr>
            <w:tcW w:w="3544" w:type="dxa"/>
          </w:tcPr>
          <w:p w:rsidR="00350474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ЧЕРТОРІЙСЬКА 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>Юлія Василівна</w:t>
            </w:r>
          </w:p>
        </w:tc>
        <w:tc>
          <w:tcPr>
            <w:tcW w:w="6078" w:type="dxa"/>
          </w:tcPr>
          <w:p w:rsidR="00672560" w:rsidRPr="00B91F64" w:rsidRDefault="00672560" w:rsidP="007C7F31">
            <w:pPr>
              <w:pStyle w:val="10"/>
              <w:numPr>
                <w:ilvl w:val="0"/>
                <w:numId w:val="2"/>
              </w:numPr>
              <w:tabs>
                <w:tab w:val="left" w:pos="324"/>
              </w:tabs>
              <w:spacing w:after="0"/>
              <w:ind w:firstLine="0"/>
              <w:contextualSpacing/>
              <w:jc w:val="both"/>
            </w:pPr>
            <w:r w:rsidRPr="00B91F64">
              <w:t xml:space="preserve">головний бухгалтер комунального некомерційного підприємства «Первомайська </w:t>
            </w:r>
            <w:r w:rsidRPr="00B91F64">
              <w:lastRenderedPageBreak/>
              <w:t xml:space="preserve">центральна районна лікарня» Первомайської міської ради 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(РНОКПП – </w:t>
            </w:r>
            <w:r w:rsidR="00D941D6">
              <w:t>ХХХХХХХХХХ</w:t>
            </w:r>
            <w:r w:rsidRPr="00B91F64">
              <w:t>);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672560" w:rsidRPr="00B91F64" w:rsidTr="00350474">
        <w:tc>
          <w:tcPr>
            <w:tcW w:w="3544" w:type="dxa"/>
          </w:tcPr>
          <w:p w:rsidR="00350474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lastRenderedPageBreak/>
              <w:t xml:space="preserve">ОСТАПЕНКО 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>Інна Миколаївна</w:t>
            </w:r>
          </w:p>
        </w:tc>
        <w:tc>
          <w:tcPr>
            <w:tcW w:w="6078" w:type="dxa"/>
          </w:tcPr>
          <w:p w:rsidR="00672560" w:rsidRPr="00B91F64" w:rsidRDefault="00672560" w:rsidP="007C7F31">
            <w:pPr>
              <w:pStyle w:val="10"/>
              <w:numPr>
                <w:ilvl w:val="0"/>
                <w:numId w:val="2"/>
              </w:numPr>
              <w:tabs>
                <w:tab w:val="left" w:pos="324"/>
              </w:tabs>
              <w:spacing w:after="0"/>
              <w:ind w:firstLine="0"/>
              <w:contextualSpacing/>
              <w:jc w:val="both"/>
            </w:pPr>
            <w:r w:rsidRPr="00B91F64">
              <w:t xml:space="preserve">начальник відділу внутрішнього аудиту апарату виконавчого комітету міської ради 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(РНОКПП – </w:t>
            </w:r>
            <w:r w:rsidR="00D941D6">
              <w:t>ХХХХХХХХХХ</w:t>
            </w:r>
            <w:r w:rsidRPr="00B91F64">
              <w:t>);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672560" w:rsidRPr="00B91F64" w:rsidTr="00350474">
        <w:tc>
          <w:tcPr>
            <w:tcW w:w="3544" w:type="dxa"/>
          </w:tcPr>
          <w:p w:rsidR="00350474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БОЙЧЕНКО 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>Євгеній Олександрович</w:t>
            </w:r>
          </w:p>
        </w:tc>
        <w:tc>
          <w:tcPr>
            <w:tcW w:w="6078" w:type="dxa"/>
          </w:tcPr>
          <w:p w:rsidR="00672560" w:rsidRPr="00B91F64" w:rsidRDefault="00672560" w:rsidP="007C7F31">
            <w:pPr>
              <w:pStyle w:val="10"/>
              <w:numPr>
                <w:ilvl w:val="0"/>
                <w:numId w:val="2"/>
              </w:numPr>
              <w:tabs>
                <w:tab w:val="left" w:pos="324"/>
              </w:tabs>
              <w:spacing w:after="0"/>
              <w:ind w:firstLine="0"/>
              <w:contextualSpacing/>
              <w:jc w:val="both"/>
            </w:pPr>
            <w:r w:rsidRPr="00B91F64">
              <w:t xml:space="preserve">головний спеціаліст-юрисконсульт юридичного відділу управління юридичної та кадрової роботи апарату виконавчого комітету міської ради 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(РНОКПП – </w:t>
            </w:r>
            <w:r w:rsidR="00D941D6">
              <w:t>ХХХХХХХХХХ</w:t>
            </w:r>
            <w:r w:rsidRPr="00B91F64">
              <w:t>);</w:t>
            </w:r>
          </w:p>
          <w:p w:rsidR="001228B5" w:rsidRPr="00B91F64" w:rsidRDefault="001228B5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672560" w:rsidRPr="00B91F64" w:rsidTr="00350474">
        <w:tc>
          <w:tcPr>
            <w:tcW w:w="3544" w:type="dxa"/>
          </w:tcPr>
          <w:p w:rsidR="00350474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>ЛІТВІНЕНКО 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>Олексій Ігорович</w:t>
            </w:r>
          </w:p>
        </w:tc>
        <w:tc>
          <w:tcPr>
            <w:tcW w:w="6078" w:type="dxa"/>
          </w:tcPr>
          <w:p w:rsidR="00672560" w:rsidRPr="00B91F64" w:rsidRDefault="00672560" w:rsidP="007C7F31">
            <w:pPr>
              <w:pStyle w:val="10"/>
              <w:numPr>
                <w:ilvl w:val="0"/>
                <w:numId w:val="2"/>
              </w:numPr>
              <w:tabs>
                <w:tab w:val="left" w:pos="324"/>
              </w:tabs>
              <w:spacing w:after="0"/>
              <w:ind w:firstLine="0"/>
              <w:contextualSpacing/>
              <w:jc w:val="both"/>
            </w:pPr>
            <w:r w:rsidRPr="00B91F64">
              <w:t>начальник управління комунальної власності та земельних відносин міської ради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(РНОКПП – </w:t>
            </w:r>
            <w:r w:rsidR="00D941D6">
              <w:t>ХХХХХХХХХХ</w:t>
            </w:r>
            <w:r w:rsidRPr="00B91F64">
              <w:t>);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672560" w:rsidRPr="00B91F64" w:rsidTr="00350474">
        <w:tc>
          <w:tcPr>
            <w:tcW w:w="3544" w:type="dxa"/>
          </w:tcPr>
          <w:p w:rsidR="00350474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ВОСКОВЕНКО 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>Наталія Михайлівна</w:t>
            </w:r>
          </w:p>
        </w:tc>
        <w:tc>
          <w:tcPr>
            <w:tcW w:w="6078" w:type="dxa"/>
          </w:tcPr>
          <w:p w:rsidR="00672560" w:rsidRPr="00B91F64" w:rsidRDefault="00672560" w:rsidP="007C7F31">
            <w:pPr>
              <w:pStyle w:val="10"/>
              <w:numPr>
                <w:ilvl w:val="0"/>
                <w:numId w:val="2"/>
              </w:numPr>
              <w:tabs>
                <w:tab w:val="left" w:pos="324"/>
              </w:tabs>
              <w:spacing w:after="0"/>
              <w:ind w:firstLine="0"/>
              <w:contextualSpacing/>
              <w:jc w:val="both"/>
            </w:pPr>
            <w:r w:rsidRPr="00B91F64">
              <w:t>заступник директора з правових і кадрових питань комунального некомерційного підприємства «Первомайська центральна міська багатопрофільна лікарня» Первомайської міської ради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(РНОКПП – </w:t>
            </w:r>
            <w:r w:rsidR="00D941D6">
              <w:t>ХХХХХХХХХХ</w:t>
            </w:r>
            <w:r w:rsidRPr="00B91F64">
              <w:t>);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672560" w:rsidRPr="00B91F64" w:rsidTr="00350474">
        <w:tc>
          <w:tcPr>
            <w:tcW w:w="3544" w:type="dxa"/>
          </w:tcPr>
          <w:p w:rsidR="00350474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БОГУСЕВИЧ 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>Наталія Олександрівна</w:t>
            </w:r>
          </w:p>
        </w:tc>
        <w:tc>
          <w:tcPr>
            <w:tcW w:w="6078" w:type="dxa"/>
          </w:tcPr>
          <w:p w:rsidR="00672560" w:rsidRPr="00B91F64" w:rsidRDefault="00672560" w:rsidP="007C7F31">
            <w:pPr>
              <w:pStyle w:val="10"/>
              <w:numPr>
                <w:ilvl w:val="0"/>
                <w:numId w:val="2"/>
              </w:numPr>
              <w:tabs>
                <w:tab w:val="left" w:pos="285"/>
              </w:tabs>
              <w:spacing w:after="0"/>
              <w:ind w:firstLine="0"/>
              <w:contextualSpacing/>
              <w:jc w:val="both"/>
            </w:pPr>
            <w:r w:rsidRPr="00B91F64">
              <w:t>головний бухгалтер комунального некомерційного підприємства «Первомайська центральна міська багатопрофільна лікарня» Первомайської міської ради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(РНОКПП – </w:t>
            </w:r>
            <w:r w:rsidR="00D941D6">
              <w:t>ХХХХХХХХХХ</w:t>
            </w:r>
            <w:r w:rsidRPr="00B91F64">
              <w:t>).</w:t>
            </w:r>
          </w:p>
          <w:p w:rsidR="00672560" w:rsidRPr="00B91F64" w:rsidRDefault="00672560" w:rsidP="007C4F2E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</w:tbl>
    <w:p w:rsidR="0074288F" w:rsidRPr="00B91F64" w:rsidRDefault="0074288F" w:rsidP="00672560">
      <w:pPr>
        <w:pStyle w:val="af"/>
        <w:widowControl w:val="0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72560" w:rsidRPr="00B91F64" w:rsidRDefault="00350474" w:rsidP="00672560">
      <w:pPr>
        <w:pStyle w:val="af"/>
        <w:widowControl w:val="0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 w:rsidRPr="00B91F64">
        <w:rPr>
          <w:sz w:val="28"/>
          <w:szCs w:val="28"/>
        </w:rPr>
        <w:t>склали цей акт про таке:</w:t>
      </w:r>
    </w:p>
    <w:p w:rsidR="003C4A9B" w:rsidRPr="00B91F64" w:rsidRDefault="003C4A9B" w:rsidP="00672560">
      <w:pPr>
        <w:pStyle w:val="af"/>
        <w:widowControl w:val="0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746A2B" w:rsidRDefault="00350474" w:rsidP="001228B5">
      <w:pPr>
        <w:pStyle w:val="ac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Комунальне некомерційне підприємство «Первомайська центральна міська багатопрофільна лікарня» Первомайської міської ради, (код ЄДРПОУ 34712085</w:t>
      </w:r>
      <w:r w:rsidR="00F1435E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місцезнаходження:</w:t>
      </w:r>
      <w:r w:rsidR="00F6585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55214, Миколаївська область, Первомайський район, місто Первомайськ, вулиця </w:t>
      </w:r>
      <w:r w:rsidR="00F1435E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Федора Толбухіна</w:t>
      </w: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будинок </w:t>
      </w:r>
      <w:r w:rsidR="00F1435E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</w:t>
      </w: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28</w:t>
      </w:r>
      <w:r w:rsidR="00F1435E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) внаслідок </w:t>
      </w:r>
      <w:r w:rsidR="00F1435E" w:rsidRPr="00B91F64">
        <w:rPr>
          <w:rFonts w:ascii="Times New Roman" w:hAnsi="Times New Roman"/>
          <w:sz w:val="28"/>
          <w:szCs w:val="28"/>
          <w:lang w:val="uk-UA"/>
        </w:rPr>
        <w:t xml:space="preserve">реорганізації Комунального некомерційного підприємства «Первомайська центральна районна лікарня» Первомайської міської ради шляхом приєднання до Комунального некомерційного підприємства «Первомайська центральна міська багатопрофільна лікарня» Первомайської міської ради є правонаступником майна, прав та обов’язків Комунального некомерційного підприємства «Первомайська центральна районна лікарня» Первомайської </w:t>
      </w:r>
      <w:r w:rsidR="00F1435E" w:rsidRPr="00B91F64">
        <w:rPr>
          <w:rFonts w:ascii="Times New Roman" w:hAnsi="Times New Roman"/>
          <w:sz w:val="28"/>
          <w:szCs w:val="28"/>
          <w:lang w:val="uk-UA"/>
        </w:rPr>
        <w:lastRenderedPageBreak/>
        <w:t xml:space="preserve">міської </w:t>
      </w:r>
      <w:r w:rsidR="00FD3D19" w:rsidRPr="00B91F64">
        <w:rPr>
          <w:rFonts w:ascii="Times New Roman" w:hAnsi="Times New Roman"/>
          <w:sz w:val="28"/>
          <w:szCs w:val="28"/>
          <w:lang w:val="uk-UA"/>
        </w:rPr>
        <w:t xml:space="preserve">ради </w:t>
      </w:r>
      <w:r w:rsidR="00F1435E" w:rsidRPr="00B91F64">
        <w:rPr>
          <w:rFonts w:ascii="Times New Roman" w:hAnsi="Times New Roman"/>
          <w:sz w:val="28"/>
          <w:szCs w:val="28"/>
          <w:lang w:val="uk-UA"/>
        </w:rPr>
        <w:t>(код ЄДРПОУ 01998319,</w:t>
      </w:r>
      <w:r w:rsidR="00B02680" w:rsidRPr="00B91F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435E" w:rsidRPr="00B91F64">
        <w:rPr>
          <w:rFonts w:ascii="Times New Roman" w:hAnsi="Times New Roman"/>
          <w:sz w:val="28"/>
          <w:szCs w:val="28"/>
          <w:lang w:val="uk-UA"/>
        </w:rPr>
        <w:t>55214, Миколаївська область, Первомайський район, місто Первомайськ, вулиця Амосова Миколи Академіка, будинок 28)</w:t>
      </w: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4295B" w:rsidRPr="00B91F64" w:rsidRDefault="00D4295B" w:rsidP="00D4295B">
      <w:pPr>
        <w:pStyle w:val="ac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418F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Правонаступництво настає з дати підписання та затвердження цього акту.</w:t>
      </w:r>
    </w:p>
    <w:p w:rsidR="003C4A9B" w:rsidRPr="00B91F64" w:rsidRDefault="003C4A9B" w:rsidP="001228B5">
      <w:pPr>
        <w:pStyle w:val="ac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D3D19" w:rsidRPr="00B91F64" w:rsidRDefault="00275288" w:rsidP="00275288">
      <w:pPr>
        <w:pStyle w:val="ac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Все майно, права та обов’язки,</w:t>
      </w:r>
      <w:r w:rsidR="00B02680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503D3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 </w:t>
      </w: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також активи і пасиви </w:t>
      </w:r>
      <w:r w:rsidR="00FD3D19" w:rsidRPr="00B91F64">
        <w:rPr>
          <w:rFonts w:ascii="Times New Roman" w:hAnsi="Times New Roman"/>
          <w:sz w:val="28"/>
          <w:szCs w:val="28"/>
          <w:lang w:val="uk-UA"/>
        </w:rPr>
        <w:t>Комунального некомерційного підприємства «Первомайська центральна районна лікарня» Первомайської міської ради</w:t>
      </w:r>
      <w:r w:rsidR="00B02680" w:rsidRPr="00B91F64">
        <w:rPr>
          <w:rFonts w:ascii="Times New Roman" w:hAnsi="Times New Roman"/>
          <w:sz w:val="28"/>
          <w:szCs w:val="28"/>
          <w:lang w:val="uk-UA"/>
        </w:rPr>
        <w:t xml:space="preserve"> переходять до правонаступника –</w:t>
      </w:r>
      <w:r w:rsidR="00FD3D19" w:rsidRPr="00B91F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D19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Комунальн</w:t>
      </w:r>
      <w:r w:rsidR="001228B5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ого</w:t>
      </w:r>
      <w:r w:rsidR="00FD3D19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некомерційн</w:t>
      </w:r>
      <w:r w:rsidR="001228B5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ого</w:t>
      </w:r>
      <w:r w:rsidR="00FD3D19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підприємств</w:t>
      </w:r>
      <w:r w:rsidR="001228B5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FD3D19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«Первомайська центральна міська багатопрофільна лікарня» Первомайської міської ради.</w:t>
      </w:r>
    </w:p>
    <w:p w:rsidR="00FD3D19" w:rsidRPr="00B91F64" w:rsidRDefault="00FD3D19" w:rsidP="001228B5">
      <w:pPr>
        <w:pStyle w:val="ac"/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Разом із майном, правами та обов’язками</w:t>
      </w:r>
      <w:r w:rsidRPr="00B91F64">
        <w:rPr>
          <w:rFonts w:ascii="Times New Roman" w:hAnsi="Times New Roman"/>
          <w:sz w:val="28"/>
          <w:szCs w:val="28"/>
          <w:lang w:val="uk-UA"/>
        </w:rPr>
        <w:t xml:space="preserve"> Комунального некомерційного підприємства «Первомайська центральна районна лікарня» Первомайської міської</w:t>
      </w: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ради</w:t>
      </w:r>
      <w:r w:rsidRPr="00B91F64">
        <w:rPr>
          <w:rFonts w:ascii="Times New Roman" w:hAnsi="Times New Roman"/>
          <w:sz w:val="28"/>
          <w:szCs w:val="28"/>
          <w:lang w:val="uk-UA"/>
        </w:rPr>
        <w:t xml:space="preserve"> Комунальному некомерційному підприємству «</w:t>
      </w: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Первомайська центральна міська багатопрофільна лікарня</w:t>
      </w:r>
      <w:r w:rsidRPr="00B91F64">
        <w:rPr>
          <w:rFonts w:ascii="Times New Roman" w:hAnsi="Times New Roman"/>
          <w:sz w:val="28"/>
          <w:szCs w:val="28"/>
          <w:lang w:val="uk-UA"/>
        </w:rPr>
        <w:t>» Первомайської міської ради передається:</w:t>
      </w:r>
    </w:p>
    <w:p w:rsidR="0074288F" w:rsidRPr="00B91F64" w:rsidRDefault="0074288F" w:rsidP="001228B5">
      <w:pPr>
        <w:pStyle w:val="ac"/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D3D19" w:rsidRPr="00B91F64" w:rsidRDefault="00FD3D19" w:rsidP="001228B5">
      <w:pPr>
        <w:pStyle w:val="ac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 xml:space="preserve">технічна та правовстановлююча документація на об’єкти нерухомого майна </w:t>
      </w:r>
      <w:r w:rsidR="00EC1324" w:rsidRPr="00B91F64">
        <w:rPr>
          <w:rFonts w:ascii="Times New Roman" w:hAnsi="Times New Roman"/>
          <w:sz w:val="28"/>
          <w:szCs w:val="28"/>
          <w:lang w:val="uk-UA"/>
        </w:rPr>
        <w:t>Комунального некомерційного підприємства «Первомайська центральна районна лікарня» Первомайської міської</w:t>
      </w:r>
      <w:r w:rsidR="00EC1324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ради</w:t>
      </w: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розташовані за адресою:</w:t>
      </w:r>
      <w:r w:rsidRPr="00B91F64">
        <w:rPr>
          <w:rFonts w:ascii="Times New Roman" w:hAnsi="Times New Roman"/>
          <w:sz w:val="28"/>
          <w:szCs w:val="28"/>
          <w:lang w:val="uk-UA"/>
        </w:rPr>
        <w:t xml:space="preserve"> 55214, Миколаївська область, Первомайський район, місто Первомайськ, вулиця Амосова Миколи Академіка, будинок 28 (додатки </w:t>
      </w:r>
      <w:r w:rsidR="00DB4A40" w:rsidRPr="00B91F64">
        <w:rPr>
          <w:rFonts w:ascii="Times New Roman" w:hAnsi="Times New Roman"/>
          <w:sz w:val="28"/>
          <w:szCs w:val="28"/>
          <w:lang w:val="uk-UA"/>
        </w:rPr>
        <w:t>4, 5, 6, 7</w:t>
      </w:r>
      <w:r w:rsidRPr="00B91F64">
        <w:rPr>
          <w:rFonts w:ascii="Times New Roman" w:hAnsi="Times New Roman"/>
          <w:sz w:val="28"/>
          <w:szCs w:val="28"/>
          <w:lang w:val="uk-UA"/>
        </w:rPr>
        <w:t>)</w:t>
      </w:r>
      <w:r w:rsidR="001228B5" w:rsidRPr="00B91F64">
        <w:rPr>
          <w:rFonts w:ascii="Times New Roman" w:hAnsi="Times New Roman"/>
          <w:sz w:val="28"/>
          <w:szCs w:val="28"/>
          <w:lang w:val="uk-UA"/>
        </w:rPr>
        <w:t>;</w:t>
      </w:r>
    </w:p>
    <w:p w:rsidR="0074288F" w:rsidRPr="00B91F64" w:rsidRDefault="0074288F" w:rsidP="001228B5">
      <w:pPr>
        <w:pStyle w:val="ac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/>
        </w:rPr>
      </w:pPr>
    </w:p>
    <w:p w:rsidR="00FD3D19" w:rsidRPr="00B91F64" w:rsidRDefault="00FD3D19" w:rsidP="001228B5">
      <w:pPr>
        <w:pStyle w:val="ac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 xml:space="preserve">документи, що підтверджують право користування земельною ділянкою (додатки </w:t>
      </w:r>
      <w:r w:rsidR="00DB4A40" w:rsidRPr="00B91F64">
        <w:rPr>
          <w:rFonts w:ascii="Times New Roman" w:hAnsi="Times New Roman"/>
          <w:sz w:val="28"/>
          <w:szCs w:val="28"/>
          <w:lang w:val="uk-UA"/>
        </w:rPr>
        <w:t>8, 9</w:t>
      </w:r>
      <w:r w:rsidR="00F33703" w:rsidRPr="00B91F64">
        <w:rPr>
          <w:rFonts w:ascii="Times New Roman" w:hAnsi="Times New Roman"/>
          <w:sz w:val="28"/>
          <w:szCs w:val="28"/>
          <w:lang w:val="uk-UA"/>
        </w:rPr>
        <w:t>, 10, 11</w:t>
      </w:r>
      <w:r w:rsidRPr="00B91F64">
        <w:rPr>
          <w:rFonts w:ascii="Times New Roman" w:hAnsi="Times New Roman"/>
          <w:sz w:val="28"/>
          <w:szCs w:val="28"/>
          <w:lang w:val="uk-UA"/>
        </w:rPr>
        <w:t>)</w:t>
      </w:r>
      <w:r w:rsidR="001228B5" w:rsidRPr="00B91F64">
        <w:rPr>
          <w:rFonts w:ascii="Times New Roman" w:hAnsi="Times New Roman"/>
          <w:sz w:val="28"/>
          <w:szCs w:val="28"/>
          <w:lang w:val="uk-UA"/>
        </w:rPr>
        <w:t>;</w:t>
      </w:r>
    </w:p>
    <w:p w:rsidR="0074288F" w:rsidRPr="00B91F64" w:rsidRDefault="0074288F" w:rsidP="001228B5">
      <w:pPr>
        <w:pStyle w:val="ac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color w:val="000000"/>
          <w:sz w:val="16"/>
          <w:szCs w:val="16"/>
          <w:lang w:val="uk-UA"/>
        </w:rPr>
      </w:pPr>
    </w:p>
    <w:p w:rsidR="00FD3D19" w:rsidRPr="00B91F64" w:rsidRDefault="00FD3D19" w:rsidP="001228B5">
      <w:pPr>
        <w:pStyle w:val="ac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>документи, що нагромадилися під час діяльності Комунального некомерційного підприємства «Первомайська центральна районна лікарня» Первомайської міської</w:t>
      </w: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ради – </w:t>
      </w:r>
      <w:r w:rsidR="00EC1324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медична, архівна, </w:t>
      </w: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бухгалтерська, податкова, кадрова</w:t>
      </w:r>
      <w:r w:rsidR="00EC1324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організаційно-розпорядча документація </w:t>
      </w:r>
      <w:r w:rsidR="00EC1324" w:rsidRPr="00B91F64">
        <w:rPr>
          <w:rFonts w:ascii="Times New Roman" w:hAnsi="Times New Roman"/>
          <w:sz w:val="28"/>
          <w:szCs w:val="28"/>
          <w:lang w:val="uk-UA"/>
        </w:rPr>
        <w:t xml:space="preserve">(додаток </w:t>
      </w:r>
      <w:r w:rsidR="00B91F64">
        <w:rPr>
          <w:rFonts w:ascii="Times New Roman" w:hAnsi="Times New Roman"/>
          <w:sz w:val="28"/>
          <w:szCs w:val="28"/>
          <w:lang w:val="uk-UA"/>
        </w:rPr>
        <w:t>14</w:t>
      </w:r>
      <w:r w:rsidR="00EC1324" w:rsidRPr="00B91F64">
        <w:rPr>
          <w:rFonts w:ascii="Times New Roman" w:hAnsi="Times New Roman"/>
          <w:sz w:val="28"/>
          <w:szCs w:val="28"/>
          <w:lang w:val="uk-UA"/>
        </w:rPr>
        <w:t>)</w:t>
      </w:r>
      <w:r w:rsidR="001228B5" w:rsidRPr="00B91F64">
        <w:rPr>
          <w:rFonts w:ascii="Times New Roman" w:hAnsi="Times New Roman"/>
          <w:sz w:val="28"/>
          <w:szCs w:val="28"/>
          <w:lang w:val="uk-UA"/>
        </w:rPr>
        <w:t>;</w:t>
      </w:r>
    </w:p>
    <w:p w:rsidR="0074288F" w:rsidRPr="00B91F64" w:rsidRDefault="0074288F" w:rsidP="001228B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/>
        </w:rPr>
      </w:pPr>
    </w:p>
    <w:p w:rsidR="00EC1324" w:rsidRPr="00B91F64" w:rsidRDefault="00EC1324" w:rsidP="001228B5">
      <w:pPr>
        <w:pStyle w:val="ac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>залишки коштів Комунального некомерційного підприємства «Первомайська центральна районна лікарня» Первомайської міської</w:t>
      </w: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ради, що утворилися за період з 01.08.2025 до моменту закриття рахунків в </w:t>
      </w:r>
      <w:r w:rsidRPr="00B91F64">
        <w:rPr>
          <w:rFonts w:ascii="Times New Roman" w:eastAsia="Times New Roman" w:hAnsi="Times New Roman"/>
          <w:sz w:val="28"/>
          <w:szCs w:val="28"/>
          <w:lang w:val="uk-UA"/>
        </w:rPr>
        <w:t>УДКСУ у Первомайському районі Миколаївської області та інших установах банків.</w:t>
      </w:r>
    </w:p>
    <w:p w:rsidR="0074288F" w:rsidRPr="00B91F64" w:rsidRDefault="0074288F" w:rsidP="001228B5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/>
        </w:rPr>
      </w:pPr>
    </w:p>
    <w:p w:rsidR="00EC1324" w:rsidRPr="00B91F64" w:rsidRDefault="0027042B" w:rsidP="001228B5">
      <w:pPr>
        <w:pStyle w:val="ac"/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>Комісією з припинення вчинено усі передбачені чинним законодавством України заходи щодо припинення Комунального некомерційного підприємства «Первомайська центральна районна лікарня» Первомайської міської ради в результаті реорганізації шляхом приєднання до Комунального некомерційного підприємства «Первомайська центральна міська багатопрофільна лікарня» Первомайської міської ради.</w:t>
      </w:r>
    </w:p>
    <w:p w:rsidR="0027042B" w:rsidRPr="00B91F64" w:rsidRDefault="0027042B" w:rsidP="001228B5">
      <w:pPr>
        <w:pStyle w:val="ac"/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 xml:space="preserve">Цей передавальний акт складений у </w:t>
      </w:r>
      <w:r w:rsidR="000C36A6" w:rsidRPr="00B91F64">
        <w:rPr>
          <w:rFonts w:ascii="Times New Roman" w:hAnsi="Times New Roman"/>
          <w:sz w:val="28"/>
          <w:szCs w:val="28"/>
          <w:lang w:val="uk-UA"/>
        </w:rPr>
        <w:t>5</w:t>
      </w:r>
      <w:r w:rsidRPr="00B91F64">
        <w:rPr>
          <w:rFonts w:ascii="Times New Roman" w:hAnsi="Times New Roman"/>
          <w:sz w:val="28"/>
          <w:szCs w:val="28"/>
          <w:lang w:val="uk-UA"/>
        </w:rPr>
        <w:t>-</w:t>
      </w:r>
      <w:r w:rsidR="000C36A6" w:rsidRPr="00B91F64">
        <w:rPr>
          <w:rFonts w:ascii="Times New Roman" w:hAnsi="Times New Roman"/>
          <w:sz w:val="28"/>
          <w:szCs w:val="28"/>
          <w:lang w:val="uk-UA"/>
        </w:rPr>
        <w:t>ти</w:t>
      </w:r>
      <w:r w:rsidRPr="00B91F64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0C36A6" w:rsidRPr="00B91F64">
        <w:rPr>
          <w:rFonts w:ascii="Times New Roman" w:hAnsi="Times New Roman"/>
          <w:sz w:val="28"/>
          <w:szCs w:val="28"/>
          <w:lang w:val="uk-UA"/>
        </w:rPr>
        <w:t>п’яти</w:t>
      </w:r>
      <w:r w:rsidRPr="00B91F64">
        <w:rPr>
          <w:rFonts w:ascii="Times New Roman" w:hAnsi="Times New Roman"/>
          <w:sz w:val="28"/>
          <w:szCs w:val="28"/>
          <w:lang w:val="uk-UA"/>
        </w:rPr>
        <w:t>) примірниках, які мають однакову юридичну</w:t>
      </w:r>
      <w:r w:rsidR="00B02680" w:rsidRPr="00B91F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5288" w:rsidRPr="00B91F64">
        <w:rPr>
          <w:rFonts w:ascii="Times New Roman" w:hAnsi="Times New Roman"/>
          <w:sz w:val="28"/>
          <w:szCs w:val="28"/>
          <w:lang w:val="uk-UA"/>
        </w:rPr>
        <w:t>силу</w:t>
      </w:r>
      <w:r w:rsidRPr="00B91F64">
        <w:rPr>
          <w:rFonts w:ascii="Times New Roman" w:hAnsi="Times New Roman"/>
          <w:sz w:val="28"/>
          <w:szCs w:val="28"/>
          <w:lang w:val="uk-UA"/>
        </w:rPr>
        <w:t xml:space="preserve"> .</w:t>
      </w:r>
    </w:p>
    <w:p w:rsidR="003C4A9B" w:rsidRPr="00B91F64" w:rsidRDefault="003C4A9B" w:rsidP="001228B5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7042B" w:rsidRPr="00B91F64" w:rsidRDefault="0027042B" w:rsidP="001228B5">
      <w:pPr>
        <w:pStyle w:val="ac"/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 xml:space="preserve">Додатки: </w:t>
      </w:r>
    </w:p>
    <w:p w:rsidR="00275288" w:rsidRPr="00B91F64" w:rsidRDefault="000C36A6" w:rsidP="00275288">
      <w:pPr>
        <w:pStyle w:val="ac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>Б</w:t>
      </w:r>
      <w:r w:rsidR="00275288" w:rsidRPr="00B91F64">
        <w:rPr>
          <w:rFonts w:ascii="Times New Roman" w:hAnsi="Times New Roman"/>
          <w:sz w:val="28"/>
          <w:szCs w:val="28"/>
          <w:lang w:val="uk-UA"/>
        </w:rPr>
        <w:t>аланс на</w:t>
      </w:r>
      <w:r w:rsidR="00F65854">
        <w:rPr>
          <w:rFonts w:ascii="Times New Roman" w:hAnsi="Times New Roman"/>
          <w:sz w:val="28"/>
          <w:szCs w:val="28"/>
          <w:lang w:val="uk-UA"/>
        </w:rPr>
        <w:t xml:space="preserve"> 31.07.</w:t>
      </w:r>
      <w:r w:rsidR="006B72E8" w:rsidRPr="00B91F64">
        <w:rPr>
          <w:rFonts w:ascii="Times New Roman" w:hAnsi="Times New Roman"/>
          <w:sz w:val="28"/>
          <w:szCs w:val="28"/>
          <w:lang w:val="uk-UA"/>
        </w:rPr>
        <w:t>2025 року</w:t>
      </w:r>
      <w:r w:rsidR="00C418F2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D4295B">
        <w:rPr>
          <w:rFonts w:ascii="Times New Roman" w:hAnsi="Times New Roman"/>
          <w:sz w:val="28"/>
          <w:szCs w:val="28"/>
          <w:lang w:val="uk-UA"/>
        </w:rPr>
        <w:t xml:space="preserve"> 1 </w:t>
      </w:r>
      <w:r w:rsidR="00275288" w:rsidRPr="00D4295B">
        <w:rPr>
          <w:rFonts w:ascii="Times New Roman" w:hAnsi="Times New Roman"/>
          <w:sz w:val="28"/>
          <w:szCs w:val="28"/>
          <w:lang w:val="uk-UA"/>
        </w:rPr>
        <w:t>арк.</w:t>
      </w:r>
      <w:r w:rsidR="00275288" w:rsidRPr="00B91F64">
        <w:rPr>
          <w:rFonts w:ascii="Times New Roman" w:hAnsi="Times New Roman"/>
          <w:sz w:val="28"/>
          <w:szCs w:val="28"/>
          <w:lang w:val="uk-UA"/>
        </w:rPr>
        <w:t xml:space="preserve"> в 1 прим.</w:t>
      </w:r>
    </w:p>
    <w:p w:rsidR="001E565F" w:rsidRPr="00B91F64" w:rsidRDefault="001E565F" w:rsidP="001E565F">
      <w:pPr>
        <w:pStyle w:val="ac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>Звіт про фінансовий результат за 7 місяців 2025 р. на 1 арк. в 1 прим.</w:t>
      </w:r>
    </w:p>
    <w:p w:rsidR="0027042B" w:rsidRPr="00B91F64" w:rsidRDefault="002444A9" w:rsidP="001228B5">
      <w:pPr>
        <w:pStyle w:val="ac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Матеріали суцільної інвентаризації активів та зобов’язань </w:t>
      </w:r>
      <w:r w:rsidRPr="00B91F64">
        <w:rPr>
          <w:rFonts w:ascii="Times New Roman" w:hAnsi="Times New Roman"/>
          <w:sz w:val="28"/>
          <w:szCs w:val="28"/>
          <w:lang w:val="uk-UA"/>
        </w:rPr>
        <w:t>Комунального некомерційного підприємства «Первомайська центральна районна лікарня» Первомайської міської ра</w:t>
      </w:r>
      <w:r w:rsidR="00D4295B">
        <w:rPr>
          <w:rFonts w:ascii="Times New Roman" w:hAnsi="Times New Roman"/>
          <w:sz w:val="28"/>
          <w:szCs w:val="28"/>
          <w:lang w:val="uk-UA"/>
        </w:rPr>
        <w:t xml:space="preserve">ди станом на 31.07.2025 на </w:t>
      </w:r>
      <w:r w:rsidR="00C418F2">
        <w:rPr>
          <w:rFonts w:ascii="Times New Roman" w:hAnsi="Times New Roman"/>
          <w:sz w:val="28"/>
          <w:szCs w:val="28"/>
          <w:lang w:val="uk-UA"/>
        </w:rPr>
        <w:t>365</w:t>
      </w:r>
      <w:r w:rsidR="00D429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295B">
        <w:rPr>
          <w:rFonts w:ascii="Times New Roman" w:hAnsi="Times New Roman"/>
          <w:sz w:val="28"/>
          <w:szCs w:val="28"/>
          <w:lang w:val="uk-UA"/>
        </w:rPr>
        <w:t>арк</w:t>
      </w:r>
      <w:r w:rsidRPr="00B91F64">
        <w:rPr>
          <w:rFonts w:ascii="Times New Roman" w:hAnsi="Times New Roman"/>
          <w:sz w:val="28"/>
          <w:szCs w:val="28"/>
          <w:lang w:val="uk-UA"/>
        </w:rPr>
        <w:t>. в 1 прим.</w:t>
      </w:r>
    </w:p>
    <w:p w:rsidR="00783070" w:rsidRPr="00B91F64" w:rsidRDefault="002444A9" w:rsidP="001228B5">
      <w:pPr>
        <w:pStyle w:val="ac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 xml:space="preserve">Інформація про об’єкти нерухомого майна (будівлі, споруди) </w:t>
      </w:r>
      <w:r w:rsidR="00783070" w:rsidRPr="00B91F64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«Первомайська центральна районна лікарня» Первомайської міської ради, що передаються </w:t>
      </w:r>
      <w:r w:rsidR="003C4A9B" w:rsidRPr="00B91F64">
        <w:rPr>
          <w:rFonts w:ascii="Times New Roman" w:hAnsi="Times New Roman"/>
          <w:sz w:val="28"/>
          <w:szCs w:val="28"/>
          <w:lang w:val="uk-UA"/>
        </w:rPr>
        <w:t>Комунальному некомерційному підприємству «Первомайська центральна міська багатопрофільна лікарня» Первомайської міської ради</w:t>
      </w:r>
      <w:r w:rsidR="00783070" w:rsidRPr="00B91F64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B02680" w:rsidRPr="00B91F64">
        <w:rPr>
          <w:rFonts w:ascii="Times New Roman" w:hAnsi="Times New Roman"/>
          <w:sz w:val="28"/>
          <w:szCs w:val="28"/>
          <w:lang w:val="uk-UA"/>
        </w:rPr>
        <w:t xml:space="preserve">1 </w:t>
      </w:r>
      <w:r w:rsidR="00783070" w:rsidRPr="00B91F64">
        <w:rPr>
          <w:rFonts w:ascii="Times New Roman" w:hAnsi="Times New Roman"/>
          <w:sz w:val="28"/>
          <w:szCs w:val="28"/>
          <w:lang w:val="uk-UA"/>
        </w:rPr>
        <w:t>арк. в 1 прим.</w:t>
      </w:r>
    </w:p>
    <w:p w:rsidR="00783070" w:rsidRPr="00B91F64" w:rsidRDefault="00783070" w:rsidP="001228B5">
      <w:pPr>
        <w:pStyle w:val="ac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>Технічний паспорт на громадський будинок</w:t>
      </w:r>
      <w:r w:rsidR="00AE6762" w:rsidRPr="00B91F64">
        <w:rPr>
          <w:rFonts w:ascii="Times New Roman" w:hAnsi="Times New Roman"/>
          <w:sz w:val="28"/>
          <w:szCs w:val="28"/>
          <w:lang w:val="uk-UA"/>
        </w:rPr>
        <w:t xml:space="preserve"> з господарськими (допоміжними) будівлями та спорудами, адреса: 55214, Миколаївська область, Первомайський район, місто Первомайськ, вулиця Амосова Миколи Академіка, будинок 28, інвентаризаційна справа № 2376, реєстраційний номер в ЄДЕССБ </w:t>
      </w:r>
      <w:r w:rsidR="00363BD9" w:rsidRPr="00B91F64">
        <w:rPr>
          <w:rFonts w:ascii="Times New Roman" w:hAnsi="Times New Roman"/>
          <w:sz w:val="28"/>
          <w:szCs w:val="28"/>
          <w:lang w:val="uk-UA"/>
        </w:rPr>
        <w:t>TI01:4292-0320-3385-1146</w:t>
      </w:r>
      <w:r w:rsidR="00AE6762" w:rsidRPr="00B91F64">
        <w:rPr>
          <w:rFonts w:ascii="Times New Roman" w:hAnsi="Times New Roman"/>
          <w:sz w:val="28"/>
          <w:szCs w:val="28"/>
          <w:lang w:val="uk-UA"/>
        </w:rPr>
        <w:t>, виданий Товариством з обмеженою відповідальністю «</w:t>
      </w:r>
      <w:r w:rsidR="00363BD9" w:rsidRPr="00B91F64">
        <w:rPr>
          <w:rFonts w:ascii="Times New Roman" w:hAnsi="Times New Roman"/>
          <w:sz w:val="28"/>
          <w:szCs w:val="28"/>
          <w:lang w:val="uk-UA"/>
        </w:rPr>
        <w:t>Архітектурно-будівельна компанія «</w:t>
      </w:r>
      <w:proofErr w:type="spellStart"/>
      <w:r w:rsidR="00AE6762" w:rsidRPr="00B91F64">
        <w:rPr>
          <w:rFonts w:ascii="Times New Roman" w:hAnsi="Times New Roman"/>
          <w:sz w:val="28"/>
          <w:szCs w:val="28"/>
          <w:lang w:val="uk-UA"/>
        </w:rPr>
        <w:t>АрхСіті</w:t>
      </w:r>
      <w:proofErr w:type="spellEnd"/>
      <w:r w:rsidR="00AE6762" w:rsidRPr="00B91F64">
        <w:rPr>
          <w:rFonts w:ascii="Times New Roman" w:hAnsi="Times New Roman"/>
          <w:sz w:val="28"/>
          <w:szCs w:val="28"/>
          <w:lang w:val="uk-UA"/>
        </w:rPr>
        <w:t>»</w:t>
      </w:r>
      <w:r w:rsidR="00363BD9" w:rsidRPr="00B91F64">
        <w:rPr>
          <w:rFonts w:ascii="Times New Roman" w:hAnsi="Times New Roman"/>
          <w:sz w:val="28"/>
          <w:szCs w:val="28"/>
          <w:lang w:val="uk-UA"/>
        </w:rPr>
        <w:t xml:space="preserve"> 31.10.2023 на </w:t>
      </w:r>
      <w:r w:rsidR="002B70DD">
        <w:rPr>
          <w:rFonts w:ascii="Times New Roman" w:hAnsi="Times New Roman"/>
          <w:sz w:val="28"/>
          <w:szCs w:val="28"/>
          <w:lang w:val="uk-UA"/>
        </w:rPr>
        <w:t>80</w:t>
      </w:r>
      <w:r w:rsidR="00363BD9" w:rsidRPr="00B91F64">
        <w:rPr>
          <w:rFonts w:ascii="Times New Roman" w:hAnsi="Times New Roman"/>
          <w:sz w:val="28"/>
          <w:szCs w:val="28"/>
          <w:lang w:val="uk-UA"/>
        </w:rPr>
        <w:t xml:space="preserve"> арк. в 1 прим.</w:t>
      </w:r>
    </w:p>
    <w:p w:rsidR="00DB4A40" w:rsidRPr="00B91F64" w:rsidRDefault="00DB4A40" w:rsidP="00DB4A40">
      <w:pPr>
        <w:pStyle w:val="ac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>Витяг з Державного реєстру речових прав на нерухоме майно про реєстрацію права власності від 19.05.2021, реєстраційний номер об’єкта нерухомого майна: 1870786448104, номер запису про право власності: 42010251 на 1 арк. в 1 прим.</w:t>
      </w:r>
    </w:p>
    <w:p w:rsidR="00FE4640" w:rsidRPr="00B91F64" w:rsidRDefault="00FE4640" w:rsidP="001228B5">
      <w:pPr>
        <w:pStyle w:val="ac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іншого речового права від </w:t>
      </w:r>
      <w:r w:rsidR="00F62729" w:rsidRPr="00B91F64">
        <w:rPr>
          <w:rFonts w:ascii="Times New Roman" w:hAnsi="Times New Roman"/>
          <w:sz w:val="28"/>
          <w:szCs w:val="28"/>
          <w:lang w:val="uk-UA"/>
        </w:rPr>
        <w:t>12</w:t>
      </w:r>
      <w:r w:rsidRPr="00B91F64">
        <w:rPr>
          <w:rFonts w:ascii="Times New Roman" w:hAnsi="Times New Roman"/>
          <w:sz w:val="28"/>
          <w:szCs w:val="28"/>
          <w:lang w:val="uk-UA"/>
        </w:rPr>
        <w:t>.</w:t>
      </w:r>
      <w:r w:rsidR="00F62729" w:rsidRPr="00B91F64">
        <w:rPr>
          <w:rFonts w:ascii="Times New Roman" w:hAnsi="Times New Roman"/>
          <w:sz w:val="28"/>
          <w:szCs w:val="28"/>
          <w:lang w:val="uk-UA"/>
        </w:rPr>
        <w:t>07</w:t>
      </w:r>
      <w:r w:rsidRPr="00B91F64">
        <w:rPr>
          <w:rFonts w:ascii="Times New Roman" w:hAnsi="Times New Roman"/>
          <w:sz w:val="28"/>
          <w:szCs w:val="28"/>
          <w:lang w:val="uk-UA"/>
        </w:rPr>
        <w:t>.</w:t>
      </w:r>
      <w:r w:rsidR="00F62729" w:rsidRPr="00B91F64">
        <w:rPr>
          <w:rFonts w:ascii="Times New Roman" w:hAnsi="Times New Roman"/>
          <w:sz w:val="28"/>
          <w:szCs w:val="28"/>
          <w:lang w:val="uk-UA"/>
        </w:rPr>
        <w:t>2021</w:t>
      </w:r>
      <w:r w:rsidRPr="00B91F64">
        <w:rPr>
          <w:rFonts w:ascii="Times New Roman" w:hAnsi="Times New Roman"/>
          <w:sz w:val="28"/>
          <w:szCs w:val="28"/>
          <w:lang w:val="uk-UA"/>
        </w:rPr>
        <w:t xml:space="preserve">, реєстраційний номер об’єкта нерухомого майна: </w:t>
      </w:r>
      <w:r w:rsidR="003C4A9B" w:rsidRPr="00B91F64">
        <w:rPr>
          <w:rFonts w:ascii="Times New Roman" w:hAnsi="Times New Roman"/>
          <w:sz w:val="28"/>
          <w:szCs w:val="28"/>
          <w:lang w:val="uk-UA"/>
        </w:rPr>
        <w:t>1870786448104</w:t>
      </w:r>
      <w:r w:rsidRPr="00B91F64">
        <w:rPr>
          <w:rFonts w:ascii="Times New Roman" w:hAnsi="Times New Roman"/>
          <w:sz w:val="28"/>
          <w:szCs w:val="28"/>
          <w:lang w:val="uk-UA"/>
        </w:rPr>
        <w:t xml:space="preserve">, номер запису про </w:t>
      </w:r>
      <w:r w:rsidR="00F62729" w:rsidRPr="00B91F64">
        <w:rPr>
          <w:rFonts w:ascii="Times New Roman" w:hAnsi="Times New Roman"/>
          <w:sz w:val="28"/>
          <w:szCs w:val="28"/>
          <w:lang w:val="uk-UA"/>
        </w:rPr>
        <w:t>інше речове право</w:t>
      </w:r>
      <w:r w:rsidRPr="00B91F64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3C4A9B" w:rsidRPr="00B91F64">
        <w:rPr>
          <w:rFonts w:ascii="Times New Roman" w:hAnsi="Times New Roman"/>
          <w:sz w:val="28"/>
          <w:szCs w:val="28"/>
          <w:lang w:val="uk-UA"/>
        </w:rPr>
        <w:t>42924518</w:t>
      </w:r>
      <w:r w:rsidRPr="00B91F64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62729" w:rsidRPr="00B91F64">
        <w:rPr>
          <w:rFonts w:ascii="Times New Roman" w:hAnsi="Times New Roman"/>
          <w:sz w:val="28"/>
          <w:szCs w:val="28"/>
          <w:lang w:val="uk-UA"/>
        </w:rPr>
        <w:t>1</w:t>
      </w:r>
      <w:r w:rsidR="00B02680" w:rsidRPr="00B91F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F64">
        <w:rPr>
          <w:rFonts w:ascii="Times New Roman" w:hAnsi="Times New Roman"/>
          <w:sz w:val="28"/>
          <w:szCs w:val="28"/>
          <w:lang w:val="uk-UA"/>
        </w:rPr>
        <w:t>арк. в 1 прим</w:t>
      </w:r>
      <w:r w:rsidR="00F62729" w:rsidRPr="00B91F64">
        <w:rPr>
          <w:rFonts w:ascii="Times New Roman" w:hAnsi="Times New Roman"/>
          <w:sz w:val="28"/>
          <w:szCs w:val="28"/>
          <w:lang w:val="uk-UA"/>
        </w:rPr>
        <w:t>.</w:t>
      </w:r>
    </w:p>
    <w:p w:rsidR="000A1BD3" w:rsidRPr="00B91F64" w:rsidRDefault="000A1BD3" w:rsidP="001228B5">
      <w:pPr>
        <w:pStyle w:val="ac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Інформація про земельну ділянку, яка перебуває у постійному користуванні </w:t>
      </w:r>
      <w:r w:rsidRPr="00B91F64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«Первомайська центральна районна лікарня» Первомайської міської ради, що передається </w:t>
      </w:r>
      <w:r w:rsidR="003C4A9B" w:rsidRPr="00B91F64">
        <w:rPr>
          <w:rFonts w:ascii="Times New Roman" w:hAnsi="Times New Roman"/>
          <w:sz w:val="28"/>
          <w:szCs w:val="28"/>
          <w:lang w:val="uk-UA"/>
        </w:rPr>
        <w:t>Комунальному некомерційному підприємству «Первомайська центральна міська багатопрофільна лікарня» Первомайської міської ради</w:t>
      </w:r>
      <w:r w:rsidRPr="00B91F64">
        <w:rPr>
          <w:rFonts w:ascii="Times New Roman" w:hAnsi="Times New Roman"/>
          <w:sz w:val="28"/>
          <w:szCs w:val="28"/>
          <w:lang w:val="uk-UA"/>
        </w:rPr>
        <w:t xml:space="preserve"> на 1 арк. в 1 прим.</w:t>
      </w:r>
    </w:p>
    <w:p w:rsidR="00DB4A40" w:rsidRPr="00B91F64" w:rsidRDefault="00DB4A40" w:rsidP="001228B5">
      <w:pPr>
        <w:pStyle w:val="ac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 xml:space="preserve">Державний акт про право постійного користування земельною ділянкою </w:t>
      </w:r>
      <w:r w:rsidR="00F33703" w:rsidRPr="00B91F64">
        <w:rPr>
          <w:rFonts w:ascii="Times New Roman" w:hAnsi="Times New Roman"/>
          <w:sz w:val="28"/>
          <w:szCs w:val="28"/>
          <w:lang w:val="uk-UA"/>
        </w:rPr>
        <w:t>с</w:t>
      </w:r>
      <w:r w:rsidRPr="00B91F64">
        <w:rPr>
          <w:rFonts w:ascii="Times New Roman" w:hAnsi="Times New Roman"/>
          <w:sz w:val="28"/>
          <w:szCs w:val="28"/>
          <w:lang w:val="uk-UA"/>
        </w:rPr>
        <w:t>ерія ЯЯ № 0200132</w:t>
      </w:r>
      <w:r w:rsidR="00F33703" w:rsidRPr="00B91F64">
        <w:rPr>
          <w:rFonts w:ascii="Times New Roman" w:hAnsi="Times New Roman"/>
          <w:sz w:val="28"/>
          <w:szCs w:val="28"/>
          <w:lang w:val="uk-UA"/>
        </w:rPr>
        <w:t xml:space="preserve"> від 19 січня 2005 року на 1 арк. в 1 прим.</w:t>
      </w:r>
    </w:p>
    <w:p w:rsidR="00F33703" w:rsidRPr="00B91F64" w:rsidRDefault="00F33703" w:rsidP="001228B5">
      <w:pPr>
        <w:pStyle w:val="ac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>Витяг з Держ</w:t>
      </w:r>
      <w:r w:rsidR="00FE637E" w:rsidRPr="00B91F64">
        <w:rPr>
          <w:rFonts w:ascii="Times New Roman" w:hAnsi="Times New Roman"/>
          <w:sz w:val="28"/>
          <w:szCs w:val="28"/>
          <w:lang w:val="uk-UA"/>
        </w:rPr>
        <w:t xml:space="preserve">авного </w:t>
      </w:r>
      <w:r w:rsidRPr="00B91F64">
        <w:rPr>
          <w:rFonts w:ascii="Times New Roman" w:hAnsi="Times New Roman"/>
          <w:sz w:val="28"/>
          <w:szCs w:val="28"/>
          <w:lang w:val="uk-UA"/>
        </w:rPr>
        <w:t>зем</w:t>
      </w:r>
      <w:r w:rsidR="00FE637E" w:rsidRPr="00B91F64">
        <w:rPr>
          <w:rFonts w:ascii="Times New Roman" w:hAnsi="Times New Roman"/>
          <w:sz w:val="28"/>
          <w:szCs w:val="28"/>
          <w:lang w:val="uk-UA"/>
        </w:rPr>
        <w:t>ельного</w:t>
      </w:r>
      <w:r w:rsidRPr="00B91F64">
        <w:rPr>
          <w:rFonts w:ascii="Times New Roman" w:hAnsi="Times New Roman"/>
          <w:sz w:val="28"/>
          <w:szCs w:val="28"/>
          <w:lang w:val="uk-UA"/>
        </w:rPr>
        <w:t xml:space="preserve"> кадастру</w:t>
      </w:r>
      <w:r w:rsidR="00FE637E" w:rsidRPr="00B91F64">
        <w:rPr>
          <w:rFonts w:ascii="Times New Roman" w:hAnsi="Times New Roman"/>
          <w:sz w:val="28"/>
          <w:szCs w:val="28"/>
          <w:lang w:val="uk-UA"/>
        </w:rPr>
        <w:t xml:space="preserve"> про земельну ділянку від 10.03.2016, номер витягу: НВ-4802012182016, кадастровий номер: 4810400000:07:003:0004</w:t>
      </w:r>
      <w:r w:rsidR="00B02680" w:rsidRPr="00B91F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637E" w:rsidRPr="00B91F64">
        <w:rPr>
          <w:rFonts w:ascii="Times New Roman" w:hAnsi="Times New Roman"/>
          <w:sz w:val="28"/>
          <w:szCs w:val="28"/>
          <w:lang w:val="uk-UA"/>
        </w:rPr>
        <w:t>на</w:t>
      </w:r>
      <w:r w:rsidR="00C01911" w:rsidRPr="00B91F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DD2">
        <w:rPr>
          <w:rFonts w:ascii="Times New Roman" w:hAnsi="Times New Roman"/>
          <w:sz w:val="28"/>
          <w:szCs w:val="28"/>
          <w:lang w:val="uk-UA"/>
        </w:rPr>
        <w:t>3</w:t>
      </w:r>
      <w:r w:rsidR="00FE637E" w:rsidRPr="00B91F64">
        <w:rPr>
          <w:rFonts w:ascii="Times New Roman" w:hAnsi="Times New Roman"/>
          <w:sz w:val="28"/>
          <w:szCs w:val="28"/>
          <w:lang w:val="uk-UA"/>
        </w:rPr>
        <w:t xml:space="preserve"> арк. в 1 прим.</w:t>
      </w:r>
    </w:p>
    <w:p w:rsidR="000A1BD3" w:rsidRPr="00B91F64" w:rsidRDefault="000A1BD3" w:rsidP="001228B5">
      <w:pPr>
        <w:pStyle w:val="ac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 xml:space="preserve">Витяг з Державного реєстру речових прав від </w:t>
      </w:r>
      <w:r w:rsidR="00C01911" w:rsidRPr="00B91F64">
        <w:rPr>
          <w:rFonts w:ascii="Times New Roman" w:hAnsi="Times New Roman"/>
          <w:sz w:val="28"/>
          <w:szCs w:val="28"/>
          <w:lang w:val="uk-UA"/>
        </w:rPr>
        <w:t>30</w:t>
      </w:r>
      <w:r w:rsidRPr="00B91F64">
        <w:rPr>
          <w:rFonts w:ascii="Times New Roman" w:hAnsi="Times New Roman"/>
          <w:sz w:val="28"/>
          <w:szCs w:val="28"/>
          <w:lang w:val="uk-UA"/>
        </w:rPr>
        <w:t>.</w:t>
      </w:r>
      <w:r w:rsidR="00C01911" w:rsidRPr="00B91F64">
        <w:rPr>
          <w:rFonts w:ascii="Times New Roman" w:hAnsi="Times New Roman"/>
          <w:sz w:val="28"/>
          <w:szCs w:val="28"/>
          <w:lang w:val="uk-UA"/>
        </w:rPr>
        <w:t>04</w:t>
      </w:r>
      <w:r w:rsidRPr="00B91F64">
        <w:rPr>
          <w:rFonts w:ascii="Times New Roman" w:hAnsi="Times New Roman"/>
          <w:sz w:val="28"/>
          <w:szCs w:val="28"/>
          <w:lang w:val="uk-UA"/>
        </w:rPr>
        <w:t>.</w:t>
      </w:r>
      <w:r w:rsidR="00C01911" w:rsidRPr="00B91F64">
        <w:rPr>
          <w:rFonts w:ascii="Times New Roman" w:hAnsi="Times New Roman"/>
          <w:sz w:val="28"/>
          <w:szCs w:val="28"/>
          <w:lang w:val="uk-UA"/>
        </w:rPr>
        <w:t>2025</w:t>
      </w:r>
      <w:r w:rsidRPr="00B91F64">
        <w:rPr>
          <w:rFonts w:ascii="Times New Roman" w:hAnsi="Times New Roman"/>
          <w:sz w:val="28"/>
          <w:szCs w:val="28"/>
          <w:lang w:val="uk-UA"/>
        </w:rPr>
        <w:t>, реєстраційний номер об’єкта нерухомого майна: 1870696448104, номер запису про</w:t>
      </w:r>
      <w:r w:rsidR="00F438E9" w:rsidRPr="00B91F64">
        <w:rPr>
          <w:rFonts w:ascii="Times New Roman" w:hAnsi="Times New Roman"/>
          <w:sz w:val="28"/>
          <w:szCs w:val="28"/>
          <w:lang w:val="uk-UA"/>
        </w:rPr>
        <w:t xml:space="preserve"> інше речове</w:t>
      </w:r>
      <w:r w:rsidRPr="00B91F64">
        <w:rPr>
          <w:rFonts w:ascii="Times New Roman" w:hAnsi="Times New Roman"/>
          <w:sz w:val="28"/>
          <w:szCs w:val="28"/>
          <w:lang w:val="uk-UA"/>
        </w:rPr>
        <w:t xml:space="preserve"> право: 39620777 на </w:t>
      </w:r>
      <w:r w:rsidR="00F438E9" w:rsidRPr="00B91F64">
        <w:rPr>
          <w:rFonts w:ascii="Times New Roman" w:hAnsi="Times New Roman"/>
          <w:sz w:val="28"/>
          <w:szCs w:val="28"/>
          <w:lang w:val="uk-UA"/>
        </w:rPr>
        <w:t>1</w:t>
      </w:r>
      <w:r w:rsidR="006D3D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F64">
        <w:rPr>
          <w:rFonts w:ascii="Times New Roman" w:hAnsi="Times New Roman"/>
          <w:sz w:val="28"/>
          <w:szCs w:val="28"/>
          <w:lang w:val="uk-UA"/>
        </w:rPr>
        <w:t>арк. в 1 прим</w:t>
      </w:r>
      <w:r w:rsidR="00C01911" w:rsidRPr="00B91F64">
        <w:rPr>
          <w:rFonts w:ascii="Times New Roman" w:hAnsi="Times New Roman"/>
          <w:sz w:val="28"/>
          <w:szCs w:val="28"/>
          <w:lang w:val="uk-UA"/>
        </w:rPr>
        <w:t>.</w:t>
      </w:r>
    </w:p>
    <w:p w:rsidR="000A1BD3" w:rsidRPr="00B91F64" w:rsidRDefault="003C4A9B" w:rsidP="001228B5">
      <w:pPr>
        <w:pStyle w:val="ac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1" w:name="_Hlk204083631"/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Інформація про діючі договори (угоди) </w:t>
      </w:r>
      <w:r w:rsidRPr="00B91F64">
        <w:rPr>
          <w:rFonts w:ascii="Times New Roman" w:hAnsi="Times New Roman"/>
          <w:sz w:val="28"/>
          <w:szCs w:val="28"/>
          <w:lang w:val="uk-UA"/>
        </w:rPr>
        <w:t>Комунального некомерційного підприємства «Первомайська центральна районна лікарня» Первомайської міської ради, що передаються Комунальному некомерційному підприємству «Первомайська центральна міська багатопрофільна лікарня» Первомайської міської ради</w:t>
      </w:r>
      <w:bookmarkEnd w:id="1"/>
      <w:r w:rsidRPr="00B91F64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3F714D" w:rsidRPr="00B91F64">
        <w:rPr>
          <w:rFonts w:ascii="Times New Roman" w:hAnsi="Times New Roman"/>
          <w:sz w:val="28"/>
          <w:szCs w:val="28"/>
          <w:lang w:val="uk-UA"/>
        </w:rPr>
        <w:t>8</w:t>
      </w:r>
      <w:r w:rsidRPr="00B91F64">
        <w:rPr>
          <w:rFonts w:ascii="Times New Roman" w:hAnsi="Times New Roman"/>
          <w:sz w:val="28"/>
          <w:szCs w:val="28"/>
          <w:lang w:val="uk-UA"/>
        </w:rPr>
        <w:t xml:space="preserve"> арк. в 1 прим.</w:t>
      </w:r>
    </w:p>
    <w:p w:rsidR="00D44E22" w:rsidRPr="00B91F64" w:rsidRDefault="00D44E22" w:rsidP="00D44E22">
      <w:pPr>
        <w:pStyle w:val="ac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 xml:space="preserve">Інформація про незавершені судові процеси (у судах всіх юрисдикцій та інстанцій) Комунального некомерційного підприємства «Первомайська </w:t>
      </w:r>
      <w:r w:rsidRPr="00B91F64">
        <w:rPr>
          <w:rFonts w:ascii="Times New Roman" w:hAnsi="Times New Roman"/>
          <w:sz w:val="28"/>
          <w:szCs w:val="28"/>
          <w:lang w:val="uk-UA"/>
        </w:rPr>
        <w:lastRenderedPageBreak/>
        <w:t>центральна районна лікарня» Первомайської міської ради, що передаються Комунальному некомерційному підприємству «Первомайська центральна міська багатопрофільна лікарня» Первомайської міської ради на 1 арк. в 1 прим.</w:t>
      </w:r>
    </w:p>
    <w:p w:rsidR="003C4A9B" w:rsidRPr="00B91F64" w:rsidRDefault="003C4A9B" w:rsidP="001228B5">
      <w:pPr>
        <w:pStyle w:val="ac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 xml:space="preserve">Перелік документів та справ Комунального некомерційного підприємства «Первомайська центральна районна лікарня» Первомайської міської ради, що передаються Комунальному некомерційному підприємству «Первомайська центральна міська багатопрофільна лікарня» Первомайської міської ради </w:t>
      </w:r>
      <w:r w:rsidRPr="00D4295B">
        <w:rPr>
          <w:rFonts w:ascii="Times New Roman" w:hAnsi="Times New Roman"/>
          <w:sz w:val="28"/>
          <w:szCs w:val="28"/>
          <w:lang w:val="uk-UA"/>
        </w:rPr>
        <w:t>на</w:t>
      </w:r>
      <w:r w:rsidR="00D4295B" w:rsidRPr="00D4295B">
        <w:rPr>
          <w:rFonts w:ascii="Times New Roman" w:hAnsi="Times New Roman"/>
          <w:sz w:val="28"/>
          <w:szCs w:val="28"/>
          <w:lang w:val="uk-UA"/>
        </w:rPr>
        <w:t xml:space="preserve"> 25</w:t>
      </w:r>
      <w:r w:rsidRPr="00D4295B">
        <w:rPr>
          <w:rFonts w:ascii="Times New Roman" w:hAnsi="Times New Roman"/>
          <w:sz w:val="28"/>
          <w:szCs w:val="28"/>
          <w:lang w:val="uk-UA"/>
        </w:rPr>
        <w:t xml:space="preserve"> арк.</w:t>
      </w:r>
      <w:r w:rsidRPr="00B91F64">
        <w:rPr>
          <w:rFonts w:ascii="Times New Roman" w:hAnsi="Times New Roman"/>
          <w:sz w:val="28"/>
          <w:szCs w:val="28"/>
          <w:lang w:val="uk-UA"/>
        </w:rPr>
        <w:t xml:space="preserve"> в 1 прим.</w:t>
      </w:r>
    </w:p>
    <w:p w:rsidR="0074288F" w:rsidRPr="00B91F64" w:rsidRDefault="0074288F" w:rsidP="0074288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/>
        </w:rPr>
      </w:pPr>
    </w:p>
    <w:p w:rsidR="0074288F" w:rsidRPr="00B91F64" w:rsidRDefault="0074288F" w:rsidP="0074288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Голова Комісії </w:t>
      </w:r>
    </w:p>
    <w:p w:rsidR="0074288F" w:rsidRPr="00B91F64" w:rsidRDefault="0074288F" w:rsidP="000C36A6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103"/>
          <w:tab w:val="left" w:pos="6237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 припинення            </w:t>
      </w:r>
      <w:r w:rsidR="00B02680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="001B03EE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_______________     </w:t>
      </w:r>
      <w:r w:rsidR="00B02680"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Pr="00B91F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Віктор ГОТКА</w:t>
      </w:r>
    </w:p>
    <w:p w:rsidR="0074288F" w:rsidRPr="00B91F64" w:rsidRDefault="0074288F" w:rsidP="0074288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9"/>
        <w:gridCol w:w="6078"/>
      </w:tblGrid>
      <w:tr w:rsidR="001B03EE" w:rsidRPr="00B91F64" w:rsidTr="000E4757">
        <w:tc>
          <w:tcPr>
            <w:tcW w:w="3119" w:type="dxa"/>
          </w:tcPr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>Члени комісії:</w:t>
            </w:r>
          </w:p>
        </w:tc>
        <w:tc>
          <w:tcPr>
            <w:tcW w:w="6078" w:type="dxa"/>
          </w:tcPr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1B03EE" w:rsidRPr="00B91F64" w:rsidTr="000E4757">
        <w:tc>
          <w:tcPr>
            <w:tcW w:w="3119" w:type="dxa"/>
          </w:tcPr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  <w:tc>
          <w:tcPr>
            <w:tcW w:w="6078" w:type="dxa"/>
          </w:tcPr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_______________            Інна БОНДАРЄВА </w:t>
            </w:r>
          </w:p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1B03EE" w:rsidRPr="00B91F64" w:rsidTr="000E4757">
        <w:tc>
          <w:tcPr>
            <w:tcW w:w="3119" w:type="dxa"/>
          </w:tcPr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  <w:tc>
          <w:tcPr>
            <w:tcW w:w="6078" w:type="dxa"/>
          </w:tcPr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_______________            Любов ПЛЕЧІЙ </w:t>
            </w:r>
          </w:p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1B03EE" w:rsidRPr="00B91F64" w:rsidTr="000E4757">
        <w:tc>
          <w:tcPr>
            <w:tcW w:w="3119" w:type="dxa"/>
          </w:tcPr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  <w:tc>
          <w:tcPr>
            <w:tcW w:w="6078" w:type="dxa"/>
          </w:tcPr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_______________            Юлія ЧЕРТОРІЙСЬКА </w:t>
            </w:r>
          </w:p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1B03EE" w:rsidRPr="00B91F64" w:rsidTr="000E4757">
        <w:tc>
          <w:tcPr>
            <w:tcW w:w="3119" w:type="dxa"/>
          </w:tcPr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  <w:tc>
          <w:tcPr>
            <w:tcW w:w="6078" w:type="dxa"/>
          </w:tcPr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_______________            Інна ОСТАПЕНКО </w:t>
            </w:r>
          </w:p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1B03EE" w:rsidRPr="00B91F64" w:rsidTr="000E4757">
        <w:tc>
          <w:tcPr>
            <w:tcW w:w="3119" w:type="dxa"/>
          </w:tcPr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  <w:tc>
          <w:tcPr>
            <w:tcW w:w="6078" w:type="dxa"/>
          </w:tcPr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_______________            Євгеній БОЙЧЕНКО </w:t>
            </w:r>
          </w:p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1B03EE" w:rsidRPr="00B91F64" w:rsidTr="000E4757">
        <w:tc>
          <w:tcPr>
            <w:tcW w:w="3119" w:type="dxa"/>
          </w:tcPr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  <w:tc>
          <w:tcPr>
            <w:tcW w:w="6078" w:type="dxa"/>
          </w:tcPr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>_______________            Олексій ЛІТВІНЕНКО </w:t>
            </w:r>
          </w:p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1B03EE" w:rsidRPr="00B91F64" w:rsidTr="000E4757">
        <w:tc>
          <w:tcPr>
            <w:tcW w:w="3119" w:type="dxa"/>
          </w:tcPr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  <w:tc>
          <w:tcPr>
            <w:tcW w:w="6078" w:type="dxa"/>
          </w:tcPr>
          <w:p w:rsidR="001B03EE" w:rsidRPr="00B91F64" w:rsidRDefault="001B03EE" w:rsidP="000C36A6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>_______________</w:t>
            </w:r>
            <w:r w:rsidR="00B600F8" w:rsidRPr="00B91F64">
              <w:t xml:space="preserve">            </w:t>
            </w:r>
            <w:r w:rsidRPr="00B91F64">
              <w:t>Наталія ВОСКОВЕНКО</w:t>
            </w:r>
          </w:p>
          <w:p w:rsidR="000C36A6" w:rsidRPr="00B91F64" w:rsidRDefault="000C36A6" w:rsidP="000C36A6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1B03EE" w:rsidRPr="00B91F64" w:rsidTr="000E4757">
        <w:tc>
          <w:tcPr>
            <w:tcW w:w="3119" w:type="dxa"/>
          </w:tcPr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  <w:tc>
          <w:tcPr>
            <w:tcW w:w="6078" w:type="dxa"/>
          </w:tcPr>
          <w:p w:rsidR="001B03EE" w:rsidRPr="00B91F64" w:rsidRDefault="000C36A6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 w:rsidRPr="00B91F64">
              <w:t xml:space="preserve">_______________            </w:t>
            </w:r>
            <w:r w:rsidR="001B03EE" w:rsidRPr="00B91F64">
              <w:t xml:space="preserve">Наталія БОГУСЕВИЧ </w:t>
            </w:r>
          </w:p>
          <w:p w:rsidR="001B03EE" w:rsidRPr="00B91F64" w:rsidRDefault="001B03EE" w:rsidP="000E4757">
            <w:pPr>
              <w:pStyle w:val="10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</w:tbl>
    <w:p w:rsidR="0074288F" w:rsidRPr="00B91F64" w:rsidRDefault="0074288F" w:rsidP="00E503D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sectPr w:rsidR="0074288F" w:rsidRPr="00B91F64" w:rsidSect="00DD3A90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9A9" w:rsidRDefault="006A79A9">
      <w:r>
        <w:separator/>
      </w:r>
    </w:p>
  </w:endnote>
  <w:endnote w:type="continuationSeparator" w:id="1">
    <w:p w:rsidR="006A79A9" w:rsidRDefault="006A7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E65" w:rsidRPr="00B91F64" w:rsidRDefault="000F5B22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val="uk-UA"/>
      </w:rPr>
    </w:pPr>
    <w:r w:rsidRPr="00B91F64">
      <w:rPr>
        <w:rFonts w:ascii="Times New Roman" w:eastAsia="Times New Roman" w:hAnsi="Times New Roman" w:cs="Times New Roman"/>
        <w:b/>
        <w:color w:val="000000"/>
        <w:sz w:val="18"/>
        <w:szCs w:val="18"/>
        <w:lang w:val="uk-UA"/>
      </w:rPr>
      <w:t>Рішення Первомайської міської ради</w:t>
    </w:r>
  </w:p>
  <w:p w:rsidR="001F0205" w:rsidRPr="00B91F64" w:rsidRDefault="001F0205" w:rsidP="001F0205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val="uk-UA"/>
      </w:rPr>
    </w:pPr>
    <w:r w:rsidRPr="00B91F64">
      <w:rPr>
        <w:rFonts w:ascii="Times New Roman" w:eastAsia="Times New Roman" w:hAnsi="Times New Roman" w:cs="Times New Roman"/>
        <w:b/>
        <w:color w:val="000000"/>
        <w:sz w:val="18"/>
        <w:szCs w:val="18"/>
        <w:lang w:val="uk-UA"/>
      </w:rPr>
      <w:t xml:space="preserve">Про затвердження передавального акту Комунального некомерційного </w:t>
    </w:r>
  </w:p>
  <w:p w:rsidR="00B85E65" w:rsidRPr="00B91F64" w:rsidRDefault="001F0205" w:rsidP="001F0205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val="uk-UA"/>
      </w:rPr>
    </w:pPr>
    <w:r w:rsidRPr="00B91F64">
      <w:rPr>
        <w:rFonts w:ascii="Times New Roman" w:eastAsia="Times New Roman" w:hAnsi="Times New Roman" w:cs="Times New Roman"/>
        <w:b/>
        <w:color w:val="000000"/>
        <w:sz w:val="18"/>
        <w:szCs w:val="18"/>
        <w:lang w:val="uk-UA"/>
      </w:rPr>
      <w:t>підприємства «Первомайська центральна районна лікарня» Первомайської міської ради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9A9" w:rsidRDefault="006A79A9">
      <w:r>
        <w:separator/>
      </w:r>
    </w:p>
  </w:footnote>
  <w:footnote w:type="continuationSeparator" w:id="1">
    <w:p w:rsidR="006A79A9" w:rsidRDefault="006A79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8DD" w:rsidRPr="000C36A6" w:rsidRDefault="00FE75FD" w:rsidP="00D228D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jc w:val="center"/>
      <w:rPr>
        <w:rFonts w:ascii="Times New Roman" w:eastAsia="Times New Roman" w:hAnsi="Times New Roman" w:cs="Times New Roman"/>
        <w:sz w:val="24"/>
        <w:szCs w:val="24"/>
        <w:lang w:val="uk-UA"/>
      </w:rPr>
    </w:pPr>
    <w:r w:rsidRPr="00D228DD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="000F5B22" w:rsidRPr="00D228DD">
      <w:rPr>
        <w:rFonts w:ascii="Times New Roman" w:eastAsia="Times New Roman" w:hAnsi="Times New Roman" w:cs="Times New Roman"/>
        <w:sz w:val="24"/>
        <w:szCs w:val="24"/>
      </w:rPr>
      <w:instrText>PAGE</w:instrText>
    </w:r>
    <w:r w:rsidRPr="00D228DD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D941D6">
      <w:rPr>
        <w:rFonts w:ascii="Times New Roman" w:eastAsia="Times New Roman" w:hAnsi="Times New Roman" w:cs="Times New Roman"/>
        <w:noProof/>
        <w:sz w:val="24"/>
        <w:szCs w:val="24"/>
      </w:rPr>
      <w:t>5</w:t>
    </w:r>
    <w:r w:rsidRPr="00D228DD">
      <w:rPr>
        <w:rFonts w:ascii="Times New Roman" w:eastAsia="Times New Roman" w:hAnsi="Times New Roman" w:cs="Times New Roman"/>
        <w:sz w:val="24"/>
        <w:szCs w:val="24"/>
      </w:rPr>
      <w:fldChar w:fldCharType="end"/>
    </w:r>
    <w:r w:rsidR="00746A2B">
      <w:rPr>
        <w:rFonts w:ascii="Times New Roman" w:eastAsia="Times New Roman" w:hAnsi="Times New Roman" w:cs="Times New Roman"/>
        <w:sz w:val="24"/>
        <w:szCs w:val="24"/>
      </w:rPr>
      <w:t xml:space="preserve"> </w:t>
    </w:r>
    <w:proofErr w:type="spellStart"/>
    <w:r w:rsidR="00746A2B">
      <w:rPr>
        <w:rFonts w:ascii="Times New Roman" w:eastAsia="Times New Roman" w:hAnsi="Times New Roman" w:cs="Times New Roman"/>
        <w:sz w:val="24"/>
        <w:szCs w:val="24"/>
      </w:rPr>
      <w:t>із</w:t>
    </w:r>
    <w:proofErr w:type="spellEnd"/>
    <w:r w:rsidR="00746A2B">
      <w:rPr>
        <w:rFonts w:ascii="Times New Roman" w:eastAsia="Times New Roman" w:hAnsi="Times New Roman" w:cs="Times New Roman"/>
        <w:sz w:val="24"/>
        <w:szCs w:val="24"/>
      </w:rPr>
      <w:t xml:space="preserve"> </w:t>
    </w:r>
    <w:r w:rsidR="00F65854">
      <w:rPr>
        <w:rFonts w:ascii="Times New Roman" w:eastAsia="Times New Roman" w:hAnsi="Times New Roman" w:cs="Times New Roman"/>
        <w:sz w:val="24"/>
        <w:szCs w:val="24"/>
        <w:lang w:val="uk-UA"/>
      </w:rPr>
      <w:t>530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3AC0"/>
    <w:multiLevelType w:val="hybridMultilevel"/>
    <w:tmpl w:val="0FBC106E"/>
    <w:lvl w:ilvl="0" w:tplc="30BACC82">
      <w:start w:val="1"/>
      <w:numFmt w:val="decimal"/>
      <w:lvlText w:val="%1)"/>
      <w:lvlJc w:val="left"/>
      <w:pPr>
        <w:ind w:left="1069" w:hanging="360"/>
      </w:pPr>
      <w:rPr>
        <w:rFonts w:eastAsia="Calibri" w:cs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4962EE"/>
    <w:multiLevelType w:val="hybridMultilevel"/>
    <w:tmpl w:val="37D65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E267E"/>
    <w:multiLevelType w:val="hybridMultilevel"/>
    <w:tmpl w:val="6046C3CC"/>
    <w:lvl w:ilvl="0" w:tplc="265876A6">
      <w:start w:val="1"/>
      <w:numFmt w:val="decimal"/>
      <w:lvlText w:val="%1."/>
      <w:lvlJc w:val="left"/>
      <w:pPr>
        <w:ind w:left="786" w:hanging="360"/>
      </w:pPr>
      <w:rPr>
        <w:rFonts w:eastAsia="Calibri" w:cs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CBB3335"/>
    <w:multiLevelType w:val="hybridMultilevel"/>
    <w:tmpl w:val="0FBC106E"/>
    <w:lvl w:ilvl="0" w:tplc="30BACC82">
      <w:start w:val="1"/>
      <w:numFmt w:val="decimal"/>
      <w:lvlText w:val="%1)"/>
      <w:lvlJc w:val="left"/>
      <w:pPr>
        <w:ind w:left="1069" w:hanging="360"/>
      </w:pPr>
      <w:rPr>
        <w:rFonts w:eastAsia="Calibri" w:cs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31B591C"/>
    <w:multiLevelType w:val="multilevel"/>
    <w:tmpl w:val="8D5EE1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E40D8D"/>
    <w:multiLevelType w:val="hybridMultilevel"/>
    <w:tmpl w:val="6338B304"/>
    <w:lvl w:ilvl="0" w:tplc="4954745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D0158D1"/>
    <w:multiLevelType w:val="hybridMultilevel"/>
    <w:tmpl w:val="D6448A26"/>
    <w:lvl w:ilvl="0" w:tplc="CDA48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B85E65"/>
    <w:rsid w:val="0005264C"/>
    <w:rsid w:val="000574FD"/>
    <w:rsid w:val="000746D3"/>
    <w:rsid w:val="000A1BD3"/>
    <w:rsid w:val="000C36A6"/>
    <w:rsid w:val="000F5B22"/>
    <w:rsid w:val="00106119"/>
    <w:rsid w:val="001228B5"/>
    <w:rsid w:val="00175C74"/>
    <w:rsid w:val="00194161"/>
    <w:rsid w:val="001B03EE"/>
    <w:rsid w:val="001C4A8A"/>
    <w:rsid w:val="001D3A27"/>
    <w:rsid w:val="001E0092"/>
    <w:rsid w:val="001E565F"/>
    <w:rsid w:val="001F0205"/>
    <w:rsid w:val="002444A9"/>
    <w:rsid w:val="0027042B"/>
    <w:rsid w:val="00275288"/>
    <w:rsid w:val="002B70DD"/>
    <w:rsid w:val="002D71EA"/>
    <w:rsid w:val="002F60D0"/>
    <w:rsid w:val="002F65DC"/>
    <w:rsid w:val="00336C5D"/>
    <w:rsid w:val="00350474"/>
    <w:rsid w:val="00363BD9"/>
    <w:rsid w:val="00380743"/>
    <w:rsid w:val="0039483B"/>
    <w:rsid w:val="003C4A9B"/>
    <w:rsid w:val="003F714D"/>
    <w:rsid w:val="0043580E"/>
    <w:rsid w:val="00462487"/>
    <w:rsid w:val="004F67F7"/>
    <w:rsid w:val="00515CEF"/>
    <w:rsid w:val="005730EA"/>
    <w:rsid w:val="00644359"/>
    <w:rsid w:val="00672560"/>
    <w:rsid w:val="006A79A9"/>
    <w:rsid w:val="006B72E8"/>
    <w:rsid w:val="006D3DD2"/>
    <w:rsid w:val="0074288F"/>
    <w:rsid w:val="00746A2B"/>
    <w:rsid w:val="007751C9"/>
    <w:rsid w:val="00783070"/>
    <w:rsid w:val="007B5E13"/>
    <w:rsid w:val="007C7F31"/>
    <w:rsid w:val="008359F1"/>
    <w:rsid w:val="00857AAF"/>
    <w:rsid w:val="00866381"/>
    <w:rsid w:val="00887F00"/>
    <w:rsid w:val="008F5B97"/>
    <w:rsid w:val="00905BA1"/>
    <w:rsid w:val="009165AB"/>
    <w:rsid w:val="00975043"/>
    <w:rsid w:val="00A01113"/>
    <w:rsid w:val="00A10C62"/>
    <w:rsid w:val="00A5455B"/>
    <w:rsid w:val="00A732BF"/>
    <w:rsid w:val="00A806DF"/>
    <w:rsid w:val="00A830D5"/>
    <w:rsid w:val="00AC41FF"/>
    <w:rsid w:val="00AE6762"/>
    <w:rsid w:val="00B02680"/>
    <w:rsid w:val="00B235AC"/>
    <w:rsid w:val="00B46975"/>
    <w:rsid w:val="00B50928"/>
    <w:rsid w:val="00B600F8"/>
    <w:rsid w:val="00B82A80"/>
    <w:rsid w:val="00B85E65"/>
    <w:rsid w:val="00B91F64"/>
    <w:rsid w:val="00C01911"/>
    <w:rsid w:val="00C028A0"/>
    <w:rsid w:val="00C418F2"/>
    <w:rsid w:val="00C954A2"/>
    <w:rsid w:val="00D076DA"/>
    <w:rsid w:val="00D228DD"/>
    <w:rsid w:val="00D4295B"/>
    <w:rsid w:val="00D44E22"/>
    <w:rsid w:val="00D659D2"/>
    <w:rsid w:val="00D941D6"/>
    <w:rsid w:val="00D943A2"/>
    <w:rsid w:val="00DB4A40"/>
    <w:rsid w:val="00DC5844"/>
    <w:rsid w:val="00DD3A90"/>
    <w:rsid w:val="00E15C21"/>
    <w:rsid w:val="00E503D3"/>
    <w:rsid w:val="00E6373E"/>
    <w:rsid w:val="00EA6C1B"/>
    <w:rsid w:val="00EC1324"/>
    <w:rsid w:val="00F142CF"/>
    <w:rsid w:val="00F1435E"/>
    <w:rsid w:val="00F33703"/>
    <w:rsid w:val="00F438E9"/>
    <w:rsid w:val="00F62729"/>
    <w:rsid w:val="00F65854"/>
    <w:rsid w:val="00F851B5"/>
    <w:rsid w:val="00FD3D19"/>
    <w:rsid w:val="00FE2EC2"/>
    <w:rsid w:val="00FE4640"/>
    <w:rsid w:val="00FE637E"/>
    <w:rsid w:val="00FE7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D3A90"/>
  </w:style>
  <w:style w:type="paragraph" w:styleId="1">
    <w:name w:val="heading 1"/>
    <w:basedOn w:val="a"/>
    <w:next w:val="a"/>
    <w:rsid w:val="00DD3A9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DD3A9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DD3A9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DD3A9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DD3A9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DD3A90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rsid w:val="00DD3A9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D3A9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DD3A9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D3A9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228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28DD"/>
  </w:style>
  <w:style w:type="paragraph" w:styleId="a8">
    <w:name w:val="footer"/>
    <w:basedOn w:val="a"/>
    <w:link w:val="a9"/>
    <w:uiPriority w:val="99"/>
    <w:unhideWhenUsed/>
    <w:rsid w:val="00D228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28DD"/>
  </w:style>
  <w:style w:type="paragraph" w:styleId="aa">
    <w:name w:val="Balloon Text"/>
    <w:basedOn w:val="a"/>
    <w:link w:val="ab"/>
    <w:uiPriority w:val="99"/>
    <w:semiHidden/>
    <w:unhideWhenUsed/>
    <w:rsid w:val="0038074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80743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D076DA"/>
    <w:pPr>
      <w:ind w:left="720"/>
      <w:contextualSpacing/>
    </w:pPr>
  </w:style>
  <w:style w:type="paragraph" w:styleId="ad">
    <w:name w:val="Body Text Indent"/>
    <w:basedOn w:val="a"/>
    <w:link w:val="ae"/>
    <w:rsid w:val="00746A2B"/>
    <w:pPr>
      <w:spacing w:after="120" w:line="259" w:lineRule="auto"/>
      <w:ind w:left="283"/>
    </w:pPr>
    <w:rPr>
      <w:rFonts w:cs="Times New Roman"/>
      <w:sz w:val="22"/>
      <w:szCs w:val="22"/>
      <w:lang w:eastAsia="en-US"/>
    </w:rPr>
  </w:style>
  <w:style w:type="character" w:customStyle="1" w:styleId="ae">
    <w:name w:val="Основной текст с отступом Знак"/>
    <w:basedOn w:val="a0"/>
    <w:link w:val="ad"/>
    <w:rsid w:val="00746A2B"/>
    <w:rPr>
      <w:rFonts w:cs="Times New Roman"/>
      <w:sz w:val="22"/>
      <w:szCs w:val="22"/>
      <w:lang w:val="ru-RU" w:eastAsia="en-US"/>
    </w:rPr>
  </w:style>
  <w:style w:type="paragraph" w:styleId="af">
    <w:name w:val="Normal (Web)"/>
    <w:basedOn w:val="a"/>
    <w:uiPriority w:val="99"/>
    <w:unhideWhenUsed/>
    <w:rsid w:val="0067256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f0">
    <w:name w:val="Table Grid"/>
    <w:basedOn w:val="a1"/>
    <w:uiPriority w:val="39"/>
    <w:rsid w:val="00672560"/>
    <w:rPr>
      <w:rFonts w:asciiTheme="minorHAnsi" w:eastAsiaTheme="minorHAnsi" w:hAnsiTheme="minorHAnsi" w:cstheme="minorBidi"/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Основной текст_"/>
    <w:basedOn w:val="a0"/>
    <w:link w:val="10"/>
    <w:rsid w:val="00672560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link w:val="af1"/>
    <w:rsid w:val="00672560"/>
    <w:pPr>
      <w:widowControl w:val="0"/>
      <w:spacing w:after="300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6</Pages>
  <Words>1699</Words>
  <Characters>9687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Анжела</cp:lastModifiedBy>
  <cp:revision>32</cp:revision>
  <cp:lastPrinted>2025-08-09T11:14:00Z</cp:lastPrinted>
  <dcterms:created xsi:type="dcterms:W3CDTF">2025-07-17T12:36:00Z</dcterms:created>
  <dcterms:modified xsi:type="dcterms:W3CDTF">2025-08-11T11:01:00Z</dcterms:modified>
</cp:coreProperties>
</file>