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spacing w:lineRule="auto" w:line="360"/>
        <w:ind w:left="5812" w:hanging="0"/>
        <w:rPr>
          <w:sz w:val="24"/>
          <w:szCs w:val="24"/>
        </w:rPr>
      </w:pPr>
      <w:r>
        <w:rPr>
          <w:rFonts w:cs="Times New Roman" w:ascii="Times New Roman" w:hAnsi="Times New Roman"/>
          <w:b w:val="false"/>
          <w:sz w:val="24"/>
          <w:szCs w:val="24"/>
          <w:lang w:val="ru-RU"/>
        </w:rPr>
        <w:t>ЗАТВЕРДЖЕНО</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Наказ Головного управління Пенсійного</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фонду</w:t>
      </w:r>
      <w:r>
        <w:rPr>
          <w:rFonts w:cs="Times New Roman" w:ascii="Times New Roman" w:hAnsi="Times New Roman"/>
          <w:b w:val="false"/>
          <w:spacing w:val="-11"/>
          <w:sz w:val="24"/>
          <w:szCs w:val="24"/>
          <w:lang w:val="ru-RU"/>
        </w:rPr>
        <w:t xml:space="preserve"> </w:t>
      </w:r>
      <w:r>
        <w:rPr>
          <w:rFonts w:cs="Times New Roman" w:ascii="Times New Roman" w:hAnsi="Times New Roman"/>
          <w:b w:val="false"/>
          <w:sz w:val="24"/>
          <w:szCs w:val="24"/>
          <w:lang w:val="ru-RU"/>
        </w:rPr>
        <w:t xml:space="preserve">України </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 xml:space="preserve">в Миколаївській області </w:t>
      </w:r>
    </w:p>
    <w:p>
      <w:pPr>
        <w:pStyle w:val="Style20"/>
        <w:tabs>
          <w:tab w:val="clear" w:pos="720"/>
          <w:tab w:val="left" w:pos="6119" w:leader="none"/>
          <w:tab w:val="left" w:pos="10261" w:leader="none"/>
        </w:tabs>
        <w:ind w:left="5812" w:hanging="0"/>
        <w:rPr>
          <w:sz w:val="24"/>
          <w:szCs w:val="24"/>
        </w:rPr>
      </w:pPr>
      <w:r>
        <w:rPr>
          <w:rFonts w:cs="Times New Roman" w:ascii="Times New Roman" w:hAnsi="Times New Roman"/>
          <w:b w:val="false"/>
          <w:sz w:val="24"/>
          <w:szCs w:val="24"/>
          <w:lang w:val="ru-RU"/>
        </w:rPr>
        <w:t>________________ № _________</w:t>
      </w:r>
    </w:p>
    <w:p>
      <w:pPr>
        <w:pStyle w:val="Style20"/>
        <w:tabs>
          <w:tab w:val="clear" w:pos="720"/>
          <w:tab w:val="left" w:pos="1464" w:leader="none"/>
          <w:tab w:val="left" w:pos="2234" w:leader="none"/>
          <w:tab w:val="left" w:pos="3543" w:leader="none"/>
        </w:tabs>
        <w:jc w:val="right"/>
        <w:rPr>
          <w:rFonts w:ascii="Times New Roman" w:hAnsi="Times New Roman" w:cs="Times New Roman"/>
          <w:b w:val="false"/>
          <w:b w:val="false"/>
          <w:sz w:val="24"/>
          <w:szCs w:val="24"/>
          <w:u w:val="single"/>
          <w:lang w:val="ru-RU"/>
        </w:rPr>
      </w:pPr>
      <w:r>
        <w:rPr>
          <w:rFonts w:cs="Times New Roman" w:ascii="Times New Roman" w:hAnsi="Times New Roman"/>
          <w:b w:val="false"/>
          <w:sz w:val="24"/>
          <w:szCs w:val="24"/>
          <w:u w:val="single"/>
          <w:lang w:val="ru-RU"/>
        </w:rPr>
      </w:r>
    </w:p>
    <w:p>
      <w:pPr>
        <w:pStyle w:val="LOnormal"/>
        <w:jc w:val="center"/>
        <w:rPr>
          <w:sz w:val="24"/>
          <w:szCs w:val="24"/>
        </w:rPr>
      </w:pPr>
      <w:r>
        <w:rPr>
          <w:b/>
          <w:color w:val="000000"/>
          <w:sz w:val="24"/>
          <w:szCs w:val="24"/>
          <w:lang w:val="uk-UA"/>
        </w:rPr>
        <w:t>І</w:t>
      </w:r>
      <w:r>
        <w:rPr>
          <w:b/>
          <w:color w:val="000000"/>
          <w:sz w:val="24"/>
          <w:szCs w:val="24"/>
        </w:rPr>
        <w:t xml:space="preserve">нформаційна картка </w:t>
      </w:r>
    </w:p>
    <w:p>
      <w:pPr>
        <w:pStyle w:val="LOnormal1"/>
        <w:keepNext w:val="false"/>
        <w:keepLines w:val="false"/>
        <w:pageBreakBefore w:val="false"/>
        <w:widowControl/>
        <w:shd w:val="clear" w:fill="auto"/>
        <w:spacing w:lineRule="auto" w:line="240" w:before="0" w:after="0"/>
        <w:ind w:left="0" w:right="0" w:hanging="0"/>
        <w:jc w:val="center"/>
        <w:rPr>
          <w:sz w:val="24"/>
          <w:szCs w:val="24"/>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t>адміністративної послуги з надання державної соціальної допомоги особам з інвалідністю з дитинства та дітям з інвалідністю та/або надбавки на догляд за дитиною з інвалідністю віком до 18 років</w:t>
      </w:r>
    </w:p>
    <w:p>
      <w:pPr>
        <w:pStyle w:val="LOnormal"/>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b/>
          <w:i w:val="false"/>
          <w:caps w:val="false"/>
          <w:smallCaps w:val="false"/>
          <w:strike w:val="false"/>
          <w:dstrike w:val="false"/>
          <w:color w:val="000000"/>
          <w:position w:val="0"/>
          <w:sz w:val="24"/>
          <w:sz w:val="24"/>
          <w:szCs w:val="24"/>
          <w:u w:val="none"/>
          <w:shd w:fill="auto" w:val="clear"/>
          <w:vertAlign w:val="baseline"/>
        </w:rPr>
      </w:r>
    </w:p>
    <w:p>
      <w:pPr>
        <w:pStyle w:val="Style20"/>
        <w:spacing w:lineRule="atLeast" w:line="0"/>
        <w:ind w:left="57" w:right="57" w:hanging="0"/>
        <w:jc w:val="center"/>
        <w:rPr>
          <w:sz w:val="24"/>
          <w:szCs w:val="24"/>
        </w:rPr>
      </w:pPr>
      <w:r>
        <w:rPr>
          <w:rFonts w:cs="Times New Roman" w:ascii="Times New Roman" w:hAnsi="Times New Roman"/>
          <w:b w:val="false"/>
          <w:bCs w:val="false"/>
          <w:color w:val="000000"/>
          <w:spacing w:val="-13"/>
          <w:sz w:val="24"/>
          <w:szCs w:val="24"/>
          <w:u w:val="single"/>
          <w:lang w:val="ru-RU"/>
        </w:rPr>
        <w:t>Головне управління Пенсійного фонду України в Миколаївській області</w:t>
      </w:r>
      <w:r>
        <w:rPr>
          <w:rFonts w:cs="Times New Roman" w:ascii="Times New Roman" w:hAnsi="Times New Roman"/>
          <w:b w:val="false"/>
          <w:bCs w:val="false"/>
          <w:color w:val="000000"/>
          <w:spacing w:val="-13"/>
          <w:sz w:val="24"/>
          <w:szCs w:val="24"/>
          <w:lang w:val="ru-RU"/>
        </w:rPr>
        <w:t xml:space="preserve"> </w:t>
      </w:r>
    </w:p>
    <w:p>
      <w:pPr>
        <w:pStyle w:val="Style20"/>
        <w:spacing w:lineRule="atLeast" w:line="0"/>
        <w:ind w:left="57" w:right="57" w:hanging="0"/>
        <w:jc w:val="center"/>
        <w:rPr>
          <w:sz w:val="24"/>
          <w:szCs w:val="24"/>
        </w:rPr>
      </w:pPr>
      <w:r>
        <w:rPr>
          <w:rFonts w:cs="Times New Roman" w:ascii="Times New Roman" w:hAnsi="Times New Roman"/>
          <w:b w:val="false"/>
          <w:bCs w:val="false"/>
          <w:color w:val="000000"/>
          <w:spacing w:val="-13"/>
          <w:sz w:val="24"/>
          <w:szCs w:val="24"/>
          <w:lang w:val="ru-RU"/>
        </w:rPr>
        <w:t>(найменування суб’єкта надання адміністративної послуги)</w:t>
      </w:r>
    </w:p>
    <w:p>
      <w:pPr>
        <w:pStyle w:val="Normal"/>
        <w:ind w:left="1976" w:right="2041" w:hanging="0"/>
        <w:jc w:val="center"/>
        <w:rPr>
          <w:rFonts w:ascii="Times New Roman" w:hAnsi="Times New Roman" w:cs="Times New Roman"/>
          <w:sz w:val="24"/>
          <w:szCs w:val="24"/>
        </w:rPr>
      </w:pPr>
      <w:r>
        <w:rPr>
          <w:rFonts w:cs="Times New Roman" w:ascii="Times New Roman" w:hAnsi="Times New Roman"/>
          <w:sz w:val="24"/>
          <w:szCs w:val="24"/>
        </w:rPr>
      </w:r>
    </w:p>
    <w:tbl>
      <w:tblPr>
        <w:tblW w:w="9865" w:type="dxa"/>
        <w:jc w:val="left"/>
        <w:tblInd w:w="-87" w:type="dxa"/>
        <w:tblLayout w:type="fixed"/>
        <w:tblCellMar>
          <w:top w:w="55" w:type="dxa"/>
          <w:left w:w="55" w:type="dxa"/>
          <w:bottom w:w="55" w:type="dxa"/>
          <w:right w:w="55" w:type="dxa"/>
        </w:tblCellMar>
        <w:tblLook w:firstRow="1" w:noVBand="1" w:lastRow="0" w:firstColumn="1" w:lastColumn="0" w:noHBand="0" w:val="04a0"/>
      </w:tblPr>
      <w:tblGrid>
        <w:gridCol w:w="389"/>
        <w:gridCol w:w="48"/>
        <w:gridCol w:w="2074"/>
        <w:gridCol w:w="1134"/>
        <w:gridCol w:w="2074"/>
        <w:gridCol w:w="2371"/>
        <w:gridCol w:w="1775"/>
      </w:tblGrid>
      <w:tr>
        <w:trPr>
          <w:trHeight w:val="319" w:hRule="atLeast"/>
        </w:trPr>
        <w:tc>
          <w:tcPr>
            <w:tcW w:w="9865"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sz w:val="24"/>
                <w:szCs w:val="24"/>
                <w:lang w:val="ru-RU"/>
              </w:rPr>
              <w:t>Інформація про суб’єкта надання адміністративної послуги</w:t>
            </w:r>
          </w:p>
        </w:tc>
      </w:tr>
      <w:tr>
        <w:trPr>
          <w:trHeight w:val="451" w:hRule="atLeast"/>
        </w:trPr>
        <w:tc>
          <w:tcPr>
            <w:tcW w:w="38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w:t>
            </w:r>
          </w:p>
        </w:tc>
        <w:tc>
          <w:tcPr>
            <w:tcW w:w="212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center" w:pos="4677" w:leader="none"/>
              </w:tabs>
              <w:jc w:val="center"/>
              <w:rPr>
                <w:rFonts w:ascii="Times New Roman" w:hAnsi="Times New Roman" w:cs="Times New Roman"/>
                <w:sz w:val="24"/>
                <w:szCs w:val="24"/>
              </w:rPr>
            </w:pPr>
            <w:r>
              <w:rPr>
                <w:rFonts w:cs="Times New Roman" w:ascii="Times New Roman" w:hAnsi="Times New Roman"/>
                <w:sz w:val="24"/>
                <w:szCs w:val="24"/>
              </w:rPr>
              <w:t>Місцезнаходження</w:t>
            </w:r>
          </w:p>
        </w:tc>
        <w:tc>
          <w:tcPr>
            <w:tcW w:w="320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rPr>
              <w:t>Адреса</w:t>
            </w:r>
          </w:p>
        </w:tc>
      </w:tr>
      <w:tr>
        <w:trPr>
          <w:trHeight w:val="3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w:t>
            </w:r>
            <w:r>
              <w:rPr>
                <w:rFonts w:cs="Times New Roman" w:ascii="Times New Roman" w:hAnsi="Times New Roman"/>
                <w:sz w:val="24"/>
                <w:szCs w:val="24"/>
                <w:lang w:val="uk-UA"/>
              </w:rPr>
              <w:t>Шевченкове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lang w:val="uk-UA"/>
              </w:rPr>
              <w:t>Софіївська</w:t>
            </w:r>
            <w:r>
              <w:rPr>
                <w:rFonts w:cs="Times New Roman" w:ascii="Times New Roman" w:hAnsi="Times New Roman"/>
                <w:sz w:val="24"/>
                <w:szCs w:val="24"/>
                <w:lang w:val="ru-RU"/>
              </w:rPr>
              <w:t>, буд. 1</w:t>
            </w:r>
          </w:p>
        </w:tc>
      </w:tr>
      <w:tr>
        <w:trPr>
          <w:trHeight w:val="67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Миколаївський район, с. </w:t>
            </w:r>
            <w:r>
              <w:rPr>
                <w:rFonts w:cs="Times New Roman" w:ascii="Times New Roman" w:hAnsi="Times New Roman"/>
                <w:sz w:val="24"/>
                <w:szCs w:val="24"/>
                <w:lang w:val="uk-UA"/>
              </w:rPr>
              <w:t>Білозірка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вул.</w:t>
            </w:r>
            <w:r>
              <w:rPr>
                <w:rFonts w:cs="Times New Roman" w:ascii="Times New Roman" w:hAnsi="Times New Roman"/>
                <w:sz w:val="24"/>
                <w:szCs w:val="24"/>
                <w:lang w:val="uk-UA"/>
              </w:rPr>
              <w:t xml:space="preserve"> Соборна, </w:t>
            </w:r>
            <w:r>
              <w:rPr>
                <w:rFonts w:cs="Times New Roman" w:ascii="Times New Roman" w:hAnsi="Times New Roman"/>
                <w:sz w:val="24"/>
                <w:szCs w:val="24"/>
                <w:lang w:val="ru-RU"/>
              </w:rPr>
              <w:t>буд. 108</w:t>
            </w:r>
          </w:p>
        </w:tc>
      </w:tr>
      <w:tr>
        <w:trPr>
          <w:trHeight w:val="672"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 Заводське</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w:t>
            </w:r>
            <w:r>
              <w:rPr>
                <w:rFonts w:cs="Times New Roman" w:ascii="Times New Roman" w:hAnsi="Times New Roman"/>
                <w:sz w:val="24"/>
                <w:szCs w:val="24"/>
                <w:lang w:val="uk-UA"/>
              </w:rPr>
              <w:t xml:space="preserve"> Ювілейна, </w:t>
            </w:r>
            <w:r>
              <w:rPr>
                <w:rFonts w:cs="Times New Roman" w:ascii="Times New Roman" w:hAnsi="Times New Roman"/>
                <w:sz w:val="24"/>
                <w:szCs w:val="24"/>
              </w:rPr>
              <w:t>буд. 1</w:t>
            </w:r>
          </w:p>
        </w:tc>
      </w:tr>
      <w:tr>
        <w:trPr>
          <w:trHeight w:val="526"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ішково-Погорілове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Миру, буд. 38</w:t>
            </w:r>
          </w:p>
        </w:tc>
      </w:tr>
      <w:tr>
        <w:trPr>
          <w:trHeight w:val="739"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154</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Воскресенське, вул. </w:t>
            </w:r>
            <w:r>
              <w:rPr>
                <w:rFonts w:cs="Times New Roman" w:ascii="Times New Roman" w:hAnsi="Times New Roman"/>
                <w:sz w:val="24"/>
                <w:szCs w:val="24"/>
                <w:shd w:fill="FFFFFF" w:val="clear"/>
              </w:rPr>
              <w:t>Соборна, буд. 86</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w:t>
            </w:r>
            <w:r>
              <w:rPr>
                <w:rFonts w:cs="Times New Roman" w:ascii="Times New Roman" w:hAnsi="Times New Roman"/>
                <w:sz w:val="24"/>
                <w:szCs w:val="24"/>
                <w:shd w:fill="FFFFFF" w:val="clear"/>
                <w:lang w:val="uk-UA"/>
              </w:rPr>
              <w:t>иколи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Миколаївський район, 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 xml:space="preserve">, вул. </w:t>
            </w:r>
            <w:r>
              <w:rPr>
                <w:rFonts w:cs="Times New Roman" w:ascii="Times New Roman" w:hAnsi="Times New Roman"/>
                <w:sz w:val="24"/>
                <w:szCs w:val="24"/>
                <w:shd w:fill="FFFFFF" w:val="clear"/>
                <w:lang w:val="uk-UA"/>
              </w:rPr>
              <w:t>Шкільна, буд. 29</w:t>
            </w:r>
          </w:p>
        </w:tc>
      </w:tr>
      <w:tr>
        <w:trPr>
          <w:trHeight w:val="739"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Баловне, вул. Миру, буд. 93</w:t>
            </w:r>
          </w:p>
        </w:tc>
      </w:tr>
      <w:tr>
        <w:trPr>
          <w:trHeight w:val="716"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 буд. 1</w:t>
            </w:r>
          </w:p>
        </w:tc>
      </w:tr>
      <w:tr>
        <w:trPr>
          <w:trHeight w:val="683"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Широке,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Шкільна, буд. 15</w:t>
            </w:r>
          </w:p>
        </w:tc>
      </w:tr>
      <w:tr>
        <w:trPr>
          <w:trHeight w:val="2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Лоцкине,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Поштова, буд. 1</w:t>
            </w:r>
          </w:p>
        </w:tc>
      </w:tr>
      <w:tr>
        <w:trPr>
          <w:trHeight w:val="23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Баштанський район, с. Привільне,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Перемоги, буд. 259</w:t>
            </w:r>
          </w:p>
        </w:tc>
      </w:tr>
      <w:tr>
        <w:trPr>
          <w:trHeight w:val="55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Поштова,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8</w:t>
            </w:r>
          </w:p>
        </w:tc>
      </w:tr>
      <w:tr>
        <w:trPr>
          <w:trHeight w:val="25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lang w:val="ru-RU"/>
              </w:rPr>
              <w:t>Баштанський район, с. Кобзарці,</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lang w:val="ru-RU"/>
              </w:rPr>
              <w:t xml:space="preserve">вул. Центральна, </w:t>
            </w:r>
            <w:r>
              <w:rPr>
                <w:rFonts w:cs="Times New Roman" w:ascii="Times New Roman" w:hAnsi="Times New Roman"/>
                <w:color w:val="000000"/>
                <w:sz w:val="24"/>
                <w:szCs w:val="24"/>
                <w:lang w:val="uk-UA"/>
              </w:rPr>
              <w:t xml:space="preserve">буд. </w:t>
            </w:r>
            <w:r>
              <w:rPr>
                <w:rFonts w:cs="Times New Roman" w:ascii="Times New Roman" w:hAnsi="Times New Roman"/>
                <w:color w:val="000000"/>
                <w:sz w:val="24"/>
                <w:szCs w:val="24"/>
                <w:lang w:val="ru-RU"/>
              </w:rPr>
              <w:t>6</w:t>
            </w:r>
          </w:p>
        </w:tc>
      </w:tr>
      <w:tr>
        <w:trPr>
          <w:trHeight w:val="27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 буд. 1</w:t>
            </w:r>
          </w:p>
        </w:tc>
      </w:tr>
      <w:tr>
        <w:trPr>
          <w:trHeight w:val="326"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r>
      <w:tr>
        <w:trPr>
          <w:trHeight w:val="3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 буд. 50</w:t>
            </w:r>
          </w:p>
        </w:tc>
      </w:tr>
      <w:tr>
        <w:trPr>
          <w:trHeight w:val="25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 буд. 14</w:t>
            </w:r>
          </w:p>
        </w:tc>
      </w:tr>
      <w:tr>
        <w:trPr>
          <w:trHeight w:val="250"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Новомар’ївка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вул. Данила Галицького</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24</w:t>
            </w:r>
          </w:p>
        </w:tc>
      </w:tr>
      <w:tr>
        <w:trPr>
          <w:trHeight w:val="250"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Вознесенський</w:t>
            </w:r>
            <w:r>
              <w:rPr>
                <w:rFonts w:cs="Times New Roman" w:ascii="Times New Roman" w:hAnsi="Times New Roman"/>
                <w:color w:val="000000"/>
                <w:sz w:val="24"/>
                <w:szCs w:val="24"/>
                <w:shd w:fill="FFFFFF" w:val="clear"/>
                <w:lang w:val="ru-RU"/>
              </w:rPr>
              <w:t xml:space="preserve">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с. </w:t>
            </w:r>
            <w:r>
              <w:rPr>
                <w:rFonts w:cs="Times New Roman" w:ascii="Times New Roman" w:hAnsi="Times New Roman"/>
                <w:color w:val="000000"/>
                <w:sz w:val="24"/>
                <w:szCs w:val="24"/>
                <w:shd w:fill="FFFFFF" w:val="clear"/>
                <w:lang w:val="uk-UA"/>
              </w:rPr>
              <w:t>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буд. </w:t>
            </w:r>
            <w:r>
              <w:rPr>
                <w:rFonts w:cs="Times New Roman" w:ascii="Times New Roman" w:hAnsi="Times New Roman"/>
                <w:color w:val="000000"/>
                <w:sz w:val="24"/>
                <w:szCs w:val="24"/>
                <w:shd w:fill="FFFFFF" w:val="clear"/>
                <w:lang w:val="uk-UA"/>
              </w:rPr>
              <w:t>44</w:t>
            </w:r>
          </w:p>
        </w:tc>
      </w:tr>
      <w:tr>
        <w:trPr>
          <w:trHeight w:val="61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 буд. 33</w:t>
            </w:r>
          </w:p>
        </w:tc>
      </w:tr>
      <w:tr>
        <w:trPr>
          <w:trHeight w:val="55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 буд. 7</w:t>
            </w:r>
          </w:p>
        </w:tc>
      </w:tr>
      <w:tr>
        <w:trPr>
          <w:trHeight w:val="55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Вознесенський район, 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буд. 43</w:t>
            </w:r>
            <w:r>
              <w:rPr>
                <w:rFonts w:cs="Times New Roman" w:ascii="Times New Roman" w:hAnsi="Times New Roman"/>
                <w:sz w:val="24"/>
                <w:szCs w:val="24"/>
                <w:shd w:fill="FFFFFF" w:val="clear"/>
                <w:lang w:val="uk-UA"/>
              </w:rPr>
              <w:t>а</w:t>
            </w:r>
          </w:p>
        </w:tc>
      </w:tr>
      <w:tr>
        <w:trPr>
          <w:trHeight w:val="48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r>
      <w:tr>
        <w:trPr>
          <w:trHeight w:val="463"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109</w:t>
            </w:r>
          </w:p>
        </w:tc>
      </w:tr>
      <w:tr>
        <w:trPr>
          <w:trHeight w:val="376"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r>
      <w:tr>
        <w:trPr>
          <w:trHeight w:val="21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 буд. 25</w:t>
            </w:r>
            <w:r>
              <w:rPr>
                <w:rFonts w:cs="Times New Roman" w:ascii="Times New Roman" w:hAnsi="Times New Roman"/>
                <w:sz w:val="24"/>
                <w:szCs w:val="24"/>
                <w:shd w:fill="FFFFFF" w:val="clear"/>
                <w:lang w:val="uk-UA"/>
              </w:rPr>
              <w:t>а</w:t>
            </w:r>
          </w:p>
        </w:tc>
      </w:tr>
      <w:tr>
        <w:trPr>
          <w:trHeight w:val="262"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3</w:t>
            </w:r>
          </w:p>
        </w:tc>
      </w:tr>
      <w:tr>
        <w:trPr>
          <w:trHeight w:val="3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126</w:t>
            </w:r>
          </w:p>
        </w:tc>
      </w:tr>
      <w:tr>
        <w:trPr>
          <w:trHeight w:val="2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Парутине,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Героя України Іванова, буд. 17</w:t>
            </w:r>
            <w:r>
              <w:rPr>
                <w:rFonts w:cs="Times New Roman" w:ascii="Times New Roman" w:hAnsi="Times New Roman"/>
                <w:sz w:val="24"/>
                <w:szCs w:val="24"/>
                <w:shd w:fill="FFFFFF" w:val="clear"/>
                <w:lang w:val="uk-UA"/>
              </w:rPr>
              <w:t>а</w:t>
            </w:r>
          </w:p>
        </w:tc>
      </w:tr>
      <w:tr>
        <w:trPr>
          <w:trHeight w:val="35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 36/1</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 буд. 22</w:t>
            </w:r>
          </w:p>
        </w:tc>
      </w:tr>
      <w:tr>
        <w:trPr>
          <w:trHeight w:val="301"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Радісний Сад, </w:t>
            </w:r>
            <w:r>
              <w:rPr>
                <w:rFonts w:cs="Times New Roman" w:ascii="Times New Roman" w:hAnsi="Times New Roman"/>
                <w:sz w:val="24"/>
                <w:szCs w:val="24"/>
                <w:shd w:fill="FFFFFF" w:val="clear"/>
              </w:rPr>
              <w:t>вул. Миру, буд. 5</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r>
      <w:tr>
        <w:trPr>
          <w:trHeight w:val="1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 буд. 16</w:t>
            </w:r>
          </w:p>
        </w:tc>
      </w:tr>
      <w:tr>
        <w:trPr>
          <w:trHeight w:val="21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 вул. Миру, буд. 155</w:t>
            </w:r>
          </w:p>
        </w:tc>
      </w:tr>
      <w:tr>
        <w:trPr>
          <w:trHeight w:val="18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Первомайський район, ст. Кам'яний Міст, вул. </w:t>
            </w:r>
            <w:r>
              <w:rPr>
                <w:rFonts w:cs="Times New Roman" w:ascii="Times New Roman" w:hAnsi="Times New Roman"/>
                <w:sz w:val="24"/>
                <w:szCs w:val="24"/>
                <w:shd w:fill="FFFFFF" w:val="clear"/>
              </w:rPr>
              <w:t>Заводська, буд 1</w:t>
            </w:r>
          </w:p>
        </w:tc>
      </w:tr>
      <w:tr>
        <w:trPr>
          <w:trHeight w:val="300"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 буд. 14</w:t>
            </w:r>
          </w:p>
        </w:tc>
      </w:tr>
      <w:tr>
        <w:trPr>
          <w:trHeight w:val="62"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 буд. 50</w:t>
            </w:r>
          </w:p>
        </w:tc>
      </w:tr>
      <w:tr>
        <w:trPr>
          <w:trHeight w:val="62"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Первомайський, район,</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с. Довга Пристань,</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вул. Крижанівського, буд. 41</w:t>
            </w:r>
          </w:p>
        </w:tc>
      </w:tr>
      <w:tr>
        <w:trPr>
          <w:trHeight w:val="3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 xml:space="preserve">Шевченка,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18</w:t>
            </w:r>
          </w:p>
        </w:tc>
      </w:tr>
      <w:tr>
        <w:trPr>
          <w:trHeight w:val="12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 буд. 35</w:t>
            </w:r>
          </w:p>
        </w:tc>
      </w:tr>
      <w:tr>
        <w:trPr>
          <w:trHeight w:val="125"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 буд. 91</w:t>
            </w:r>
          </w:p>
        </w:tc>
      </w:tr>
      <w:tr>
        <w:trPr>
          <w:trHeight w:val="30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Новополтавка,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Мельнична, буд. 105</w:t>
            </w:r>
            <w:r>
              <w:rPr>
                <w:rFonts w:cs="Times New Roman" w:ascii="Times New Roman" w:hAnsi="Times New Roman"/>
                <w:sz w:val="24"/>
                <w:szCs w:val="24"/>
                <w:shd w:fill="FFFFFF" w:val="clear"/>
                <w:lang w:val="uk-UA"/>
              </w:rPr>
              <w:t>а</w:t>
            </w:r>
          </w:p>
        </w:tc>
      </w:tr>
      <w:tr>
        <w:trPr>
          <w:trHeight w:val="451"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 буд. 24/1</w:t>
            </w:r>
          </w:p>
        </w:tc>
      </w:tr>
      <w:tr>
        <w:trPr>
          <w:trHeight w:val="7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Баштанський район, 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r>
      <w:tr>
        <w:trPr>
          <w:trHeight w:val="738"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 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r>
      <w:tr>
        <w:trPr>
          <w:trHeight w:val="739"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Березнегувате</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eastAsia="Times New Roman" w:cs="Times New Roman" w:ascii="Times New Roman" w:hAnsi="Times New Roman"/>
                <w:color w:val="000000"/>
                <w:sz w:val="24"/>
                <w:szCs w:val="24"/>
                <w:shd w:fill="FFFFFF" w:val="clear"/>
                <w:lang w:val="uk-UA"/>
              </w:rPr>
              <w:t>Незалежності</w:t>
            </w:r>
            <w:r>
              <w:rPr>
                <w:rFonts w:cs="Times New Roman" w:ascii="Times New Roman" w:hAnsi="Times New Roman"/>
                <w:color w:val="000000"/>
                <w:sz w:val="24"/>
                <w:szCs w:val="24"/>
                <w:shd w:fill="FFFFFF" w:val="clear"/>
              </w:rPr>
              <w:t>, буд. 84</w:t>
            </w:r>
            <w:r>
              <w:rPr>
                <w:rFonts w:cs="Times New Roman" w:ascii="Times New Roman" w:hAnsi="Times New Roman"/>
                <w:color w:val="000000"/>
                <w:sz w:val="24"/>
                <w:szCs w:val="24"/>
                <w:shd w:fill="FFFFFF" w:val="clear"/>
                <w:lang w:val="uk-UA"/>
              </w:rPr>
              <w:t>г</w:t>
            </w:r>
          </w:p>
        </w:tc>
      </w:tr>
      <w:tr>
        <w:trPr>
          <w:trHeight w:val="675"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 вул. </w:t>
            </w:r>
            <w:r>
              <w:rPr>
                <w:rFonts w:cs="Times New Roman" w:ascii="Times New Roman" w:hAnsi="Times New Roman"/>
                <w:sz w:val="24"/>
                <w:szCs w:val="24"/>
                <w:shd w:fill="FFFFFF" w:val="clear"/>
              </w:rPr>
              <w:t>Соборна, буд. 20</w:t>
            </w:r>
          </w:p>
        </w:tc>
      </w:tr>
      <w:tr>
        <w:trPr>
          <w:trHeight w:val="683"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 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 буд. 208</w:t>
            </w:r>
          </w:p>
        </w:tc>
      </w:tr>
      <w:tr>
        <w:trPr>
          <w:trHeight w:val="62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12 (сервісний центр)</w:t>
            </w:r>
          </w:p>
        </w:tc>
        <w:tc>
          <w:tcPr>
            <w:tcW w:w="414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Каганова, буд. 35</w:t>
            </w:r>
            <w:r>
              <w:rPr>
                <w:rFonts w:cs="Times New Roman" w:ascii="Times New Roman" w:hAnsi="Times New Roman"/>
                <w:sz w:val="24"/>
                <w:szCs w:val="24"/>
                <w:shd w:fill="FFFFFF" w:val="clear"/>
                <w:lang w:val="uk-UA"/>
              </w:rPr>
              <w:t>а</w:t>
            </w:r>
          </w:p>
        </w:tc>
      </w:tr>
      <w:tr>
        <w:trPr>
          <w:trHeight w:val="627" w:hRule="atLeast"/>
        </w:trPr>
        <w:tc>
          <w:tcPr>
            <w:tcW w:w="3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 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пров. </w:t>
            </w:r>
            <w:r>
              <w:rPr>
                <w:rFonts w:cs="Times New Roman" w:ascii="Times New Roman" w:hAnsi="Times New Roman"/>
                <w:sz w:val="24"/>
                <w:szCs w:val="24"/>
                <w:shd w:fill="FFFFFF" w:val="clear"/>
              </w:rPr>
              <w:t>Янтарний, буд. 6</w:t>
            </w:r>
          </w:p>
        </w:tc>
      </w:tr>
      <w:tr>
        <w:trPr>
          <w:trHeight w:val="627" w:hRule="atLeast"/>
        </w:trPr>
        <w:tc>
          <w:tcPr>
            <w:tcW w:w="389"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4146" w:type="dxa"/>
            <w:gridSpan w:val="2"/>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r>
      <w:tr>
        <w:trPr>
          <w:trHeight w:val="600" w:hRule="atLeast"/>
        </w:trPr>
        <w:tc>
          <w:tcPr>
            <w:tcW w:w="389" w:type="dxa"/>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2</w:t>
            </w:r>
          </w:p>
        </w:tc>
        <w:tc>
          <w:tcPr>
            <w:tcW w:w="2122" w:type="dxa"/>
            <w:gridSpan w:val="2"/>
            <w:vMerge w:val="restart"/>
            <w:tcBorders>
              <w:top w:val="single" w:sz="6" w:space="0" w:color="000000"/>
              <w:left w:val="single" w:sz="6" w:space="0" w:color="000000"/>
              <w:bottom w:val="single" w:sz="4" w:space="0" w:color="000000"/>
              <w:right w:val="single" w:sz="6" w:space="0" w:color="000000"/>
            </w:tcBorders>
          </w:tcPr>
          <w:p>
            <w:pPr>
              <w:pStyle w:val="TableParagraph"/>
              <w:widowControl w:val="false"/>
              <w:spacing w:before="0" w:after="0"/>
              <w:ind w:left="57" w:right="0" w:hanging="0"/>
              <w:rPr>
                <w:rFonts w:ascii="Times New Roman" w:hAnsi="Times New Roman" w:cs="Times New Roman"/>
                <w:sz w:val="24"/>
                <w:szCs w:val="24"/>
              </w:rPr>
            </w:pPr>
            <w:r>
              <w:rPr>
                <w:rFonts w:cs="Times New Roman" w:ascii="Times New Roman" w:hAnsi="Times New Roman"/>
                <w:spacing w:val="-1"/>
                <w:sz w:val="24"/>
                <w:szCs w:val="24"/>
              </w:rPr>
              <w:t>Інформація</w:t>
            </w:r>
            <w:r>
              <w:rPr>
                <w:rFonts w:cs="Times New Roman" w:ascii="Times New Roman" w:hAnsi="Times New Roman"/>
                <w:spacing w:val="-16"/>
                <w:sz w:val="24"/>
                <w:szCs w:val="24"/>
              </w:rPr>
              <w:t xml:space="preserve"> </w:t>
            </w:r>
            <w:r>
              <w:rPr>
                <w:rFonts w:cs="Times New Roman" w:ascii="Times New Roman" w:hAnsi="Times New Roman"/>
                <w:sz w:val="24"/>
                <w:szCs w:val="24"/>
              </w:rPr>
              <w:t>щодо</w:t>
            </w:r>
            <w:r>
              <w:rPr>
                <w:rFonts w:cs="Times New Roman" w:ascii="Times New Roman" w:hAnsi="Times New Roman"/>
                <w:spacing w:val="-67"/>
                <w:sz w:val="24"/>
                <w:szCs w:val="24"/>
              </w:rPr>
              <w:t xml:space="preserve"> </w:t>
            </w:r>
            <w:r>
              <w:rPr>
                <w:rFonts w:cs="Times New Roman" w:ascii="Times New Roman" w:hAnsi="Times New Roman"/>
                <w:sz w:val="24"/>
                <w:szCs w:val="24"/>
              </w:rPr>
              <w:t>режиму</w:t>
            </w:r>
            <w:r>
              <w:rPr>
                <w:rFonts w:cs="Times New Roman" w:ascii="Times New Roman" w:hAnsi="Times New Roman"/>
                <w:spacing w:val="-2"/>
                <w:sz w:val="24"/>
                <w:szCs w:val="24"/>
              </w:rPr>
              <w:t xml:space="preserve"> </w:t>
            </w:r>
            <w:r>
              <w:rPr>
                <w:rFonts w:cs="Times New Roman" w:ascii="Times New Roman" w:hAnsi="Times New Roman"/>
                <w:sz w:val="24"/>
                <w:szCs w:val="24"/>
              </w:rPr>
              <w:t>роботи</w:t>
            </w:r>
          </w:p>
        </w:tc>
        <w:tc>
          <w:tcPr>
            <w:tcW w:w="3208" w:type="dxa"/>
            <w:gridSpan w:val="2"/>
            <w:tcBorders>
              <w:left w:val="single" w:sz="6" w:space="0" w:color="000000"/>
              <w:bottom w:val="single" w:sz="4" w:space="0" w:color="000000"/>
            </w:tcBorders>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shd w:fill="FFFFFF" w:val="clear"/>
                <w:lang w:val="ru-RU" w:eastAsia="ru-RU"/>
              </w:rPr>
              <w:t>В</w:t>
            </w:r>
            <w:r>
              <w:rPr>
                <w:rFonts w:cs="Times New Roman" w:ascii="Times New Roman" w:hAnsi="Times New Roman"/>
                <w:b/>
                <w:bCs/>
                <w:sz w:val="24"/>
                <w:szCs w:val="24"/>
                <w:shd w:fill="FFFFFF" w:val="clear"/>
                <w:lang w:val="ru-RU"/>
              </w:rPr>
              <w:t>ідділ обслуговування громадян (сервісний центр)</w:t>
            </w:r>
          </w:p>
        </w:tc>
        <w:tc>
          <w:tcPr>
            <w:tcW w:w="2371" w:type="dxa"/>
            <w:tcBorders>
              <w:top w:val="single" w:sz="4" w:space="0" w:color="000000"/>
              <w:left w:val="single" w:sz="6"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Адреса</w:t>
            </w:r>
          </w:p>
        </w:tc>
        <w:tc>
          <w:tcPr>
            <w:tcW w:w="1775" w:type="dxa"/>
            <w:tcBorders>
              <w:top w:val="single" w:sz="4" w:space="0" w:color="000000"/>
              <w:left w:val="single" w:sz="4" w:space="0" w:color="000000"/>
              <w:bottom w:val="single" w:sz="4" w:space="0" w:color="000000"/>
              <w:right w:val="single" w:sz="6"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b/>
                <w:bCs/>
                <w:sz w:val="24"/>
                <w:szCs w:val="24"/>
                <w:shd w:fill="FFFFFF" w:val="clear"/>
              </w:rPr>
              <w:t>Графік прийому громадян</w:t>
            </w:r>
          </w:p>
        </w:tc>
      </w:tr>
      <w:tr>
        <w:trPr>
          <w:trHeight w:val="100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1 (сервісний центр)</w:t>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Шевченкове,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вул. </w:t>
            </w:r>
            <w:r>
              <w:rPr>
                <w:rFonts w:cs="Times New Roman" w:ascii="Times New Roman" w:hAnsi="Times New Roman"/>
                <w:sz w:val="24"/>
                <w:szCs w:val="24"/>
              </w:rPr>
              <w:t>C</w:t>
            </w:r>
            <w:r>
              <w:rPr>
                <w:rFonts w:cs="Times New Roman" w:ascii="Times New Roman" w:hAnsi="Times New Roman"/>
                <w:sz w:val="24"/>
                <w:szCs w:val="24"/>
                <w:lang w:val="uk-UA"/>
              </w:rPr>
              <w:t>офіївська</w:t>
            </w:r>
            <w:r>
              <w:rPr>
                <w:rFonts w:cs="Times New Roman" w:ascii="Times New Roman" w:hAnsi="Times New Roman"/>
                <w:sz w:val="24"/>
                <w:szCs w:val="24"/>
                <w:lang w:val="ru-RU"/>
              </w:rPr>
              <w:t>,</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буд. </w:t>
            </w:r>
            <w:r>
              <w:rPr>
                <w:rFonts w:cs="Times New Roman" w:ascii="Times New Roman" w:hAnsi="Times New Roman"/>
                <w:sz w:val="24"/>
                <w:szCs w:val="24"/>
                <w:lang w:val="uk-UA"/>
              </w:rPr>
              <w:t>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09:30-13:30</w:t>
            </w:r>
          </w:p>
        </w:tc>
      </w:tr>
      <w:tr>
        <w:trPr>
          <w:trHeight w:val="672"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Білозірка,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w:t>
            </w:r>
            <w:r>
              <w:rPr>
                <w:rFonts w:cs="Times New Roman" w:ascii="Times New Roman" w:hAnsi="Times New Roman"/>
                <w:sz w:val="24"/>
                <w:szCs w:val="24"/>
                <w:shd w:fill="FFFFFF" w:val="clear"/>
                <w:lang w:val="uk-UA"/>
              </w:rPr>
              <w:t>08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w:t>
            </w:r>
            <w:r>
              <w:rPr>
                <w:rFonts w:cs="Times New Roman" w:ascii="Times New Roman" w:hAnsi="Times New Roman"/>
                <w:sz w:val="24"/>
                <w:szCs w:val="24"/>
                <w:shd w:fill="FFFFFF" w:val="clear"/>
              </w:rPr>
              <w:t xml:space="preserve">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67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Заводське,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Ювілейна</w:t>
            </w:r>
            <w:r>
              <w:rPr>
                <w:rFonts w:cs="Times New Roman" w:ascii="Times New Roman" w:hAnsi="Times New Roman"/>
                <w:sz w:val="24"/>
                <w:szCs w:val="24"/>
                <w:shd w:fill="FFFFFF" w:val="clear"/>
              </w:rPr>
              <w:t>, буд. 1</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100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с. Мішково-Погорілове,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Миру, буд. 38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перша середа</w:t>
            </w:r>
            <w:r>
              <w:rPr>
                <w:rFonts w:cs="Times New Roman" w:ascii="Times New Roman" w:hAnsi="Times New Roman"/>
                <w:sz w:val="24"/>
                <w:szCs w:val="24"/>
                <w:shd w:fill="FFFFFF" w:val="clear"/>
                <w:lang w:val="uk-UA"/>
              </w:rPr>
              <w:t xml:space="preserve"> та друга п’ятниця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w:t>
            </w:r>
            <w:r>
              <w:rPr>
                <w:rFonts w:cs="Times New Roman" w:ascii="Times New Roman" w:hAnsi="Times New Roman"/>
                <w:sz w:val="24"/>
                <w:szCs w:val="24"/>
                <w:shd w:fill="FFFFFF" w:val="clear"/>
                <w:lang w:val="uk-UA"/>
              </w:rPr>
              <w:t>2</w:t>
            </w:r>
            <w:r>
              <w:rPr>
                <w:rFonts w:cs="Times New Roman" w:ascii="Times New Roman" w:hAnsi="Times New Roman"/>
                <w:sz w:val="24"/>
                <w:szCs w:val="24"/>
                <w:shd w:fill="FFFFFF" w:val="clear"/>
              </w:rPr>
              <w:t>:00</w:t>
            </w:r>
          </w:p>
        </w:tc>
      </w:tr>
      <w:tr>
        <w:trPr>
          <w:trHeight w:val="101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2 (сервісний центр)</w:t>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Пересадівка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Михайла Грушевського</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буд. </w:t>
            </w:r>
            <w:r>
              <w:rPr>
                <w:rFonts w:cs="Times New Roman" w:ascii="Times New Roman" w:hAnsi="Times New Roman"/>
                <w:sz w:val="24"/>
                <w:szCs w:val="24"/>
                <w:shd w:fill="FFFFFF" w:val="clear"/>
                <w:lang w:val="uk-UA"/>
              </w:rPr>
              <w:t>154</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перша п’ятниця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11:</w:t>
            </w:r>
            <w:r>
              <w:rPr>
                <w:rFonts w:cs="Times New Roman" w:ascii="Times New Roman" w:hAnsi="Times New Roman"/>
                <w:sz w:val="24"/>
                <w:szCs w:val="24"/>
                <w:shd w:fill="FFFFFF" w:val="clear"/>
              </w:rPr>
              <w:t>3</w:t>
            </w:r>
            <w:r>
              <w:rPr>
                <w:rFonts w:cs="Times New Roman" w:ascii="Times New Roman" w:hAnsi="Times New Roman"/>
                <w:sz w:val="24"/>
                <w:szCs w:val="24"/>
                <w:shd w:fill="FFFFFF" w:val="clear"/>
                <w:lang w:val="uk-UA"/>
              </w:rPr>
              <w:t>0</w:t>
            </w:r>
          </w:p>
        </w:tc>
      </w:tr>
      <w:tr>
        <w:trPr>
          <w:trHeight w:val="1053"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Миролюбове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w:t>
            </w:r>
            <w:r>
              <w:rPr>
                <w:rFonts w:cs="Times New Roman" w:ascii="Times New Roman" w:hAnsi="Times New Roman"/>
                <w:sz w:val="24"/>
                <w:szCs w:val="24"/>
                <w:shd w:fill="FFFFFF" w:val="clear"/>
                <w:lang w:val="uk-UA"/>
              </w:rPr>
              <w:t>коли Руденка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80</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четверта середа місяця 12:30-15:00</w:t>
            </w:r>
          </w:p>
        </w:tc>
      </w:tr>
      <w:tr>
        <w:trPr>
          <w:trHeight w:val="1053"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с-</w:t>
            </w:r>
            <w:r>
              <w:rPr>
                <w:rFonts w:cs="Times New Roman" w:ascii="Times New Roman" w:hAnsi="Times New Roman"/>
                <w:sz w:val="24"/>
                <w:szCs w:val="24"/>
                <w:lang w:val="uk-UA"/>
              </w:rPr>
              <w:t>ще</w:t>
            </w:r>
            <w:r>
              <w:rPr>
                <w:rFonts w:cs="Times New Roman" w:ascii="Times New Roman" w:hAnsi="Times New Roman"/>
                <w:sz w:val="24"/>
                <w:szCs w:val="24"/>
                <w:lang w:val="ru-RU"/>
              </w:rPr>
              <w:t xml:space="preserve"> Воскресенське,</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вул. Соборна,</w:t>
            </w:r>
          </w:p>
          <w:p>
            <w:pPr>
              <w:pStyle w:val="Normal"/>
              <w:widowControl w:val="false"/>
              <w:rPr>
                <w:rFonts w:ascii="Times New Roman" w:hAnsi="Times New Roman" w:cs="Times New Roman"/>
                <w:sz w:val="24"/>
                <w:szCs w:val="24"/>
              </w:rPr>
            </w:pPr>
            <w:r>
              <w:rPr>
                <w:rFonts w:cs="Times New Roman" w:ascii="Times New Roman" w:hAnsi="Times New Roman"/>
                <w:sz w:val="24"/>
                <w:szCs w:val="24"/>
              </w:rPr>
              <w:t>буд. 86</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перший</w:t>
            </w:r>
            <w:r>
              <w:rPr>
                <w:rFonts w:cs="Times New Roman" w:ascii="Times New Roman" w:hAnsi="Times New Roman"/>
                <w:sz w:val="24"/>
                <w:szCs w:val="24"/>
                <w:shd w:fill="FFFFFF" w:val="clear"/>
                <w:lang w:val="uk-UA"/>
              </w:rPr>
              <w:t xml:space="preserve"> вівторок </w:t>
            </w:r>
            <w:r>
              <w:rPr>
                <w:rFonts w:cs="Times New Roman" w:ascii="Times New Roman" w:hAnsi="Times New Roman"/>
                <w:sz w:val="24"/>
                <w:szCs w:val="24"/>
                <w:shd w:fill="FFFFFF" w:val="clear"/>
                <w:lang w:val="ru-RU"/>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14:00,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другий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09:00-13:00</w:t>
            </w:r>
          </w:p>
        </w:tc>
      </w:tr>
      <w:tr>
        <w:trPr>
          <w:trHeight w:val="831"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Миколаївський район, с. </w:t>
            </w:r>
            <w:r>
              <w:rPr>
                <w:rFonts w:cs="Times New Roman" w:ascii="Times New Roman" w:hAnsi="Times New Roman"/>
                <w:sz w:val="24"/>
                <w:szCs w:val="24"/>
                <w:shd w:fill="FFFFFF" w:val="clear"/>
                <w:lang w:val="uk-UA"/>
              </w:rPr>
              <w:t>Калинівка</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Соборна</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9</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друга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15:00</w:t>
            </w:r>
          </w:p>
        </w:tc>
      </w:tr>
      <w:tr>
        <w:trPr>
          <w:trHeight w:val="1010"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М</w:t>
            </w:r>
            <w:r>
              <w:rPr>
                <w:rFonts w:cs="Times New Roman" w:ascii="Times New Roman" w:hAnsi="Times New Roman"/>
                <w:sz w:val="24"/>
                <w:szCs w:val="24"/>
                <w:shd w:fill="FFFFFF" w:val="clear"/>
                <w:lang w:val="uk-UA"/>
              </w:rPr>
              <w:t>ихайло-Ларине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Шкільна</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29</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eastAsia="Calibri" w:cs="Times New Roman" w:ascii="Times New Roman" w:hAnsi="Times New Roman"/>
                <w:color w:val="000000"/>
                <w:sz w:val="24"/>
                <w:szCs w:val="24"/>
                <w:shd w:fill="FFFFFF" w:val="clear"/>
                <w:lang w:val="uk-UA"/>
              </w:rPr>
              <w:t xml:space="preserve">та </w:t>
            </w:r>
            <w:r>
              <w:rPr>
                <w:rFonts w:cs="Times New Roman" w:ascii="Times New Roman" w:hAnsi="Times New Roman"/>
                <w:sz w:val="24"/>
                <w:szCs w:val="24"/>
                <w:shd w:fill="FFFFFF" w:val="clear"/>
                <w:lang w:val="uk-UA"/>
              </w:rPr>
              <w:t>четверта середа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09:00-11:00</w:t>
            </w:r>
          </w:p>
        </w:tc>
      </w:tr>
      <w:tr>
        <w:trPr>
          <w:trHeight w:val="1010"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2" w:space="0" w:color="000000"/>
              <w:bottom w:val="single" w:sz="2" w:space="0" w:color="000000"/>
              <w:right w:val="single" w:sz="2"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3 (сервісний центр)</w:t>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 xml:space="preserve">с. Баловне, вул. </w:t>
            </w:r>
            <w:r>
              <w:rPr>
                <w:rFonts w:cs="Times New Roman" w:ascii="Times New Roman" w:hAnsi="Times New Roman"/>
                <w:sz w:val="24"/>
                <w:szCs w:val="24"/>
              </w:rPr>
              <w:t>Миру, буд. 93</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13:00</w:t>
            </w:r>
          </w:p>
        </w:tc>
      </w:tr>
      <w:tr>
        <w:trPr>
          <w:trHeight w:val="66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4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Миколаївський район, с. Галицинове,</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вул. Центральна,</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9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5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Широке,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Шкільна, буд. 15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67"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Лоцкине,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Поштова, 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9:00-12:00</w:t>
            </w:r>
          </w:p>
        </w:tc>
      </w:tr>
      <w:tr>
        <w:trPr>
          <w:trHeight w:val="102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Привільне,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Перемоги,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259</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96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с. Горохівське,</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 xml:space="preserve">вул. Поштова, </w:t>
            </w:r>
            <w:r>
              <w:rPr>
                <w:rFonts w:cs="Times New Roman" w:ascii="Times New Roman" w:hAnsi="Times New Roman"/>
                <w:color w:val="000000"/>
                <w:sz w:val="24"/>
                <w:szCs w:val="24"/>
                <w:shd w:fill="FFFFFF" w:val="clear"/>
                <w:lang w:val="uk-UA"/>
              </w:rPr>
              <w:t xml:space="preserve">буд. </w:t>
            </w:r>
            <w:r>
              <w:rPr>
                <w:rFonts w:cs="Times New Roman" w:ascii="Times New Roman" w:hAnsi="Times New Roman"/>
                <w:color w:val="000000"/>
                <w:sz w:val="24"/>
                <w:szCs w:val="24"/>
                <w:shd w:fill="FFFFFF" w:val="clear"/>
                <w:lang w:val="ru-RU"/>
              </w:rPr>
              <w:t>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третій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8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Кобзарці,</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перший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09:00-11:00</w:t>
            </w:r>
          </w:p>
        </w:tc>
      </w:tr>
      <w:tr>
        <w:trPr>
          <w:trHeight w:val="99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w:t>
            </w:r>
            <w:r>
              <w:rPr>
                <w:rFonts w:cs="Times New Roman" w:ascii="Times New Roman" w:hAnsi="Times New Roman"/>
                <w:sz w:val="24"/>
                <w:szCs w:val="24"/>
                <w:lang w:val="ru-RU" w:eastAsia="ru-RU"/>
              </w:rPr>
              <w:t xml:space="preserve"> </w:t>
            </w:r>
            <w:r>
              <w:rPr>
                <w:rFonts w:cs="Times New Roman" w:ascii="Times New Roman" w:hAnsi="Times New Roman"/>
                <w:b w:val="false"/>
                <w:bCs w:val="false"/>
                <w:sz w:val="24"/>
                <w:szCs w:val="24"/>
                <w:lang w:val="ru-RU" w:eastAsia="ru-RU"/>
              </w:rPr>
              <w:t>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6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Бузьке,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96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Прибужани,</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18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87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Дорошівка,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65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07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Прибужжя,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Акмечетська,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50</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11:00</w:t>
            </w:r>
          </w:p>
        </w:tc>
      </w:tr>
      <w:tr>
        <w:trPr>
          <w:trHeight w:val="130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м. Вознесенськ,</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Соборності,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14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14:00-16:00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(у разі потреби)</w:t>
            </w:r>
          </w:p>
        </w:tc>
      </w:tr>
      <w:tr>
        <w:trPr>
          <w:trHeight w:val="104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Вознесенський район, 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Токарівка,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Незалежності,</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33</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092"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Веселинове,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Мозолевського,</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7</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друга п'ятниця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                с. Новомар´ївка,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Данила Галицького, буд. 24</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четверта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11:00-13:00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09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Новокостянтинівка,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вул. Миру, </w:t>
            </w:r>
            <w:r>
              <w:rPr>
                <w:rFonts w:cs="Times New Roman" w:ascii="Times New Roman" w:hAnsi="Times New Roman"/>
                <w:color w:val="000000"/>
                <w:sz w:val="24"/>
                <w:szCs w:val="24"/>
                <w:shd w:fill="FFFFFF" w:val="clear"/>
              </w:rPr>
              <w:t>буд. 44</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13:00-15:00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57"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7 (сервісний центр)</w:t>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Зелений Яр</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w:t>
            </w:r>
            <w:r>
              <w:rPr>
                <w:rFonts w:cs="Times New Roman" w:ascii="Times New Roman" w:hAnsi="Times New Roman"/>
                <w:sz w:val="24"/>
                <w:szCs w:val="24"/>
                <w:shd w:fill="FFFFFF" w:val="clear"/>
                <w:lang w:val="uk-UA"/>
              </w:rPr>
              <w:t>Дніпрової Чайки</w:t>
            </w:r>
            <w:r>
              <w:rPr>
                <w:rFonts w:cs="Times New Roman" w:ascii="Times New Roman" w:hAnsi="Times New Roman"/>
                <w:sz w:val="24"/>
                <w:szCs w:val="24"/>
                <w:shd w:fill="FFFFFF" w:val="clear"/>
                <w:lang w:val="ru-RU"/>
              </w:rPr>
              <w:t xml:space="preserve">, буд. </w:t>
            </w:r>
            <w:r>
              <w:rPr>
                <w:rFonts w:cs="Times New Roman" w:ascii="Times New Roman" w:hAnsi="Times New Roman"/>
                <w:sz w:val="24"/>
                <w:szCs w:val="24"/>
                <w:shd w:fill="FFFFFF" w:val="clear"/>
                <w:lang w:val="uk-UA"/>
              </w:rPr>
              <w:t>43а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 xml:space="preserve">перша </w:t>
            </w:r>
            <w:r>
              <w:rPr>
                <w:rFonts w:cs="Times New Roman" w:ascii="Times New Roman" w:hAnsi="Times New Roman"/>
                <w:color w:val="000000"/>
                <w:sz w:val="24"/>
                <w:szCs w:val="24"/>
                <w:shd w:fill="FFFFFF" w:val="clear"/>
                <w:lang w:val="ru-RU"/>
              </w:rPr>
              <w:t>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14:00-</w:t>
            </w:r>
            <w:r>
              <w:rPr>
                <w:rFonts w:cs="Times New Roman" w:ascii="Times New Roman" w:hAnsi="Times New Roman"/>
                <w:color w:val="000000"/>
                <w:sz w:val="24"/>
                <w:szCs w:val="24"/>
                <w:shd w:fill="FFFFFF" w:val="clear"/>
                <w:lang w:val="uk-UA"/>
              </w:rPr>
              <w:t>15:30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48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Мостове,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Степова, буд. 11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w:t>
            </w:r>
            <w:r>
              <w:rPr>
                <w:rFonts w:cs="Times New Roman" w:ascii="Times New Roman" w:hAnsi="Times New Roman"/>
                <w:sz w:val="24"/>
                <w:szCs w:val="24"/>
                <w:shd w:fill="FFFFFF" w:val="clear"/>
              </w:rPr>
              <w:t>0-</w:t>
            </w:r>
            <w:r>
              <w:rPr>
                <w:rFonts w:cs="Times New Roman" w:ascii="Times New Roman" w:hAnsi="Times New Roman"/>
                <w:sz w:val="24"/>
                <w:szCs w:val="24"/>
                <w:shd w:fill="FFFFFF" w:val="clear"/>
                <w:lang w:val="uk-UA"/>
              </w:rPr>
              <w:t>10:30</w:t>
            </w:r>
          </w:p>
        </w:tc>
      </w:tr>
      <w:tr>
        <w:trPr>
          <w:trHeight w:val="46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Сирове,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109</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друга середа місяця,</w:t>
            </w:r>
            <w:r>
              <w:rPr>
                <w:rFonts w:cs="Times New Roman" w:ascii="Times New Roman" w:hAnsi="Times New Roman"/>
                <w:sz w:val="24"/>
                <w:szCs w:val="24"/>
                <w:shd w:fill="FFFFFF" w:val="clear"/>
                <w:lang w:val="ru-RU"/>
              </w:rPr>
              <w:br/>
            </w:r>
            <w:r>
              <w:rPr>
                <w:rFonts w:cs="Times New Roman" w:ascii="Times New Roman" w:hAnsi="Times New Roman"/>
                <w:sz w:val="24"/>
                <w:szCs w:val="24"/>
                <w:shd w:fill="FFFFFF" w:val="clear"/>
                <w:lang w:val="uk-UA"/>
              </w:rPr>
              <w:t>13:</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15:00</w:t>
            </w:r>
          </w:p>
          <w:p>
            <w:pPr>
              <w:pStyle w:val="Style29"/>
              <w:widowControl w:val="false"/>
              <w:rPr>
                <w:rFonts w:ascii="Times New Roman" w:hAnsi="Times New Roman" w:cs="Times New Roman"/>
                <w:sz w:val="24"/>
                <w:szCs w:val="24"/>
                <w:lang w:val="uk-UA"/>
              </w:rPr>
            </w:pPr>
            <w:r>
              <w:rPr>
                <w:rFonts w:cs="Times New Roman" w:ascii="Times New Roman" w:hAnsi="Times New Roman"/>
                <w:color w:val="000000"/>
                <w:sz w:val="24"/>
                <w:szCs w:val="24"/>
                <w:shd w:fill="FFFFFF" w:val="clear"/>
                <w:lang w:val="uk-UA"/>
              </w:rPr>
              <w:t>(у разі потреби)</w:t>
            </w:r>
          </w:p>
        </w:tc>
      </w:tr>
      <w:tr>
        <w:trPr>
          <w:trHeight w:val="37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Секретарка,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Миру, буд. 35</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друга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09:00-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20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8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Нечаяне,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15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четверта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09:00-11:00</w:t>
            </w:r>
          </w:p>
        </w:tc>
      </w:tr>
      <w:tr>
        <w:trPr>
          <w:trHeight w:val="97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Ольшанське,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Шкільна,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25</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перша </w:t>
            </w:r>
            <w:r>
              <w:rPr>
                <w:rFonts w:cs="Times New Roman" w:ascii="Times New Roman" w:hAnsi="Times New Roman"/>
                <w:sz w:val="24"/>
                <w:szCs w:val="24"/>
                <w:shd w:fill="FFFFFF" w:val="clear"/>
                <w:lang w:val="uk-UA"/>
              </w:rPr>
              <w:t xml:space="preserve">та третя </w:t>
            </w:r>
            <w:r>
              <w:rPr>
                <w:rFonts w:cs="Times New Roman" w:ascii="Times New Roman" w:hAnsi="Times New Roman"/>
                <w:sz w:val="24"/>
                <w:szCs w:val="24"/>
                <w:shd w:fill="FFFFFF" w:val="clear"/>
                <w:lang w:val="ru-RU"/>
              </w:rPr>
              <w:t>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w:t>
            </w:r>
            <w:r>
              <w:rPr>
                <w:rFonts w:cs="Times New Roman" w:ascii="Times New Roman" w:hAnsi="Times New Roman"/>
                <w:sz w:val="24"/>
                <w:szCs w:val="24"/>
                <w:shd w:fill="FFFFFF" w:val="clear"/>
                <w:lang w:val="uk-UA"/>
              </w:rPr>
              <w:t>11:30</w:t>
            </w:r>
          </w:p>
        </w:tc>
      </w:tr>
      <w:tr>
        <w:trPr>
          <w:trHeight w:val="966"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Радісний Сад</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Миру</w:t>
            </w:r>
            <w:r>
              <w:rPr>
                <w:rFonts w:cs="Times New Roman" w:ascii="Times New Roman" w:hAnsi="Times New Roman"/>
                <w:sz w:val="24"/>
                <w:szCs w:val="24"/>
                <w:shd w:fill="FFFFFF" w:val="clear"/>
              </w:rPr>
              <w:t xml:space="preserve">, буд. </w:t>
            </w:r>
            <w:r>
              <w:rPr>
                <w:rFonts w:cs="Times New Roman" w:ascii="Times New Roman" w:hAnsi="Times New Roman"/>
                <w:sz w:val="24"/>
                <w:szCs w:val="24"/>
                <w:shd w:fill="FFFFFF" w:val="clear"/>
                <w:lang w:val="uk-UA"/>
              </w:rPr>
              <w:t>5</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друга </w:t>
            </w:r>
            <w:r>
              <w:rPr>
                <w:rFonts w:cs="Times New Roman" w:ascii="Times New Roman" w:hAnsi="Times New Roman"/>
                <w:sz w:val="24"/>
                <w:szCs w:val="24"/>
                <w:shd w:fill="FFFFFF" w:val="clear"/>
                <w:lang w:val="uk-UA"/>
              </w:rPr>
              <w:t xml:space="preserve">та четверта </w:t>
            </w:r>
            <w:r>
              <w:rPr>
                <w:rFonts w:cs="Times New Roman" w:ascii="Times New Roman" w:hAnsi="Times New Roman"/>
                <w:sz w:val="24"/>
                <w:szCs w:val="24"/>
                <w:shd w:fill="FFFFFF" w:val="clear"/>
                <w:lang w:val="ru-RU"/>
              </w:rPr>
              <w:t>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09:00-11:00</w:t>
            </w:r>
          </w:p>
        </w:tc>
      </w:tr>
      <w:tr>
        <w:trPr>
          <w:trHeight w:val="262"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Кир'яківка,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3</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перша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10:00</w:t>
            </w:r>
          </w:p>
        </w:tc>
      </w:tr>
      <w:tr>
        <w:trPr>
          <w:trHeight w:val="98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Степове,</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вул. Козацька, буд. 1</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перша</w:t>
            </w:r>
            <w:r>
              <w:rPr>
                <w:rFonts w:cs="Times New Roman" w:ascii="Times New Roman" w:hAnsi="Times New Roman"/>
                <w:color w:val="000000"/>
                <w:sz w:val="24"/>
                <w:szCs w:val="24"/>
                <w:shd w:fill="FFFFFF" w:val="clear"/>
              </w:rPr>
              <w:t xml:space="preserve"> середа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11:</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13:00</w:t>
            </w:r>
          </w:p>
        </w:tc>
      </w:tr>
      <w:tr>
        <w:trPr>
          <w:trHeight w:val="20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Куцуруб,</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 буд.126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08:30-10:00</w:t>
            </w:r>
          </w:p>
        </w:tc>
      </w:tr>
      <w:tr>
        <w:trPr>
          <w:trHeight w:val="1132"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 Парутине, вул.</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ru-RU"/>
              </w:rPr>
              <w:t>Героя України Іванова,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буд. 17</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10:30-12:00</w:t>
            </w:r>
          </w:p>
        </w:tc>
      </w:tr>
      <w:tr>
        <w:trPr>
          <w:trHeight w:val="86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Коблеве,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Одеська, буд. 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w:t>
            </w:r>
            <w:r>
              <w:rPr>
                <w:rFonts w:cs="Times New Roman" w:ascii="Times New Roman" w:hAnsi="Times New Roman"/>
                <w:sz w:val="24"/>
                <w:szCs w:val="24"/>
                <w:shd w:fill="FFFFFF" w:val="clear"/>
                <w:lang w:val="uk-UA"/>
              </w:rPr>
              <w:t xml:space="preserve"> середа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09:00</w:t>
            </w:r>
            <w:r>
              <w:rPr>
                <w:rFonts w:cs="Times New Roman" w:ascii="Times New Roman" w:hAnsi="Times New Roman"/>
                <w:sz w:val="24"/>
                <w:szCs w:val="24"/>
                <w:shd w:fill="FFFFFF" w:val="clear"/>
              </w:rPr>
              <w:t>-</w:t>
            </w:r>
            <w:r>
              <w:rPr>
                <w:rFonts w:cs="Times New Roman" w:ascii="Times New Roman" w:hAnsi="Times New Roman"/>
                <w:sz w:val="24"/>
                <w:szCs w:val="24"/>
                <w:shd w:fill="FFFFFF" w:val="clear"/>
                <w:lang w:val="uk-UA"/>
              </w:rPr>
              <w:t>12:00</w:t>
            </w:r>
          </w:p>
        </w:tc>
      </w:tr>
      <w:tr>
        <w:trPr>
          <w:trHeight w:val="30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Миколаївський район, с. Кам'янка,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Очаківська,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36/1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друга середа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10:00-12:00</w:t>
            </w:r>
          </w:p>
        </w:tc>
      </w:tr>
      <w:tr>
        <w:trPr>
          <w:trHeight w:val="1187"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Покровка,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Морозівська,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22</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перший четвер місяця,</w:t>
            </w:r>
          </w:p>
          <w:p>
            <w:pPr>
              <w:pStyle w:val="Style29"/>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301"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Одеська, буд. 25</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перша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10:00-12:00                      (у разі потреби)</w:t>
            </w:r>
          </w:p>
        </w:tc>
      </w:tr>
      <w:tr>
        <w:trPr>
          <w:trHeight w:val="113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right w:val="single" w:sz="4"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rPr>
            </w:pPr>
            <w:r>
              <w:rPr>
                <w:rFonts w:cs="Times New Roman" w:ascii="Times New Roman" w:hAnsi="Times New Roman"/>
                <w:sz w:val="24"/>
                <w:szCs w:val="24"/>
                <w:lang w:val="ru-RU"/>
              </w:rPr>
              <w:t>Відділ обслуговування громадян №</w:t>
            </w:r>
            <w:r>
              <w:rPr>
                <w:rFonts w:cs="Times New Roman" w:ascii="Times New Roman" w:hAnsi="Times New Roman"/>
                <w:sz w:val="24"/>
                <w:szCs w:val="24"/>
              </w:rPr>
              <w:t>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Благодатне,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Ювілейна,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буд. 16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10:30</w:t>
            </w:r>
            <w:r>
              <w:rPr>
                <w:rFonts w:cs="Times New Roman" w:ascii="Times New Roman" w:hAnsi="Times New Roman"/>
                <w:sz w:val="24"/>
                <w:szCs w:val="24"/>
                <w:shd w:fill="FFFFFF" w:val="clear"/>
                <w:lang w:val="ru-RU"/>
              </w:rPr>
              <w:t>-12:00</w:t>
            </w:r>
          </w:p>
          <w:p>
            <w:pPr>
              <w:pStyle w:val="Style29"/>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Новокрасне,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Миру, буд. 155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другий четвер</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13:00-</w:t>
            </w:r>
            <w:r>
              <w:rPr>
                <w:rFonts w:cs="Times New Roman" w:ascii="Times New Roman" w:hAnsi="Times New Roman"/>
                <w:sz w:val="24"/>
                <w:szCs w:val="24"/>
                <w:shd w:fill="FFFFFF" w:val="clear"/>
                <w:lang w:val="uk-UA"/>
              </w:rPr>
              <w:t>14:30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88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ст. Кам'яний Міст,</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Заводська, буд. 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 xml:space="preserve">четвертий четвер </w:t>
            </w:r>
            <w:r>
              <w:rPr>
                <w:rFonts w:cs="Times New Roman" w:ascii="Times New Roman" w:hAnsi="Times New Roman"/>
                <w:sz w:val="24"/>
                <w:szCs w:val="24"/>
                <w:shd w:fill="FFFFFF" w:val="clear"/>
              </w:rPr>
              <w:t>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12:</w:t>
            </w:r>
            <w:r>
              <w:rPr>
                <w:rFonts w:cs="Times New Roman" w:ascii="Times New Roman" w:hAnsi="Times New Roman"/>
                <w:sz w:val="24"/>
                <w:szCs w:val="24"/>
                <w:shd w:fill="FFFFFF" w:val="clear"/>
              </w:rPr>
              <w:t>00-</w:t>
            </w:r>
            <w:r>
              <w:rPr>
                <w:rFonts w:cs="Times New Roman" w:ascii="Times New Roman" w:hAnsi="Times New Roman"/>
                <w:sz w:val="24"/>
                <w:szCs w:val="24"/>
                <w:shd w:fill="FFFFFF" w:val="clear"/>
                <w:lang w:val="uk-UA"/>
              </w:rPr>
              <w:t>14:00</w:t>
            </w:r>
          </w:p>
        </w:tc>
      </w:tr>
      <w:tr>
        <w:trPr>
          <w:trHeight w:val="201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Синюшин</w:t>
            </w:r>
            <w:r>
              <w:rPr>
                <w:rFonts w:cs="Times New Roman" w:ascii="Times New Roman" w:hAnsi="Times New Roman"/>
                <w:sz w:val="24"/>
                <w:szCs w:val="24"/>
                <w:shd w:fill="FFFFFF" w:val="clear"/>
                <w:lang w:val="ru-RU"/>
              </w:rPr>
              <w:t xml:space="preserve"> Брід,</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перший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08:00-12:00,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12:45-17:00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13:00-17:00</w:t>
            </w:r>
          </w:p>
        </w:tc>
      </w:tr>
      <w:tr>
        <w:trPr>
          <w:trHeight w:val="1245"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с. </w:t>
            </w:r>
            <w:r>
              <w:rPr>
                <w:rFonts w:cs="Times New Roman" w:ascii="Times New Roman" w:hAnsi="Times New Roman"/>
                <w:sz w:val="24"/>
                <w:szCs w:val="24"/>
                <w:shd w:fill="FFFFFF" w:val="clear"/>
                <w:lang w:val="uk-UA"/>
              </w:rPr>
              <w:t>Довга Пристань</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Крижанівського</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41</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третій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08:30-12:00</w:t>
            </w:r>
          </w:p>
        </w:tc>
      </w:tr>
      <w:tr>
        <w:trPr>
          <w:trHeight w:val="1304"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Мигія,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Первомайська,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50</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08:30</w:t>
            </w:r>
            <w:r>
              <w:rPr>
                <w:rFonts w:cs="Times New Roman" w:ascii="Times New Roman" w:hAnsi="Times New Roman"/>
                <w:sz w:val="24"/>
                <w:szCs w:val="24"/>
                <w:shd w:fill="FFFFFF" w:val="clear"/>
                <w:lang w:val="ru-RU"/>
              </w:rPr>
              <w:t>-</w:t>
            </w:r>
            <w:r>
              <w:rPr>
                <w:rFonts w:cs="Times New Roman" w:ascii="Times New Roman" w:hAnsi="Times New Roman"/>
                <w:sz w:val="24"/>
                <w:szCs w:val="24"/>
                <w:shd w:fill="FFFFFF" w:val="clear"/>
                <w:lang w:val="uk-UA"/>
              </w:rPr>
              <w:t>10:00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30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Первомайський район, с. Кінецьпіль,</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 xml:space="preserve">вул. ім. </w:t>
            </w:r>
            <w:r>
              <w:rPr>
                <w:rFonts w:cs="Times New Roman" w:ascii="Times New Roman" w:hAnsi="Times New Roman"/>
                <w:sz w:val="24"/>
                <w:szCs w:val="24"/>
                <w:shd w:fill="FFFFFF" w:val="clear"/>
              </w:rPr>
              <w:t>Шевченка,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18</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rPr>
              <w:t>четвертий четвер 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09:</w:t>
            </w:r>
            <w:r>
              <w:rPr>
                <w:rFonts w:cs="Times New Roman" w:ascii="Times New Roman" w:hAnsi="Times New Roman"/>
                <w:color w:val="000000"/>
                <w:sz w:val="24"/>
                <w:szCs w:val="24"/>
                <w:shd w:fill="FFFFFF" w:val="clear"/>
              </w:rPr>
              <w:t>00-</w:t>
            </w:r>
            <w:r>
              <w:rPr>
                <w:rFonts w:cs="Times New Roman" w:ascii="Times New Roman" w:hAnsi="Times New Roman"/>
                <w:color w:val="000000"/>
                <w:sz w:val="24"/>
                <w:szCs w:val="24"/>
                <w:shd w:fill="FFFFFF" w:val="clear"/>
                <w:lang w:val="uk-UA"/>
              </w:rPr>
              <w:t>11:00</w:t>
            </w:r>
          </w:p>
        </w:tc>
      </w:tr>
      <w:tr>
        <w:trPr>
          <w:trHeight w:val="1249"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rPr>
              <w:t>Відділ обслуговування громадян №</w:t>
            </w:r>
            <w:r>
              <w:rPr>
                <w:rFonts w:cs="Times New Roman" w:ascii="Times New Roman" w:hAnsi="Times New Roman"/>
                <w:b w:val="false"/>
                <w:bCs w:val="false"/>
                <w:sz w:val="24"/>
                <w:szCs w:val="24"/>
              </w:rPr>
              <w:t> </w:t>
            </w:r>
            <w:r>
              <w:rPr>
                <w:rFonts w:cs="Times New Roman" w:ascii="Times New Roman" w:hAnsi="Times New Roman"/>
                <w:b w:val="false"/>
                <w:bCs w:val="false"/>
                <w:sz w:val="24"/>
                <w:szCs w:val="24"/>
                <w:lang w:val="ru-RU"/>
              </w:rPr>
              <w:t>10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Володимирівка,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Центральна,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91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10:00-14:00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9"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 Березнегувате</w:t>
            </w:r>
            <w:r>
              <w:rPr>
                <w:rFonts w:cs="Times New Roman" w:ascii="Times New Roman" w:hAnsi="Times New Roman"/>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w:t>
            </w:r>
            <w:r>
              <w:rPr>
                <w:rFonts w:cs="Times New Roman" w:ascii="Times New Roman" w:hAnsi="Times New Roman"/>
                <w:sz w:val="24"/>
                <w:szCs w:val="24"/>
                <w:shd w:fill="FFFFFF" w:val="clear"/>
                <w:lang w:val="uk-UA"/>
              </w:rPr>
              <w:t>Незалежності</w:t>
            </w:r>
            <w:r>
              <w:rPr>
                <w:rFonts w:cs="Times New Roman" w:ascii="Times New Roman" w:hAnsi="Times New Roman"/>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буд. </w:t>
            </w:r>
            <w:r>
              <w:rPr>
                <w:rFonts w:cs="Times New Roman" w:ascii="Times New Roman" w:hAnsi="Times New Roman"/>
                <w:sz w:val="24"/>
                <w:szCs w:val="24"/>
                <w:shd w:fill="FFFFFF" w:val="clear"/>
                <w:lang w:val="uk-UA"/>
              </w:rPr>
              <w:t>84г</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ru-RU"/>
              </w:rPr>
              <w:t>перший</w:t>
            </w:r>
            <w:r>
              <w:rPr>
                <w:rFonts w:cs="Times New Roman" w:ascii="Times New Roman" w:hAnsi="Times New Roman"/>
                <w:color w:val="000000"/>
                <w:sz w:val="24"/>
                <w:szCs w:val="24"/>
                <w:shd w:fill="FFFFFF" w:val="clear"/>
                <w:lang w:val="uk-UA"/>
              </w:rPr>
              <w:t xml:space="preserve"> вівторок </w:t>
            </w:r>
            <w:r>
              <w:rPr>
                <w:rFonts w:cs="Times New Roman" w:ascii="Times New Roman" w:hAnsi="Times New Roman"/>
                <w:color w:val="000000"/>
                <w:sz w:val="24"/>
                <w:szCs w:val="24"/>
                <w:shd w:fill="FFFFFF" w:val="clear"/>
                <w:lang w:val="ru-RU"/>
              </w:rPr>
              <w:t>місяця,</w:t>
            </w:r>
          </w:p>
          <w:p>
            <w:pPr>
              <w:pStyle w:val="Normal"/>
              <w:widowControl w:val="false"/>
              <w:rPr>
                <w:rFonts w:ascii="Times New Roman" w:hAnsi="Times New Roman" w:cs="Times New Roman"/>
                <w:sz w:val="24"/>
                <w:szCs w:val="24"/>
              </w:rPr>
            </w:pPr>
            <w:r>
              <w:rPr>
                <w:rFonts w:cs="Times New Roman" w:ascii="Times New Roman" w:hAnsi="Times New Roman"/>
                <w:color w:val="000000"/>
                <w:sz w:val="24"/>
                <w:szCs w:val="24"/>
                <w:shd w:fill="FFFFFF" w:val="clear"/>
                <w:lang w:val="uk-UA"/>
              </w:rPr>
              <w:t>10:</w:t>
            </w:r>
            <w:r>
              <w:rPr>
                <w:rFonts w:cs="Times New Roman" w:ascii="Times New Roman" w:hAnsi="Times New Roman"/>
                <w:color w:val="000000"/>
                <w:sz w:val="24"/>
                <w:szCs w:val="24"/>
                <w:shd w:fill="FFFFFF" w:val="clear"/>
                <w:lang w:val="ru-RU"/>
              </w:rPr>
              <w:t>00-</w:t>
            </w:r>
            <w:r>
              <w:rPr>
                <w:rFonts w:cs="Times New Roman" w:ascii="Times New Roman" w:hAnsi="Times New Roman"/>
                <w:color w:val="000000"/>
                <w:sz w:val="24"/>
                <w:szCs w:val="24"/>
                <w:shd w:fill="FFFFFF" w:val="clear"/>
                <w:lang w:val="uk-UA"/>
              </w:rPr>
              <w:t>12:00</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24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Новополтавка,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Мельнична,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105</w:t>
            </w:r>
            <w:r>
              <w:rPr>
                <w:rFonts w:cs="Times New Roman" w:ascii="Times New Roman" w:hAnsi="Times New Roman"/>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третя п'ятниця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148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Вільне Запоріжжя,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Москаленка,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35</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09:00-12:00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124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Софіївка,</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Софіївська,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буд. 24/1</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09:00-12:00</w:t>
            </w:r>
          </w:p>
        </w:tc>
      </w:tr>
      <w:tr>
        <w:trPr>
          <w:trHeight w:val="400"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Казанка,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вул. Миру, буд. 194</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другий четвер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10:00-12:00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(у разі потреби)</w:t>
            </w:r>
          </w:p>
        </w:tc>
      </w:tr>
      <w:tr>
        <w:trPr>
          <w:trHeight w:val="975"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Баштанський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с. Станційне,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вул. Ірини Сеник, буд. 2</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п'ятниця місяця,</w:t>
            </w:r>
          </w:p>
          <w:p>
            <w:pPr>
              <w:pStyle w:val="Normal"/>
              <w:widowControl w:val="false"/>
              <w:rPr>
                <w:rFonts w:ascii="Times New Roman" w:hAnsi="Times New Roman" w:cs="Times New Roman"/>
                <w:sz w:val="24"/>
                <w:szCs w:val="24"/>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896"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bCs w:val="false"/>
                <w:sz w:val="24"/>
                <w:szCs w:val="24"/>
                <w:lang w:val="ru-RU" w:eastAsia="ru-RU"/>
              </w:rPr>
              <w:t>Відділ обслуговування громадян №</w:t>
            </w:r>
            <w:r>
              <w:rPr>
                <w:rFonts w:cs="Times New Roman" w:ascii="Times New Roman" w:hAnsi="Times New Roman"/>
                <w:b w:val="false"/>
                <w:bCs w:val="false"/>
                <w:sz w:val="24"/>
                <w:szCs w:val="24"/>
                <w:lang w:eastAsia="ru-RU"/>
              </w:rPr>
              <w:t> </w:t>
            </w:r>
            <w:r>
              <w:rPr>
                <w:rFonts w:cs="Times New Roman" w:ascii="Times New Roman" w:hAnsi="Times New Roman"/>
                <w:b w:val="false"/>
                <w:bCs w:val="false"/>
                <w:sz w:val="24"/>
                <w:szCs w:val="24"/>
                <w:lang w:val="ru-RU" w:eastAsia="ru-RU"/>
              </w:rPr>
              <w:t>11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ru-RU"/>
              </w:rPr>
              <w:t>с-</w:t>
            </w:r>
            <w:r>
              <w:rPr>
                <w:rFonts w:cs="Times New Roman" w:ascii="Times New Roman" w:hAnsi="Times New Roman"/>
                <w:sz w:val="24"/>
                <w:szCs w:val="24"/>
                <w:shd w:fill="FFFFFF" w:val="clear"/>
                <w:lang w:val="uk-UA"/>
              </w:rPr>
              <w:t>ще</w:t>
            </w:r>
            <w:r>
              <w:rPr>
                <w:rFonts w:cs="Times New Roman" w:ascii="Times New Roman" w:hAnsi="Times New Roman"/>
                <w:sz w:val="24"/>
                <w:szCs w:val="24"/>
                <w:shd w:fill="FFFFFF" w:val="clear"/>
                <w:lang w:val="ru-RU"/>
              </w:rPr>
              <w:t xml:space="preserve"> Костянтинівка,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rPr>
              <w:t xml:space="preserve">вул. Соборна, </w:t>
            </w:r>
            <w:r>
              <w:rPr>
                <w:rFonts w:cs="Times New Roman" w:ascii="Times New Roman" w:hAnsi="Times New Roman"/>
                <w:sz w:val="24"/>
                <w:szCs w:val="24"/>
                <w:shd w:fill="FFFFFF" w:val="clear"/>
                <w:lang w:val="uk-UA"/>
              </w:rPr>
              <w:t xml:space="preserve">буд. </w:t>
            </w:r>
            <w:r>
              <w:rPr>
                <w:rFonts w:cs="Times New Roman" w:ascii="Times New Roman" w:hAnsi="Times New Roman"/>
                <w:sz w:val="24"/>
                <w:szCs w:val="24"/>
                <w:shd w:fill="FFFFFF" w:val="clear"/>
              </w:rPr>
              <w:t>20</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третій вівторок місяця,</w:t>
            </w:r>
          </w:p>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09:</w:t>
            </w:r>
            <w:r>
              <w:rPr>
                <w:rFonts w:cs="Times New Roman" w:ascii="Times New Roman" w:hAnsi="Times New Roman"/>
                <w:sz w:val="24"/>
                <w:szCs w:val="24"/>
                <w:shd w:fill="FFFFFF" w:val="clear"/>
                <w:lang w:val="ru-RU"/>
              </w:rPr>
              <w:t>00-</w:t>
            </w:r>
            <w:r>
              <w:rPr>
                <w:rFonts w:cs="Times New Roman" w:ascii="Times New Roman" w:hAnsi="Times New Roman"/>
                <w:sz w:val="24"/>
                <w:szCs w:val="24"/>
                <w:shd w:fill="FFFFFF" w:val="clear"/>
                <w:lang w:val="uk-UA"/>
              </w:rPr>
              <w:t>11:00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1154"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lang w:val="uk-UA"/>
              </w:rPr>
              <w:t>ще</w:t>
            </w: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uk-UA"/>
              </w:rPr>
              <w:t>Олександрівка</w:t>
            </w:r>
            <w:r>
              <w:rPr>
                <w:rFonts w:cs="Times New Roman" w:ascii="Times New Roman" w:hAnsi="Times New Roman"/>
                <w:color w:val="000000"/>
                <w:sz w:val="24"/>
                <w:szCs w:val="24"/>
                <w:shd w:fill="FFFFFF" w:val="clear"/>
                <w:lang w:val="ru-RU"/>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вул. </w:t>
            </w:r>
            <w:r>
              <w:rPr>
                <w:rFonts w:cs="Times New Roman" w:ascii="Times New Roman" w:hAnsi="Times New Roman"/>
                <w:color w:val="000000"/>
                <w:sz w:val="24"/>
                <w:szCs w:val="24"/>
                <w:shd w:fill="FFFFFF" w:val="clear"/>
                <w:lang w:val="uk-UA"/>
              </w:rPr>
              <w:t>Г. Подзігуна</w:t>
            </w:r>
            <w:r>
              <w:rPr>
                <w:rFonts w:cs="Times New Roman" w:ascii="Times New Roman" w:hAnsi="Times New Roman"/>
                <w:color w:val="000000"/>
                <w:sz w:val="24"/>
                <w:szCs w:val="24"/>
                <w:shd w:fill="FFFFFF" w:val="clear"/>
              </w:rPr>
              <w:t>,</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 xml:space="preserve">буд. </w:t>
            </w:r>
            <w:r>
              <w:rPr>
                <w:rFonts w:cs="Times New Roman" w:ascii="Times New Roman" w:hAnsi="Times New Roman"/>
                <w:color w:val="000000"/>
                <w:sz w:val="24"/>
                <w:szCs w:val="24"/>
                <w:shd w:fill="FFFFFF" w:val="clear"/>
                <w:lang w:val="uk-UA"/>
              </w:rPr>
              <w:t>208</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vAlign w:val="center"/>
          </w:tcPr>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перший четвер місяця,</w:t>
            </w:r>
          </w:p>
          <w:p>
            <w:pPr>
              <w:pStyle w:val="Normal"/>
              <w:widowControl w:val="false"/>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t>09:00-12:00</w:t>
            </w:r>
          </w:p>
        </w:tc>
      </w:tr>
      <w:tr>
        <w:trPr>
          <w:trHeight w:val="1053"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top w:val="single" w:sz="4" w:space="0" w:color="000000"/>
              <w:left w:val="single" w:sz="6" w:space="0" w:color="000000"/>
              <w:bottom w:val="single" w:sz="4" w:space="0" w:color="000000"/>
              <w:right w:val="single" w:sz="4" w:space="0" w:color="000000"/>
            </w:tcBorders>
            <w:vAlign w:val="center"/>
          </w:tcPr>
          <w:p>
            <w:pPr>
              <w:pStyle w:val="Style20"/>
              <w:widowControl w:val="false"/>
              <w:rPr>
                <w:rFonts w:ascii="Times New Roman" w:hAnsi="Times New Roman" w:cs="Times New Roman"/>
                <w:sz w:val="24"/>
                <w:szCs w:val="24"/>
              </w:rPr>
            </w:pPr>
            <w:r>
              <w:rPr>
                <w:rFonts w:cs="Times New Roman" w:ascii="Times New Roman" w:hAnsi="Times New Roman"/>
                <w:b w:val="false"/>
                <w:color w:val="000000"/>
                <w:sz w:val="24"/>
                <w:szCs w:val="24"/>
                <w:lang w:val="ru-RU" w:eastAsia="ru-RU"/>
              </w:rPr>
              <w:t>Відділ обслуговування громадян №</w:t>
            </w:r>
            <w:r>
              <w:rPr>
                <w:rFonts w:cs="Times New Roman" w:ascii="Times New Roman" w:hAnsi="Times New Roman"/>
                <w:b w:val="false"/>
                <w:color w:val="000000"/>
                <w:sz w:val="24"/>
                <w:szCs w:val="24"/>
                <w:lang w:eastAsia="ru-RU"/>
              </w:rPr>
              <w:t> </w:t>
            </w:r>
            <w:r>
              <w:rPr>
                <w:rFonts w:cs="Times New Roman" w:ascii="Times New Roman" w:hAnsi="Times New Roman"/>
                <w:b w:val="false"/>
                <w:color w:val="000000"/>
                <w:sz w:val="24"/>
                <w:szCs w:val="24"/>
                <w:lang w:val="ru-RU" w:eastAsia="ru-RU"/>
              </w:rPr>
              <w:t>12 (сервісний центр)</w:t>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Сухий Єланець,</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вул. Каганова,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35</w:t>
            </w:r>
            <w:r>
              <w:rPr>
                <w:rFonts w:cs="Times New Roman" w:ascii="Times New Roman" w:hAnsi="Times New Roman"/>
                <w:color w:val="000000"/>
                <w:sz w:val="24"/>
                <w:szCs w:val="24"/>
                <w:shd w:fill="FFFFFF" w:val="clear"/>
                <w:lang w:val="uk-UA"/>
              </w:rPr>
              <w:t>а</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sz w:val="24"/>
                <w:szCs w:val="24"/>
                <w:shd w:fill="FFFFFF" w:val="clear"/>
                <w:lang w:val="ru-RU"/>
              </w:rPr>
              <w:t>третя середа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1138" w:hRule="atLeast"/>
        </w:trPr>
        <w:tc>
          <w:tcPr>
            <w:tcW w:w="389" w:type="dxa"/>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top w:val="single" w:sz="4" w:space="0" w:color="000000"/>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Вознесенський район,</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с. Калинівка,</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lang w:val="ru-RU"/>
              </w:rPr>
              <w:t xml:space="preserve">пров. </w:t>
            </w:r>
            <w:r>
              <w:rPr>
                <w:rFonts w:cs="Times New Roman" w:ascii="Times New Roman" w:hAnsi="Times New Roman"/>
                <w:color w:val="000000"/>
                <w:sz w:val="24"/>
                <w:szCs w:val="24"/>
                <w:shd w:fill="FFFFFF" w:val="clear"/>
              </w:rPr>
              <w:t>Янтарний,</w:t>
            </w:r>
          </w:p>
          <w:p>
            <w:pPr>
              <w:pStyle w:val="Normal"/>
              <w:widowControl w:val="false"/>
              <w:rPr>
                <w:rFonts w:ascii="Times New Roman" w:hAnsi="Times New Roman" w:cs="Times New Roman"/>
                <w:sz w:val="24"/>
                <w:szCs w:val="24"/>
                <w:shd w:fill="FFFFFF" w:val="clear"/>
              </w:rPr>
            </w:pPr>
            <w:r>
              <w:rPr>
                <w:rFonts w:cs="Times New Roman" w:ascii="Times New Roman" w:hAnsi="Times New Roman"/>
                <w:color w:val="000000"/>
                <w:sz w:val="24"/>
                <w:szCs w:val="24"/>
                <w:shd w:fill="FFFFFF" w:val="clear"/>
              </w:rPr>
              <w:t>буд. 6</w:t>
            </w:r>
          </w:p>
        </w:tc>
        <w:tc>
          <w:tcPr>
            <w:tcW w:w="177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rPr>
            </w:pPr>
            <w:r>
              <w:rPr>
                <w:rFonts w:cs="Times New Roman" w:ascii="Times New Roman" w:hAnsi="Times New Roman"/>
                <w:sz w:val="24"/>
                <w:szCs w:val="24"/>
                <w:shd w:fill="FFFFFF" w:val="clear"/>
                <w:lang w:val="uk-UA"/>
              </w:rPr>
              <w:t>третя середа</w:t>
            </w:r>
            <w:r>
              <w:rPr>
                <w:rFonts w:cs="Times New Roman" w:ascii="Times New Roman" w:hAnsi="Times New Roman"/>
                <w:sz w:val="24"/>
                <w:szCs w:val="24"/>
                <w:shd w:fill="FFFFFF" w:val="clear"/>
                <w:lang w:val="ru-RU"/>
              </w:rPr>
              <w:t xml:space="preserve"> місяця,</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shd w:fill="FFFFFF" w:val="clear"/>
                <w:lang w:val="ru-RU"/>
              </w:rPr>
              <w:t>13:00-15:00</w:t>
            </w:r>
          </w:p>
          <w:p>
            <w:pPr>
              <w:pStyle w:val="Style29"/>
              <w:widowControl w:val="false"/>
              <w:rPr>
                <w:rFonts w:ascii="Times New Roman" w:hAnsi="Times New Roman" w:cs="Times New Roman"/>
                <w:sz w:val="24"/>
                <w:szCs w:val="24"/>
                <w:shd w:fill="FFFFFF" w:val="clear"/>
                <w:lang w:val="uk-UA"/>
              </w:rPr>
            </w:pPr>
            <w:r>
              <w:rPr>
                <w:rFonts w:cs="Times New Roman" w:ascii="Times New Roman" w:hAnsi="Times New Roman"/>
                <w:color w:val="000000"/>
                <w:sz w:val="24"/>
                <w:szCs w:val="24"/>
                <w:shd w:fill="FFFFFF" w:val="clear"/>
                <w:lang w:val="uk-UA"/>
              </w:rPr>
              <w:t>(у разі потреби)</w:t>
            </w:r>
          </w:p>
        </w:tc>
      </w:tr>
      <w:tr>
        <w:trPr>
          <w:trHeight w:val="964" w:hRule="atLeast"/>
        </w:trPr>
        <w:tc>
          <w:tcPr>
            <w:tcW w:w="389" w:type="dxa"/>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4"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vMerge w:val="continue"/>
            <w:tcBorders>
              <w:left w:val="single" w:sz="6"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Миколаївський район, с. Димівське,</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вул. Миру, буд. 7</w:t>
            </w:r>
          </w:p>
        </w:tc>
        <w:tc>
          <w:tcPr>
            <w:tcW w:w="1775" w:type="dxa"/>
            <w:tcBorders>
              <w:left w:val="single" w:sz="4" w:space="0" w:color="000000"/>
              <w:bottom w:val="single" w:sz="4" w:space="0" w:color="000000"/>
              <w:right w:val="single" w:sz="4" w:space="0" w:color="000000"/>
            </w:tcBorders>
            <w:tcMar>
              <w:top w:w="0" w:type="dxa"/>
              <w:left w:w="10" w:type="dxa"/>
              <w:bottom w:w="0" w:type="dxa"/>
              <w:right w:w="10" w:type="dxa"/>
            </w:tcMar>
          </w:tcPr>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друга середа місяця,</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09:00-11:00</w:t>
            </w:r>
          </w:p>
          <w:p>
            <w:pPr>
              <w:pStyle w:val="Normal"/>
              <w:widowControl w:val="false"/>
              <w:rPr>
                <w:rFonts w:ascii="Times New Roman" w:hAnsi="Times New Roman" w:cs="Times New Roman"/>
                <w:sz w:val="24"/>
                <w:szCs w:val="24"/>
                <w:shd w:fill="FFFFFF" w:val="clear"/>
                <w:lang w:val="ru-RU"/>
              </w:rPr>
            </w:pPr>
            <w:r>
              <w:rPr>
                <w:rFonts w:cs="Times New Roman" w:ascii="Times New Roman" w:hAnsi="Times New Roman"/>
                <w:color w:val="000000"/>
                <w:sz w:val="24"/>
                <w:szCs w:val="24"/>
                <w:shd w:fill="FFFFFF" w:val="clear"/>
                <w:lang w:val="ru-RU"/>
              </w:rPr>
              <w:t>(у разі потреби)</w:t>
            </w:r>
          </w:p>
        </w:tc>
      </w:tr>
      <w:tr>
        <w:trPr>
          <w:trHeight w:val="502" w:hRule="atLeast"/>
        </w:trPr>
        <w:tc>
          <w:tcPr>
            <w:tcW w:w="389"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before="0" w:after="0"/>
              <w:ind w:left="0" w:right="127" w:hanging="0"/>
              <w:jc w:val="right"/>
              <w:rPr>
                <w:rFonts w:ascii="Times New Roman" w:hAnsi="Times New Roman" w:cs="Times New Roman"/>
                <w:sz w:val="24"/>
                <w:szCs w:val="24"/>
              </w:rPr>
            </w:pPr>
            <w:r>
              <w:rPr>
                <w:rFonts w:cs="Times New Roman" w:ascii="Times New Roman" w:hAnsi="Times New Roman"/>
                <w:sz w:val="24"/>
                <w:szCs w:val="24"/>
              </w:rPr>
              <w:t>3</w:t>
            </w:r>
          </w:p>
        </w:tc>
        <w:tc>
          <w:tcPr>
            <w:tcW w:w="212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2408" w:leader="none"/>
              </w:tabs>
              <w:spacing w:before="0" w:after="0"/>
              <w:ind w:left="60" w:right="0"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t>Телефон, адреса</w:t>
            </w:r>
          </w:p>
          <w:p>
            <w:pPr>
              <w:pStyle w:val="TableParagraph"/>
              <w:widowControl w:val="false"/>
              <w:tabs>
                <w:tab w:val="clear" w:pos="720"/>
                <w:tab w:val="left" w:pos="2292" w:leader="none"/>
              </w:tabs>
              <w:spacing w:before="0" w:after="0"/>
              <w:ind w:left="0" w:right="0" w:hanging="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t>електронної пошти, вебсайт</w:t>
            </w:r>
          </w:p>
        </w:tc>
        <w:tc>
          <w:tcPr>
            <w:tcW w:w="3208" w:type="dxa"/>
            <w:gridSpan w:val="2"/>
            <w:tcBorders>
              <w:left w:val="single" w:sz="6" w:space="0" w:color="000000"/>
              <w:bottom w:val="single" w:sz="6" w:space="0" w:color="000000"/>
              <w:right w:val="single" w:sz="6"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b/>
                <w:bCs/>
                <w:sz w:val="24"/>
                <w:szCs w:val="24"/>
                <w:lang w:val="ru-RU" w:eastAsia="ru-RU"/>
              </w:rPr>
              <w:t>В</w:t>
            </w:r>
            <w:r>
              <w:rPr>
                <w:rFonts w:cs="Times New Roman" w:ascii="Times New Roman" w:hAnsi="Times New Roman"/>
                <w:b/>
                <w:bCs/>
                <w:sz w:val="24"/>
                <w:szCs w:val="24"/>
                <w:lang w:val="ru-RU"/>
              </w:rPr>
              <w:t>ідділ обслуговування громадян (сервісний центр)</w:t>
            </w:r>
          </w:p>
        </w:tc>
        <w:tc>
          <w:tcPr>
            <w:tcW w:w="237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b/>
                <w:sz w:val="24"/>
                <w:szCs w:val="24"/>
              </w:rPr>
              <w:t>Телефон</w:t>
            </w:r>
          </w:p>
        </w:tc>
        <w:tc>
          <w:tcPr>
            <w:tcW w:w="1775" w:type="dxa"/>
            <w:tcBorders>
              <w:top w:val="single" w:sz="6" w:space="0" w:color="000000"/>
              <w:left w:val="single" w:sz="4" w:space="0" w:color="000000"/>
              <w:bottom w:val="single" w:sz="6" w:space="0" w:color="000000"/>
              <w:right w:val="single" w:sz="6" w:space="0" w:color="000000"/>
            </w:tcBorders>
            <w:vAlign w:val="center"/>
          </w:tcPr>
          <w:p>
            <w:pPr>
              <w:pStyle w:val="TableParagraph"/>
              <w:widowControl w:val="false"/>
              <w:spacing w:before="0" w:after="0"/>
              <w:ind w:left="0" w:right="0" w:hanging="0"/>
              <w:jc w:val="center"/>
              <w:rPr>
                <w:rFonts w:ascii="Times New Roman" w:hAnsi="Times New Roman" w:cs="Times New Roman"/>
                <w:b/>
                <w:b/>
                <w:sz w:val="24"/>
                <w:szCs w:val="24"/>
                <w:lang w:val="ru-RU"/>
              </w:rPr>
            </w:pPr>
            <w:r>
              <w:rPr>
                <w:rFonts w:cs="Times New Roman" w:ascii="Times New Roman" w:hAnsi="Times New Roman"/>
                <w:b/>
                <w:sz w:val="24"/>
                <w:szCs w:val="24"/>
                <w:lang w:val="ru-RU"/>
              </w:rPr>
              <w:t>Адреса</w:t>
            </w:r>
            <w:r>
              <w:rPr>
                <w:rFonts w:cs="Times New Roman" w:ascii="Times New Roman" w:hAnsi="Times New Roman"/>
                <w:b/>
                <w:spacing w:val="1"/>
                <w:sz w:val="24"/>
                <w:szCs w:val="24"/>
                <w:lang w:val="ru-RU"/>
              </w:rPr>
              <w:t xml:space="preserve"> </w:t>
            </w:r>
            <w:r>
              <w:rPr>
                <w:rFonts w:cs="Times New Roman" w:ascii="Times New Roman" w:hAnsi="Times New Roman"/>
                <w:b/>
                <w:sz w:val="24"/>
                <w:szCs w:val="24"/>
                <w:lang w:val="ru-RU"/>
              </w:rPr>
              <w:t>електронної пошти,</w:t>
            </w:r>
            <w:r>
              <w:rPr>
                <w:rFonts w:cs="Times New Roman" w:ascii="Times New Roman" w:hAnsi="Times New Roman"/>
                <w:b/>
                <w:spacing w:val="1"/>
                <w:sz w:val="24"/>
                <w:szCs w:val="24"/>
                <w:lang w:val="ru-RU"/>
              </w:rPr>
              <w:t xml:space="preserve"> </w:t>
            </w:r>
            <w:r>
              <w:rPr>
                <w:rFonts w:eastAsia="Times New Roman" w:cs="Times New Roman" w:ascii="Times New Roman" w:hAnsi="Times New Roman"/>
                <w:b/>
                <w:spacing w:val="-1"/>
                <w:sz w:val="24"/>
                <w:szCs w:val="24"/>
                <w:lang w:val="ru-RU"/>
              </w:rPr>
              <w:t>вебсайт</w:t>
            </w:r>
          </w:p>
        </w:tc>
      </w:tr>
      <w:tr>
        <w:trPr>
          <w:trHeight w:val="987"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6" w:space="0" w:color="000000"/>
              <w:bottom w:val="single" w:sz="6" w:space="0" w:color="000000"/>
              <w:right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 № 1 (сервісний центр)</w:t>
            </w:r>
          </w:p>
        </w:tc>
        <w:tc>
          <w:tcPr>
            <w:tcW w:w="2371" w:type="dxa"/>
            <w:vMerge w:val="restart"/>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+380686687809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jc w:val="center"/>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775" w:type="dxa"/>
            <w:vMerge w:val="restart"/>
            <w:tcBorders>
              <w:left w:val="single" w:sz="4" w:space="0" w:color="000000"/>
              <w:bottom w:val="single" w:sz="6" w:space="0" w:color="000000"/>
              <w:right w:val="single" w:sz="6" w:space="0" w:color="000000"/>
            </w:tcBorders>
          </w:tcPr>
          <w:p>
            <w:pPr>
              <w:pStyle w:val="Normal"/>
              <w:widowControl w:val="false"/>
              <w:jc w:val="center"/>
              <w:rPr/>
            </w:pPr>
            <w:hyperlink r:id="rId2" w:tgtFrame="_top">
              <w:r>
                <w:rPr>
                  <w:rFonts w:cs="Times New Roman" w:ascii="Times New Roman" w:hAnsi="Times New Roman"/>
                  <w:sz w:val="24"/>
                  <w:szCs w:val="24"/>
                </w:rPr>
                <w:t>post@mk.pfu.gov.ua</w:t>
              </w:r>
            </w:hyperlink>
            <w:r>
              <w:rPr>
                <w:rFonts w:cs="Times New Roman" w:ascii="Times New Roman" w:hAnsi="Times New Roman"/>
                <w:sz w:val="24"/>
                <w:szCs w:val="24"/>
              </w:rPr>
              <w:t>,</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http://www.pfu.gov.ua</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r>
      <w:tr>
        <w:trPr>
          <w:trHeight w:val="71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rPr>
            </w:pPr>
            <w:r>
              <w:rPr>
                <w:rFonts w:cs="Times New Roman" w:ascii="Times New Roman" w:hAnsi="Times New Roman"/>
                <w:sz w:val="24"/>
                <w:szCs w:val="24"/>
                <w:lang w:val="ru-RU"/>
              </w:rPr>
              <w:t>№</w:t>
            </w: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2 </w:t>
            </w:r>
            <w:r>
              <w:rPr>
                <w:rFonts w:cs="Times New Roman" w:ascii="Times New Roman" w:hAnsi="Times New Roman"/>
                <w:sz w:val="24"/>
                <w:szCs w:val="24"/>
                <w:lang w:val="ru-RU"/>
              </w:rPr>
              <w:t>(сервісний центр)</w:t>
            </w:r>
          </w:p>
        </w:tc>
        <w:tc>
          <w:tcPr>
            <w:tcW w:w="2371"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1046"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3 (сервісний центр)</w:t>
            </w:r>
          </w:p>
        </w:tc>
        <w:tc>
          <w:tcPr>
            <w:tcW w:w="2371" w:type="dxa"/>
            <w:vMerge w:val="continue"/>
            <w:tcBorders>
              <w:top w:val="single" w:sz="4" w:space="0" w:color="000000"/>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r>
      <w:tr>
        <w:trPr>
          <w:trHeight w:val="951" w:hRule="exact"/>
        </w:trPr>
        <w:tc>
          <w:tcPr>
            <w:tcW w:w="389"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2122"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r>
          </w:p>
        </w:tc>
        <w:tc>
          <w:tcPr>
            <w:tcW w:w="3208" w:type="dxa"/>
            <w:gridSpan w:val="2"/>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4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(0512) 63 48 38</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35"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5 (сервісний центр)</w:t>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Баштанка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+380633620079</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8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Снігурівка</w:t>
            </w:r>
          </w:p>
          <w:p>
            <w:pPr>
              <w:pStyle w:val="Normal"/>
              <w:widowControl w:val="false"/>
              <w:jc w:val="center"/>
              <w:rPr>
                <w:rFonts w:ascii="Times New Roman" w:hAnsi="Times New Roman" w:cs="Times New Roman"/>
                <w:sz w:val="24"/>
                <w:szCs w:val="24"/>
              </w:rPr>
            </w:pPr>
            <w:r>
              <w:rPr>
                <w:rFonts w:eastAsia="Times New Roman" w:cs="Times New Roman" w:ascii="Times New Roman" w:hAnsi="Times New Roman"/>
                <w:sz w:val="24"/>
                <w:szCs w:val="24"/>
                <w:shd w:fill="FFFFFF" w:val="clear"/>
                <w:lang w:val="uk-UA" w:eastAsia="ar-SA"/>
              </w:rPr>
              <w:t>(05158) 2 76 71</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6 (сервісний центр)</w:t>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Вознесенськ</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(05134) 3 27 51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0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Веселинове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(05163) 2 11 60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82" w:hRule="exact"/>
        </w:trPr>
        <w:tc>
          <w:tcPr>
            <w:tcW w:w="389" w:type="dxa"/>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Братське</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+380976163648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(05131) 9 25 86</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59"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7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Криве Озеро</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(05133) 2 27 92</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Врадіївка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(05135) 9 62 15</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25"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Доманівка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(05152) 9 17 70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21"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8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Миколаїв</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+380638690679</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(0512) 48 11 67</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2"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Очаків</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(05154) 3 00 81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Березанка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+380963610749</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(05153) 2 16 31</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2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9 (сервісний центр)</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Первомайськ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+380993431448</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(05161) 7 51 70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6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Відділ обслуговування громадян</w:t>
            </w:r>
          </w:p>
          <w:p>
            <w:pPr>
              <w:pStyle w:val="Normal"/>
              <w:widowControl w:val="false"/>
              <w:tabs>
                <w:tab w:val="clear" w:pos="720"/>
                <w:tab w:val="left" w:pos="3432" w:leader="none"/>
              </w:tabs>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10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Новий Буг</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+380960250663</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(05151) 9 32 70</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896"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Казанка</w:t>
            </w:r>
          </w:p>
          <w:p>
            <w:pPr>
              <w:pStyle w:val="Normal"/>
              <w:widowControl w:val="false"/>
              <w:jc w:val="center"/>
              <w:rPr>
                <w:rFonts w:ascii="Times New Roman" w:hAnsi="Times New Roman" w:cs="Times New Roman"/>
                <w:sz w:val="24"/>
                <w:szCs w:val="24"/>
                <w:lang w:val="uk-UA"/>
              </w:rPr>
            </w:pPr>
            <w:r>
              <w:rPr>
                <w:rFonts w:cs="Times New Roman" w:ascii="Times New Roman" w:hAnsi="Times New Roman"/>
                <w:sz w:val="24"/>
                <w:szCs w:val="24"/>
                <w:lang w:val="uk-UA"/>
              </w:rPr>
              <w:t>+380502678424</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(05151) 9 32 70</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97"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Березнегувате</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w:t>
            </w:r>
            <w:r>
              <w:rPr>
                <w:rFonts w:cs="Times New Roman" w:ascii="Times New Roman" w:hAnsi="Times New Roman"/>
                <w:sz w:val="24"/>
                <w:szCs w:val="24"/>
                <w:lang w:val="uk-UA"/>
              </w:rPr>
              <w:t>68</w:t>
            </w:r>
            <w:r>
              <w:rPr>
                <w:rFonts w:cs="Times New Roman" w:ascii="Times New Roman" w:hAnsi="Times New Roman"/>
                <w:sz w:val="24"/>
                <w:szCs w:val="24"/>
              </w:rPr>
              <w:t xml:space="preserve">) 9 </w:t>
            </w:r>
            <w:r>
              <w:rPr>
                <w:rFonts w:cs="Times New Roman" w:ascii="Times New Roman" w:hAnsi="Times New Roman"/>
                <w:sz w:val="24"/>
                <w:szCs w:val="24"/>
                <w:lang w:val="uk-UA"/>
              </w:rPr>
              <w:t>17</w:t>
            </w:r>
            <w:r>
              <w:rPr>
                <w:rFonts w:cs="Times New Roman" w:ascii="Times New Roman" w:hAnsi="Times New Roman"/>
                <w:sz w:val="24"/>
                <w:szCs w:val="24"/>
              </w:rPr>
              <w:t xml:space="preserve"> </w:t>
            </w:r>
            <w:r>
              <w:rPr>
                <w:rFonts w:cs="Times New Roman" w:ascii="Times New Roman" w:hAnsi="Times New Roman"/>
                <w:sz w:val="24"/>
                <w:szCs w:val="24"/>
                <w:lang w:val="uk-UA"/>
              </w:rPr>
              <w:t>56</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42"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11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w:t>
            </w:r>
            <w:r>
              <w:rPr>
                <w:rFonts w:cs="Times New Roman" w:ascii="Times New Roman" w:hAnsi="Times New Roman"/>
                <w:sz w:val="24"/>
                <w:szCs w:val="24"/>
                <w:lang w:val="uk-UA"/>
              </w:rPr>
              <w:t>Південно</w:t>
            </w:r>
            <w:r>
              <w:rPr>
                <w:rFonts w:cs="Times New Roman" w:ascii="Times New Roman" w:hAnsi="Times New Roman"/>
                <w:sz w:val="24"/>
                <w:szCs w:val="24"/>
              </w:rPr>
              <w:t>українськ</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lang w:val="uk-UA"/>
              </w:rPr>
              <w:t>(05136) 5 87 62</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96"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Арбузинка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(05132) 3 12 39</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060"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restart"/>
            <w:tcBorders>
              <w:left w:val="single" w:sz="6" w:space="0" w:color="000000"/>
              <w:bottom w:val="single" w:sz="6" w:space="0" w:color="000000"/>
            </w:tcBorders>
            <w:vAlign w:val="center"/>
          </w:tcPr>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Відділ обслуговування громадян</w:t>
            </w:r>
          </w:p>
          <w:p>
            <w:pPr>
              <w:pStyle w:val="Style20"/>
              <w:widowControl w:val="false"/>
              <w:rPr>
                <w:rFonts w:ascii="Times New Roman" w:hAnsi="Times New Roman" w:cs="Times New Roman"/>
                <w:sz w:val="24"/>
                <w:szCs w:val="24"/>
                <w:lang w:val="ru-RU"/>
              </w:rPr>
            </w:pPr>
            <w:r>
              <w:rPr>
                <w:rFonts w:cs="Times New Roman" w:ascii="Times New Roman" w:hAnsi="Times New Roman"/>
                <w:b w:val="false"/>
                <w:bCs w:val="false"/>
                <w:sz w:val="24"/>
                <w:szCs w:val="24"/>
                <w:lang w:val="ru-RU" w:eastAsia="ru-RU"/>
              </w:rPr>
              <w:t xml:space="preserve">№ </w:t>
            </w:r>
            <w:r>
              <w:rPr>
                <w:rFonts w:cs="Times New Roman" w:ascii="Times New Roman" w:hAnsi="Times New Roman"/>
                <w:b w:val="false"/>
                <w:bCs w:val="false"/>
                <w:sz w:val="24"/>
                <w:szCs w:val="24"/>
                <w:lang w:val="ru-RU" w:eastAsia="ru-RU"/>
              </w:rPr>
              <w:t>12 (сервісний центр)</w:t>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м. Нова Одеса</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shd w:fill="FFFFFF" w:val="clear"/>
                <w:lang w:val="uk-UA"/>
              </w:rPr>
              <w:t>+380997749397</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(05167) 2 15 86</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763" w:hRule="exact"/>
        </w:trPr>
        <w:tc>
          <w:tcPr>
            <w:tcW w:w="389" w:type="dxa"/>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122" w:type="dxa"/>
            <w:gridSpan w:val="2"/>
            <w:vMerge w:val="continue"/>
            <w:tcBorders>
              <w:top w:val="single" w:sz="6" w:space="0" w:color="000000"/>
              <w:left w:val="single" w:sz="6"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3208" w:type="dxa"/>
            <w:gridSpan w:val="2"/>
            <w:vMerge w:val="continue"/>
            <w:tcBorders>
              <w:left w:val="single" w:sz="6" w:space="0" w:color="000000"/>
              <w:bottom w:val="single" w:sz="6" w:space="0" w:color="000000"/>
            </w:tcBorders>
            <w:vAlign w:val="center"/>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371" w:type="dxa"/>
            <w:tcBorders>
              <w:left w:val="single" w:sz="6" w:space="0" w:color="000000"/>
              <w:bottom w:val="single" w:sz="6" w:space="0" w:color="000000"/>
              <w:right w:val="single" w:sz="4" w:space="0" w:color="000000"/>
            </w:tcBorders>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с-</w:t>
            </w:r>
            <w:r>
              <w:rPr>
                <w:rFonts w:cs="Times New Roman" w:ascii="Times New Roman" w:hAnsi="Times New Roman"/>
                <w:sz w:val="24"/>
                <w:szCs w:val="24"/>
                <w:lang w:val="uk-UA"/>
              </w:rPr>
              <w:t>ще</w:t>
            </w:r>
            <w:r>
              <w:rPr>
                <w:rFonts w:cs="Times New Roman" w:ascii="Times New Roman" w:hAnsi="Times New Roman"/>
                <w:sz w:val="24"/>
                <w:szCs w:val="24"/>
              </w:rPr>
              <w:t xml:space="preserve"> Єланець</w:t>
            </w:r>
          </w:p>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(05159) 9 14 07</w:t>
            </w:r>
          </w:p>
        </w:tc>
        <w:tc>
          <w:tcPr>
            <w:tcW w:w="1775" w:type="dxa"/>
            <w:vMerge w:val="continue"/>
            <w:tcBorders>
              <w:left w:val="single" w:sz="4" w:space="0" w:color="000000"/>
              <w:bottom w:val="single" w:sz="6" w:space="0" w:color="000000"/>
              <w:right w:val="single" w:sz="6"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24" w:hRule="atLeast"/>
        </w:trPr>
        <w:tc>
          <w:tcPr>
            <w:tcW w:w="9865" w:type="dxa"/>
            <w:gridSpan w:val="7"/>
            <w:tcBorders>
              <w:top w:val="single" w:sz="6" w:space="0" w:color="000000"/>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rFonts w:ascii="Times New Roman" w:hAnsi="Times New Roman" w:eastAsia="Calibri" w:cs="Times New Roman" w:eastAsiaTheme="minorHAnsi"/>
                <w:b/>
                <w:b/>
                <w:bCs/>
                <w:color w:val="auto"/>
                <w:kern w:val="0"/>
                <w:sz w:val="24"/>
                <w:szCs w:val="24"/>
                <w:lang w:val="ru-RU" w:eastAsia="ru-RU" w:bidi="ar-SA"/>
              </w:rPr>
            </w:pPr>
            <w:r>
              <w:rPr>
                <w:rFonts w:eastAsia="Calibri" w:cs="Times New Roman" w:eastAsiaTheme="minorHAnsi"/>
                <w:b/>
                <w:bCs/>
                <w:color w:val="auto"/>
                <w:kern w:val="0"/>
                <w:sz w:val="24"/>
                <w:szCs w:val="24"/>
                <w:lang w:val="ru-RU" w:eastAsia="ru-RU" w:bidi="ar-SA"/>
              </w:rPr>
              <w:t>Нормативні акти, якими регламентується надання послуги</w:t>
            </w:r>
          </w:p>
        </w:tc>
      </w:tr>
      <w:tr>
        <w:trPr>
          <w:trHeight w:val="1019" w:hRule="atLeast"/>
        </w:trPr>
        <w:tc>
          <w:tcPr>
            <w:tcW w:w="389"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4</w:t>
            </w:r>
          </w:p>
        </w:tc>
        <w:tc>
          <w:tcPr>
            <w:tcW w:w="325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Закони України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1"/>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u w:val="none"/>
                <w:shd w:fill="auto" w:val="clear"/>
                <w:vertAlign w:val="baseline"/>
              </w:rPr>
            </w:pP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Закон України “Про державну соціальну допомогу особам з інвалідністю з дитинства та дітям з інвалідністю”.</w:t>
            </w:r>
          </w:p>
        </w:tc>
      </w:tr>
      <w:tr>
        <w:trPr>
          <w:trHeight w:val="704" w:hRule="atLeast"/>
        </w:trPr>
        <w:tc>
          <w:tcPr>
            <w:tcW w:w="389"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5</w:t>
            </w:r>
          </w:p>
        </w:tc>
        <w:tc>
          <w:tcPr>
            <w:tcW w:w="325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Акти Кабінету Міністрів України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tabs>
                <w:tab w:val="clear" w:pos="720"/>
                <w:tab w:val="left" w:pos="229" w:leader="none"/>
              </w:tabs>
              <w:ind w:firstLine="390"/>
              <w:rPr>
                <w:rFonts w:ascii="Times New Roman" w:hAnsi="Times New Roman" w:eastAsia="Times New Roman" w:cs="Times New Roman"/>
                <w:b w:val="false"/>
                <w:b w:val="false"/>
                <w:bCs w:val="false"/>
                <w:i w:val="false"/>
                <w:i w:val="false"/>
                <w:caps w:val="false"/>
                <w:smallCaps w:val="false"/>
                <w:strike w:val="false"/>
                <w:dstrike w:val="false"/>
                <w:color w:val="auto"/>
                <w:kern w:val="0"/>
                <w:position w:val="0"/>
                <w:sz w:val="26"/>
                <w:sz w:val="26"/>
                <w:szCs w:val="26"/>
                <w:u w:val="none"/>
                <w:shd w:fill="auto" w:val="clear"/>
                <w:vertAlign w:val="baseline"/>
                <w:lang w:val="ru-RU" w:eastAsia="ru-RU" w:bidi="ar-SA"/>
              </w:rPr>
            </w:pP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 xml:space="preserve">Порядок </w:t>
            </w:r>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shd w:fill="auto" w:val="clear"/>
                <w:vertAlign w:val="baseline"/>
                <w:lang w:val="ru-RU" w:eastAsia="ru-RU" w:bidi="ar-SA"/>
              </w:rPr>
              <w:t>призначення і виплати державної соціальної допомоги особам з інвалідністю з дитинства та дітям з інвалідністю</w:t>
            </w: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 затверджений постановою Кабінету Міністрів України від 03 лютого 2021 року № 79;</w:t>
            </w:r>
          </w:p>
          <w:p>
            <w:pPr>
              <w:pStyle w:val="LOnormal1"/>
              <w:widowControl w:val="false"/>
              <w:tabs>
                <w:tab w:val="clear" w:pos="720"/>
                <w:tab w:val="left" w:pos="229" w:leader="none"/>
              </w:tabs>
              <w:ind w:firstLine="390"/>
              <w:rPr>
                <w:rFonts w:ascii="Times New Roman" w:hAnsi="Times New Roman" w:eastAsia="Times New Roman" w:cs="Times New Roman"/>
                <w:b w:val="false"/>
                <w:b w:val="false"/>
                <w:bCs w:val="false"/>
                <w:i w:val="false"/>
                <w:i w:val="false"/>
                <w:caps w:val="false"/>
                <w:smallCaps w:val="false"/>
                <w:strike w:val="false"/>
                <w:dstrike w:val="false"/>
                <w:color w:val="auto"/>
                <w:kern w:val="0"/>
                <w:position w:val="0"/>
                <w:sz w:val="26"/>
                <w:sz w:val="26"/>
                <w:szCs w:val="26"/>
                <w:u w:val="none"/>
                <w:shd w:fill="auto" w:val="clear"/>
                <w:vertAlign w:val="baseline"/>
                <w:lang w:val="ru-RU" w:eastAsia="ru-RU" w:bidi="ar-SA"/>
              </w:rPr>
            </w:pP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постанова Кабінету Міністрів України від 08 вересня 2016 року № 606 “Деякі питання електронної взаємодії електронних інформаційних ресурсів”;</w:t>
            </w:r>
          </w:p>
          <w:p>
            <w:pPr>
              <w:pStyle w:val="LOnormal1"/>
              <w:widowControl w:val="false"/>
              <w:tabs>
                <w:tab w:val="clear" w:pos="720"/>
                <w:tab w:val="left" w:pos="229" w:leader="none"/>
              </w:tabs>
              <w:ind w:firstLine="390"/>
              <w:rPr>
                <w:rFonts w:ascii="Times New Roman" w:hAnsi="Times New Roman" w:eastAsia="Times New Roman" w:cs="Times New Roman"/>
                <w:b w:val="false"/>
                <w:b w:val="false"/>
                <w:bCs w:val="false"/>
                <w:i w:val="false"/>
                <w:i w:val="false"/>
                <w:caps w:val="false"/>
                <w:smallCaps w:val="false"/>
                <w:strike w:val="false"/>
                <w:dstrike w:val="false"/>
                <w:color w:val="auto"/>
                <w:kern w:val="0"/>
                <w:position w:val="0"/>
                <w:sz w:val="26"/>
                <w:sz w:val="26"/>
                <w:szCs w:val="26"/>
                <w:u w:val="none"/>
                <w:shd w:fill="auto" w:val="clear"/>
                <w:vertAlign w:val="baseline"/>
                <w:lang w:val="ru-RU" w:eastAsia="ru-RU" w:bidi="ar-SA"/>
              </w:rPr>
            </w:pP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 xml:space="preserve">Порядок </w:t>
            </w:r>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shd w:fill="auto" w:val="clear"/>
                <w:vertAlign w:val="baseline"/>
                <w:lang w:val="ru-RU" w:eastAsia="ru-RU" w:bidi="ar-SA"/>
              </w:rPr>
              <w:t xml:space="preserve">виплати і доставки пенсій та грошової допомоги за місцем фактичного проживання одержувачів у межах України організаціями, що здійснюють їх виплату і доставку, затверджений </w:t>
            </w: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постановою Кабінету Міністрів України від 16 грудня 2020 року № 1279;</w:t>
            </w:r>
          </w:p>
          <w:p>
            <w:pPr>
              <w:pStyle w:val="LOnormal1"/>
              <w:widowControl w:val="false"/>
              <w:tabs>
                <w:tab w:val="clear" w:pos="720"/>
                <w:tab w:val="left" w:pos="229" w:leader="none"/>
              </w:tabs>
              <w:ind w:firstLine="390"/>
              <w:rPr>
                <w:rFonts w:ascii="Times New Roman" w:hAnsi="Times New Roman" w:eastAsia="Times New Roman" w:cs="Times New Roman"/>
                <w:b w:val="false"/>
                <w:b w:val="false"/>
                <w:bCs w:val="false"/>
                <w:i w:val="false"/>
                <w:i w:val="false"/>
                <w:caps w:val="false"/>
                <w:smallCaps w:val="false"/>
                <w:strike w:val="false"/>
                <w:dstrike w:val="false"/>
                <w:color w:val="auto"/>
                <w:kern w:val="0"/>
                <w:position w:val="0"/>
                <w:sz w:val="26"/>
                <w:sz w:val="26"/>
                <w:szCs w:val="26"/>
                <w:u w:val="none"/>
                <w:shd w:fill="auto" w:val="clear"/>
                <w:vertAlign w:val="baseline"/>
                <w:lang w:val="ru-RU" w:eastAsia="ru-RU" w:bidi="ar-SA"/>
              </w:rPr>
            </w:pPr>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shd w:fill="auto" w:val="clear"/>
                <w:vertAlign w:val="baseline"/>
                <w:lang w:val="ru-RU" w:eastAsia="ru-RU" w:bidi="ar-SA"/>
              </w:rPr>
              <w:t xml:space="preserve">Порядок виплати пенсій та грошової допомоги через поточні рахунки в банках, </w:t>
            </w: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затверджений постановою Кабінету Міністрів України від 30 серпня 1999 року №  1596;</w:t>
            </w:r>
          </w:p>
          <w:p>
            <w:pPr>
              <w:pStyle w:val="LOnormal1"/>
              <w:widowControl w:val="false"/>
              <w:tabs>
                <w:tab w:val="clear" w:pos="720"/>
                <w:tab w:val="left" w:pos="229" w:leader="none"/>
              </w:tabs>
              <w:ind w:firstLine="390"/>
              <w:rPr>
                <w:rFonts w:ascii="Times New Roman" w:hAnsi="Times New Roman" w:eastAsia="Times New Roman" w:cs="Times New Roman"/>
                <w:b w:val="false"/>
                <w:b w:val="false"/>
                <w:bCs w:val="false"/>
                <w:i w:val="false"/>
                <w:i w:val="false"/>
                <w:caps w:val="false"/>
                <w:smallCaps w:val="false"/>
                <w:strike w:val="false"/>
                <w:dstrike w:val="false"/>
                <w:color w:val="auto"/>
                <w:kern w:val="0"/>
                <w:position w:val="0"/>
                <w:sz w:val="26"/>
                <w:sz w:val="26"/>
                <w:szCs w:val="26"/>
                <w:u w:val="none"/>
                <w:shd w:fill="auto" w:val="clear"/>
                <w:vertAlign w:val="baseline"/>
                <w:lang w:val="ru-RU" w:eastAsia="ru-RU" w:bidi="ar-SA"/>
              </w:rPr>
            </w:pP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постанова Кабінету Міністрів України від 11 червня 2025 року № 695 “Деякі питання надання окремих видів державної соціальної допомоги Пенсійним фондом України”.</w:t>
            </w:r>
          </w:p>
        </w:tc>
      </w:tr>
      <w:tr>
        <w:trPr>
          <w:trHeight w:val="1408" w:hRule="atLeast"/>
        </w:trPr>
        <w:tc>
          <w:tcPr>
            <w:tcW w:w="389" w:type="dxa"/>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6</w:t>
            </w:r>
          </w:p>
        </w:tc>
        <w:tc>
          <w:tcPr>
            <w:tcW w:w="3256"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Акти центральних органів виконавчої влади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Постанова правління Пенсійного фонду України від 30 липня 2015 року № 13-1 “Про організацію прийому та обслуговування осіб, які звертаються до органів Пенсійного фонду України”, зареєстрована в Міністерстві юстиції України 18 серпня 2015 року за № 991/27436.</w:t>
            </w:r>
          </w:p>
        </w:tc>
      </w:tr>
      <w:tr>
        <w:trPr>
          <w:trHeight w:val="395" w:hRule="atLeast"/>
        </w:trPr>
        <w:tc>
          <w:tcPr>
            <w:tcW w:w="9865" w:type="dxa"/>
            <w:gridSpan w:val="7"/>
            <w:tcBorders>
              <w:left w:val="single" w:sz="6" w:space="0" w:color="000000"/>
              <w:bottom w:val="single" w:sz="6" w:space="0" w:color="000000"/>
              <w:right w:val="single" w:sz="6" w:space="0" w:color="000000"/>
            </w:tcBorders>
            <w:vAlign w:val="center"/>
          </w:tcPr>
          <w:p>
            <w:pPr>
              <w:pStyle w:val="LOnormal"/>
              <w:widowControl w:val="false"/>
              <w:tabs>
                <w:tab w:val="clear" w:pos="720"/>
                <w:tab w:val="left" w:pos="229" w:leader="none"/>
              </w:tabs>
              <w:ind w:firstLine="390"/>
              <w:jc w:val="center"/>
              <w:rPr>
                <w:rFonts w:ascii="Times New Roman" w:hAnsi="Times New Roman" w:eastAsia="Calibri" w:cs="Times New Roman" w:eastAsiaTheme="minorHAnsi"/>
                <w:b/>
                <w:b/>
                <w:bCs/>
                <w:color w:val="auto"/>
                <w:kern w:val="0"/>
                <w:sz w:val="24"/>
                <w:szCs w:val="24"/>
                <w:lang w:val="ru-RU" w:eastAsia="ru-RU" w:bidi="ar-SA"/>
              </w:rPr>
            </w:pPr>
            <w:r>
              <w:rPr>
                <w:rFonts w:eastAsia="Calibri" w:cs="Times New Roman" w:eastAsiaTheme="minorHAnsi"/>
                <w:b/>
                <w:bCs/>
                <w:color w:val="auto"/>
                <w:kern w:val="0"/>
                <w:sz w:val="24"/>
                <w:szCs w:val="24"/>
                <w:lang w:val="ru-RU" w:eastAsia="ru-RU" w:bidi="ar-SA"/>
              </w:rPr>
              <w:t>Умови отримання послуги</w:t>
            </w:r>
          </w:p>
        </w:tc>
      </w:tr>
      <w:tr>
        <w:trPr>
          <w:trHeight w:val="846" w:hRule="atLeast"/>
        </w:trPr>
        <w:tc>
          <w:tcPr>
            <w:tcW w:w="437" w:type="dxa"/>
            <w:gridSpan w:val="2"/>
            <w:tcBorders>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7</w:t>
            </w:r>
          </w:p>
        </w:tc>
        <w:tc>
          <w:tcPr>
            <w:tcW w:w="3208"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Особи, які мають право на отримання послуги</w:t>
            </w:r>
          </w:p>
        </w:tc>
        <w:tc>
          <w:tcPr>
            <w:tcW w:w="6220" w:type="dxa"/>
            <w:gridSpan w:val="3"/>
            <w:tcBorders>
              <w:left w:val="single" w:sz="6" w:space="0" w:color="000000"/>
              <w:bottom w:val="single" w:sz="6" w:space="0" w:color="000000"/>
              <w:right w:val="single" w:sz="6" w:space="0" w:color="000000"/>
            </w:tcBorders>
          </w:tcPr>
          <w:p>
            <w:pPr>
              <w:pStyle w:val="LOnormal1"/>
              <w:keepNext w:val="false"/>
              <w:keepLines w:val="false"/>
              <w:widowControl w:val="false"/>
              <w:shd w:val="clear" w:fill="auto"/>
              <w:tabs>
                <w:tab w:val="clear" w:pos="720"/>
                <w:tab w:val="left" w:pos="229" w:leader="none"/>
                <w:tab w:val="left" w:pos="390"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6"/>
                <w:szCs w:val="26"/>
                <w:highlight w:val="white"/>
                <w:u w:val="none"/>
                <w:vertAlign w:val="baseline"/>
              </w:rPr>
            </w:pPr>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vertAlign w:val="baseline"/>
                <w:lang w:val="ru-RU" w:eastAsia="ru-RU" w:bidi="ar-SA"/>
              </w:rPr>
              <w:t xml:space="preserve">Громадяни України, іноземці та особи без громадянства, які постійно проживають на території України, а також особи, яких визнано в Україні біженцями або особами, які потребують додаткового захисту, громадяни Республіки Польща, які перебувають на території України, з дотриманням положень </w:t>
            </w:r>
            <w:hyperlink r:id="rId3">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vertAlign w:val="baseline"/>
                  <w:lang w:val="ru-RU" w:eastAsia="ru-RU" w:bidi="ar-SA"/>
                </w:rPr>
                <w:t>Закону України</w:t>
              </w:r>
            </w:hyperlink>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vertAlign w:val="baseline"/>
                <w:lang w:val="ru-RU" w:eastAsia="ru-RU" w:bidi="ar-SA"/>
              </w:rPr>
              <w:t> “Про встановлення додаткових правових та соціальних гарантій для громадян Республіки Польща, які перебувають на території України”, особи з інвалідністю з дитинства та діти з інвалідністю віком до 18 років</w:t>
            </w:r>
            <w:r>
              <w:rPr>
                <w:rFonts w:eastAsia="Times New Roman" w:cs="Times New Roman"/>
                <w:b w:val="false"/>
                <w:bCs w:val="false"/>
                <w:i w:val="false"/>
                <w:caps w:val="false"/>
                <w:smallCaps w:val="false"/>
                <w:strike w:val="false"/>
                <w:dstrike w:val="false"/>
                <w:color w:val="000000"/>
                <w:kern w:val="0"/>
                <w:position w:val="0"/>
                <w:sz w:val="26"/>
                <w:sz w:val="26"/>
                <w:szCs w:val="26"/>
                <w:highlight w:val="white"/>
                <w:u w:val="none"/>
                <w:shd w:fill="auto" w:val="clear"/>
                <w:vertAlign w:val="baseline"/>
                <w:lang w:val="ru-RU" w:eastAsia="ru-RU" w:bidi="ar-SA"/>
              </w:rPr>
              <w:t>.</w:t>
            </w:r>
          </w:p>
        </w:tc>
      </w:tr>
      <w:tr>
        <w:trPr>
          <w:trHeight w:val="548"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8</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Підстава для отримання послуги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keepNext w:val="false"/>
              <w:keepLines w:val="false"/>
              <w:widowControl w:val="false"/>
              <w:shd w:val="clear" w:fill="FFFFFF"/>
              <w:tabs>
                <w:tab w:val="clear" w:pos="720"/>
                <w:tab w:val="left" w:pos="229" w:leader="none"/>
                <w:tab w:val="left" w:pos="390" w:leader="none"/>
              </w:tabs>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Звернення до суб’єкта надання адміністративної послуги / виконавчого органу сільської, селищної, міської ради / центру надання адміністративних послуг.</w:t>
            </w:r>
          </w:p>
        </w:tc>
      </w:tr>
      <w:tr>
        <w:trPr>
          <w:trHeight w:val="763"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9</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Перелік необхідних документів</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shd w:val="clear" w:fill="FFFFFF"/>
              <w:spacing w:lineRule="auto" w:line="240" w:before="0" w:after="0"/>
              <w:ind w:firstLine="390"/>
              <w:rPr>
                <w:sz w:val="26"/>
                <w:szCs w:val="26"/>
              </w:rPr>
            </w:pPr>
            <w:r>
              <w:rPr>
                <w:sz w:val="26"/>
                <w:szCs w:val="26"/>
              </w:rPr>
              <w:t xml:space="preserve">Заявник, особа якого посвідчується паспортом громадянина України або іншим документом, що посвідчує особу (посвідка на постійне проживання / посвідчення біженця / посвідчення особи, яка потребує додаткового захисту), </w:t>
            </w:r>
            <w:r>
              <w:rPr>
                <w:sz w:val="26"/>
                <w:szCs w:val="26"/>
                <w:highlight w:val="white"/>
              </w:rPr>
              <w:t>пред’являє</w:t>
            </w:r>
            <w:r>
              <w:rPr>
                <w:sz w:val="26"/>
                <w:szCs w:val="26"/>
              </w:rPr>
              <w:t xml:space="preserve">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подає такі документи:</w:t>
            </w:r>
            <w:bookmarkStart w:id="0" w:name="c9im3gf62x8h"/>
            <w:bookmarkEnd w:id="0"/>
          </w:p>
          <w:p>
            <w:pPr>
              <w:pStyle w:val="LOnormal1"/>
              <w:widowControl w:val="false"/>
              <w:shd w:val="clear" w:fill="FFFFFF"/>
              <w:spacing w:lineRule="auto" w:line="240" w:before="0" w:after="0"/>
              <w:ind w:firstLine="390"/>
              <w:rPr>
                <w:sz w:val="26"/>
                <w:szCs w:val="26"/>
              </w:rPr>
            </w:pPr>
            <w:r>
              <w:rPr>
                <w:rFonts w:eastAsia="Calibri" w:cs="Times New Roman" w:eastAsiaTheme="minorHAnsi"/>
                <w:b w:val="false"/>
                <w:bCs w:val="false"/>
                <w:color w:val="auto"/>
                <w:kern w:val="0"/>
                <w:sz w:val="26"/>
                <w:szCs w:val="26"/>
                <w:lang w:val="ru-RU" w:eastAsia="ru-RU" w:bidi="ar-SA"/>
              </w:rPr>
              <w:t>заява про призначення державної соціальної допомоги особам з інвалідністю з дитинства та дітям з інвалідністю за формою, затвердженою постановою Кабінету Міністрів України від 11 червня 2025 року № 695 “Деякі питання надання окремих видів державної соціальної допомоги Пенсійним фондом України” (далі – заява);</w:t>
            </w:r>
          </w:p>
          <w:p>
            <w:pPr>
              <w:pStyle w:val="LOnormal1"/>
              <w:widowControl w:val="false"/>
              <w:shd w:val="clear" w:fill="FFFFFF"/>
              <w:spacing w:lineRule="auto" w:line="240" w:before="0" w:after="0"/>
              <w:ind w:firstLine="390"/>
              <w:rPr>
                <w:sz w:val="26"/>
                <w:szCs w:val="26"/>
              </w:rPr>
            </w:pPr>
            <w:r>
              <w:rPr>
                <w:sz w:val="26"/>
                <w:szCs w:val="26"/>
              </w:rPr>
              <w:t>копія свідоцтва про народження дитини з інвалідністю віком до 18 років;</w:t>
            </w:r>
            <w:bookmarkStart w:id="1" w:name="abzzcw8wigxu"/>
            <w:bookmarkStart w:id="2" w:name="3wv4n7ys7moy"/>
            <w:bookmarkEnd w:id="1"/>
            <w:bookmarkEnd w:id="2"/>
          </w:p>
          <w:p>
            <w:pPr>
              <w:pStyle w:val="LOnormal1"/>
              <w:widowControl w:val="false"/>
              <w:ind w:firstLine="390"/>
              <w:rPr>
                <w:sz w:val="26"/>
                <w:szCs w:val="26"/>
              </w:rPr>
            </w:pPr>
            <w:r>
              <w:rPr>
                <w:sz w:val="26"/>
                <w:szCs w:val="26"/>
              </w:rPr>
              <w:t>довідка з місця навчання із зазначенням перебування (неперебування) на повному державному утриманні.</w:t>
            </w:r>
          </w:p>
          <w:p>
            <w:pPr>
              <w:pStyle w:val="LOnormal1"/>
              <w:widowControl w:val="false"/>
              <w:ind w:firstLine="390"/>
              <w:rPr>
                <w:sz w:val="26"/>
                <w:szCs w:val="26"/>
              </w:rPr>
            </w:pPr>
            <w:r>
              <w:rPr>
                <w:sz w:val="26"/>
                <w:szCs w:val="26"/>
              </w:rPr>
              <w:t>Якщо із заявою звертається опікун або піклувальник, подається також:</w:t>
            </w:r>
          </w:p>
          <w:p>
            <w:pPr>
              <w:pStyle w:val="LOnormal1"/>
              <w:widowControl w:val="false"/>
              <w:ind w:firstLine="390"/>
              <w:rPr>
                <w:sz w:val="26"/>
                <w:szCs w:val="26"/>
              </w:rPr>
            </w:pPr>
            <w:r>
              <w:rPr>
                <w:sz w:val="26"/>
                <w:szCs w:val="26"/>
              </w:rPr>
              <w:t>копія рішення про встановлення опіки (піклування) та призначення дитині з інвалідністю віком до 18 років опікуна (піклувальника);</w:t>
            </w:r>
          </w:p>
          <w:p>
            <w:pPr>
              <w:pStyle w:val="LOnormal1"/>
              <w:widowControl w:val="false"/>
              <w:ind w:firstLine="390"/>
              <w:rPr>
                <w:sz w:val="26"/>
                <w:szCs w:val="26"/>
              </w:rPr>
            </w:pPr>
            <w:r>
              <w:rPr>
                <w:sz w:val="26"/>
                <w:szCs w:val="26"/>
              </w:rPr>
              <w:t>копія рішення суду про визнання особи з інвалідністю з дитинства недієздатною;</w:t>
            </w:r>
          </w:p>
          <w:p>
            <w:pPr>
              <w:pStyle w:val="LOnormal1"/>
              <w:widowControl w:val="false"/>
              <w:ind w:firstLine="390"/>
              <w:rPr>
                <w:sz w:val="26"/>
                <w:szCs w:val="26"/>
              </w:rPr>
            </w:pPr>
            <w:r>
              <w:rPr>
                <w:sz w:val="26"/>
                <w:szCs w:val="26"/>
              </w:rPr>
              <w:t>копія рішення суду про призначення опікуна особі з інвалідністю з дитинства або копія документа, що підтверджує повноваження представника закладу (органу опіки та піклування), який виконує функції опікуна.</w:t>
            </w:r>
          </w:p>
          <w:p>
            <w:pPr>
              <w:pStyle w:val="LOnormal1"/>
              <w:widowControl w:val="false"/>
              <w:ind w:firstLine="390"/>
              <w:rPr>
                <w:sz w:val="26"/>
                <w:szCs w:val="26"/>
              </w:rPr>
            </w:pPr>
            <w:r>
              <w:rPr>
                <w:sz w:val="26"/>
                <w:szCs w:val="26"/>
              </w:rPr>
              <w:t>Якщо звернення здійснюється через представника – посвідчена нотаріально довіреність.</w:t>
            </w:r>
          </w:p>
          <w:p>
            <w:pPr>
              <w:pStyle w:val="LOnormal1"/>
              <w:widowControl w:val="false"/>
              <w:shd w:val="clear" w:fill="FFFFFF"/>
              <w:spacing w:lineRule="auto" w:line="240" w:before="0" w:after="0"/>
              <w:ind w:firstLine="390"/>
              <w:rPr>
                <w:sz w:val="26"/>
                <w:szCs w:val="26"/>
              </w:rPr>
            </w:pPr>
            <w:r>
              <w:rPr>
                <w:rFonts w:eastAsia="Calibri" w:cs="Times New Roman" w:eastAsiaTheme="minorHAnsi"/>
                <w:b w:val="false"/>
                <w:bCs w:val="false"/>
                <w:color w:val="auto"/>
                <w:kern w:val="0"/>
                <w:sz w:val="26"/>
                <w:szCs w:val="26"/>
                <w:lang w:val="ru-RU" w:eastAsia="ru-RU" w:bidi="ar-SA"/>
              </w:rPr>
              <w:t>Одинокі особи з інвалідністю з дитинства II і III груп у своїй заяві про призначення державної соціальної допомоги особі з інвалідністю з дитинства або дитині з інвалідністю (далі – допомога) повідомляють про відсутність працездатних родичів (батьків, дітей), зобов’язаних за законом їх утримувати (незалежно від місця їх проживання).</w:t>
            </w:r>
          </w:p>
          <w:p>
            <w:pPr>
              <w:pStyle w:val="LOnormal1"/>
              <w:widowControl w:val="false"/>
              <w:ind w:firstLine="390"/>
              <w:rPr>
                <w:sz w:val="26"/>
                <w:szCs w:val="26"/>
              </w:rPr>
            </w:pPr>
            <w:r>
              <w:rPr>
                <w:sz w:val="26"/>
                <w:szCs w:val="26"/>
              </w:rPr>
              <w:t>В окремих випадках подається:</w:t>
            </w:r>
          </w:p>
          <w:p>
            <w:pPr>
              <w:pStyle w:val="LOnormal1"/>
              <w:widowControl w:val="false"/>
              <w:ind w:firstLine="390"/>
              <w:rPr>
                <w:sz w:val="26"/>
                <w:szCs w:val="26"/>
              </w:rPr>
            </w:pPr>
            <w:r>
              <w:rPr>
                <w:sz w:val="26"/>
                <w:szCs w:val="26"/>
              </w:rPr>
              <w:t>висновок лікарсько-консультативної комісії про потребу постійному сторонньому догляді;</w:t>
            </w:r>
          </w:p>
          <w:p>
            <w:pPr>
              <w:pStyle w:val="LOnormal1"/>
              <w:widowControl w:val="false"/>
              <w:ind w:firstLine="390"/>
              <w:rPr>
                <w:sz w:val="26"/>
                <w:szCs w:val="26"/>
                <w:highlight w:val="white"/>
              </w:rPr>
            </w:pPr>
            <w:r>
              <w:rPr>
                <w:sz w:val="26"/>
                <w:szCs w:val="26"/>
                <w:highlight w:val="white"/>
              </w:rPr>
              <w:t>рішення суду про встановлення батьківства (у разі потреби);</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highlight w:val="white"/>
                <w:u w:val="none"/>
                <w:vertAlign w:val="baseline"/>
              </w:rPr>
            </w:pPr>
            <w:r>
              <w:rPr>
                <w:rFonts w:eastAsia="Times New Roman" w:cs="Times New Roman"/>
                <w:b w:val="false"/>
                <w:i w:val="false"/>
                <w:caps w:val="false"/>
                <w:smallCaps w:val="false"/>
                <w:strike w:val="false"/>
                <w:dstrike w:val="false"/>
                <w:color w:val="000000"/>
                <w:position w:val="0"/>
                <w:sz w:val="26"/>
                <w:sz w:val="26"/>
                <w:szCs w:val="26"/>
                <w:u w:val="none"/>
                <w:shd w:fill="auto" w:val="clear"/>
                <w:vertAlign w:val="baseline"/>
              </w:rPr>
              <w:t xml:space="preserve">копія документа про перебування особи у відпустці для догляду за дитиною до досягнення </w:t>
            </w: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трирічного віку, у відпустці у зв’язку з вагітністю та пологами, у відпустці без збереження заробітної плати;</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6"/>
                <w:szCs w:val="26"/>
                <w:highlight w:val="white"/>
                <w:u w:val="none"/>
                <w:vertAlign w:val="baseline"/>
              </w:rPr>
            </w:pP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 xml:space="preserve">документ </w:t>
            </w:r>
            <w:r>
              <w:fldChar w:fldCharType="begin"/>
            </w:r>
            <w:r>
              <w:rPr>
                <w:smallCaps w:val="false"/>
                <w:caps w:val="false"/>
                <w:dstrike w:val="false"/>
                <w:strike w:val="false"/>
                <w:vertAlign w:val="baseline"/>
                <w:position w:val="0"/>
                <w:sz w:val="26"/>
                <w:sz w:val="26"/>
                <w:i w:val="false"/>
                <w:u w:val="none"/>
                <w:b w:val="false"/>
                <w:szCs w:val="26"/>
                <w:highlight w:val="white"/>
                <w:rFonts w:eastAsia="Times New Roman" w:cs="Times New Roman"/>
                <w:color w:val="000000"/>
              </w:rPr>
              <w:instrText> HYPERLINK "https://zakon.rada.gov.ua/laws/show/z1173-12" \l "n18"</w:instrText>
            </w:r>
            <w:r>
              <w:rPr>
                <w:smallCaps w:val="false"/>
                <w:caps w:val="false"/>
                <w:dstrike w:val="false"/>
                <w:strike w:val="false"/>
                <w:vertAlign w:val="baseline"/>
                <w:position w:val="0"/>
                <w:sz w:val="26"/>
                <w:sz w:val="26"/>
                <w:i w:val="false"/>
                <w:u w:val="none"/>
                <w:b w:val="false"/>
                <w:szCs w:val="26"/>
                <w:highlight w:val="white"/>
                <w:rFonts w:eastAsia="Times New Roman" w:cs="Times New Roman"/>
                <w:color w:val="000000"/>
              </w:rPr>
              <w:fldChar w:fldCharType="separate"/>
            </w: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 080-1/о</w:t>
            </w:r>
            <w:r>
              <w:rPr>
                <w:smallCaps w:val="false"/>
                <w:caps w:val="false"/>
                <w:dstrike w:val="false"/>
                <w:strike w:val="false"/>
                <w:vertAlign w:val="baseline"/>
                <w:position w:val="0"/>
                <w:sz w:val="26"/>
                <w:sz w:val="26"/>
                <w:i w:val="false"/>
                <w:u w:val="none"/>
                <w:b w:val="false"/>
                <w:szCs w:val="26"/>
                <w:highlight w:val="white"/>
                <w:rFonts w:eastAsia="Times New Roman" w:cs="Times New Roman"/>
                <w:color w:val="000000"/>
              </w:rPr>
              <w:fldChar w:fldCharType="end"/>
            </w: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 xml:space="preserve"> “Довідка про потребу дитини (дитини з інвалідністю) у домашньому догляді”;</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highlight w:val="white"/>
                <w:u w:val="none"/>
                <w:vertAlign w:val="baseline"/>
              </w:rPr>
            </w:pPr>
            <w:r>
              <w:rPr>
                <w:rFonts w:eastAsia="Calibri" w:cs="Times New Roman"/>
                <w:b w:val="false"/>
                <w:bCs w:val="false"/>
                <w:i w:val="false"/>
                <w:caps w:val="false"/>
                <w:smallCaps w:val="false"/>
                <w:strike w:val="false"/>
                <w:dstrike w:val="false"/>
                <w:color w:val="auto"/>
                <w:kern w:val="0"/>
                <w:position w:val="0"/>
                <w:sz w:val="26"/>
                <w:sz w:val="26"/>
                <w:szCs w:val="26"/>
                <w:highlight w:val="white"/>
                <w:u w:val="none"/>
                <w:vertAlign w:val="baseline"/>
                <w:lang w:val="ru-RU" w:eastAsia="ru-RU" w:bidi="ar-SA"/>
              </w:rPr>
              <w:t>копія документа, про передачу закладу органу опіки та піклування;</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u w:val="none"/>
                <w:shd w:fill="auto" w:val="clear"/>
                <w:vertAlign w:val="baseline"/>
              </w:rPr>
            </w:pPr>
            <w:r>
              <w:rPr>
                <w:rFonts w:eastAsia="Times New Roman" w:cs="Times New Roman"/>
                <w:b w:val="false"/>
                <w:i w:val="false"/>
                <w:caps w:val="false"/>
                <w:smallCaps w:val="false"/>
                <w:strike w:val="false"/>
                <w:dstrike w:val="false"/>
                <w:color w:val="000000"/>
                <w:position w:val="0"/>
                <w:sz w:val="26"/>
                <w:sz w:val="26"/>
                <w:szCs w:val="26"/>
                <w:u w:val="none"/>
                <w:shd w:fill="auto" w:val="clear"/>
                <w:vertAlign w:val="baseline"/>
              </w:rPr>
              <w:t>нотаріально посвідчена довіреність, що підтверджує повноваження представника.</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highlight w:val="white"/>
                <w:u w:val="none"/>
                <w:vertAlign w:val="baseline"/>
              </w:rPr>
            </w:pP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Для призначення надбавки на догляд:</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highlight w:val="white"/>
                <w:u w:val="none"/>
                <w:vertAlign w:val="baseline"/>
              </w:rPr>
            </w:pP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копія витягу з Державного реєстру актів цивільного стану громадян про державну реєстрацію народження дитини</w:t>
            </w:r>
            <w:r>
              <w:rPr>
                <w:rFonts w:eastAsia="Times New Roman" w:cs="Times New Roman"/>
                <w:b w:val="false"/>
                <w:i w:val="false"/>
                <w:caps w:val="false"/>
                <w:smallCaps w:val="false"/>
                <w:strike w:val="false"/>
                <w:dstrike w:val="false"/>
                <w:color w:val="333333"/>
                <w:position w:val="0"/>
                <w:sz w:val="26"/>
                <w:sz w:val="26"/>
                <w:szCs w:val="26"/>
                <w:highlight w:val="white"/>
                <w:u w:val="none"/>
                <w:vertAlign w:val="baseline"/>
              </w:rPr>
              <w:t xml:space="preserve"> </w:t>
            </w: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або копія довідки про народження, виданої виконавчим органом сільської, селищної, міської ради, із зазначенням підстави внесення відомостей про батька дитини;</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highlight w:val="white"/>
                <w:u w:val="none"/>
                <w:vertAlign w:val="baseline"/>
              </w:rPr>
            </w:pPr>
            <w:r>
              <w:rPr>
                <w:rFonts w:eastAsia="Times New Roman" w:cs="Times New Roman"/>
                <w:b w:val="false"/>
                <w:i w:val="false"/>
                <w:caps w:val="false"/>
                <w:smallCaps w:val="false"/>
                <w:strike w:val="false"/>
                <w:dstrike w:val="false"/>
                <w:color w:val="000000"/>
                <w:position w:val="0"/>
                <w:sz w:val="26"/>
                <w:sz w:val="26"/>
                <w:szCs w:val="26"/>
                <w:highlight w:val="white"/>
                <w:u w:val="none"/>
                <w:vertAlign w:val="baseline"/>
              </w:rPr>
              <w:t>рішення суду про позбавлення батьківських прав або копія свідоцтва про смерть батька дитини (рішення суду про оголошення батька померлим / рішення суду про визнання батька безвісно відсутнім).</w:t>
            </w:r>
          </w:p>
          <w:p>
            <w:pPr>
              <w:pStyle w:val="LOnormal1"/>
              <w:keepNext w:val="false"/>
              <w:keepLines w:val="false"/>
              <w:widowControl w:val="false"/>
              <w:shd w:val="clear" w:fill="auto"/>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u w:val="none"/>
                <w:shd w:fill="auto" w:val="clear"/>
                <w:vertAlign w:val="baseline"/>
              </w:rPr>
            </w:pPr>
            <w:r>
              <w:rPr>
                <w:rFonts w:eastAsia="Calibri" w:cs="Times New Roman"/>
                <w:b w:val="false"/>
                <w:bCs w:val="false"/>
                <w:i w:val="false"/>
                <w:caps w:val="false"/>
                <w:smallCaps w:val="false"/>
                <w:strike w:val="false"/>
                <w:dstrike w:val="false"/>
                <w:color w:val="000000"/>
                <w:kern w:val="0"/>
                <w:position w:val="0"/>
                <w:sz w:val="26"/>
                <w:sz w:val="26"/>
                <w:szCs w:val="26"/>
                <w:highlight w:val="white"/>
                <w:u w:val="none"/>
                <w:shd w:fill="auto" w:val="clear"/>
                <w:vertAlign w:val="baseline"/>
                <w:lang w:val="ru-RU" w:eastAsia="ru-RU" w:bidi="ar-SA"/>
              </w:rPr>
              <w:t>Якщо для отримання державної соціальної допомоги необхідні документи та/або відомості містяться в інформаційно-комунікаційних системах, або якщо такі документи та/або відомості можуть бути отримані / підтверджені шляхом електронної інформаційної взаємодії з інформаційно-комунікаційними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відповідного виду допомоги.</w:t>
            </w:r>
          </w:p>
        </w:tc>
      </w:tr>
      <w:tr>
        <w:trPr>
          <w:trHeight w:val="763"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10</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Спосіб подання документів</w:t>
            </w:r>
            <w:bookmarkStart w:id="3" w:name="t2i4pe50t941"/>
            <w:bookmarkEnd w:id="3"/>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ind w:firstLine="390"/>
              <w:rPr>
                <w:sz w:val="26"/>
                <w:szCs w:val="26"/>
              </w:rPr>
            </w:pPr>
            <w:r>
              <w:rPr>
                <w:sz w:val="26"/>
                <w:szCs w:val="26"/>
              </w:rPr>
              <w:t>У паперовій формі при особистому зверненні до сервісних центрів головних управлінь Пенсійного фонду України в областях та м. Києві, виконавчого органу сільської, селищної, міської ради, центрів надання адміністративних послуг;</w:t>
            </w:r>
          </w:p>
          <w:p>
            <w:pPr>
              <w:pStyle w:val="LOnormal1"/>
              <w:widowControl w:val="false"/>
              <w:tabs>
                <w:tab w:val="clear" w:pos="720"/>
                <w:tab w:val="left" w:pos="0" w:leader="none"/>
                <w:tab w:val="left" w:pos="229" w:leader="none"/>
                <w:tab w:val="left" w:pos="709" w:leader="none"/>
              </w:tabs>
              <w:ind w:firstLine="390"/>
              <w:rPr>
                <w:sz w:val="26"/>
                <w:szCs w:val="26"/>
              </w:rPr>
            </w:pPr>
            <w:r>
              <w:rPr>
                <w:rFonts w:eastAsia="Calibri" w:cs="Times New Roman" w:eastAsiaTheme="minorHAnsi"/>
                <w:b w:val="false"/>
                <w:bCs w:val="false"/>
                <w:color w:val="auto"/>
                <w:kern w:val="0"/>
                <w:sz w:val="26"/>
                <w:szCs w:val="26"/>
                <w:lang w:val="ru-RU" w:eastAsia="ru-RU" w:bidi="ar-SA"/>
              </w:rPr>
              <w:t>засобами поштового зв’язку або в електронній формі через вебпортал електронних послуг, мобільний додаток Пенсійного фонду України або Єдиний державний вебпортал електронних послуг (Портал Дія)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(у разі наявності технічної можливості).</w:t>
            </w:r>
          </w:p>
        </w:tc>
      </w:tr>
      <w:tr>
        <w:trPr>
          <w:trHeight w:val="442"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11</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Платність (безоплатність) надання</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
              <w:widowControl w:val="false"/>
              <w:tabs>
                <w:tab w:val="clear" w:pos="720"/>
                <w:tab w:val="left" w:pos="229" w:leader="none"/>
              </w:tabs>
              <w:ind w:firstLine="390"/>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Надається безоплатно.</w:t>
            </w:r>
          </w:p>
        </w:tc>
      </w:tr>
      <w:tr>
        <w:trPr>
          <w:trHeight w:val="703"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center"/>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12</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Строк надання послуги</w:t>
            </w:r>
            <w:bookmarkStart w:id="4" w:name="ub3iffsxkx5x"/>
            <w:bookmarkEnd w:id="4"/>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tabs>
                <w:tab w:val="clear" w:pos="720"/>
                <w:tab w:val="left" w:pos="22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390"/>
              <w:rPr>
                <w:sz w:val="26"/>
                <w:szCs w:val="26"/>
              </w:rPr>
            </w:pPr>
            <w:r>
              <w:rPr>
                <w:rFonts w:eastAsia="Calibri" w:cs="Times New Roman" w:eastAsiaTheme="minorHAnsi"/>
                <w:b w:val="false"/>
                <w:bCs w:val="false"/>
                <w:color w:val="auto"/>
                <w:kern w:val="0"/>
                <w:sz w:val="26"/>
                <w:szCs w:val="26"/>
                <w:lang w:val="ru-RU" w:eastAsia="ru-RU" w:bidi="ar-SA"/>
              </w:rPr>
              <w:t>Заява про призначення розглядається не пізніше ніж протягом 10 днів після її надходження з усіма необхідними документами та/або відомостями.</w:t>
            </w:r>
          </w:p>
        </w:tc>
      </w:tr>
      <w:tr>
        <w:trPr>
          <w:trHeight w:val="764" w:hRule="atLeast"/>
        </w:trPr>
        <w:tc>
          <w:tcPr>
            <w:tcW w:w="437"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13</w:t>
            </w:r>
          </w:p>
        </w:tc>
        <w:tc>
          <w:tcPr>
            <w:tcW w:w="3208"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Перелік підстав для відмови в наданні послуги</w:t>
            </w:r>
          </w:p>
        </w:tc>
        <w:tc>
          <w:tcPr>
            <w:tcW w:w="6220" w:type="dxa"/>
            <w:gridSpan w:val="3"/>
            <w:tcBorders>
              <w:top w:val="single" w:sz="6" w:space="0" w:color="000000"/>
              <w:left w:val="single" w:sz="6" w:space="0" w:color="000000"/>
              <w:bottom w:val="single" w:sz="6" w:space="0" w:color="000000"/>
              <w:right w:val="single" w:sz="6" w:space="0" w:color="000000"/>
            </w:tcBorders>
          </w:tcPr>
          <w:p>
            <w:pPr>
              <w:pStyle w:val="LOnormal1"/>
              <w:widowControl w:val="false"/>
              <w:tabs>
                <w:tab w:val="clear" w:pos="720"/>
                <w:tab w:val="left" w:pos="229" w:leader="none"/>
                <w:tab w:val="left" w:pos="1565" w:leader="none"/>
              </w:tabs>
              <w:ind w:firstLine="390"/>
              <w:rPr>
                <w:sz w:val="26"/>
                <w:szCs w:val="26"/>
              </w:rPr>
            </w:pPr>
            <w:r>
              <w:rPr>
                <w:sz w:val="26"/>
                <w:szCs w:val="26"/>
              </w:rPr>
              <w:t>Подано не всі необхідні документи для призначення;</w:t>
            </w:r>
          </w:p>
          <w:p>
            <w:pPr>
              <w:pStyle w:val="LOnormal1"/>
              <w:widowControl w:val="false"/>
              <w:tabs>
                <w:tab w:val="clear" w:pos="720"/>
                <w:tab w:val="left" w:pos="229" w:leader="none"/>
                <w:tab w:val="left" w:pos="1565" w:leader="none"/>
              </w:tabs>
              <w:ind w:firstLine="390"/>
              <w:rPr>
                <w:sz w:val="26"/>
                <w:szCs w:val="26"/>
              </w:rPr>
            </w:pPr>
            <w:r>
              <w:rPr>
                <w:sz w:val="26"/>
                <w:szCs w:val="26"/>
              </w:rPr>
              <w:t>особа не має права на призначення державної соціальної допомоги особам з інвалідністю з дитинства та дітям з інвалідністю</w:t>
            </w:r>
            <w:bookmarkStart w:id="5" w:name="1zjacph4bhsr"/>
            <w:bookmarkEnd w:id="5"/>
            <w:r>
              <w:rPr>
                <w:sz w:val="26"/>
                <w:szCs w:val="26"/>
              </w:rPr>
              <w:t>;</w:t>
            </w:r>
          </w:p>
          <w:p>
            <w:pPr>
              <w:pStyle w:val="LOnormal1"/>
              <w:widowControl w:val="false"/>
              <w:tabs>
                <w:tab w:val="clear" w:pos="720"/>
                <w:tab w:val="left" w:pos="229" w:leader="none"/>
                <w:tab w:val="left" w:pos="1565" w:leader="none"/>
              </w:tabs>
              <w:ind w:firstLine="390"/>
              <w:rPr>
                <w:sz w:val="26"/>
                <w:szCs w:val="26"/>
              </w:rPr>
            </w:pPr>
            <w:r>
              <w:rPr>
                <w:rFonts w:eastAsia="Calibri" w:cs="Times New Roman" w:eastAsiaTheme="minorHAnsi"/>
                <w:b w:val="false"/>
                <w:bCs w:val="false"/>
                <w:color w:val="auto"/>
                <w:kern w:val="0"/>
                <w:sz w:val="26"/>
                <w:szCs w:val="26"/>
                <w:highlight w:val="white"/>
                <w:lang w:val="ru-RU" w:eastAsia="ru-RU" w:bidi="ar-SA"/>
              </w:rPr>
              <w:t>виявлені недостовірні дані в поданих документах.</w:t>
            </w:r>
          </w:p>
        </w:tc>
      </w:tr>
      <w:tr>
        <w:trPr>
          <w:trHeight w:val="764" w:hRule="atLeast"/>
        </w:trPr>
        <w:tc>
          <w:tcPr>
            <w:tcW w:w="437" w:type="dxa"/>
            <w:gridSpan w:val="2"/>
            <w:tcBorders>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14</w:t>
            </w:r>
          </w:p>
        </w:tc>
        <w:tc>
          <w:tcPr>
            <w:tcW w:w="3208"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Результат надання послуги</w:t>
            </w:r>
          </w:p>
        </w:tc>
        <w:tc>
          <w:tcPr>
            <w:tcW w:w="6220" w:type="dxa"/>
            <w:gridSpan w:val="3"/>
            <w:tcBorders>
              <w:left w:val="single" w:sz="6" w:space="0" w:color="000000"/>
              <w:bottom w:val="single" w:sz="6" w:space="0" w:color="000000"/>
              <w:right w:val="single" w:sz="6" w:space="0" w:color="000000"/>
            </w:tcBorders>
          </w:tcPr>
          <w:p>
            <w:pPr>
              <w:pStyle w:val="LOnormal1"/>
              <w:keepNext w:val="false"/>
              <w:keepLines w:val="false"/>
              <w:widowControl w:val="false"/>
              <w:shd w:val="clear" w:fill="FFFFFF"/>
              <w:tabs>
                <w:tab w:val="clear" w:pos="720"/>
                <w:tab w:val="left" w:pos="229" w:leader="none"/>
              </w:tabs>
              <w:spacing w:lineRule="auto" w:line="240" w:before="0" w:after="0"/>
              <w:ind w:left="0" w:right="0" w:firstLine="39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6"/>
                <w:sz w:val="26"/>
                <w:szCs w:val="26"/>
                <w:u w:val="none"/>
                <w:shd w:fill="auto" w:val="clear"/>
                <w:vertAlign w:val="baseline"/>
              </w:rPr>
            </w:pPr>
            <w:r>
              <w:rPr>
                <w:rFonts w:eastAsia="Times New Roman" w:cs="Times New Roman"/>
                <w:b w:val="false"/>
                <w:bCs w:val="false"/>
                <w:i w:val="false"/>
                <w:caps w:val="false"/>
                <w:smallCaps w:val="false"/>
                <w:strike w:val="false"/>
                <w:dstrike w:val="false"/>
                <w:color w:val="000000"/>
                <w:kern w:val="0"/>
                <w:position w:val="0"/>
                <w:sz w:val="26"/>
                <w:sz w:val="26"/>
                <w:szCs w:val="26"/>
                <w:u w:val="none"/>
                <w:shd w:fill="auto" w:val="clear"/>
                <w:vertAlign w:val="baseline"/>
                <w:lang w:val="ru-RU" w:eastAsia="ru-RU" w:bidi="ar-SA"/>
              </w:rPr>
              <w:t>Орган Пенсійного фонду України приймає рішення про призначення допомоги / відмову в призначенні допомоги.</w:t>
            </w:r>
          </w:p>
        </w:tc>
      </w:tr>
      <w:tr>
        <w:trPr>
          <w:trHeight w:val="764" w:hRule="atLeast"/>
        </w:trPr>
        <w:tc>
          <w:tcPr>
            <w:tcW w:w="437" w:type="dxa"/>
            <w:gridSpan w:val="2"/>
            <w:tcBorders>
              <w:left w:val="single" w:sz="6" w:space="0" w:color="000000"/>
              <w:bottom w:val="single" w:sz="6" w:space="0" w:color="000000"/>
              <w:right w:val="single" w:sz="6" w:space="0" w:color="000000"/>
            </w:tcBorders>
          </w:tcPr>
          <w:p>
            <w:pPr>
              <w:pStyle w:val="LOnormal"/>
              <w:widowControl w:val="false"/>
              <w:jc w:val="left"/>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15</w:t>
            </w:r>
          </w:p>
        </w:tc>
        <w:tc>
          <w:tcPr>
            <w:tcW w:w="3208" w:type="dxa"/>
            <w:gridSpan w:val="2"/>
            <w:tcBorders>
              <w:left w:val="single" w:sz="6" w:space="0" w:color="000000"/>
              <w:bottom w:val="single" w:sz="6" w:space="0" w:color="000000"/>
              <w:right w:val="single" w:sz="6" w:space="0" w:color="000000"/>
            </w:tcBorders>
          </w:tcPr>
          <w:p>
            <w:pPr>
              <w:pStyle w:val="LOnormal"/>
              <w:widowControl w:val="false"/>
              <w:rPr>
                <w:rFonts w:ascii="Times New Roman" w:hAnsi="Times New Roman" w:eastAsia="Calibri" w:cs="Times New Roman" w:eastAsiaTheme="minorHAnsi"/>
                <w:b w:val="false"/>
                <w:b w:val="false"/>
                <w:bCs w:val="false"/>
                <w:color w:val="auto"/>
                <w:kern w:val="0"/>
                <w:sz w:val="24"/>
                <w:szCs w:val="24"/>
                <w:lang w:val="ru-RU" w:eastAsia="ru-RU" w:bidi="ar-SA"/>
              </w:rPr>
            </w:pPr>
            <w:r>
              <w:rPr>
                <w:rFonts w:eastAsia="Calibri" w:cs="Times New Roman" w:eastAsiaTheme="minorHAnsi"/>
                <w:b w:val="false"/>
                <w:bCs w:val="false"/>
                <w:color w:val="auto"/>
                <w:kern w:val="0"/>
                <w:sz w:val="24"/>
                <w:szCs w:val="24"/>
                <w:lang w:val="ru-RU" w:eastAsia="ru-RU" w:bidi="ar-SA"/>
              </w:rPr>
              <w:t>Способи отримання відповіді (результату)</w:t>
            </w:r>
            <w:bookmarkStart w:id="6" w:name="w0vjsrdieekc"/>
            <w:bookmarkStart w:id="7" w:name="g63f1ixzm2ml"/>
            <w:bookmarkEnd w:id="6"/>
            <w:bookmarkEnd w:id="7"/>
          </w:p>
        </w:tc>
        <w:tc>
          <w:tcPr>
            <w:tcW w:w="6220" w:type="dxa"/>
            <w:gridSpan w:val="3"/>
            <w:tcBorders>
              <w:left w:val="single" w:sz="6" w:space="0" w:color="000000"/>
              <w:bottom w:val="single" w:sz="6" w:space="0" w:color="000000"/>
              <w:right w:val="single" w:sz="6" w:space="0" w:color="000000"/>
            </w:tcBorders>
          </w:tcPr>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Орган Пенсійного фонду України повідомляє про прийняте рішення протягом п’яти робочих днів з дня прийняття рішення шляхом надсилання повідомлення у паперовій або електронній формі (за наявності адреси електронної пошти).</w:t>
            </w:r>
          </w:p>
          <w:p>
            <w:pPr>
              <w:pStyle w:val="LOnormal"/>
              <w:keepNext w:val="false"/>
              <w:keepLines w:val="false"/>
              <w:widowControl w:val="false"/>
              <w:shd w:val="clear" w:fill="FFFFFF"/>
              <w:spacing w:lineRule="auto" w:line="240" w:before="0" w:after="0"/>
              <w:ind w:left="0" w:right="0" w:firstLine="390"/>
              <w:jc w:val="both"/>
              <w:rPr>
                <w:rFonts w:ascii="Times New Roman" w:hAnsi="Times New Roman" w:eastAsia="Calibri" w:cs="Times New Roman" w:eastAsiaTheme="minorHAnsi"/>
                <w:b w:val="false"/>
                <w:b w:val="false"/>
                <w:bCs w:val="false"/>
                <w:i w:val="false"/>
                <w:i w:val="false"/>
                <w:caps w:val="false"/>
                <w:smallCaps w:val="false"/>
                <w:strike w:val="false"/>
                <w:dstrike w:val="false"/>
                <w:color w:val="auto"/>
                <w:kern w:val="0"/>
                <w:position w:val="0"/>
                <w:sz w:val="24"/>
                <w:sz w:val="24"/>
                <w:szCs w:val="24"/>
                <w:u w:val="none"/>
                <w:shd w:fill="auto" w:val="clear"/>
                <w:vertAlign w:val="baseline"/>
                <w:lang w:val="ru-RU" w:eastAsia="ru-RU" w:bidi="ar-SA"/>
              </w:rPr>
            </w:pPr>
            <w:r>
              <w:rPr>
                <w:rFonts w:eastAsia="Calibri" w:cs="Times New Roman" w:eastAsiaTheme="minorHAnsi"/>
                <w:b w:val="false"/>
                <w:bCs w:val="false"/>
                <w:i w:val="false"/>
                <w:caps w:val="false"/>
                <w:smallCaps w:val="false"/>
                <w:strike w:val="false"/>
                <w:dstrike w:val="false"/>
                <w:color w:val="000000"/>
                <w:kern w:val="0"/>
                <w:position w:val="0"/>
                <w:sz w:val="24"/>
                <w:sz w:val="24"/>
                <w:szCs w:val="24"/>
                <w:u w:val="none"/>
                <w:shd w:fill="auto" w:val="clear"/>
                <w:vertAlign w:val="baseline"/>
                <w:lang w:val="ru-RU" w:eastAsia="ru-RU" w:bidi="ar-SA"/>
              </w:rPr>
              <w:t>Якщо заява з необхідними документами та/або відомостями була подана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bookmarkStart w:id="8" w:name="bmztgzta6w75"/>
            <w:bookmarkEnd w:id="8"/>
          </w:p>
        </w:tc>
      </w:tr>
    </w:tbl>
    <w:p>
      <w:pPr>
        <w:pStyle w:val="Style20"/>
        <w:rPr>
          <w:rFonts w:ascii="Times New Roman" w:hAnsi="Times New Roman" w:cs="Times New Roman"/>
          <w:sz w:val="24"/>
          <w:szCs w:val="24"/>
        </w:rPr>
      </w:pPr>
      <w:r>
        <w:rPr>
          <w:rFonts w:cs="Times New Roman" w:ascii="Times New Roman" w:hAnsi="Times New Roman"/>
          <w:sz w:val="24"/>
          <w:szCs w:val="24"/>
        </w:rPr>
      </w:r>
    </w:p>
    <w:p>
      <w:pPr>
        <w:pStyle w:val="Style20"/>
        <w:jc w:val="center"/>
        <w:rPr>
          <w:sz w:val="24"/>
          <w:szCs w:val="24"/>
        </w:rPr>
      </w:pPr>
      <w:r>
        <w:rPr>
          <w:rFonts w:cs="Times New Roman" w:ascii="Times New Roman" w:hAnsi="Times New Roman"/>
          <w:sz w:val="24"/>
          <w:szCs w:val="24"/>
        </w:rPr>
        <w:t>__________________________________</w:t>
      </w:r>
    </w:p>
    <w:sectPr>
      <w:headerReference w:type="default" r:id="rId4"/>
      <w:type w:val="nextPage"/>
      <w:pgSz w:w="11906" w:h="16838"/>
      <w:pgMar w:left="1701" w:right="567" w:header="1134" w:top="1191" w:footer="0" w:bottom="1134" w:gutter="0"/>
      <w:pgNumType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16</w:t>
    </w:r>
    <w:r>
      <w:rPr>
        <w:rFonts w:cs="Times New Roman" w:ascii="Times New Roman" w:hAnsi="Times New Roman"/>
      </w:rPr>
      <w:fldChar w:fldCharType="end"/>
    </w:r>
  </w:p>
  <w:p>
    <w:pPr>
      <w:pStyle w:val="Style26"/>
      <w:jc w:val="right"/>
      <w:rPr>
        <w:rFonts w:ascii="Times New Roman" w:hAnsi="Times New Roman" w:cs="Times New Roman"/>
      </w:rPr>
    </w:pPr>
    <w:r>
      <w:rPr>
        <w:rFonts w:cs="Times New Roman" w:ascii="Times New Roman" w:hAnsi="Times New Roman"/>
        <w:sz w:val="21"/>
        <w:szCs w:val="21"/>
        <w:lang w:val="uk-UA"/>
      </w:rPr>
      <w:t>Продовження таблиці</w:t>
    </w:r>
  </w:p>
</w:hdr>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4"/>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Гіперпосилання"/>
    <w:basedOn w:val="DefaultParagraphFont"/>
    <w:qFormat/>
    <w:rPr>
      <w:color w:val="0000FF"/>
      <w:u w:val="single"/>
    </w:rPr>
  </w:style>
  <w:style w:type="character" w:styleId="Style15" w:customStyle="1">
    <w:name w:val="Верхний колонтитул Знак"/>
    <w:basedOn w:val="DefaultParagraphFont"/>
    <w:qFormat/>
    <w:rPr>
      <w:rFonts w:ascii="Times New Roman" w:hAnsi="Times New Roman" w:eastAsia="Times New Roman" w:cs="Times New Roman"/>
    </w:rPr>
  </w:style>
  <w:style w:type="character" w:styleId="Style16" w:customStyle="1">
    <w:name w:val="Нижний колонтитул Знак"/>
    <w:basedOn w:val="DefaultParagraphFont"/>
    <w:qFormat/>
    <w:rPr>
      <w:rFonts w:ascii="Times New Roman" w:hAnsi="Times New Roman" w:eastAsia="Times New Roman" w:cs="Times New Roman"/>
    </w:rPr>
  </w:style>
  <w:style w:type="character" w:styleId="Style17" w:customStyle="1">
    <w:name w:val="Текст выноски Знак"/>
    <w:basedOn w:val="DefaultParagraphFont"/>
    <w:qFormat/>
    <w:rPr>
      <w:rFonts w:ascii="Tahoma" w:hAnsi="Tahoma" w:eastAsia="Times New Roman" w:cs="Tahoma"/>
      <w:sz w:val="16"/>
      <w:szCs w:val="16"/>
    </w:rPr>
  </w:style>
  <w:style w:type="character" w:styleId="Style18" w:customStyle="1">
    <w:name w:val="Интернет-ссылка"/>
    <w:qFormat/>
    <w:rPr>
      <w:color w:val="000080"/>
      <w:u w:val="single"/>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pPr/>
    <w:rPr>
      <w:b/>
      <w:bCs/>
      <w:sz w:val="28"/>
      <w:szCs w:val="28"/>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Arial"/>
    </w:rPr>
  </w:style>
  <w:style w:type="paragraph" w:styleId="ListParagraph">
    <w:name w:val="List Paragraph"/>
    <w:basedOn w:val="Normal"/>
    <w:qFormat/>
    <w:pPr/>
    <w:rPr/>
  </w:style>
  <w:style w:type="paragraph" w:styleId="TableParagraph" w:customStyle="1">
    <w:name w:val="Table Paragraph"/>
    <w:basedOn w:val="Normal"/>
    <w:qFormat/>
    <w:pPr>
      <w:spacing w:before="48" w:after="0"/>
      <w:ind w:left="60" w:right="42" w:hanging="0"/>
    </w:pPr>
    <w:rPr/>
  </w:style>
  <w:style w:type="paragraph" w:styleId="Style24" w:customStyle="1">
    <w:name w:val="Верхній і нижній колонтитули"/>
    <w:basedOn w:val="Normal"/>
    <w:qFormat/>
    <w:pPr/>
    <w:rPr/>
  </w:style>
  <w:style w:type="paragraph" w:styleId="Style25" w:customStyle="1">
    <w:name w:val="Верхний и нижний колонтитулы"/>
    <w:basedOn w:val="Normal"/>
    <w:qFormat/>
    <w:pPr/>
    <w:rPr/>
  </w:style>
  <w:style w:type="paragraph" w:styleId="Style26">
    <w:name w:val="Header"/>
    <w:basedOn w:val="Normal"/>
    <w:pPr>
      <w:tabs>
        <w:tab w:val="clear" w:pos="720"/>
        <w:tab w:val="center" w:pos="4677" w:leader="none"/>
        <w:tab w:val="right" w:pos="9355" w:leader="none"/>
      </w:tabs>
    </w:pPr>
    <w:rPr/>
  </w:style>
  <w:style w:type="paragraph" w:styleId="Style27">
    <w:name w:val="Footer"/>
    <w:basedOn w:val="Normal"/>
    <w:pPr>
      <w:tabs>
        <w:tab w:val="clear" w:pos="720"/>
        <w:tab w:val="center" w:pos="4677" w:leader="none"/>
        <w:tab w:val="right" w:pos="9355" w:leader="none"/>
      </w:tabs>
    </w:pPr>
    <w:rPr/>
  </w:style>
  <w:style w:type="paragraph" w:styleId="Style28" w:customStyle="1">
    <w:name w:val="Вміст рамки"/>
    <w:basedOn w:val="Normal"/>
    <w:qFormat/>
    <w:pPr/>
    <w:rPr/>
  </w:style>
  <w:style w:type="paragraph" w:styleId="BalloonText">
    <w:name w:val="Balloon Text"/>
    <w:basedOn w:val="Normal"/>
    <w:qFormat/>
    <w:pPr/>
    <w:rPr>
      <w:rFonts w:ascii="Tahoma" w:hAnsi="Tahoma" w:cs="Tahoma"/>
      <w:sz w:val="16"/>
      <w:szCs w:val="16"/>
    </w:rPr>
  </w:style>
  <w:style w:type="paragraph" w:styleId="Style29" w:customStyle="1">
    <w:name w:val="Вміст таблиці"/>
    <w:basedOn w:val="Normal"/>
    <w:qFormat/>
    <w:pPr>
      <w:widowControl w:val="false"/>
      <w:suppressLineNumbers/>
    </w:pPr>
    <w:rPr/>
  </w:style>
  <w:style w:type="paragraph" w:styleId="Style30" w:customStyle="1">
    <w:name w:val="Заголовок таблиці"/>
    <w:basedOn w:val="Style29"/>
    <w:qFormat/>
    <w:pPr>
      <w:jc w:val="center"/>
    </w:pPr>
    <w:rPr>
      <w:b/>
      <w:bCs/>
    </w:rPr>
  </w:style>
  <w:style w:type="paragraph" w:styleId="LOnormal">
    <w:name w:val="LO-normal"/>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paragraph" w:styleId="LOnormal1">
    <w:name w:val="LO-normal1"/>
    <w:qFormat/>
    <w:pPr>
      <w:widowControl/>
      <w:suppressAutoHyphens w:val="true"/>
      <w:bidi w:val="0"/>
      <w:spacing w:before="0" w:after="0"/>
      <w:jc w:val="both"/>
    </w:pPr>
    <w:rPr>
      <w:rFonts w:ascii="Times New Roman" w:hAnsi="Times New Roman" w:eastAsia="NSimSun" w:cs="Arial"/>
      <w:color w:val="auto"/>
      <w:kern w:val="0"/>
      <w:sz w:val="28"/>
      <w:szCs w:val="28"/>
      <w:lang w:val="uk" w:eastAsia="zh-CN" w:bidi="hi-I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st@mk.pfu.gov.ua" TargetMode="External"/><Relationship Id="rId3" Type="http://schemas.openxmlformats.org/officeDocument/2006/relationships/hyperlink" Target="https://zakon.rada.gov.ua/laws/show/2471-20"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1300</TotalTime>
  <Application>LibreOffice/7.0.1.2$Windows_x86 LibreOffice_project/7cbcfc562f6eb6708b5ff7d7397325de9e764452</Application>
  <Pages>16</Pages>
  <Words>2814</Words>
  <Characters>18265</Characters>
  <CharactersWithSpaces>20462</CharactersWithSpaces>
  <Paragraphs>663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2021-07-27T06:36:00Z</dcterms:created>
  <dc:creator/>
  <dc:description/>
  <dc:language>uk-UA</dc:language>
  <cp:lastModifiedBy/>
  <cp:lastPrinted>2025-05-26T15:56:00Z</cp:lastPrinted>
  <dcterms:modified xsi:type="dcterms:W3CDTF">2025-07-11T09:36:03Z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ed">
    <vt:filetime>2021-07-20T00:00:00Z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2021-07-27T00:00:00Z</vt:filetime>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