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widowControl/>
        <w:spacing w:lineRule="auto" w:line="360"/>
        <w:ind w:left="6237" w:hanging="0"/>
        <w:rPr>
          <w:b w:val="false"/>
          <w:b w:val="false"/>
          <w:sz w:val="24"/>
          <w:szCs w:val="24"/>
          <w:lang w:val="ru-RU"/>
        </w:rPr>
      </w:pPr>
      <w:r>
        <w:rPr>
          <w:b w:val="false"/>
          <w:sz w:val="24"/>
          <w:szCs w:val="24"/>
          <w:lang w:val="ru-RU"/>
        </w:rPr>
        <w:t>ЗАТВЕРДЖЕНО</w:t>
      </w:r>
    </w:p>
    <w:p>
      <w:pPr>
        <w:pStyle w:val="Style20"/>
        <w:widowControl/>
        <w:tabs>
          <w:tab w:val="clear" w:pos="720"/>
          <w:tab w:val="left" w:pos="6119" w:leader="none"/>
          <w:tab w:val="left" w:pos="10261" w:leader="none"/>
        </w:tabs>
        <w:ind w:left="6237" w:hanging="0"/>
        <w:rPr>
          <w:sz w:val="24"/>
          <w:szCs w:val="24"/>
          <w:lang w:val="ru-RU"/>
        </w:rPr>
      </w:pPr>
      <w:r>
        <w:rPr>
          <w:b w:val="false"/>
          <w:sz w:val="24"/>
          <w:szCs w:val="24"/>
          <w:lang w:val="ru-RU"/>
        </w:rPr>
        <w:t>Наказ Головного управління Пенсійного</w:t>
      </w:r>
      <w:r>
        <w:rPr>
          <w:b w:val="false"/>
          <w:spacing w:val="-11"/>
          <w:sz w:val="24"/>
          <w:szCs w:val="24"/>
          <w:lang w:val="ru-RU"/>
        </w:rPr>
        <w:t xml:space="preserve"> </w:t>
      </w:r>
      <w:r>
        <w:rPr>
          <w:b w:val="false"/>
          <w:sz w:val="24"/>
          <w:szCs w:val="24"/>
          <w:lang w:val="ru-RU"/>
        </w:rPr>
        <w:t>фонду</w:t>
      </w:r>
      <w:r>
        <w:rPr>
          <w:b w:val="false"/>
          <w:spacing w:val="-11"/>
          <w:sz w:val="24"/>
          <w:szCs w:val="24"/>
          <w:lang w:val="ru-RU"/>
        </w:rPr>
        <w:t xml:space="preserve"> </w:t>
      </w:r>
      <w:r>
        <w:rPr>
          <w:b w:val="false"/>
          <w:sz w:val="24"/>
          <w:szCs w:val="24"/>
          <w:lang w:val="ru-RU"/>
        </w:rPr>
        <w:t xml:space="preserve">України </w:t>
      </w:r>
    </w:p>
    <w:p>
      <w:pPr>
        <w:pStyle w:val="Style20"/>
        <w:widowControl/>
        <w:tabs>
          <w:tab w:val="clear" w:pos="720"/>
          <w:tab w:val="left" w:pos="6119" w:leader="none"/>
          <w:tab w:val="left" w:pos="10261" w:leader="none"/>
        </w:tabs>
        <w:ind w:left="6237" w:hanging="0"/>
        <w:rPr>
          <w:b w:val="false"/>
          <w:b w:val="false"/>
          <w:sz w:val="24"/>
          <w:szCs w:val="24"/>
          <w:lang w:val="ru-RU"/>
        </w:rPr>
      </w:pPr>
      <w:r>
        <w:rPr>
          <w:b w:val="false"/>
          <w:sz w:val="24"/>
          <w:szCs w:val="24"/>
          <w:lang w:val="ru-RU"/>
        </w:rPr>
        <w:t xml:space="preserve">в Миколаївській області </w:t>
      </w:r>
    </w:p>
    <w:p>
      <w:pPr>
        <w:pStyle w:val="Style20"/>
        <w:widowControl/>
        <w:ind w:left="6237" w:hanging="0"/>
        <w:rPr>
          <w:b w:val="false"/>
          <w:b w:val="false"/>
          <w:sz w:val="24"/>
          <w:szCs w:val="24"/>
          <w:lang w:val="ru-RU"/>
        </w:rPr>
      </w:pPr>
      <w:r>
        <w:rPr>
          <w:b w:val="false"/>
          <w:sz w:val="24"/>
          <w:szCs w:val="24"/>
          <w:lang w:val="ru-RU"/>
        </w:rPr>
        <w:t>_______________ № _________</w:t>
      </w:r>
    </w:p>
    <w:p>
      <w:pPr>
        <w:pStyle w:val="Style20"/>
        <w:tabs>
          <w:tab w:val="clear" w:pos="720"/>
          <w:tab w:val="left" w:pos="1464" w:leader="none"/>
          <w:tab w:val="left" w:pos="2234" w:leader="none"/>
          <w:tab w:val="left" w:pos="3543" w:leader="none"/>
        </w:tabs>
        <w:jc w:val="right"/>
        <w:rPr>
          <w:b w:val="false"/>
          <w:b w:val="false"/>
          <w:sz w:val="24"/>
          <w:szCs w:val="24"/>
          <w:u w:val="single"/>
          <w:lang w:val="ru-RU"/>
        </w:rPr>
      </w:pPr>
      <w:r>
        <w:rPr>
          <w:b w:val="false"/>
          <w:sz w:val="24"/>
          <w:szCs w:val="24"/>
          <w:u w:val="single"/>
          <w:lang w:val="ru-RU"/>
        </w:rPr>
      </w:r>
    </w:p>
    <w:p>
      <w:pPr>
        <w:pStyle w:val="Style20"/>
        <w:ind w:left="2603" w:right="2667" w:hanging="0"/>
        <w:jc w:val="center"/>
        <w:rPr>
          <w:sz w:val="24"/>
          <w:szCs w:val="24"/>
          <w:lang w:val="ru-RU"/>
        </w:rPr>
      </w:pPr>
      <w:r>
        <w:rPr>
          <w:spacing w:val="-13"/>
          <w:sz w:val="24"/>
          <w:szCs w:val="24"/>
          <w:lang w:val="ru-RU"/>
        </w:rPr>
        <w:t xml:space="preserve"> </w:t>
      </w:r>
      <w:r>
        <w:rPr>
          <w:b/>
          <w:color w:val="000000"/>
          <w:spacing w:val="-13"/>
          <w:sz w:val="24"/>
          <w:szCs w:val="24"/>
          <w:lang w:val="uk-UA"/>
        </w:rPr>
        <w:t>І</w:t>
      </w:r>
      <w:r>
        <w:rPr>
          <w:b/>
          <w:color w:val="000000"/>
          <w:spacing w:val="-13"/>
          <w:sz w:val="24"/>
          <w:szCs w:val="24"/>
          <w:lang w:val="ru-RU"/>
        </w:rPr>
        <w:t xml:space="preserve">нформаційна картка </w:t>
      </w:r>
    </w:p>
    <w:p>
      <w:pPr>
        <w:pStyle w:val="LOnormal"/>
        <w:keepNext w:val="false"/>
        <w:keepLines w:val="false"/>
        <w:pageBreakBefore w:val="false"/>
        <w:widowControl/>
        <w:shd w:val="clear" w:fill="auto"/>
        <w:spacing w:lineRule="auto" w:line="240" w:before="0" w:after="0"/>
        <w:ind w:left="0" w:right="0" w:hanging="0"/>
        <w:jc w:val="center"/>
        <w:rPr>
          <w:sz w:val="24"/>
          <w:szCs w:val="24"/>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 xml:space="preserve">адміністративної послуги з </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 xml:space="preserve">виплати допомоги на поховання одержувача державної соціальної допомоги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відповідно</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 xml:space="preserve"> до Законів України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“Про державну соціальну допомогу особам, які не мають права на пенсію, та особам з інвалідністю”</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 xml:space="preserve"> та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“Про державну соціальну допомогу особам з інвалідністю з дитинства та дітям з інвалідністю”</w:t>
      </w:r>
    </w:p>
    <w:p>
      <w:pPr>
        <w:pStyle w:val="LOnormal"/>
        <w:widowControl/>
        <w:shd w:val="clear" w:fill="auto"/>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r>
    </w:p>
    <w:p>
      <w:pPr>
        <w:pStyle w:val="LOnormal"/>
        <w:ind w:right="-143" w:hanging="0"/>
        <w:jc w:val="center"/>
        <w:rPr>
          <w:sz w:val="24"/>
          <w:szCs w:val="24"/>
        </w:rPr>
      </w:pPr>
      <w:r>
        <w:rPr>
          <w:color w:val="000000"/>
          <w:sz w:val="24"/>
          <w:szCs w:val="24"/>
          <w:u w:val="single"/>
          <w:lang w:val="uk-UA"/>
        </w:rPr>
        <w:t>Головне управління Пенсійного фонду України  в Миколаївській області</w:t>
      </w:r>
    </w:p>
    <w:p>
      <w:pPr>
        <w:pStyle w:val="Style20"/>
        <w:spacing w:lineRule="atLeast" w:line="0"/>
        <w:ind w:left="57" w:right="57" w:hanging="0"/>
        <w:jc w:val="center"/>
        <w:rPr>
          <w:sz w:val="24"/>
          <w:szCs w:val="24"/>
        </w:rPr>
      </w:pPr>
      <w:r>
        <w:rPr>
          <w:rFonts w:cs="Times New Roman"/>
          <w:b w:val="false"/>
          <w:bCs w:val="false"/>
          <w:color w:val="000000"/>
          <w:spacing w:val="-13"/>
          <w:sz w:val="24"/>
          <w:szCs w:val="24"/>
          <w:lang w:val="ru-RU"/>
        </w:rPr>
        <w:t>(найменування суб’єкта надання адміністративної послуги)</w:t>
      </w:r>
    </w:p>
    <w:p>
      <w:pPr>
        <w:pStyle w:val="Normal"/>
        <w:ind w:left="1976" w:right="2041" w:hanging="0"/>
        <w:jc w:val="center"/>
        <w:rPr>
          <w:sz w:val="24"/>
          <w:szCs w:val="24"/>
        </w:rPr>
      </w:pPr>
      <w:r>
        <w:rPr>
          <w:sz w:val="24"/>
          <w:szCs w:val="24"/>
        </w:rPr>
      </w:r>
      <w:bookmarkStart w:id="0" w:name="_GoBack"/>
      <w:bookmarkStart w:id="1" w:name="_GoBack"/>
      <w:bookmarkEnd w:id="1"/>
    </w:p>
    <w:tbl>
      <w:tblPr>
        <w:tblW w:w="9781" w:type="dxa"/>
        <w:jc w:val="left"/>
        <w:tblInd w:w="-87" w:type="dxa"/>
        <w:tblLayout w:type="fixed"/>
        <w:tblCellMar>
          <w:top w:w="55" w:type="dxa"/>
          <w:left w:w="55" w:type="dxa"/>
          <w:bottom w:w="55" w:type="dxa"/>
          <w:right w:w="55" w:type="dxa"/>
        </w:tblCellMar>
        <w:tblLook w:firstRow="1" w:noVBand="0" w:lastRow="1" w:firstColumn="1" w:lastColumn="1" w:noHBand="0" w:val="01e0"/>
      </w:tblPr>
      <w:tblGrid>
        <w:gridCol w:w="426"/>
        <w:gridCol w:w="24"/>
        <w:gridCol w:w="2284"/>
        <w:gridCol w:w="1021"/>
        <w:gridCol w:w="2223"/>
        <w:gridCol w:w="2224"/>
        <w:gridCol w:w="1579"/>
      </w:tblGrid>
      <w:tr>
        <w:trPr>
          <w:trHeight w:val="589" w:hRule="atLeast"/>
        </w:trPr>
        <w:tc>
          <w:tcPr>
            <w:tcW w:w="9781" w:type="dxa"/>
            <w:gridSpan w:val="7"/>
            <w:tcBorders>
              <w:top w:val="single" w:sz="6" w:space="0" w:color="000000"/>
              <w:left w:val="single" w:sz="6" w:space="0" w:color="000000"/>
              <w:bottom w:val="single" w:sz="4"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Інформація про суб’єкта надання послуги</w:t>
            </w:r>
          </w:p>
        </w:tc>
      </w:tr>
      <w:tr>
        <w:trPr>
          <w:trHeight w:val="582" w:hRule="atLeast"/>
        </w:trPr>
        <w:tc>
          <w:tcPr>
            <w:tcW w:w="426" w:type="dxa"/>
            <w:vMerge w:val="restart"/>
            <w:tcBorders>
              <w:top w:val="single" w:sz="4" w:space="0" w:color="000000"/>
              <w:left w:val="single" w:sz="6"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tc>
        <w:tc>
          <w:tcPr>
            <w:tcW w:w="2308"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sz w:val="24"/>
                <w:szCs w:val="24"/>
              </w:rPr>
            </w:pPr>
            <w:r>
              <w:rPr>
                <w:sz w:val="24"/>
                <w:szCs w:val="24"/>
              </w:rPr>
              <w:t>Місцезнаходження</w:t>
            </w:r>
          </w:p>
        </w:tc>
        <w:tc>
          <w:tcPr>
            <w:tcW w:w="324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b/>
                <w:b/>
                <w:bCs/>
                <w:sz w:val="24"/>
                <w:szCs w:val="24"/>
              </w:rPr>
            </w:pPr>
            <w:r>
              <w:rPr>
                <w:b/>
                <w:bCs/>
                <w:sz w:val="24"/>
                <w:szCs w:val="24"/>
              </w:rPr>
              <w:t>Адреса</w:t>
            </w:r>
          </w:p>
        </w:tc>
      </w:tr>
      <w:tr>
        <w:trPr>
          <w:trHeight w:val="714"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rPr>
            </w:pPr>
            <w:r>
              <w:rPr>
                <w:b/>
                <w:sz w:val="24"/>
                <w:szCs w:val="24"/>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rPr>
            </w:pPr>
            <w:r>
              <w:rPr>
                <w:b/>
                <w:sz w:val="24"/>
                <w:szCs w:val="24"/>
              </w:rPr>
            </w:r>
          </w:p>
        </w:tc>
        <w:tc>
          <w:tcPr>
            <w:tcW w:w="32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714" w:hRule="atLeast"/>
        </w:trPr>
        <w:tc>
          <w:tcPr>
            <w:tcW w:w="426" w:type="dxa"/>
            <w:vMerge w:val="continue"/>
            <w:tcBorders>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lang w:val="ru-RU"/>
              </w:rPr>
            </w:pPr>
            <w:r>
              <w:rPr>
                <w:b/>
                <w:sz w:val="24"/>
                <w:szCs w:val="24"/>
                <w:lang w:val="ru-RU"/>
              </w:rPr>
            </w:r>
          </w:p>
        </w:tc>
        <w:tc>
          <w:tcPr>
            <w:tcW w:w="3244" w:type="dxa"/>
            <w:gridSpan w:val="2"/>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3803" w:type="dxa"/>
            <w:gridSpan w:val="2"/>
            <w:tcBorders>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697"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Normal"/>
              <w:widowControl w:val="false"/>
              <w:rPr>
                <w:sz w:val="24"/>
                <w:szCs w:val="24"/>
                <w:shd w:fill="FFFFFF" w:val="clear"/>
                <w:lang w:val="ru-RU"/>
              </w:rPr>
            </w:pPr>
            <w:r>
              <w:rPr>
                <w:sz w:val="24"/>
                <w:szCs w:val="24"/>
                <w:shd w:fill="FFFFFF" w:val="clear"/>
                <w:lang w:val="ru-RU"/>
              </w:rPr>
              <w:t>м. Миколаїв,</w:t>
            </w:r>
          </w:p>
          <w:p>
            <w:pPr>
              <w:pStyle w:val="Normal"/>
              <w:widowControl w:val="false"/>
              <w:rPr>
                <w:sz w:val="24"/>
                <w:szCs w:val="24"/>
                <w:shd w:fill="FFFFFF" w:val="clear"/>
                <w:lang w:val="ru-RU"/>
              </w:rPr>
            </w:pPr>
            <w:r>
              <w:rPr>
                <w:sz w:val="24"/>
                <w:szCs w:val="24"/>
                <w:shd w:fill="FFFFFF" w:val="clear"/>
                <w:lang w:val="ru-RU"/>
              </w:rPr>
              <w:t xml:space="preserve">вул. Погранична, буд. </w:t>
            </w:r>
            <w:r>
              <w:rPr>
                <w:sz w:val="24"/>
                <w:szCs w:val="24"/>
                <w:shd w:fill="FFFFFF" w:val="clear"/>
                <w:lang w:val="uk-UA"/>
              </w:rPr>
              <w:t>3/1</w:t>
            </w:r>
          </w:p>
        </w:tc>
      </w:tr>
      <w:tr>
        <w:trPr>
          <w:trHeight w:val="689"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 буд. 1</w:t>
            </w:r>
          </w:p>
        </w:tc>
      </w:tr>
      <w:tr>
        <w:trPr>
          <w:trHeight w:val="661"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вул. Океанівська,</w:t>
            </w:r>
            <w:r>
              <w:rPr>
                <w:b w:val="false"/>
                <w:bCs w:val="false"/>
                <w:sz w:val="24"/>
                <w:szCs w:val="24"/>
                <w:lang w:val="ru-RU" w:eastAsia="ru-RU"/>
              </w:rPr>
              <w:t xml:space="preserve"> </w:t>
            </w:r>
            <w:r>
              <w:rPr>
                <w:b w:val="false"/>
                <w:bCs w:val="false"/>
                <w:sz w:val="24"/>
                <w:szCs w:val="24"/>
                <w:lang w:val="ru-RU"/>
              </w:rPr>
              <w:t>буд. 1б</w:t>
            </w:r>
          </w:p>
        </w:tc>
      </w:tr>
      <w:tr>
        <w:trPr>
          <w:trHeight w:val="527"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 буд. 84</w:t>
            </w:r>
          </w:p>
        </w:tc>
      </w:tr>
      <w:tr>
        <w:trPr>
          <w:trHeight w:val="451"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 буд. 3</w:t>
            </w:r>
          </w:p>
        </w:tc>
      </w:tr>
      <w:tr>
        <w:trPr>
          <w:trHeight w:val="513"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eastAsia="ru-RU"/>
              </w:rPr>
              <w:t>Відділ обслуговування громадян № 6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lang w:val="ru-RU"/>
              </w:rPr>
            </w:pPr>
            <w:r>
              <w:rPr>
                <w:b w:val="false"/>
                <w:bCs w:val="false"/>
                <w:sz w:val="24"/>
                <w:szCs w:val="24"/>
                <w:lang w:val="uk-UA"/>
              </w:rPr>
              <w:t>пров. Бузьких Козаків</w:t>
            </w:r>
            <w:r>
              <w:rPr>
                <w:b w:val="false"/>
                <w:bCs w:val="false"/>
                <w:sz w:val="24"/>
                <w:szCs w:val="24"/>
                <w:lang w:val="ru-RU"/>
              </w:rPr>
              <w:t xml:space="preserve">, </w:t>
            </w:r>
            <w:r>
              <w:rPr>
                <w:b w:val="false"/>
                <w:bCs w:val="false"/>
                <w:sz w:val="24"/>
                <w:szCs w:val="24"/>
                <w:lang w:val="uk-UA"/>
              </w:rPr>
              <w:t xml:space="preserve">буд. </w:t>
            </w:r>
            <w:r>
              <w:rPr>
                <w:b w:val="false"/>
                <w:bCs w:val="false"/>
                <w:sz w:val="24"/>
                <w:szCs w:val="24"/>
                <w:lang w:val="ru-RU"/>
              </w:rPr>
              <w:t>6</w:t>
            </w:r>
          </w:p>
        </w:tc>
      </w:tr>
      <w:tr>
        <w:trPr>
          <w:trHeight w:val="582"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r>
      <w:tr>
        <w:trPr>
          <w:trHeight w:val="367" w:hRule="atLeast"/>
        </w:trPr>
        <w:tc>
          <w:tcPr>
            <w:tcW w:w="426" w:type="dxa"/>
            <w:vMerge w:val="continue"/>
            <w:tcBorders>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803" w:type="dxa"/>
            <w:gridSpan w:val="2"/>
            <w:tcBorders>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b w:val="false"/>
                <w:b w:val="false"/>
                <w:bCs w:val="false"/>
                <w:sz w:val="24"/>
                <w:szCs w:val="24"/>
                <w:lang w:val="ru-RU"/>
              </w:rPr>
            </w:pPr>
            <w:r>
              <w:rPr>
                <w:b w:val="false"/>
                <w:bCs w:val="false"/>
                <w:sz w:val="24"/>
                <w:szCs w:val="24"/>
                <w:lang w:val="ru-RU"/>
              </w:rPr>
              <w:t>вул. Миру, буд. 1</w:t>
            </w:r>
            <w:r>
              <w:rPr>
                <w:b w:val="false"/>
                <w:bCs w:val="false"/>
                <w:sz w:val="24"/>
                <w:szCs w:val="24"/>
                <w:lang w:val="uk-UA"/>
              </w:rPr>
              <w:t>31</w:t>
            </w:r>
          </w:p>
        </w:tc>
      </w:tr>
      <w:tr>
        <w:trPr>
          <w:trHeight w:val="623"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7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shd w:fill="FFFFFF" w:val="clear"/>
                <w:lang w:val="ru-RU"/>
              </w:rPr>
            </w:pPr>
            <w:r>
              <w:rPr>
                <w:b w:val="false"/>
                <w:bCs w:val="false"/>
                <w:sz w:val="24"/>
                <w:szCs w:val="24"/>
                <w:shd w:fill="FFFFFF" w:val="clear"/>
                <w:lang w:val="ru-RU"/>
              </w:rPr>
              <w:t xml:space="preserve">вул. </w:t>
            </w:r>
            <w:r>
              <w:rPr>
                <w:b w:val="false"/>
                <w:bCs w:val="false"/>
                <w:sz w:val="24"/>
                <w:szCs w:val="24"/>
                <w:shd w:fill="FFFFFF" w:val="clear"/>
                <w:lang w:val="uk-UA"/>
              </w:rPr>
              <w:t xml:space="preserve">Козацька, </w:t>
            </w:r>
            <w:r>
              <w:rPr>
                <w:b w:val="false"/>
                <w:bCs w:val="false"/>
                <w:sz w:val="24"/>
                <w:szCs w:val="24"/>
                <w:shd w:fill="FFFFFF" w:val="clear"/>
                <w:lang w:val="ru-RU"/>
              </w:rPr>
              <w:t>буд. 24а</w:t>
            </w:r>
          </w:p>
        </w:tc>
      </w:tr>
      <w:tr>
        <w:trPr>
          <w:trHeight w:val="573"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sz w:val="24"/>
                <w:szCs w:val="24"/>
                <w:shd w:fill="FFFFFF" w:val="clear"/>
                <w:lang w:val="ru-RU"/>
              </w:rPr>
            </w:pPr>
            <w:r>
              <w:rPr>
                <w:b w:val="false"/>
                <w:bCs w:val="false"/>
                <w:sz w:val="24"/>
                <w:szCs w:val="24"/>
                <w:shd w:fill="FFFFFF" w:val="clear"/>
                <w:lang w:val="ru-RU"/>
              </w:rPr>
              <w:t xml:space="preserve">вул. Центральна, буд. </w:t>
            </w:r>
            <w:r>
              <w:rPr>
                <w:b w:val="false"/>
                <w:bCs w:val="false"/>
                <w:sz w:val="24"/>
                <w:szCs w:val="24"/>
                <w:shd w:fill="FFFFFF" w:val="clear"/>
                <w:lang w:val="uk-UA"/>
              </w:rPr>
              <w:t>46</w:t>
            </w:r>
          </w:p>
        </w:tc>
      </w:tr>
      <w:tr>
        <w:trPr>
          <w:trHeight w:val="524"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lang w:val="ru-RU"/>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 xml:space="preserve">, </w:t>
            </w:r>
            <w:r>
              <w:rPr>
                <w:b w:val="false"/>
                <w:bCs w:val="false"/>
                <w:sz w:val="24"/>
                <w:szCs w:val="24"/>
                <w:lang w:val="uk-UA"/>
              </w:rPr>
              <w:t>буд. 139</w:t>
            </w:r>
          </w:p>
        </w:tc>
      </w:tr>
      <w:tr>
        <w:trPr>
          <w:trHeight w:val="595"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 буд. 125а</w:t>
            </w:r>
          </w:p>
        </w:tc>
      </w:tr>
      <w:tr>
        <w:trPr>
          <w:trHeight w:val="602"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 буд. 21</w:t>
            </w:r>
          </w:p>
        </w:tc>
      </w:tr>
      <w:tr>
        <w:trPr>
          <w:trHeight w:val="877"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 буд. 31</w:t>
            </w:r>
          </w:p>
        </w:tc>
      </w:tr>
      <w:tr>
        <w:trPr>
          <w:trHeight w:val="1143"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Style20"/>
              <w:widowControl w:val="false"/>
              <w:rPr>
                <w:b w:val="false"/>
                <w:b w:val="false"/>
                <w:bCs w:val="false"/>
                <w:sz w:val="24"/>
                <w:szCs w:val="24"/>
                <w:lang w:val="ru-RU"/>
              </w:rPr>
            </w:pPr>
            <w:r>
              <w:rPr>
                <w:b w:val="false"/>
                <w:bCs w:val="false"/>
                <w:sz w:val="24"/>
                <w:szCs w:val="24"/>
                <w:lang w:val="ru-RU"/>
              </w:rPr>
              <w:t>вул. Грушевського, буд. 3</w:t>
            </w:r>
          </w:p>
        </w:tc>
      </w:tr>
      <w:tr>
        <w:trPr>
          <w:trHeight w:val="574"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rPr>
              <w:t>Відділ обслуговування громадян № 10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b w:val="false"/>
                <w:b w:val="false"/>
                <w:bCs w:val="false"/>
                <w:sz w:val="24"/>
                <w:szCs w:val="24"/>
                <w:lang w:val="ru-RU"/>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 буд. 10</w:t>
            </w:r>
          </w:p>
        </w:tc>
      </w:tr>
      <w:tr>
        <w:trPr>
          <w:trHeight w:val="623"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 Соборно-Миколаївська, буд. 7</w:t>
            </w:r>
          </w:p>
        </w:tc>
      </w:tr>
      <w:tr>
        <w:trPr>
          <w:trHeight w:val="880"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lang w:val="ru-RU"/>
              </w:rPr>
            </w:pPr>
            <w:r>
              <w:rPr>
                <w:b w:val="false"/>
                <w:bCs w:val="false"/>
                <w:sz w:val="24"/>
                <w:szCs w:val="24"/>
                <w:lang w:val="ru-RU"/>
              </w:rPr>
              <w:t>вул. Миру, буд. 19</w:t>
            </w:r>
            <w:r>
              <w:rPr>
                <w:b w:val="false"/>
                <w:bCs w:val="false"/>
                <w:sz w:val="24"/>
                <w:szCs w:val="24"/>
                <w:lang w:val="uk-UA"/>
              </w:rPr>
              <w:t>3</w:t>
            </w:r>
          </w:p>
        </w:tc>
      </w:tr>
      <w:tr>
        <w:trPr>
          <w:trHeight w:val="603"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11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Південноукраїнськ,</w:t>
            </w:r>
          </w:p>
          <w:p>
            <w:pPr>
              <w:pStyle w:val="Style20"/>
              <w:widowControl w:val="false"/>
              <w:rPr>
                <w:b w:val="false"/>
                <w:b w:val="false"/>
                <w:bCs w:val="false"/>
                <w:sz w:val="24"/>
                <w:szCs w:val="24"/>
                <w:lang w:val="ru-RU"/>
              </w:rPr>
            </w:pPr>
            <w:r>
              <w:rPr>
                <w:b w:val="false"/>
                <w:bCs w:val="false"/>
                <w:sz w:val="24"/>
                <w:szCs w:val="24"/>
                <w:lang w:val="ru-RU"/>
              </w:rPr>
              <w:t>б-р Квітковий</w:t>
            </w:r>
            <w:r>
              <w:rPr>
                <w:b w:val="false"/>
                <w:bCs w:val="false"/>
                <w:sz w:val="24"/>
                <w:szCs w:val="24"/>
                <w:shd w:fill="FFFFFF" w:val="clear"/>
                <w:lang w:val="ru-RU"/>
              </w:rPr>
              <w:t>, буд. 4</w:t>
            </w:r>
          </w:p>
        </w:tc>
      </w:tr>
      <w:tr>
        <w:trPr>
          <w:trHeight w:val="610"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r>
      <w:tr>
        <w:trPr>
          <w:trHeight w:val="618"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 буд. 63а</w:t>
            </w:r>
          </w:p>
        </w:tc>
      </w:tr>
      <w:tr>
        <w:trPr>
          <w:trHeight w:val="662" w:hRule="atLeast"/>
        </w:trPr>
        <w:tc>
          <w:tcPr>
            <w:tcW w:w="426" w:type="dxa"/>
            <w:vMerge w:val="continue"/>
            <w:tcBorders>
              <w:top w:val="single" w:sz="4" w:space="0" w:color="000000"/>
              <w:left w:val="single" w:sz="6"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4"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 буд. 24/1</w:t>
            </w:r>
          </w:p>
        </w:tc>
      </w:tr>
      <w:tr>
        <w:trPr>
          <w:trHeight w:val="48"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2</w:t>
            </w:r>
          </w:p>
        </w:tc>
        <w:tc>
          <w:tcPr>
            <w:tcW w:w="230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7" w:right="0" w:hanging="0"/>
              <w:rPr>
                <w:sz w:val="24"/>
                <w:szCs w:val="24"/>
              </w:rPr>
            </w:pPr>
            <w:r>
              <w:rPr>
                <w:spacing w:val="-1"/>
                <w:sz w:val="24"/>
                <w:szCs w:val="24"/>
              </w:rPr>
              <w:t>Інформація</w:t>
            </w:r>
            <w:r>
              <w:rPr>
                <w:spacing w:val="-16"/>
                <w:sz w:val="24"/>
                <w:szCs w:val="24"/>
              </w:rPr>
              <w:t xml:space="preserve"> </w:t>
            </w:r>
            <w:r>
              <w:rPr>
                <w:sz w:val="24"/>
                <w:szCs w:val="24"/>
              </w:rPr>
              <w:t>щодо</w:t>
            </w:r>
            <w:r>
              <w:rPr>
                <w:spacing w:val="-67"/>
                <w:sz w:val="24"/>
                <w:szCs w:val="24"/>
              </w:rPr>
              <w:t xml:space="preserve"> </w:t>
            </w:r>
            <w:r>
              <w:rPr>
                <w:sz w:val="24"/>
                <w:szCs w:val="24"/>
              </w:rPr>
              <w:t>режиму</w:t>
            </w:r>
            <w:r>
              <w:rPr>
                <w:spacing w:val="-2"/>
                <w:sz w:val="24"/>
                <w:szCs w:val="24"/>
              </w:rPr>
              <w:t xml:space="preserve"> </w:t>
            </w:r>
            <w:r>
              <w:rPr>
                <w:sz w:val="24"/>
                <w:szCs w:val="24"/>
              </w:rPr>
              <w:t>роботи</w:t>
            </w:r>
          </w:p>
        </w:tc>
        <w:tc>
          <w:tcPr>
            <w:tcW w:w="3244" w:type="dxa"/>
            <w:gridSpan w:val="2"/>
            <w:tcBorders>
              <w:left w:val="single" w:sz="6" w:space="0" w:color="000000"/>
              <w:bottom w:val="single" w:sz="6" w:space="0" w:color="000000"/>
            </w:tcBorders>
            <w:vAlign w:val="center"/>
          </w:tcPr>
          <w:p>
            <w:pPr>
              <w:pStyle w:val="Normal"/>
              <w:widowControl w:val="false"/>
              <w:jc w:val="center"/>
              <w:rPr>
                <w:b/>
                <w:b/>
                <w:bCs/>
                <w:sz w:val="24"/>
                <w:szCs w:val="24"/>
                <w:lang w:val="ru-RU"/>
              </w:rPr>
            </w:pPr>
            <w:r>
              <w:rPr>
                <w:b/>
                <w:bCs/>
                <w:sz w:val="24"/>
                <w:szCs w:val="24"/>
                <w:lang w:val="ru-RU"/>
              </w:rPr>
              <w:t>Відділ обслуговування громадян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b/>
                <w:b/>
                <w:bCs/>
                <w:sz w:val="24"/>
                <w:szCs w:val="24"/>
                <w:lang w:val="uk-UA"/>
              </w:rPr>
            </w:pPr>
            <w:r>
              <w:rPr>
                <w:b/>
                <w:bCs/>
                <w:sz w:val="24"/>
                <w:szCs w:val="24"/>
                <w:lang w:val="uk-UA"/>
              </w:rPr>
              <w:t>Адреса</w:t>
            </w:r>
          </w:p>
        </w:tc>
        <w:tc>
          <w:tcPr>
            <w:tcW w:w="1579" w:type="dxa"/>
            <w:tcBorders>
              <w:top w:val="single" w:sz="4" w:space="0" w:color="000000"/>
              <w:left w:val="single" w:sz="4" w:space="0" w:color="000000"/>
              <w:bottom w:val="single" w:sz="6" w:space="0" w:color="000000"/>
              <w:right w:val="single" w:sz="6" w:space="0" w:color="000000"/>
            </w:tcBorders>
            <w:vAlign w:val="center"/>
          </w:tcPr>
          <w:p>
            <w:pPr>
              <w:pStyle w:val="Normal"/>
              <w:widowControl w:val="false"/>
              <w:jc w:val="center"/>
              <w:rPr>
                <w:b/>
                <w:b/>
                <w:bCs/>
                <w:sz w:val="24"/>
                <w:szCs w:val="24"/>
              </w:rPr>
            </w:pPr>
            <w:r>
              <w:rPr>
                <w:b/>
                <w:bCs/>
                <w:sz w:val="24"/>
                <w:szCs w:val="24"/>
              </w:rPr>
              <w:t>Графік прийому громадян</w:t>
            </w:r>
          </w:p>
        </w:tc>
      </w:tr>
      <w:tr>
        <w:trPr>
          <w:trHeight w:val="988"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4"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2224"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62"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4"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2224"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1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4"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w:t>
            </w:r>
            <w:r>
              <w:rPr>
                <w:sz w:val="24"/>
                <w:szCs w:val="24"/>
                <w:lang w:val="ru-RU"/>
              </w:rPr>
              <w:t>2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Погранична,</w:t>
            </w:r>
          </w:p>
          <w:p>
            <w:pPr>
              <w:pStyle w:val="Normal"/>
              <w:widowControl w:val="false"/>
              <w:rPr>
                <w:sz w:val="24"/>
                <w:szCs w:val="24"/>
                <w:lang w:val="ru-RU"/>
              </w:rPr>
            </w:pPr>
            <w:r>
              <w:rPr>
                <w:sz w:val="24"/>
                <w:szCs w:val="24"/>
                <w:lang w:val="ru-RU"/>
              </w:rPr>
              <w:t xml:space="preserve">буд. </w:t>
            </w:r>
            <w:r>
              <w:rPr>
                <w:sz w:val="24"/>
                <w:szCs w:val="24"/>
                <w:lang w:val="uk-UA"/>
              </w:rPr>
              <w:t>3/1</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77"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224" w:type="dxa"/>
            <w:tcBorders>
              <w:left w:val="single" w:sz="6"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w:t>
            </w:r>
          </w:p>
          <w:p>
            <w:pPr>
              <w:pStyle w:val="Normal"/>
              <w:widowControl w:val="false"/>
              <w:rPr>
                <w:sz w:val="24"/>
                <w:szCs w:val="24"/>
                <w:lang w:val="ru-RU"/>
              </w:rPr>
            </w:pPr>
            <w:r>
              <w:rPr>
                <w:sz w:val="24"/>
                <w:szCs w:val="24"/>
                <w:lang w:val="ru-RU"/>
              </w:rPr>
              <w:t>буд. 1</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6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224"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Normal"/>
              <w:widowControl w:val="false"/>
              <w:rPr>
                <w:sz w:val="24"/>
                <w:szCs w:val="24"/>
                <w:lang w:val="ru-RU"/>
              </w:rPr>
            </w:pPr>
            <w:r>
              <w:rPr>
                <w:sz w:val="24"/>
                <w:szCs w:val="24"/>
                <w:lang w:val="ru-RU"/>
              </w:rPr>
              <w:t>вул. Океанівська,</w:t>
            </w:r>
          </w:p>
          <w:p>
            <w:pPr>
              <w:pStyle w:val="Normal"/>
              <w:widowControl w:val="false"/>
              <w:rPr>
                <w:sz w:val="24"/>
                <w:szCs w:val="24"/>
                <w:lang w:val="ru-RU"/>
              </w:rPr>
            </w:pPr>
            <w:r>
              <w:rPr>
                <w:sz w:val="24"/>
                <w:szCs w:val="24"/>
                <w:lang w:val="ru-RU"/>
              </w:rPr>
              <w:t xml:space="preserve">буд. </w:t>
            </w:r>
            <w:bookmarkStart w:id="2" w:name="_GoBack1"/>
            <w:bookmarkEnd w:id="2"/>
            <w:r>
              <w:rPr>
                <w:sz w:val="24"/>
                <w:szCs w:val="24"/>
                <w:lang w:val="uk-UA"/>
              </w:rPr>
              <w:t>1б</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64"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4"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224"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w:t>
            </w:r>
          </w:p>
          <w:p>
            <w:pPr>
              <w:pStyle w:val="Style20"/>
              <w:widowControl w:val="false"/>
              <w:rPr>
                <w:b w:val="false"/>
                <w:b w:val="false"/>
                <w:bCs w:val="false"/>
                <w:sz w:val="24"/>
                <w:szCs w:val="24"/>
                <w:lang w:val="ru-RU"/>
              </w:rPr>
            </w:pPr>
            <w:r>
              <w:rPr>
                <w:b w:val="false"/>
                <w:bCs w:val="false"/>
                <w:sz w:val="24"/>
                <w:szCs w:val="24"/>
                <w:lang w:val="ru-RU"/>
              </w:rPr>
              <w:t>буд. 84</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47"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r>
          </w:p>
        </w:tc>
        <w:tc>
          <w:tcPr>
            <w:tcW w:w="2224" w:type="dxa"/>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673"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 обслуговування</w:t>
            </w:r>
          </w:p>
          <w:p>
            <w:pPr>
              <w:pStyle w:val="Normal"/>
              <w:widowControl w:val="false"/>
              <w:rPr>
                <w:sz w:val="24"/>
                <w:szCs w:val="24"/>
                <w:lang w:val="ru-RU"/>
              </w:rPr>
            </w:pPr>
            <w:r>
              <w:rPr>
                <w:sz w:val="24"/>
                <w:szCs w:val="24"/>
                <w:lang w:val="ru-RU"/>
              </w:rPr>
              <w:t>громадян № 6 (сервісний центр)</w:t>
            </w:r>
          </w:p>
        </w:tc>
        <w:tc>
          <w:tcPr>
            <w:tcW w:w="2224" w:type="dxa"/>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lang w:val="ru-RU"/>
              </w:rPr>
            </w:pPr>
            <w:r>
              <w:rPr>
                <w:b w:val="false"/>
                <w:bCs w:val="false"/>
                <w:sz w:val="24"/>
                <w:szCs w:val="24"/>
                <w:lang w:val="ru-RU"/>
              </w:rPr>
              <w:t xml:space="preserve">пров. Бузьких </w:t>
            </w:r>
            <w:r>
              <w:rPr>
                <w:b w:val="false"/>
                <w:bCs w:val="false"/>
                <w:sz w:val="24"/>
                <w:szCs w:val="24"/>
                <w:lang w:val="uk-UA"/>
              </w:rPr>
              <w:t>Козаків</w:t>
            </w:r>
            <w:r>
              <w:rPr>
                <w:b w:val="false"/>
                <w:bCs w:val="false"/>
                <w:sz w:val="24"/>
                <w:szCs w:val="24"/>
                <w:lang w:val="ru-RU"/>
              </w:rPr>
              <w:t>,</w:t>
            </w:r>
          </w:p>
          <w:p>
            <w:pPr>
              <w:pStyle w:val="Style20"/>
              <w:widowControl w:val="false"/>
              <w:rPr>
                <w:sz w:val="24"/>
                <w:szCs w:val="24"/>
              </w:rPr>
            </w:pPr>
            <w:r>
              <w:rPr>
                <w:b w:val="false"/>
                <w:bCs w:val="false"/>
                <w:sz w:val="24"/>
                <w:szCs w:val="24"/>
                <w:lang w:val="uk-UA"/>
              </w:rPr>
              <w:t>буд. 6</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835"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c>
          <w:tcPr>
            <w:tcW w:w="1579"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74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224"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b w:val="false"/>
                <w:b w:val="false"/>
                <w:bCs w:val="false"/>
                <w:sz w:val="24"/>
                <w:szCs w:val="24"/>
                <w:lang w:val="ru-RU"/>
              </w:rPr>
            </w:pPr>
            <w:r>
              <w:rPr>
                <w:b w:val="false"/>
                <w:bCs w:val="false"/>
                <w:sz w:val="24"/>
                <w:szCs w:val="24"/>
                <w:lang w:val="ru-RU"/>
              </w:rPr>
              <w:t>вул. Миру, буд. 1</w:t>
            </w:r>
            <w:r>
              <w:rPr>
                <w:b w:val="false"/>
                <w:bCs w:val="false"/>
                <w:sz w:val="24"/>
                <w:szCs w:val="24"/>
                <w:lang w:val="uk-UA"/>
              </w:rPr>
              <w:t>31</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85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7 (сервісний центр)</w:t>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lang w:val="ru-RU"/>
              </w:rPr>
            </w:pPr>
            <w:r>
              <w:rPr>
                <w:b w:val="false"/>
                <w:bCs w:val="false"/>
                <w:sz w:val="24"/>
                <w:szCs w:val="24"/>
                <w:shd w:fill="FFFFFF" w:val="clear"/>
                <w:lang w:val="ru-RU"/>
              </w:rPr>
              <w:t xml:space="preserve">вул. </w:t>
            </w:r>
            <w:r>
              <w:rPr>
                <w:b w:val="false"/>
                <w:bCs w:val="false"/>
                <w:sz w:val="24"/>
                <w:szCs w:val="24"/>
                <w:shd w:fill="FFFFFF" w:val="clear"/>
                <w:lang w:val="uk-UA"/>
              </w:rPr>
              <w:t>Козацька</w:t>
            </w:r>
            <w:r>
              <w:rPr>
                <w:b w:val="false"/>
                <w:bCs w:val="false"/>
                <w:sz w:val="24"/>
                <w:szCs w:val="24"/>
                <w:shd w:fill="FFFFFF" w:val="clear"/>
                <w:lang w:val="ru-RU"/>
              </w:rPr>
              <w:t>,</w:t>
            </w:r>
          </w:p>
          <w:p>
            <w:pPr>
              <w:pStyle w:val="Style20"/>
              <w:widowControl w:val="false"/>
              <w:rPr>
                <w:b w:val="false"/>
                <w:b w:val="false"/>
                <w:bCs w:val="false"/>
                <w:sz w:val="24"/>
                <w:szCs w:val="24"/>
                <w:lang w:val="ru-RU"/>
              </w:rPr>
            </w:pPr>
            <w:r>
              <w:rPr>
                <w:b w:val="false"/>
                <w:bCs w:val="false"/>
                <w:sz w:val="24"/>
                <w:szCs w:val="24"/>
                <w:lang w:val="ru-RU"/>
              </w:rPr>
              <w:t>буд. 24а</w:t>
            </w:r>
          </w:p>
        </w:tc>
        <w:tc>
          <w:tcPr>
            <w:tcW w:w="1579"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82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вул. Центральна,</w:t>
            </w:r>
          </w:p>
          <w:p>
            <w:pPr>
              <w:pStyle w:val="Style20"/>
              <w:widowControl w:val="false"/>
              <w:rPr>
                <w:sz w:val="24"/>
                <w:szCs w:val="24"/>
                <w:shd w:fill="FFFFFF" w:val="clear"/>
              </w:rPr>
            </w:pPr>
            <w:r>
              <w:rPr>
                <w:b w:val="false"/>
                <w:bCs w:val="false"/>
                <w:sz w:val="24"/>
                <w:szCs w:val="24"/>
                <w:shd w:fill="FFFFFF" w:val="clear"/>
                <w:lang w:val="ru-RU"/>
              </w:rPr>
              <w:t xml:space="preserve">буд. </w:t>
            </w:r>
            <w:r>
              <w:rPr>
                <w:b w:val="false"/>
                <w:bCs w:val="false"/>
                <w:sz w:val="24"/>
                <w:szCs w:val="24"/>
                <w:shd w:fill="FFFFFF" w:val="clear"/>
                <w:lang w:val="uk-UA"/>
              </w:rPr>
              <w:t>46</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069"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lang w:val="ru-RU"/>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w:t>
            </w:r>
          </w:p>
          <w:p>
            <w:pPr>
              <w:pStyle w:val="Style20"/>
              <w:widowControl w:val="false"/>
              <w:rPr>
                <w:sz w:val="24"/>
                <w:szCs w:val="24"/>
              </w:rPr>
            </w:pPr>
            <w:r>
              <w:rPr>
                <w:b w:val="false"/>
                <w:bCs w:val="false"/>
                <w:sz w:val="24"/>
                <w:szCs w:val="24"/>
                <w:lang w:val="uk-UA"/>
              </w:rPr>
              <w:t>буд. 139</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2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8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w:t>
            </w:r>
          </w:p>
          <w:p>
            <w:pPr>
              <w:pStyle w:val="Style20"/>
              <w:widowControl w:val="false"/>
              <w:rPr>
                <w:b w:val="false"/>
                <w:b w:val="false"/>
                <w:bCs w:val="false"/>
                <w:sz w:val="24"/>
                <w:szCs w:val="24"/>
                <w:lang w:val="ru-RU"/>
              </w:rPr>
            </w:pPr>
            <w:r>
              <w:rPr>
                <w:b w:val="false"/>
                <w:bCs w:val="false"/>
                <w:sz w:val="24"/>
                <w:szCs w:val="24"/>
                <w:lang w:val="ru-RU"/>
              </w:rPr>
              <w:t>буд. 125а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903"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w:t>
            </w:r>
          </w:p>
          <w:p>
            <w:pPr>
              <w:pStyle w:val="Style20"/>
              <w:widowControl w:val="false"/>
              <w:rPr>
                <w:b w:val="false"/>
                <w:b w:val="false"/>
                <w:bCs w:val="false"/>
                <w:sz w:val="24"/>
                <w:szCs w:val="24"/>
                <w:lang w:val="ru-RU"/>
              </w:rPr>
            </w:pPr>
            <w:r>
              <w:rPr>
                <w:b w:val="false"/>
                <w:bCs w:val="false"/>
                <w:sz w:val="24"/>
                <w:szCs w:val="24"/>
                <w:lang w:val="ru-RU"/>
              </w:rPr>
              <w:t>буд. 21</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56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31</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76"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9 (сервісний центр)</w:t>
            </w:r>
          </w:p>
        </w:tc>
        <w:tc>
          <w:tcPr>
            <w:tcW w:w="2224"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Normal"/>
              <w:widowControl w:val="false"/>
              <w:rPr>
                <w:sz w:val="24"/>
                <w:szCs w:val="24"/>
                <w:lang w:val="ru-RU"/>
              </w:rPr>
            </w:pPr>
            <w:r>
              <w:rPr>
                <w:sz w:val="24"/>
                <w:szCs w:val="24"/>
                <w:lang w:val="ru-RU"/>
              </w:rPr>
              <w:t>вул. Грушевського, буд. 3</w:t>
            </w:r>
          </w:p>
        </w:tc>
        <w:tc>
          <w:tcPr>
            <w:tcW w:w="1579" w:type="dxa"/>
            <w:tcBorders>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94"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Відділ обслуговування</w:t>
            </w:r>
          </w:p>
          <w:p>
            <w:pPr>
              <w:pStyle w:val="Style20"/>
              <w:widowControl w:val="false"/>
              <w:rPr>
                <w:b w:val="false"/>
                <w:b w:val="false"/>
                <w:bCs w:val="false"/>
                <w:sz w:val="24"/>
                <w:szCs w:val="24"/>
                <w:lang w:val="ru-RU"/>
              </w:rPr>
            </w:pPr>
            <w:r>
              <w:rPr>
                <w:b w:val="false"/>
                <w:bCs w:val="false"/>
                <w:sz w:val="24"/>
                <w:szCs w:val="24"/>
                <w:lang w:val="ru-RU"/>
              </w:rPr>
              <w:t>громадян № 10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b w:val="false"/>
                <w:b w:val="false"/>
                <w:bCs w:val="false"/>
                <w:sz w:val="24"/>
                <w:szCs w:val="24"/>
                <w:lang w:val="ru-RU"/>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w:t>
            </w:r>
          </w:p>
          <w:p>
            <w:pPr>
              <w:pStyle w:val="Style20"/>
              <w:widowControl w:val="false"/>
              <w:rPr>
                <w:b w:val="false"/>
                <w:b w:val="false"/>
                <w:bCs w:val="false"/>
                <w:sz w:val="24"/>
                <w:szCs w:val="24"/>
                <w:lang w:val="ru-RU"/>
              </w:rPr>
            </w:pPr>
            <w:r>
              <w:rPr>
                <w:b w:val="false"/>
                <w:bCs w:val="false"/>
                <w:sz w:val="24"/>
                <w:szCs w:val="24"/>
                <w:lang w:val="ru-RU"/>
              </w:rPr>
              <w:t>буд. 10</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1016"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площа Соборно-Миколаївська,</w:t>
            </w:r>
          </w:p>
          <w:p>
            <w:pPr>
              <w:pStyle w:val="Style20"/>
              <w:widowControl w:val="false"/>
              <w:rPr>
                <w:sz w:val="24"/>
                <w:szCs w:val="24"/>
              </w:rPr>
            </w:pPr>
            <w:r>
              <w:rPr>
                <w:b w:val="false"/>
                <w:bCs w:val="false"/>
                <w:sz w:val="24"/>
                <w:szCs w:val="24"/>
              </w:rPr>
              <w:t>буд. 7</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919"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lang w:val="ru-RU"/>
              </w:rPr>
            </w:pPr>
            <w:r>
              <w:rPr>
                <w:b w:val="false"/>
                <w:bCs w:val="false"/>
                <w:sz w:val="24"/>
                <w:szCs w:val="24"/>
                <w:lang w:val="ru-RU"/>
              </w:rPr>
              <w:t>вул. Миру, буд. 19</w:t>
            </w:r>
            <w:r>
              <w:rPr>
                <w:b w:val="false"/>
                <w:bCs w:val="false"/>
                <w:sz w:val="24"/>
                <w:szCs w:val="24"/>
                <w:lang w:val="uk-UA"/>
              </w:rPr>
              <w:t>3</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146"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11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2"/>
                <w:szCs w:val="22"/>
                <w:lang w:val="ru-RU"/>
              </w:rPr>
            </w:pPr>
            <w:r>
              <w:rPr>
                <w:b w:val="false"/>
                <w:bCs w:val="false"/>
                <w:sz w:val="22"/>
                <w:szCs w:val="22"/>
                <w:lang w:val="ru-RU"/>
              </w:rPr>
              <w:t>м. Південноукраїнськ,</w:t>
            </w:r>
          </w:p>
          <w:p>
            <w:pPr>
              <w:pStyle w:val="Style20"/>
              <w:widowControl w:val="false"/>
              <w:rPr>
                <w:b w:val="false"/>
                <w:b w:val="false"/>
                <w:bCs w:val="false"/>
                <w:sz w:val="22"/>
                <w:szCs w:val="22"/>
                <w:lang w:val="ru-RU"/>
              </w:rPr>
            </w:pPr>
            <w:r>
              <w:rPr>
                <w:b w:val="false"/>
                <w:bCs w:val="false"/>
                <w:sz w:val="22"/>
                <w:szCs w:val="22"/>
                <w:lang w:val="ru-RU"/>
              </w:rPr>
              <w:t>б-р Квітковий</w:t>
            </w:r>
            <w:r>
              <w:rPr>
                <w:b w:val="false"/>
                <w:bCs w:val="false"/>
                <w:sz w:val="22"/>
                <w:szCs w:val="22"/>
                <w:shd w:fill="FFFFFF" w:val="clear"/>
                <w:lang w:val="ru-RU"/>
              </w:rPr>
              <w:t>,</w:t>
            </w:r>
          </w:p>
          <w:p>
            <w:pPr>
              <w:pStyle w:val="Style20"/>
              <w:widowControl w:val="false"/>
              <w:rPr>
                <w:b w:val="false"/>
                <w:b w:val="false"/>
                <w:bCs w:val="false"/>
                <w:sz w:val="22"/>
                <w:szCs w:val="22"/>
                <w:lang w:val="ru-RU"/>
              </w:rPr>
            </w:pPr>
            <w:r>
              <w:rPr>
                <w:b w:val="false"/>
                <w:bCs w:val="false"/>
                <w:sz w:val="22"/>
                <w:szCs w:val="22"/>
                <w:lang w:val="ru-RU"/>
              </w:rPr>
              <w:t>буд. 4</w:t>
            </w:r>
          </w:p>
        </w:tc>
        <w:tc>
          <w:tcPr>
            <w:tcW w:w="1579"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115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c>
          <w:tcPr>
            <w:tcW w:w="1579"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3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12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w:t>
            </w:r>
          </w:p>
          <w:p>
            <w:pPr>
              <w:pStyle w:val="Style20"/>
              <w:widowControl w:val="false"/>
              <w:rPr>
                <w:b w:val="false"/>
                <w:b w:val="false"/>
                <w:bCs w:val="false"/>
                <w:sz w:val="24"/>
                <w:szCs w:val="24"/>
                <w:lang w:val="ru-RU"/>
              </w:rPr>
            </w:pPr>
            <w:r>
              <w:rPr>
                <w:b w:val="false"/>
                <w:bCs w:val="false"/>
                <w:sz w:val="24"/>
                <w:szCs w:val="24"/>
                <w:lang w:val="ru-RU"/>
              </w:rPr>
              <w:t>буд. 63а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245"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4" w:type="dxa"/>
            <w:gridSpan w:val="2"/>
            <w:vMerge w:val="continue"/>
            <w:tcBorders>
              <w:left w:val="single" w:sz="6" w:space="0" w:color="000000"/>
              <w:bottom w:val="single" w:sz="6" w:space="0" w:color="000000"/>
              <w:right w:val="single" w:sz="6" w:space="0" w:color="000000"/>
            </w:tcBorders>
          </w:tcPr>
          <w:p>
            <w:pPr>
              <w:pStyle w:val="Style20"/>
              <w:widowControl w:val="false"/>
              <w:rPr>
                <w:sz w:val="24"/>
                <w:szCs w:val="24"/>
                <w:lang w:val="ru-RU" w:eastAsia="ru-RU"/>
              </w:rPr>
            </w:pPr>
            <w:r>
              <w:rPr>
                <w:sz w:val="24"/>
                <w:szCs w:val="24"/>
                <w:lang w:val="ru-RU" w:eastAsia="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w:t>
            </w:r>
          </w:p>
          <w:p>
            <w:pPr>
              <w:pStyle w:val="Style20"/>
              <w:widowControl w:val="false"/>
              <w:rPr>
                <w:b w:val="false"/>
                <w:b w:val="false"/>
                <w:bCs w:val="false"/>
                <w:sz w:val="24"/>
                <w:szCs w:val="24"/>
                <w:lang w:val="ru-RU"/>
              </w:rPr>
            </w:pPr>
            <w:r>
              <w:rPr>
                <w:b w:val="false"/>
                <w:bCs w:val="false"/>
                <w:sz w:val="24"/>
                <w:szCs w:val="24"/>
                <w:lang w:val="ru-RU"/>
              </w:rPr>
              <w:t>буд. 24/1</w:t>
            </w:r>
          </w:p>
        </w:tc>
        <w:tc>
          <w:tcPr>
            <w:tcW w:w="1579" w:type="dxa"/>
            <w:vMerge w:val="continue"/>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r>
          </w:p>
        </w:tc>
      </w:tr>
      <w:tr>
        <w:trPr>
          <w:trHeight w:val="122"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3</w:t>
            </w:r>
          </w:p>
        </w:tc>
        <w:tc>
          <w:tcPr>
            <w:tcW w:w="230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sz w:val="24"/>
                <w:szCs w:val="24"/>
                <w:lang w:val="ru-RU" w:eastAsia="ru-RU"/>
              </w:rPr>
            </w:pPr>
            <w:r>
              <w:rPr>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sz w:val="24"/>
                <w:szCs w:val="24"/>
                <w:lang w:val="ru-RU" w:eastAsia="ru-RU"/>
              </w:rPr>
            </w:pPr>
            <w:r>
              <w:rPr>
                <w:sz w:val="24"/>
                <w:szCs w:val="24"/>
                <w:lang w:val="ru-RU"/>
              </w:rPr>
              <w:t>електронної пошти, вебсайт</w:t>
            </w:r>
          </w:p>
        </w:tc>
        <w:tc>
          <w:tcPr>
            <w:tcW w:w="3244" w:type="dxa"/>
            <w:gridSpan w:val="2"/>
            <w:tcBorders>
              <w:left w:val="single" w:sz="6" w:space="0" w:color="000000"/>
              <w:bottom w:val="single" w:sz="6" w:space="0" w:color="000000"/>
              <w:right w:val="single" w:sz="6"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2224"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b/>
                <w:b/>
                <w:sz w:val="24"/>
                <w:szCs w:val="24"/>
              </w:rPr>
            </w:pPr>
            <w:r>
              <w:rPr>
                <w:b/>
                <w:sz w:val="24"/>
                <w:szCs w:val="24"/>
              </w:rPr>
              <w:t>Телефон</w:t>
            </w:r>
          </w:p>
        </w:tc>
        <w:tc>
          <w:tcPr>
            <w:tcW w:w="1579"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Адреса</w:t>
            </w:r>
            <w:r>
              <w:rPr>
                <w:b/>
                <w:spacing w:val="1"/>
                <w:sz w:val="24"/>
                <w:szCs w:val="24"/>
                <w:lang w:val="ru-RU"/>
              </w:rPr>
              <w:t xml:space="preserve"> </w:t>
            </w:r>
            <w:r>
              <w:rPr>
                <w:b/>
                <w:sz w:val="24"/>
                <w:szCs w:val="24"/>
                <w:lang w:val="ru-RU"/>
              </w:rPr>
              <w:t>електронної пошти,</w:t>
            </w:r>
            <w:r>
              <w:rPr>
                <w:b/>
                <w:spacing w:val="1"/>
                <w:sz w:val="24"/>
                <w:szCs w:val="24"/>
                <w:lang w:val="ru-RU"/>
              </w:rPr>
              <w:t xml:space="preserve"> </w:t>
            </w:r>
            <w:r>
              <w:rPr>
                <w:b/>
                <w:spacing w:val="-1"/>
                <w:sz w:val="24"/>
                <w:szCs w:val="24"/>
                <w:lang w:val="ru-RU"/>
              </w:rPr>
              <w:t>вебсайт</w:t>
            </w:r>
          </w:p>
        </w:tc>
      </w:tr>
      <w:tr>
        <w:trPr>
          <w:trHeight w:val="85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4" w:type="dxa"/>
            <w:gridSpan w:val="2"/>
            <w:tcBorders>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w:t>
            </w:r>
            <w:r>
              <w:rPr>
                <w:sz w:val="24"/>
                <w:szCs w:val="24"/>
              </w:rPr>
              <w:t> </w:t>
            </w:r>
            <w:r>
              <w:rPr>
                <w:sz w:val="24"/>
                <w:szCs w:val="24"/>
                <w:lang w:val="ru-RU"/>
              </w:rPr>
              <w:t>обслуговування громадян № 1 (сервісний центр)</w:t>
            </w:r>
          </w:p>
        </w:tc>
        <w:tc>
          <w:tcPr>
            <w:tcW w:w="2224"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t>+380686687809</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shd w:fill="FFFFFF" w:val="clear"/>
                <w:lang w:val="uk-UA"/>
              </w:rPr>
            </w:pPr>
            <w:r>
              <w:rPr>
                <w:sz w:val="24"/>
                <w:szCs w:val="24"/>
                <w:shd w:fill="FFFFFF" w:val="clear"/>
                <w:lang w:val="uk-UA"/>
              </w:rPr>
            </w:r>
          </w:p>
        </w:tc>
        <w:tc>
          <w:tcPr>
            <w:tcW w:w="1579" w:type="dxa"/>
            <w:vMerge w:val="restart"/>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hyperlink r:id="rId2">
              <w:r>
                <w:rPr>
                  <w:sz w:val="24"/>
                  <w:szCs w:val="24"/>
                  <w:lang w:val="uk-UA"/>
                </w:rPr>
                <w:t>post@mk.pfu.gov.ua</w:t>
              </w:r>
            </w:hyperlink>
            <w:r>
              <w:rPr>
                <w:sz w:val="24"/>
                <w:szCs w:val="24"/>
                <w:lang w:val="uk-UA"/>
              </w:rPr>
              <w:t>,http://www.pfu.gov.ua</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uk-UA"/>
              </w:rPr>
            </w:pPr>
            <w:r>
              <w:rPr>
                <w:sz w:val="24"/>
                <w:szCs w:val="24"/>
                <w:lang w:val="uk-UA"/>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uk-UA"/>
              </w:rPr>
            </w:pPr>
            <w:r>
              <w:rPr>
                <w:sz w:val="24"/>
                <w:szCs w:val="24"/>
                <w:lang w:val="uk-UA"/>
              </w:rPr>
            </w:r>
          </w:p>
        </w:tc>
        <w:tc>
          <w:tcPr>
            <w:tcW w:w="3244"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2224"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4"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224"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4"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rPr>
              <w:t>(0512) 63 48 38</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Баштанка</w:t>
            </w:r>
          </w:p>
          <w:p>
            <w:pPr>
              <w:pStyle w:val="Normal"/>
              <w:widowControl w:val="false"/>
              <w:jc w:val="center"/>
              <w:rPr>
                <w:sz w:val="24"/>
                <w:szCs w:val="24"/>
                <w:shd w:fill="FFFFFF" w:val="clear"/>
              </w:rPr>
            </w:pPr>
            <w:r>
              <w:rPr>
                <w:sz w:val="24"/>
                <w:szCs w:val="24"/>
                <w:shd w:fill="FFFFFF" w:val="clear"/>
                <w:lang w:val="uk-UA"/>
              </w:rPr>
              <w:t>+380633620079</w:t>
            </w:r>
          </w:p>
          <w:p>
            <w:pPr>
              <w:pStyle w:val="Normal"/>
              <w:widowControl w:val="false"/>
              <w:jc w:val="center"/>
              <w:rPr>
                <w:sz w:val="24"/>
                <w:szCs w:val="24"/>
                <w:shd w:fill="FFFFFF" w:val="clear"/>
              </w:rPr>
            </w:pPr>
            <w:r>
              <w:rPr>
                <w:sz w:val="24"/>
                <w:szCs w:val="24"/>
                <w:shd w:fill="FFFFFF" w:val="clear"/>
              </w:rPr>
              <w:t>(05158) 2 76 71</w:t>
            </w:r>
          </w:p>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4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Снігурівка</w:t>
            </w:r>
          </w:p>
          <w:p>
            <w:pPr>
              <w:pStyle w:val="Normal"/>
              <w:widowControl w:val="false"/>
              <w:jc w:val="center"/>
              <w:rPr>
                <w:sz w:val="24"/>
                <w:szCs w:val="24"/>
                <w:shd w:fill="FFFFFF" w:val="clear"/>
              </w:rPr>
            </w:pPr>
            <w:r>
              <w:rPr>
                <w:sz w:val="24"/>
                <w:szCs w:val="24"/>
                <w:shd w:fill="FFFFFF" w:val="clear"/>
              </w:rPr>
              <w:t>(05158) 2 76 71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2"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6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Вознесенськ</w:t>
            </w:r>
          </w:p>
          <w:p>
            <w:pPr>
              <w:pStyle w:val="Normal"/>
              <w:widowControl w:val="false"/>
              <w:jc w:val="center"/>
              <w:rPr>
                <w:sz w:val="24"/>
                <w:szCs w:val="24"/>
                <w:shd w:fill="FFFFFF" w:val="clear"/>
                <w:lang w:val="uk-UA"/>
              </w:rPr>
            </w:pPr>
            <w:r>
              <w:rPr>
                <w:sz w:val="24"/>
                <w:szCs w:val="24"/>
                <w:shd w:fill="FFFFFF" w:val="clear"/>
                <w:lang w:val="uk-UA"/>
              </w:rPr>
              <w:t>+380976163648</w:t>
            </w:r>
          </w:p>
          <w:p>
            <w:pPr>
              <w:pStyle w:val="Normal"/>
              <w:widowControl w:val="false"/>
              <w:jc w:val="center"/>
              <w:rPr>
                <w:sz w:val="24"/>
                <w:szCs w:val="24"/>
                <w:lang w:val="uk-UA"/>
              </w:rPr>
            </w:pPr>
            <w:r>
              <w:rPr>
                <w:sz w:val="24"/>
                <w:szCs w:val="24"/>
                <w:shd w:fill="FFFFFF" w:val="clear"/>
                <w:lang w:val="uk-UA"/>
              </w:rPr>
              <w:t>(05134) 3 27 51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22"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ru-RU"/>
              </w:rPr>
              <w:t>с-ще</w:t>
            </w:r>
            <w:r>
              <w:rPr>
                <w:sz w:val="24"/>
                <w:szCs w:val="24"/>
                <w:lang w:val="uk-UA"/>
              </w:rPr>
              <w:t xml:space="preserve"> Веселинове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(05163) 2 11 60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ru-RU"/>
              </w:rPr>
              <w:t>с-ще</w:t>
            </w:r>
            <w:r>
              <w:rPr>
                <w:sz w:val="24"/>
                <w:szCs w:val="24"/>
                <w:lang w:val="uk-UA"/>
              </w:rPr>
              <w:t xml:space="preserve"> Братське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(05131) 9 25 86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7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Криве Озеро</w:t>
            </w:r>
          </w:p>
          <w:p>
            <w:pPr>
              <w:pStyle w:val="Normal"/>
              <w:widowControl w:val="false"/>
              <w:jc w:val="center"/>
              <w:rPr>
                <w:sz w:val="24"/>
                <w:szCs w:val="24"/>
                <w:lang w:val="uk-UA"/>
              </w:rPr>
            </w:pPr>
            <w:r>
              <w:rPr>
                <w:sz w:val="24"/>
                <w:szCs w:val="24"/>
                <w:lang w:val="uk-UA"/>
              </w:rPr>
              <w:t>(05133) 2 27 92</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Врадіївка</w:t>
            </w:r>
          </w:p>
          <w:p>
            <w:pPr>
              <w:pStyle w:val="Normal"/>
              <w:widowControl w:val="false"/>
              <w:jc w:val="center"/>
              <w:rPr>
                <w:sz w:val="24"/>
                <w:szCs w:val="24"/>
              </w:rPr>
            </w:pPr>
            <w:r>
              <w:rPr>
                <w:sz w:val="24"/>
                <w:szCs w:val="24"/>
              </w:rPr>
              <w:t>(05135) 9 6</w:t>
            </w:r>
            <w:r>
              <w:rPr>
                <w:sz w:val="24"/>
                <w:szCs w:val="24"/>
                <w:lang w:val="uk-UA"/>
              </w:rPr>
              <w:t>2 15</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Доманівка</w:t>
            </w:r>
          </w:p>
          <w:p>
            <w:pPr>
              <w:pStyle w:val="Normal"/>
              <w:widowControl w:val="false"/>
              <w:jc w:val="center"/>
              <w:rPr>
                <w:sz w:val="24"/>
                <w:szCs w:val="24"/>
              </w:rPr>
            </w:pPr>
            <w:r>
              <w:rPr>
                <w:sz w:val="24"/>
                <w:szCs w:val="24"/>
              </w:rPr>
              <w:t>(05152) 9 17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25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Миколаїв</w:t>
            </w:r>
          </w:p>
          <w:p>
            <w:pPr>
              <w:pStyle w:val="Normal"/>
              <w:widowControl w:val="false"/>
              <w:jc w:val="center"/>
              <w:rPr>
                <w:sz w:val="24"/>
                <w:szCs w:val="24"/>
                <w:shd w:fill="FFFFFF" w:val="clear"/>
                <w:lang w:val="uk-UA"/>
              </w:rPr>
            </w:pPr>
            <w:r>
              <w:rPr>
                <w:sz w:val="24"/>
                <w:szCs w:val="24"/>
                <w:shd w:fill="FFFFFF" w:val="clear"/>
                <w:lang w:val="uk-UA"/>
              </w:rPr>
              <w:t>+380638690679</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shd w:fill="FFFFFF" w:val="clear"/>
                <w:lang w:val="uk-UA"/>
              </w:rPr>
            </w:pPr>
            <w:r>
              <w:rPr>
                <w:sz w:val="24"/>
                <w:szCs w:val="24"/>
                <w:shd w:fill="FFFFFF" w:val="clear"/>
                <w:lang w:val="uk-UA"/>
              </w:rPr>
              <w:t>(0512) 48 11 67</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Очаків</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lang w:val="uk-UA"/>
              </w:rPr>
            </w:pPr>
            <w:r>
              <w:rPr>
                <w:sz w:val="24"/>
                <w:szCs w:val="24"/>
                <w:lang w:val="uk-UA"/>
              </w:rPr>
              <w:t>(05154) 3 00 81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8"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4"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Березанка</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rPr>
            </w:pPr>
            <w:r>
              <w:rPr>
                <w:sz w:val="24"/>
                <w:szCs w:val="24"/>
              </w:rPr>
              <w:t xml:space="preserve">(05153) </w:t>
            </w:r>
            <w:r>
              <w:rPr>
                <w:sz w:val="24"/>
                <w:szCs w:val="24"/>
                <w:lang w:val="uk-UA"/>
              </w:rPr>
              <w:t>2 16 31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4"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p>
            <w:pPr>
              <w:pStyle w:val="Normal"/>
              <w:widowControl w:val="false"/>
              <w:tabs>
                <w:tab w:val="clear" w:pos="720"/>
                <w:tab w:val="left" w:pos="3432" w:leader="none"/>
              </w:tabs>
              <w:rPr>
                <w:sz w:val="24"/>
                <w:szCs w:val="24"/>
                <w:lang w:val="ru-RU"/>
              </w:rPr>
            </w:pPr>
            <w:r>
              <w:rPr>
                <w:sz w:val="24"/>
                <w:szCs w:val="24"/>
                <w:lang w:val="ru-RU"/>
              </w:rPr>
            </w:r>
          </w:p>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Первомайськ</w:t>
            </w:r>
          </w:p>
          <w:p>
            <w:pPr>
              <w:pStyle w:val="Normal"/>
              <w:widowControl w:val="false"/>
              <w:jc w:val="center"/>
              <w:rPr>
                <w:sz w:val="24"/>
                <w:szCs w:val="24"/>
              </w:rPr>
            </w:pPr>
            <w:r>
              <w:rPr>
                <w:sz w:val="24"/>
                <w:szCs w:val="24"/>
              </w:rPr>
              <w:t>+380993431448</w:t>
            </w:r>
          </w:p>
          <w:p>
            <w:pPr>
              <w:pStyle w:val="Normal"/>
              <w:widowControl w:val="false"/>
              <w:jc w:val="center"/>
              <w:rPr>
                <w:sz w:val="24"/>
                <w:szCs w:val="24"/>
                <w:lang w:val="uk-UA"/>
              </w:rPr>
            </w:pPr>
            <w:r>
              <w:rPr>
                <w:sz w:val="24"/>
                <w:szCs w:val="24"/>
                <w:lang w:val="uk-UA"/>
              </w:rPr>
              <w:t>(05161) 7 51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restart"/>
            <w:tcBorders>
              <w:top w:val="single" w:sz="4" w:space="0" w:color="000000"/>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10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Новий Буг</w:t>
            </w:r>
          </w:p>
          <w:p>
            <w:pPr>
              <w:pStyle w:val="Normal"/>
              <w:widowControl w:val="false"/>
              <w:jc w:val="center"/>
              <w:rPr>
                <w:sz w:val="24"/>
                <w:szCs w:val="24"/>
                <w:shd w:fill="FFFFFF" w:val="clear"/>
                <w:lang w:val="uk-UA"/>
              </w:rPr>
            </w:pPr>
            <w:r>
              <w:rPr>
                <w:sz w:val="24"/>
                <w:szCs w:val="24"/>
                <w:shd w:fill="FFFFFF" w:val="clear"/>
                <w:lang w:val="uk-UA"/>
              </w:rPr>
              <w:t>+380960250663</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4"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Казанка</w:t>
            </w:r>
          </w:p>
          <w:p>
            <w:pPr>
              <w:pStyle w:val="Normal"/>
              <w:widowControl w:val="false"/>
              <w:jc w:val="center"/>
              <w:rPr>
                <w:sz w:val="24"/>
                <w:szCs w:val="24"/>
                <w:lang w:val="uk-UA"/>
              </w:rPr>
            </w:pPr>
            <w:r>
              <w:rPr>
                <w:sz w:val="24"/>
                <w:szCs w:val="24"/>
                <w:lang w:val="uk-UA"/>
              </w:rPr>
              <w:t>+380502678424</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 xml:space="preserve">с-ще </w:t>
            </w:r>
            <w:r>
              <w:rPr>
                <w:sz w:val="24"/>
                <w:szCs w:val="24"/>
                <w:lang w:val="uk-UA"/>
              </w:rPr>
              <w:t>Березнегувате</w:t>
            </w:r>
          </w:p>
          <w:p>
            <w:pPr>
              <w:pStyle w:val="Normal"/>
              <w:widowControl w:val="false"/>
              <w:jc w:val="center"/>
              <w:rPr>
                <w:sz w:val="24"/>
                <w:szCs w:val="24"/>
              </w:rPr>
            </w:pPr>
            <w:r>
              <w:rPr>
                <w:sz w:val="24"/>
                <w:szCs w:val="24"/>
              </w:rPr>
              <w:t>(05168) 9 17 56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eastAsia="ru-RU"/>
              </w:rPr>
              <w:t>Відділ обслуговування громадян № 11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lang w:val="uk-UA"/>
              </w:rPr>
            </w:pPr>
            <w:r>
              <w:rPr>
                <w:lang w:val="uk-UA"/>
              </w:rPr>
              <w:t>м. Південноукраїнськ</w:t>
            </w:r>
          </w:p>
          <w:p>
            <w:pPr>
              <w:pStyle w:val="Normal"/>
              <w:widowControl w:val="false"/>
              <w:jc w:val="center"/>
              <w:rPr>
                <w:lang w:val="uk-UA"/>
              </w:rPr>
            </w:pPr>
            <w:r>
              <w:rPr>
                <w:lang w:val="uk-UA"/>
              </w:rPr>
              <w:t>(05136) 5 87 62</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Арбузинка</w:t>
            </w:r>
          </w:p>
          <w:p>
            <w:pPr>
              <w:pStyle w:val="Normal"/>
              <w:widowControl w:val="false"/>
              <w:jc w:val="center"/>
              <w:rPr>
                <w:sz w:val="24"/>
                <w:szCs w:val="24"/>
              </w:rPr>
            </w:pPr>
            <w:r>
              <w:rPr>
                <w:sz w:val="24"/>
                <w:szCs w:val="24"/>
              </w:rPr>
              <w:t>(05132) 3 1</w:t>
            </w:r>
            <w:r>
              <w:rPr>
                <w:sz w:val="24"/>
                <w:szCs w:val="24"/>
                <w:lang w:val="uk-UA"/>
              </w:rPr>
              <w:t>2</w:t>
            </w:r>
            <w:r>
              <w:rPr>
                <w:sz w:val="24"/>
                <w:szCs w:val="24"/>
              </w:rPr>
              <w:t xml:space="preserve"> </w:t>
            </w:r>
            <w:r>
              <w:rPr>
                <w:sz w:val="24"/>
                <w:szCs w:val="24"/>
                <w:lang w:val="uk-UA"/>
              </w:rPr>
              <w:t>39</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Нова Одеса</w:t>
            </w:r>
          </w:p>
          <w:p>
            <w:pPr>
              <w:pStyle w:val="Normal"/>
              <w:widowControl w:val="false"/>
              <w:jc w:val="center"/>
              <w:rPr>
                <w:sz w:val="24"/>
                <w:szCs w:val="24"/>
                <w:shd w:fill="FFFFFF" w:val="clear"/>
              </w:rPr>
            </w:pPr>
            <w:r>
              <w:rPr>
                <w:sz w:val="24"/>
                <w:szCs w:val="24"/>
                <w:shd w:fill="FFFFFF" w:val="clear"/>
                <w:lang w:val="uk-UA"/>
              </w:rPr>
              <w:t>+3809</w:t>
            </w:r>
            <w:r>
              <w:rPr>
                <w:sz w:val="24"/>
                <w:szCs w:val="24"/>
                <w:shd w:fill="FFFFFF" w:val="clear"/>
              </w:rPr>
              <w:t>97749397</w:t>
            </w:r>
          </w:p>
          <w:p>
            <w:pPr>
              <w:pStyle w:val="Normal"/>
              <w:widowControl w:val="false"/>
              <w:jc w:val="center"/>
              <w:rPr>
                <w:sz w:val="24"/>
                <w:szCs w:val="24"/>
              </w:rPr>
            </w:pPr>
            <w:r>
              <w:rPr>
                <w:sz w:val="24"/>
                <w:szCs w:val="24"/>
                <w:shd w:fill="FFFFFF" w:val="clear"/>
              </w:rPr>
              <w:t>(05167) 2 15 8</w:t>
            </w:r>
            <w:r>
              <w:rPr>
                <w:sz w:val="24"/>
                <w:szCs w:val="24"/>
                <w:shd w:fill="FFFFFF" w:val="clear"/>
                <w:lang w:val="uk-UA"/>
              </w:rPr>
              <w:t>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8"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4" w:type="dxa"/>
            <w:gridSpan w:val="2"/>
            <w:vMerge w:val="continue"/>
            <w:tcBorders>
              <w:left w:val="single" w:sz="6" w:space="0" w:color="000000"/>
              <w:bottom w:val="single" w:sz="6" w:space="0" w:color="000000"/>
            </w:tcBorders>
            <w:vAlign w:val="center"/>
          </w:tcPr>
          <w:p>
            <w:pPr>
              <w:pStyle w:val="Style20"/>
              <w:widowControl w:val="false"/>
              <w:rPr>
                <w:sz w:val="24"/>
                <w:szCs w:val="24"/>
                <w:lang w:eastAsia="ru-RU"/>
              </w:rPr>
            </w:pPr>
            <w:r>
              <w:rPr>
                <w:sz w:val="24"/>
                <w:szCs w:val="24"/>
                <w:lang w:eastAsia="ru-RU"/>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Єланець</w:t>
            </w:r>
          </w:p>
          <w:p>
            <w:pPr>
              <w:pStyle w:val="Normal"/>
              <w:widowControl w:val="false"/>
              <w:jc w:val="center"/>
              <w:rPr>
                <w:sz w:val="24"/>
                <w:szCs w:val="24"/>
                <w:shd w:fill="FFFFFF" w:val="clear"/>
              </w:rPr>
            </w:pPr>
            <w:r>
              <w:rPr>
                <w:sz w:val="24"/>
                <w:szCs w:val="24"/>
                <w:shd w:fill="FFFFFF" w:val="clear"/>
              </w:rPr>
              <w:t>(05159) 9 14 07</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515" w:hRule="atLeast"/>
        </w:trPr>
        <w:tc>
          <w:tcPr>
            <w:tcW w:w="9781" w:type="dxa"/>
            <w:gridSpan w:val="7"/>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Нормативні акти, якими регламентується надання послуги</w:t>
            </w:r>
          </w:p>
        </w:tc>
      </w:tr>
      <w:tr>
        <w:trPr>
          <w:trHeight w:val="1189"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4</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spacing w:val="-1"/>
                <w:sz w:val="24"/>
                <w:szCs w:val="24"/>
                <w:shd w:fill="FFFF00" w:val="clear"/>
              </w:rPr>
            </w:pPr>
            <w:r>
              <w:rPr>
                <w:spacing w:val="-1"/>
                <w:sz w:val="24"/>
                <w:szCs w:val="24"/>
                <w:shd w:fill="FFFFFF" w:val="clear"/>
              </w:rPr>
              <w:t>Закони</w:t>
            </w:r>
            <w:r>
              <w:rPr>
                <w:spacing w:val="-14"/>
                <w:sz w:val="24"/>
                <w:szCs w:val="24"/>
                <w:shd w:fill="FFFFFF" w:val="clear"/>
              </w:rPr>
              <w:t xml:space="preserve"> </w:t>
            </w:r>
            <w:r>
              <w:rPr>
                <w:spacing w:val="-1"/>
                <w:sz w:val="24"/>
                <w:szCs w:val="24"/>
                <w:shd w:fill="FFFFFF" w:val="clear"/>
              </w:rPr>
              <w:t>України</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shd w:fill="FFFFFF" w:val="clear"/>
                <w:vertAlign w:val="baseline"/>
                <w:lang w:val="ru-RU"/>
              </w:rPr>
            </w:pP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Закон України “Про державну соціальну допомогу особам, які не мають права на пенсію, та особам з інвалідністю”;</w:t>
            </w:r>
          </w:p>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shd w:fill="FFFFFF" w:val="clear"/>
                <w:vertAlign w:val="baseline"/>
                <w:lang w:val="ru-RU"/>
              </w:rPr>
            </w:pP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Закон України “Про державну соціальну допомогу особам з інвалідністю з дитинства та дітям з інвалідністю”.</w:t>
            </w:r>
          </w:p>
        </w:tc>
      </w:tr>
      <w:tr>
        <w:trPr>
          <w:trHeight w:val="704"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5</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spacing w:before="0" w:after="0"/>
              <w:rPr>
                <w:sz w:val="24"/>
                <w:szCs w:val="24"/>
                <w:shd w:fill="FFFFFF" w:val="clear"/>
                <w:lang w:val="ru-RU"/>
              </w:rPr>
            </w:pPr>
            <w:r>
              <w:rPr>
                <w:sz w:val="24"/>
                <w:szCs w:val="24"/>
                <w:shd w:fill="FFFFFF" w:val="clear"/>
                <w:lang w:val="ru-RU"/>
              </w:rPr>
              <w:t>Акти Кабінету Міністрів України</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 Кабінету Міністрів України від 02 квітня 2005 року № 261;</w:t>
            </w:r>
          </w:p>
          <w:p>
            <w:pPr>
              <w:pStyle w:val="LOnormal"/>
              <w:widowControl w:val="false"/>
              <w:tabs>
                <w:tab w:val="clear" w:pos="720"/>
                <w:tab w:val="left" w:pos="229" w:leader="none"/>
              </w:tabs>
              <w:ind w:firstLine="390"/>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постанова Кабінету Міністрів України від 03 лютого 2021 року № 79 “Деякі питання призначення і виплати державної соціальної допомоги особам з інвалідністю з дитинства та дітям з інвалідністю”;</w:t>
            </w:r>
          </w:p>
          <w:p>
            <w:pPr>
              <w:pStyle w:val="LOnormal"/>
              <w:widowControl w:val="false"/>
              <w:tabs>
                <w:tab w:val="clear" w:pos="720"/>
                <w:tab w:val="left" w:pos="229" w:leader="none"/>
              </w:tabs>
              <w:ind w:firstLine="390"/>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LOnormal"/>
              <w:widowControl w:val="false"/>
              <w:tabs>
                <w:tab w:val="clear" w:pos="720"/>
                <w:tab w:val="left" w:pos="229" w:leader="none"/>
              </w:tabs>
              <w:spacing w:before="0" w:after="0"/>
              <w:ind w:firstLine="390"/>
              <w:jc w:val="both"/>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bookmarkStart w:id="3" w:name="_eho1p6ywhz5y"/>
            <w:bookmarkEnd w:id="3"/>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постанова Кабінету Міністрів України від 11 червня 2025 року № 695 “Деякі питання надання окремих видів державної соціальної допомоги Пенсійним фондом України”.</w:t>
            </w:r>
          </w:p>
        </w:tc>
      </w:tr>
      <w:tr>
        <w:trPr>
          <w:trHeight w:val="1408"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6</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28" w:hanging="0"/>
              <w:rPr>
                <w:sz w:val="24"/>
                <w:szCs w:val="24"/>
                <w:shd w:fill="FFFFFF" w:val="clear"/>
                <w:lang w:val="ru-RU"/>
              </w:rPr>
            </w:pPr>
            <w:r>
              <w:rPr>
                <w:sz w:val="24"/>
                <w:szCs w:val="24"/>
                <w:shd w:fill="FFFFFF" w:val="clear"/>
                <w:lang w:val="ru-RU"/>
              </w:rPr>
              <w:t>Акти центральних органів виконавчої влади</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066" w:leader="none"/>
              </w:tabs>
              <w:suppressAutoHyphens w:val="true"/>
              <w:bidi w:val="0"/>
              <w:spacing w:before="0" w:after="0"/>
              <w:ind w:left="0" w:right="57" w:hanging="0"/>
              <w:jc w:val="both"/>
              <w:rPr>
                <w:sz w:val="24"/>
                <w:szCs w:val="24"/>
                <w:shd w:fill="FFFF00" w:val="clear"/>
                <w:lang w:val="ru-RU"/>
              </w:rPr>
            </w:pPr>
            <w:r>
              <w:rPr>
                <w:sz w:val="24"/>
                <w:szCs w:val="24"/>
                <w:shd w:fill="FFFFFF" w:val="clear"/>
                <w:lang w:val="ru-RU"/>
              </w:rPr>
              <w:t xml:space="preserve">    </w:t>
            </w:r>
            <w:r>
              <w:rPr>
                <w:sz w:val="24"/>
                <w:szCs w:val="24"/>
                <w:shd w:fill="FFFFFF" w:val="clear"/>
                <w:lang w:val="ru-RU"/>
              </w:rPr>
              <w:t>Постанова правління Пенсійного фонду України від 30 липня 2015 року №</w:t>
            </w:r>
            <w:r>
              <w:rPr>
                <w:sz w:val="24"/>
                <w:szCs w:val="24"/>
                <w:shd w:fill="FFFFFF" w:val="clear"/>
              </w:rPr>
              <w:t> </w:t>
            </w:r>
            <w:r>
              <w:rPr>
                <w:sz w:val="24"/>
                <w:szCs w:val="24"/>
                <w:shd w:fill="FFFFFF" w:val="clear"/>
                <w:lang w:val="ru-RU"/>
              </w:rPr>
              <w:t>13-1 “Про організацію прийому та обслуговування осіб, які звертаються до органів Пенсійного фонду України”, зареєстрована в Міністерстві юстиції України</w:t>
            </w:r>
            <w:r>
              <w:rPr>
                <w:sz w:val="24"/>
                <w:szCs w:val="24"/>
                <w:shd w:fill="FFFFFF" w:val="clear"/>
              </w:rPr>
              <w:t> </w:t>
            </w:r>
            <w:r>
              <w:rPr>
                <w:sz w:val="24"/>
                <w:szCs w:val="24"/>
                <w:shd w:fill="FFFFFF" w:val="clear"/>
                <w:lang w:val="ru-RU"/>
              </w:rPr>
              <w:t>18 серпня 2015 року за № 991/27436.</w:t>
            </w:r>
          </w:p>
        </w:tc>
      </w:tr>
      <w:tr>
        <w:trPr>
          <w:trHeight w:val="397" w:hRule="atLeast"/>
        </w:trPr>
        <w:tc>
          <w:tcPr>
            <w:tcW w:w="9781" w:type="dxa"/>
            <w:gridSpan w:val="7"/>
            <w:tcBorders>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Умови отримання послуги</w:t>
            </w:r>
          </w:p>
        </w:tc>
      </w:tr>
      <w:tr>
        <w:trPr>
          <w:trHeight w:val="737" w:hRule="atLeast"/>
        </w:trPr>
        <w:tc>
          <w:tcPr>
            <w:tcW w:w="450"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7</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60" w:right="34" w:hanging="0"/>
              <w:rPr>
                <w:sz w:val="24"/>
                <w:szCs w:val="24"/>
                <w:shd w:fill="FFFFFF" w:val="clear"/>
                <w:lang w:val="ru-RU"/>
              </w:rPr>
            </w:pPr>
            <w:r>
              <w:rPr>
                <w:sz w:val="24"/>
                <w:szCs w:val="24"/>
                <w:shd w:fill="FFFFFF" w:val="clear"/>
                <w:lang w:val="ru-RU"/>
              </w:rPr>
              <w:t>Особи, які мають право на отримання послуги</w:t>
            </w:r>
          </w:p>
        </w:tc>
        <w:tc>
          <w:tcPr>
            <w:tcW w:w="6026"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auto"/>
              <w:tabs>
                <w:tab w:val="clear" w:pos="720"/>
                <w:tab w:val="left" w:pos="229" w:leader="none"/>
                <w:tab w:val="left" w:pos="390"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highlight w:val="white"/>
                <w:u w:val="none"/>
                <w:shd w:fill="FFFFFF" w:val="clear"/>
                <w:vertAlign w:val="baseline"/>
                <w:lang w:val="ru-RU"/>
              </w:rPr>
            </w:pP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Члени сім’ї / особи, які здійснили поховання одержувача державної соціальної допомоги.</w:t>
            </w:r>
          </w:p>
        </w:tc>
      </w:tr>
      <w:tr>
        <w:trPr>
          <w:trHeight w:val="548"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8</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663" w:leader="none"/>
              </w:tabs>
              <w:spacing w:before="0" w:after="0"/>
              <w:jc w:val="both"/>
              <w:rPr>
                <w:sz w:val="24"/>
                <w:szCs w:val="24"/>
                <w:shd w:fill="FFFFFF" w:val="clear"/>
                <w:lang w:val="ru-RU"/>
              </w:rPr>
            </w:pPr>
            <w:r>
              <w:rPr>
                <w:sz w:val="24"/>
                <w:szCs w:val="24"/>
                <w:shd w:fill="FFFFFF" w:val="clear"/>
                <w:lang w:val="ru-RU"/>
              </w:rPr>
              <w:t>Підстава для отримання послуги</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 w:val="left" w:pos="390"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shd w:fill="FFFFFF" w:val="clear"/>
                <w:vertAlign w:val="baseline"/>
                <w:lang w:val="ru-RU"/>
              </w:rPr>
            </w:pP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Звернення до суб’єкта надання адміністративної послуги / виконавчого органу сільської, селищної, міської ради / центру надання адміністративних послуг.</w:t>
            </w:r>
          </w:p>
        </w:tc>
      </w:tr>
      <w:tr>
        <w:trPr>
          <w:trHeight w:val="8453"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16" w:right="0" w:hanging="0"/>
              <w:jc w:val="center"/>
              <w:rPr>
                <w:sz w:val="24"/>
                <w:szCs w:val="24"/>
              </w:rPr>
            </w:pPr>
            <w:r>
              <w:rPr>
                <w:sz w:val="24"/>
                <w:szCs w:val="24"/>
              </w:rPr>
              <w:t>9</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097" w:leader="none"/>
              </w:tabs>
              <w:spacing w:before="0" w:after="0"/>
              <w:rPr>
                <w:sz w:val="24"/>
                <w:szCs w:val="24"/>
              </w:rPr>
            </w:pPr>
            <w:r>
              <w:rPr>
                <w:sz w:val="24"/>
                <w:szCs w:val="24"/>
                <w:shd w:fill="FFFFFF" w:val="clear"/>
              </w:rPr>
              <w:t>Перелік необхідних документів</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hd w:val="clear" w:fill="FFFFFF"/>
              <w:spacing w:lineRule="auto" w:line="240" w:before="0" w:after="0"/>
              <w:ind w:firstLine="390"/>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 xml:space="preserve">Заява про надання </w:t>
            </w:r>
            <w:r>
              <w:rPr>
                <w:rFonts w:eastAsia="Times New Roma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державної соціальної допомоги особам, які не мають права на пенсію, та особам з інвалідністю</w:t>
            </w: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 xml:space="preserve">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(далі – заява);</w:t>
            </w:r>
          </w:p>
          <w:p>
            <w:pPr>
              <w:pStyle w:val="LOnormal"/>
              <w:widowControl w:val="false"/>
              <w:shd w:val="clear" w:fill="FFFFFF"/>
              <w:spacing w:lineRule="auto" w:line="240" w:before="0" w:after="0"/>
              <w:ind w:firstLine="390"/>
              <w:rPr>
                <w:rFonts w:ascii="Times New Roman" w:hAnsi="Times New Roman" w:eastAsia="Times New Roman" w:cs="Times New Roman"/>
                <w:color w:val="000000"/>
                <w:sz w:val="24"/>
                <w:szCs w:val="24"/>
                <w:shd w:fill="FFFFFF" w:val="clear"/>
                <w:lang w:val="ru-RU"/>
              </w:rPr>
            </w:pPr>
            <w:r>
              <w:rPr>
                <w:rFonts w:eastAsia="Times New Roman" w:cs="Times New Roman"/>
                <w:color w:val="000000"/>
                <w:sz w:val="24"/>
                <w:szCs w:val="24"/>
                <w:shd w:fill="FFFFFF" w:val="clear"/>
                <w:lang w:val="ru-RU"/>
              </w:rPr>
              <w:t>свідоцтво про смерть одержувача державної соціальної допомоги (або інший документ, що підтверджує факт смерті, виданий компетентним органом іноземної держави – у разі реєстрації смерті за межами України);</w:t>
            </w:r>
          </w:p>
          <w:p>
            <w:pPr>
              <w:pStyle w:val="LOnormal"/>
              <w:widowControl w:val="false"/>
              <w:shd w:val="clear" w:fill="FFFFFF"/>
              <w:tabs>
                <w:tab w:val="clear" w:pos="720"/>
                <w:tab w:val="left" w:pos="1369" w:leader="none"/>
                <w:tab w:val="left" w:pos="1837" w:leader="none"/>
                <w:tab w:val="left" w:pos="3330" w:leader="none"/>
                <w:tab w:val="left" w:pos="4806" w:leader="none"/>
                <w:tab w:val="left" w:pos="5158" w:leader="none"/>
              </w:tabs>
              <w:spacing w:lineRule="auto" w:line="240" w:before="0" w:after="0"/>
              <w:ind w:firstLine="390"/>
              <w:jc w:val="both"/>
              <w:rPr>
                <w:rFonts w:ascii="Times New Roman" w:hAnsi="Times New Roman" w:eastAsia="Times New Roman" w:cs="Times New Roman"/>
                <w:color w:val="000000"/>
                <w:sz w:val="24"/>
                <w:szCs w:val="24"/>
                <w:shd w:fill="FFFFFF" w:val="clear"/>
                <w:lang w:val="ru-RU"/>
              </w:rPr>
            </w:pPr>
            <w:r>
              <w:rPr>
                <w:rFonts w:eastAsia="Times New Roman" w:cs="Times New Roman"/>
                <w:color w:val="000000"/>
                <w:sz w:val="24"/>
                <w:szCs w:val="24"/>
                <w:shd w:fill="FFFFFF" w:val="clear"/>
                <w:lang w:val="ru-RU"/>
              </w:rPr>
              <w:t>витяг з Державного реєстру актів цивільного стану громадян про смерть для отримання допомоги на поховання (додаток 14 до Інструкції з ведення Державного реєстру актів цивільного стану громадян, затвердженої наказом Міністерства юстиції України від 24 липня 2008 року № 1269/5, зареєстрованої в Міністерстві юстиції України 25 липня 2008 року за № 691/15382) або довідка про смерть одержувача державної соціальної допомоги;</w:t>
            </w:r>
          </w:p>
          <w:p>
            <w:pPr>
              <w:pStyle w:val="LOnormal"/>
              <w:widowControl w:val="false"/>
              <w:shd w:val="clear" w:fill="FFFFFF"/>
              <w:tabs>
                <w:tab w:val="clear" w:pos="720"/>
                <w:tab w:val="left" w:pos="1369" w:leader="none"/>
                <w:tab w:val="left" w:pos="1837" w:leader="none"/>
                <w:tab w:val="left" w:pos="3330" w:leader="none"/>
                <w:tab w:val="left" w:pos="4806" w:leader="none"/>
                <w:tab w:val="left" w:pos="5158" w:leader="none"/>
              </w:tabs>
              <w:spacing w:lineRule="auto" w:line="240" w:before="0" w:after="150"/>
              <w:ind w:firstLine="390"/>
              <w:jc w:val="both"/>
              <w:rPr>
                <w:sz w:val="24"/>
                <w:szCs w:val="24"/>
                <w:lang w:val="ru-RU"/>
              </w:rPr>
            </w:pPr>
            <w:r>
              <w:rPr>
                <w:rFonts w:eastAsia="Times New Roman" w:cs="Times New Roman"/>
                <w:color w:val="000000"/>
                <w:sz w:val="24"/>
                <w:szCs w:val="24"/>
                <w:highlight w:val="white"/>
                <w:shd w:fill="FFFFFF" w:val="clear"/>
                <w:lang w:val="ru-RU"/>
              </w:rPr>
              <w:t>заявник пред’являє паспорт громадянина України або інший документ,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r>
              <w:rPr>
                <w:rFonts w:eastAsia="Times New Roman" w:cs="Times New Roman"/>
                <w:color w:val="000000"/>
                <w:sz w:val="24"/>
                <w:szCs w:val="24"/>
                <w:shd w:fill="FFFFFF" w:val="clear"/>
                <w:lang w:val="ru-RU"/>
              </w:rPr>
              <w:t>.</w:t>
            </w:r>
          </w:p>
        </w:tc>
      </w:tr>
      <w:tr>
        <w:trPr>
          <w:trHeight w:val="763"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sz w:val="24"/>
                <w:szCs w:val="24"/>
              </w:rPr>
            </w:pPr>
            <w:r>
              <w:rPr>
                <w:sz w:val="24"/>
                <w:szCs w:val="24"/>
              </w:rPr>
              <w:t>10</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175" w:hanging="0"/>
              <w:rPr>
                <w:sz w:val="24"/>
                <w:szCs w:val="24"/>
                <w:shd w:fill="FFFFFF" w:val="clear"/>
              </w:rPr>
            </w:pPr>
            <w:r>
              <w:rPr>
                <w:sz w:val="24"/>
                <w:szCs w:val="24"/>
                <w:shd w:fill="FFFFFF" w:val="clear"/>
              </w:rPr>
              <w:t>Спосіб подання документів</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pacing w:before="0" w:after="0"/>
              <w:ind w:firstLine="390"/>
              <w:jc w:val="both"/>
              <w:rPr>
                <w:rFonts w:ascii="Times New Roman" w:hAnsi="Times New Roman" w:eastAsia="Times New Roman" w:cs="Times New Roman"/>
                <w:color w:val="000000"/>
                <w:kern w:val="0"/>
                <w:sz w:val="24"/>
                <w:szCs w:val="24"/>
                <w:highlight w:val="white"/>
                <w:shd w:fill="FFFFFF" w:val="clear"/>
                <w:lang w:val="ru-RU" w:eastAsia="zh-CN" w:bidi="hi-IN"/>
              </w:rPr>
            </w:pPr>
            <w:r>
              <w:rPr>
                <w:rFonts w:eastAsia="Times New Roman" w:cs="Times New Roman"/>
                <w:color w:val="000000"/>
                <w:kern w:val="0"/>
                <w:sz w:val="24"/>
                <w:szCs w:val="24"/>
                <w:highlight w:val="white"/>
                <w:shd w:fill="FFFFFF" w:val="clear"/>
                <w:lang w:val="ru-RU" w:eastAsia="zh-CN" w:bidi="hi-IN"/>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ради, центрів надання адміністративних послуг.</w:t>
            </w:r>
          </w:p>
        </w:tc>
      </w:tr>
      <w:tr>
        <w:trPr>
          <w:trHeight w:val="442"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sz w:val="24"/>
                <w:szCs w:val="24"/>
              </w:rPr>
            </w:pPr>
            <w:r>
              <w:rPr>
                <w:sz w:val="24"/>
                <w:szCs w:val="24"/>
              </w:rPr>
              <w:t>11</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sz w:val="24"/>
                <w:szCs w:val="24"/>
                <w:shd w:fill="FFFFFF" w:val="clear"/>
              </w:rPr>
            </w:pPr>
            <w:r>
              <w:rPr>
                <w:sz w:val="24"/>
                <w:szCs w:val="24"/>
                <w:shd w:fill="FFFFFF" w:val="clear"/>
              </w:rPr>
              <w:t>Платність (безоплатність) надання</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05" w:right="0" w:hanging="0"/>
              <w:rPr>
                <w:sz w:val="24"/>
                <w:szCs w:val="24"/>
                <w:shd w:fill="FFFFFF" w:val="clear"/>
              </w:rPr>
            </w:pPr>
            <w:r>
              <w:rPr>
                <w:sz w:val="24"/>
                <w:szCs w:val="24"/>
                <w:shd w:fill="FFFFFF" w:val="clear"/>
              </w:rPr>
              <w:t>Надається безоплатно.</w:t>
            </w:r>
          </w:p>
        </w:tc>
      </w:tr>
      <w:tr>
        <w:trPr>
          <w:trHeight w:val="721"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12</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105" w:leader="none"/>
              </w:tabs>
              <w:spacing w:before="0" w:after="0"/>
              <w:rPr>
                <w:sz w:val="24"/>
                <w:szCs w:val="24"/>
                <w:shd w:fill="FFFF00" w:val="clear"/>
              </w:rPr>
            </w:pPr>
            <w:r>
              <w:rPr>
                <w:sz w:val="24"/>
                <w:szCs w:val="24"/>
                <w:shd w:fill="FFFFFF" w:val="clear"/>
                <w:lang w:val="ru-RU"/>
              </w:rPr>
              <w:t>Строк надання послуги</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390"/>
              <w:jc w:val="both"/>
              <w:rPr>
                <w:color w:val="000000"/>
                <w:sz w:val="24"/>
                <w:szCs w:val="24"/>
                <w:shd w:fill="auto" w:val="clear"/>
                <w:lang w:val="ru-RU"/>
              </w:rPr>
            </w:pPr>
            <w:r>
              <w:rPr>
                <w:color w:val="000000"/>
                <w:sz w:val="24"/>
                <w:szCs w:val="24"/>
                <w:shd w:fill="auto" w:val="clear"/>
                <w:lang w:val="ru-RU"/>
              </w:rPr>
              <w:t>Заява розглядається не пізніше ніж протягом 10 днів після її надходження з усіма необхідними документами.</w:t>
            </w:r>
          </w:p>
        </w:tc>
      </w:tr>
      <w:tr>
        <w:trPr>
          <w:trHeight w:val="2966" w:hRule="atLeast"/>
        </w:trPr>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13</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FF" w:val="clear"/>
                <w:lang w:val="ru-RU"/>
              </w:rPr>
            </w:pPr>
            <w:r>
              <w:rPr>
                <w:sz w:val="24"/>
                <w:szCs w:val="24"/>
                <w:shd w:fill="FFFFFF" w:val="clear"/>
                <w:lang w:val="ru-RU"/>
              </w:rPr>
              <w:t>Перелік підстав для відмови в наданні послуги</w:t>
            </w:r>
          </w:p>
        </w:tc>
        <w:tc>
          <w:tcPr>
            <w:tcW w:w="602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1565" w:leader="none"/>
              </w:tabs>
              <w:ind w:firstLine="390"/>
              <w:rPr>
                <w:sz w:val="24"/>
                <w:szCs w:val="24"/>
                <w:shd w:fill="FFFFFF" w:val="clear"/>
              </w:rPr>
            </w:pPr>
            <w:r>
              <w:rPr>
                <w:rFonts w:eastAsia="Times New Roman" w:cs="Times New Roman"/>
                <w:color w:val="000000"/>
                <w:kern w:val="0"/>
                <w:sz w:val="24"/>
                <w:szCs w:val="24"/>
                <w:highlight w:val="white"/>
                <w:shd w:fill="FFFFFF" w:val="clear"/>
                <w:lang w:val="ru-RU" w:eastAsia="zh-CN" w:bidi="hi-IN"/>
              </w:rPr>
              <w:t>Подано не всі необхідні документи.</w:t>
            </w:r>
          </w:p>
          <w:p>
            <w:pPr>
              <w:pStyle w:val="LOnormal"/>
              <w:widowControl w:val="false"/>
              <w:tabs>
                <w:tab w:val="clear" w:pos="720"/>
                <w:tab w:val="left" w:pos="229" w:leader="none"/>
                <w:tab w:val="left" w:pos="1565" w:leader="none"/>
              </w:tabs>
              <w:ind w:firstLine="390"/>
              <w:rPr>
                <w:rFonts w:ascii="Times New Roman" w:hAnsi="Times New Roman" w:eastAsia="Times New Roman" w:cs="Times New Roman"/>
                <w:color w:val="000000"/>
                <w:kern w:val="0"/>
                <w:sz w:val="24"/>
                <w:szCs w:val="24"/>
                <w:highlight w:val="white"/>
                <w:shd w:fill="FFFFFF" w:val="clear"/>
                <w:lang w:val="ru-RU" w:eastAsia="zh-CN" w:bidi="hi-IN"/>
              </w:rPr>
            </w:pPr>
            <w:r>
              <w:rPr>
                <w:rFonts w:eastAsia="Times New Roman" w:cs="Times New Roman"/>
                <w:color w:val="000000"/>
                <w:kern w:val="0"/>
                <w:sz w:val="24"/>
                <w:szCs w:val="24"/>
                <w:highlight w:val="white"/>
                <w:shd w:fill="FFFFFF" w:val="clear"/>
                <w:lang w:val="ru-RU" w:eastAsia="zh-CN" w:bidi="hi-IN"/>
              </w:rPr>
              <w:t>У разі смерті особам з інвалідністю з дитинства або дитини з інвалідністю віком до 18 років члену  сім’ї або особі, яка проводила поховання, виплачено допомогу на поховання чи відшкодування витрат на поховання згідно з іншими нормативно-правовими актами.</w:t>
            </w:r>
          </w:p>
          <w:p>
            <w:pPr>
              <w:pStyle w:val="LOnormal"/>
              <w:widowControl w:val="false"/>
              <w:tabs>
                <w:tab w:val="clear" w:pos="720"/>
                <w:tab w:val="left" w:pos="229" w:leader="none"/>
                <w:tab w:val="left" w:pos="1565" w:leader="none"/>
              </w:tabs>
              <w:ind w:firstLine="390"/>
              <w:rPr>
                <w:rFonts w:ascii="Times New Roman" w:hAnsi="Times New Roman" w:eastAsia="Times New Roman" w:cs="Times New Roman"/>
                <w:color w:val="000000"/>
                <w:kern w:val="0"/>
                <w:sz w:val="24"/>
                <w:szCs w:val="24"/>
                <w:highlight w:val="white"/>
                <w:shd w:fill="FFFFFF" w:val="clear"/>
                <w:lang w:val="ru-RU" w:eastAsia="zh-CN" w:bidi="hi-IN"/>
              </w:rPr>
            </w:pPr>
            <w:r>
              <w:rPr>
                <w:rFonts w:eastAsia="Times New Roman" w:cs="Times New Roman"/>
                <w:color w:val="000000"/>
                <w:kern w:val="0"/>
                <w:sz w:val="24"/>
                <w:szCs w:val="24"/>
                <w:highlight w:val="white"/>
                <w:shd w:fill="FFFFFF" w:val="clear"/>
                <w:lang w:val="ru-RU" w:eastAsia="zh-CN" w:bidi="hi-IN"/>
              </w:rPr>
              <w:t>Померла особа перебувала на повному державному утриманні.</w:t>
            </w:r>
          </w:p>
          <w:p>
            <w:pPr>
              <w:pStyle w:val="LOnormal"/>
              <w:widowControl w:val="false"/>
              <w:tabs>
                <w:tab w:val="clear" w:pos="720"/>
                <w:tab w:val="left" w:pos="229" w:leader="none"/>
                <w:tab w:val="left" w:pos="1565" w:leader="none"/>
              </w:tabs>
              <w:spacing w:before="0" w:after="0"/>
              <w:ind w:firstLine="390"/>
              <w:jc w:val="both"/>
              <w:rPr>
                <w:sz w:val="24"/>
                <w:szCs w:val="24"/>
                <w:lang w:val="ru-RU"/>
              </w:rPr>
            </w:pPr>
            <w:r>
              <w:rPr>
                <w:rFonts w:eastAsia="Times New Roman" w:cs="Times New Roman"/>
                <w:color w:val="000000"/>
                <w:kern w:val="0"/>
                <w:sz w:val="24"/>
                <w:szCs w:val="24"/>
                <w:highlight w:val="white"/>
                <w:shd w:fill="FFFFFF" w:val="clear"/>
                <w:lang w:val="ru-RU" w:eastAsia="zh-CN" w:bidi="hi-IN"/>
              </w:rPr>
              <w:t>Поховання особи проведено за рахунок коштів державного бюджету.</w:t>
            </w:r>
          </w:p>
        </w:tc>
      </w:tr>
      <w:tr>
        <w:trPr>
          <w:trHeight w:val="764" w:hRule="atLeast"/>
        </w:trPr>
        <w:tc>
          <w:tcPr>
            <w:tcW w:w="450"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14</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00" w:val="clear"/>
              </w:rPr>
            </w:pPr>
            <w:r>
              <w:rPr>
                <w:sz w:val="24"/>
                <w:szCs w:val="24"/>
                <w:shd w:fill="FFFFFF" w:val="clear"/>
              </w:rPr>
              <w:t>Результат надання послуги</w:t>
            </w:r>
          </w:p>
        </w:tc>
        <w:tc>
          <w:tcPr>
            <w:tcW w:w="6026"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shd w:fill="FFFFFF" w:val="clear"/>
                <w:vertAlign w:val="baseline"/>
                <w:lang w:val="ru-RU"/>
              </w:rPr>
            </w:pP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Орган Пенсійного фонду України приймає рішення про призначення допомоги на поховання / відмову в призначенні допомоги на поховання.</w:t>
            </w:r>
          </w:p>
        </w:tc>
      </w:tr>
      <w:tr>
        <w:trPr>
          <w:trHeight w:val="764" w:hRule="atLeast"/>
        </w:trPr>
        <w:tc>
          <w:tcPr>
            <w:tcW w:w="450"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15</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00" w:val="clear"/>
              </w:rPr>
            </w:pPr>
            <w:r>
              <w:rPr>
                <w:sz w:val="24"/>
                <w:szCs w:val="24"/>
                <w:shd w:fill="FFFFFF" w:val="clear"/>
              </w:rPr>
              <w:t>Способи отримання відповіді (результату)</w:t>
            </w:r>
          </w:p>
        </w:tc>
        <w:tc>
          <w:tcPr>
            <w:tcW w:w="6026"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Style20"/>
        <w:rPr>
          <w:sz w:val="24"/>
          <w:szCs w:val="24"/>
        </w:rPr>
      </w:pPr>
      <w:r>
        <w:rPr>
          <w:sz w:val="24"/>
          <w:szCs w:val="24"/>
        </w:rPr>
      </w:r>
    </w:p>
    <w:p>
      <w:pPr>
        <w:pStyle w:val="Style20"/>
        <w:jc w:val="center"/>
        <w:rPr>
          <w:sz w:val="24"/>
          <w:szCs w:val="24"/>
        </w:rPr>
      </w:pPr>
      <w:r>
        <w:rPr>
          <w:sz w:val="24"/>
          <w:szCs w:val="24"/>
        </w:rPr>
        <w:t>__________________________________</w:t>
      </w:r>
    </w:p>
    <w:sectPr>
      <w:headerReference w:type="default" r:id="rId3"/>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fldChar w:fldCharType="begin"/>
    </w:r>
    <w:r>
      <w:rPr/>
      <w:instrText> PAGE </w:instrText>
    </w:r>
    <w:r>
      <w:rPr/>
      <w:fldChar w:fldCharType="separate"/>
    </w:r>
    <w:r>
      <w:rPr/>
      <w:t>8</w:t>
    </w:r>
    <w:r>
      <w:rPr/>
      <w:fldChar w:fldCharType="end"/>
    </w:r>
  </w:p>
  <w:p>
    <w:pPr>
      <w:pStyle w:val="Style26"/>
      <w:jc w:val="right"/>
      <w:rPr>
        <w:sz w:val="21"/>
        <w:szCs w:val="21"/>
        <w:lang w:val="uk-UA"/>
      </w:rPr>
    </w:pPr>
    <w:r>
      <w:rPr>
        <w:sz w:val="21"/>
        <w:szCs w:val="21"/>
        <w:lang w:val="uk-UA"/>
      </w:rPr>
      <w:t>Продовження таблиці</w:t>
    </w:r>
  </w:p>
</w:hdr>
</file>

<file path=word/settings.xml><?xml version="1.0" encoding="utf-8"?>
<w:settings xmlns:w="http://schemas.openxmlformats.org/wordprocessingml/2006/main">
  <w:zoom w:percent="96"/>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spacing w:before="0" w:after="0"/>
      <w:jc w:val="left"/>
    </w:pPr>
    <w:rPr>
      <w:rFonts w:ascii="Times New Roman" w:hAnsi="Times New Roman" w:eastAsia="Times New Roman"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bidi w:val="0"/>
      <w:spacing w:before="0" w:after="0"/>
      <w:jc w:val="both"/>
    </w:pPr>
    <w:rPr>
      <w:rFonts w:ascii="Times New Roman" w:hAnsi="Times New Roman" w:eastAsia="NSimSun" w:cs="Arial"/>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CF8B-E5D4-4F33-BAD1-E1B467F3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Application>LibreOffice/7.0.1.2$Windows_x86 LibreOffice_project/7cbcfc562f6eb6708b5ff7d7397325de9e764452</Application>
  <Pages>8</Pages>
  <Words>1588</Words>
  <Characters>9778</Characters>
  <CharactersWithSpaces>11060</CharactersWithSpaces>
  <Paragraphs>319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2025-07-11T09:41:11Z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