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rFonts w:ascii="Times New Roman" w:hAnsi="Times New Roman"/>
          <w:sz w:val="24"/>
          <w:szCs w:val="24"/>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rFonts w:ascii="Times New Roman" w:hAnsi="Times New Roman"/>
          <w:sz w:val="24"/>
          <w:szCs w:val="24"/>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rFonts w:ascii="Times New Roman" w:hAnsi="Times New Roman"/>
          <w:sz w:val="24"/>
          <w:szCs w:val="24"/>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rFonts w:ascii="Times New Roman" w:hAnsi="Times New Roman"/>
          <w:sz w:val="24"/>
          <w:szCs w:val="24"/>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Style20"/>
        <w:ind w:left="2603" w:right="2667" w:hanging="0"/>
        <w:jc w:val="center"/>
        <w:rPr>
          <w:rFonts w:ascii="Times New Roman" w:hAnsi="Times New Roman"/>
          <w:sz w:val="24"/>
          <w:szCs w:val="24"/>
        </w:rPr>
      </w:pPr>
      <w:r>
        <w:rPr>
          <w:rFonts w:cs="Times New Roman" w:ascii="Times New Roman" w:hAnsi="Times New Roman"/>
          <w:spacing w:val="-13"/>
          <w:sz w:val="24"/>
          <w:szCs w:val="24"/>
          <w:lang w:val="ru-RU"/>
        </w:rPr>
        <w:t xml:space="preserve"> </w:t>
      </w:r>
      <w:r>
        <w:rPr>
          <w:rFonts w:cs="Times New Roman" w:ascii="Times New Roman" w:hAnsi="Times New Roman"/>
          <w:b/>
          <w:spacing w:val="-13"/>
          <w:sz w:val="24"/>
          <w:szCs w:val="24"/>
          <w:lang w:val="uk-UA"/>
        </w:rPr>
        <w:t>І</w:t>
      </w:r>
      <w:r>
        <w:rPr>
          <w:rFonts w:cs="Times New Roman" w:ascii="Times New Roman" w:hAnsi="Times New Roman"/>
          <w:b/>
          <w:spacing w:val="-13"/>
          <w:sz w:val="24"/>
          <w:szCs w:val="24"/>
          <w:lang w:val="ru-RU"/>
        </w:rPr>
        <w:t xml:space="preserve">нформаційна картка </w:t>
      </w:r>
    </w:p>
    <w:p>
      <w:pPr>
        <w:pStyle w:val="LOnormal"/>
        <w:keepNext w:val="false"/>
        <w:keepLines w:val="false"/>
        <w:pageBreakBefore w:val="false"/>
        <w:widowControl/>
        <w:tabs>
          <w:tab w:val="clear" w:pos="720"/>
          <w:tab w:val="center" w:pos="4677" w:leader="none"/>
          <w:tab w:val="right" w:pos="9355" w:leader="none"/>
        </w:tabs>
        <w:spacing w:lineRule="auto" w:line="240" w:before="0" w:after="0"/>
        <w:ind w:left="0" w:right="0" w:hanging="0"/>
        <w:jc w:val="center"/>
        <w:rPr>
          <w:rFonts w:ascii="Times New Roman" w:hAnsi="Times New Roman"/>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адміністративної послуги з видачі посвідчень особам, які одержують державну соціальну допомогу відповідно</w:t>
      </w:r>
      <w:r>
        <w:rPr>
          <w:rFonts w:eastAsia="Times New Roman" w:cs="Times New Roman"/>
          <w:b/>
          <w:i w:val="false"/>
          <w:caps w:val="false"/>
          <w:smallCaps w:val="false"/>
          <w:strike w:val="false"/>
          <w:dstrike w:val="false"/>
          <w:color w:val="000000"/>
          <w:position w:val="0"/>
          <w:sz w:val="24"/>
          <w:sz w:val="24"/>
          <w:szCs w:val="24"/>
          <w:u w:val="none"/>
          <w:shd w:fill="FFFFFF" w:val="clear"/>
          <w:vertAlign w:val="baseline"/>
        </w:rPr>
        <w:t xml:space="preserve"> до Законів України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які не мають права на пенсію, та особам з інвалідністю”</w:t>
      </w:r>
      <w:r>
        <w:rPr>
          <w:rFonts w:eastAsia="Times New Roman" w:cs="Times New Roman"/>
          <w:b/>
          <w:i w:val="false"/>
          <w:caps w:val="false"/>
          <w:smallCaps w:val="false"/>
          <w:strike w:val="false"/>
          <w:dstrike w:val="false"/>
          <w:color w:val="000000"/>
          <w:position w:val="0"/>
          <w:sz w:val="24"/>
          <w:sz w:val="24"/>
          <w:szCs w:val="24"/>
          <w:u w:val="none"/>
          <w:shd w:fill="FFFFFF" w:val="clear"/>
          <w:vertAlign w:val="baseline"/>
        </w:rPr>
        <w:t xml:space="preserve"> та </w:t>
      </w: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“Про державну соціальну допомогу особам з інвалідністю з дитинства та дітям з інвалідністю”</w:t>
      </w:r>
    </w:p>
    <w:p>
      <w:pPr>
        <w:pStyle w:val="LOnormal"/>
        <w:widowControl/>
        <w:tabs>
          <w:tab w:val="clear" w:pos="720"/>
          <w:tab w:val="center" w:pos="4677" w:leader="none"/>
          <w:tab w:val="right" w:pos="9355"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Style20"/>
        <w:spacing w:lineRule="exact" w:line="283" w:before="0" w:after="0"/>
        <w:ind w:left="57" w:right="57" w:hanging="0"/>
        <w:jc w:val="center"/>
        <w:rPr>
          <w:rFonts w:ascii="Times New Roman" w:hAnsi="Times New Roman"/>
          <w:sz w:val="24"/>
          <w:szCs w:val="24"/>
        </w:rPr>
      </w:pPr>
      <w:r>
        <w:rPr>
          <w:rFonts w:ascii="Times New Roman" w:hAnsi="Times New Roman"/>
          <w:b w:val="false"/>
          <w:sz w:val="24"/>
          <w:szCs w:val="24"/>
          <w:u w:val="single"/>
          <w:lang w:val="ru-RU"/>
        </w:rPr>
        <w:t>Головне управління Пенсійного фонду України в Миколаївській області</w:t>
      </w:r>
      <w:r>
        <w:rPr>
          <w:rFonts w:ascii="Times New Roman" w:hAnsi="Times New Roman"/>
          <w:b w:val="false"/>
          <w:sz w:val="24"/>
          <w:szCs w:val="24"/>
          <w:lang w:val="ru-RU"/>
        </w:rPr>
        <w:t xml:space="preserve"> </w:t>
      </w:r>
    </w:p>
    <w:p>
      <w:pPr>
        <w:pStyle w:val="Style20"/>
        <w:widowControl/>
        <w:suppressAutoHyphens w:val="true"/>
        <w:bidi w:val="0"/>
        <w:spacing w:before="0" w:after="0"/>
        <w:ind w:left="0" w:right="0" w:hanging="0"/>
        <w:jc w:val="center"/>
        <w:rPr>
          <w:rFonts w:ascii="Times New Roman" w:hAnsi="Times New Roman"/>
          <w:b w:val="false"/>
          <w:b w:val="false"/>
          <w:bCs w:val="false"/>
          <w:sz w:val="24"/>
          <w:szCs w:val="24"/>
        </w:rPr>
      </w:pPr>
      <w:r>
        <w:rPr>
          <w:rFonts w:cs="Times New Roman" w:ascii="Times New Roman" w:hAnsi="Times New Roman"/>
          <w:b w:val="false"/>
          <w:bCs w:val="false"/>
          <w:spacing w:val="-13"/>
          <w:sz w:val="24"/>
          <w:szCs w:val="24"/>
          <w:lang w:val="ru-RU"/>
        </w:rPr>
        <w:t>(найменування суб’єкта надання адміністративної послуги)</w:t>
      </w:r>
    </w:p>
    <w:p>
      <w:pPr>
        <w:pStyle w:val="Style20"/>
        <w:widowControl/>
        <w:suppressAutoHyphens w:val="true"/>
        <w:bidi w:val="0"/>
        <w:spacing w:before="0" w:after="0"/>
        <w:ind w:left="0" w:right="0" w:hanging="0"/>
        <w:jc w:val="center"/>
        <w:rPr>
          <w:rFonts w:cs="Times New Roman"/>
          <w:spacing w:val="-13"/>
          <w:lang w:val="ru-RU"/>
        </w:rPr>
      </w:pPr>
      <w:r>
        <w:rPr>
          <w:rFonts w:cs="Times New Roman"/>
          <w:spacing w:val="-13"/>
          <w:lang w:val="ru-RU"/>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436"/>
        <w:gridCol w:w="53"/>
        <w:gridCol w:w="2113"/>
        <w:gridCol w:w="1043"/>
        <w:gridCol w:w="2077"/>
        <w:gridCol w:w="2368"/>
        <w:gridCol w:w="1548"/>
      </w:tblGrid>
      <w:tr>
        <w:trPr>
          <w:trHeight w:val="319" w:hRule="atLeast"/>
        </w:trPr>
        <w:tc>
          <w:tcPr>
            <w:tcW w:w="963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489"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11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1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39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489"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489"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1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489"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113"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120"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368"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548"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09:00-11:00</w:t>
            </w:r>
          </w:p>
        </w:tc>
      </w:tr>
      <w:tr>
        <w:trPr>
          <w:trHeight w:val="1010"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489"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54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489"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548"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48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113"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електронної пошти, вебсайт</w:t>
            </w:r>
          </w:p>
        </w:tc>
        <w:tc>
          <w:tcPr>
            <w:tcW w:w="3120"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368"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548"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368"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48" w:type="dxa"/>
            <w:vMerge w:val="restart"/>
            <w:tcBorders>
              <w:left w:val="single" w:sz="4" w:space="0" w:color="000000"/>
              <w:bottom w:val="single" w:sz="6" w:space="0" w:color="000000"/>
              <w:right w:val="single" w:sz="6" w:space="0" w:color="000000"/>
            </w:tcBorders>
          </w:tcPr>
          <w:p>
            <w:pPr>
              <w:pStyle w:val="Normal"/>
              <w:widowControl w:val="false"/>
              <w:jc w:val="center"/>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368"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368"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489"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13"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120"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36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36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489"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305"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47"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80"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10"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489"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13"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120"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6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548"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638"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left="0" w:right="0"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Нормативні акти, якими регламентується надання послуги</w:t>
            </w:r>
          </w:p>
        </w:tc>
      </w:tr>
      <w:tr>
        <w:trPr>
          <w:trHeight w:val="1189" w:hRule="atLeast"/>
        </w:trPr>
        <w:tc>
          <w:tcPr>
            <w:tcW w:w="489"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4</w:t>
            </w:r>
          </w:p>
        </w:tc>
        <w:tc>
          <w:tcPr>
            <w:tcW w:w="31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Закони України</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Закон України “Про державну соціальну допомогу особам, які не мають права на пенсію, та особам з інвалідністю”;</w:t>
            </w:r>
          </w:p>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489"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5</w:t>
            </w:r>
          </w:p>
        </w:tc>
        <w:tc>
          <w:tcPr>
            <w:tcW w:w="31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Кабінету Міністрів України</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 xml:space="preserve">Порядок </w:t>
            </w:r>
            <w:r>
              <w:rPr>
                <w:rFonts w:eastAsia="Calibri" w:cs="Times New Roman" w:eastAsiaTheme="minorHAnsi"/>
                <w:b w:val="false"/>
                <w:bCs w:val="false"/>
                <w:color w:val="000000"/>
                <w:kern w:val="0"/>
                <w:sz w:val="24"/>
                <w:szCs w:val="24"/>
                <w:shd w:fill="FFFFFF" w:val="clear"/>
                <w:lang w:val="ru-RU" w:eastAsia="ru-RU" w:bidi="ar-SA"/>
              </w:rPr>
              <w:t xml:space="preserve">призначення і виплати державної соціальної допомоги особам з інвалідністю з дитинства та дітям з інвалідністю, затверджений </w:t>
            </w:r>
            <w:r>
              <w:rPr>
                <w:rFonts w:eastAsia="Calibri" w:cs="Times New Roman" w:eastAsiaTheme="minorHAnsi"/>
                <w:b w:val="false"/>
                <w:bCs w:val="false"/>
                <w:color w:val="auto"/>
                <w:kern w:val="0"/>
                <w:sz w:val="24"/>
                <w:szCs w:val="24"/>
                <w:lang w:val="ru-RU" w:eastAsia="ru-RU" w:bidi="ar-SA"/>
              </w:rPr>
              <w:t>постановою Кабінету Міністрів України від 03 лютого 2021 року № 79.</w:t>
            </w:r>
          </w:p>
        </w:tc>
      </w:tr>
      <w:tr>
        <w:trPr>
          <w:trHeight w:val="1408" w:hRule="atLeast"/>
        </w:trPr>
        <w:tc>
          <w:tcPr>
            <w:tcW w:w="489"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6</w:t>
            </w:r>
          </w:p>
        </w:tc>
        <w:tc>
          <w:tcPr>
            <w:tcW w:w="3156"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центральних органів виконавчої влади</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Наказ Міністерства соціальної політики України від 21 вересня 2015 № 946 “</w:t>
            </w:r>
            <w:r>
              <w:rPr>
                <w:rFonts w:eastAsia="Calibri" w:cs="Times New Roman" w:eastAsiaTheme="minorHAnsi"/>
                <w:b w:val="false"/>
                <w:bCs w:val="false"/>
                <w:color w:val="000000"/>
                <w:kern w:val="0"/>
                <w:sz w:val="24"/>
                <w:szCs w:val="24"/>
                <w:shd w:fill="FFFFFF" w:val="clear"/>
                <w:lang w:val="ru-RU" w:eastAsia="ru-RU" w:bidi="ar-SA"/>
              </w:rPr>
              <w:t>Про затвердження форми та Порядку видачі довідки для отримання пільг інвалідами, які не мають права на пенсію чи соціальну допомогу</w:t>
            </w:r>
            <w:r>
              <w:rPr>
                <w:rFonts w:eastAsia="Calibri" w:cs="Times New Roman" w:eastAsiaTheme="minorHAnsi"/>
                <w:b w:val="false"/>
                <w:bCs w:val="false"/>
                <w:color w:val="auto"/>
                <w:kern w:val="0"/>
                <w:sz w:val="24"/>
                <w:szCs w:val="24"/>
                <w:lang w:val="ru-RU" w:eastAsia="ru-RU" w:bidi="ar-SA"/>
              </w:rPr>
              <w:t xml:space="preserve">”, зареєстрований в Міністерстві юстиції України </w:t>
            </w:r>
            <w:r>
              <w:rPr>
                <w:rFonts w:eastAsia="Calibri" w:cs="Times New Roman" w:eastAsiaTheme="minorHAnsi"/>
                <w:b w:val="false"/>
                <w:bCs w:val="false"/>
                <w:color w:val="000000"/>
                <w:kern w:val="0"/>
                <w:sz w:val="24"/>
                <w:szCs w:val="24"/>
                <w:shd w:fill="FFFFFF" w:val="clear"/>
                <w:lang w:val="ru-RU" w:eastAsia="ru-RU" w:bidi="ar-SA"/>
              </w:rPr>
              <w:t>05 жовтня 2015 року</w:t>
            </w:r>
            <w:r>
              <w:rPr>
                <w:rFonts w:eastAsia="Calibri" w:cs="Times New Roman" w:eastAsiaTheme="minorHAnsi"/>
                <w:b w:val="false"/>
                <w:bCs w:val="false"/>
                <w:color w:val="auto"/>
                <w:kern w:val="0"/>
                <w:sz w:val="24"/>
                <w:szCs w:val="24"/>
                <w:lang w:val="ru-RU" w:eastAsia="ru-RU" w:bidi="ar-SA"/>
              </w:rPr>
              <w:br/>
            </w:r>
            <w:r>
              <w:rPr>
                <w:rFonts w:eastAsia="Calibri" w:cs="Times New Roman" w:eastAsiaTheme="minorHAnsi"/>
                <w:b w:val="false"/>
                <w:bCs w:val="false"/>
                <w:color w:val="000000"/>
                <w:kern w:val="0"/>
                <w:sz w:val="24"/>
                <w:szCs w:val="24"/>
                <w:shd w:fill="FFFFFF" w:val="clear"/>
                <w:lang w:val="ru-RU" w:eastAsia="ru-RU" w:bidi="ar-SA"/>
              </w:rPr>
              <w:t>за № 1198/27643;</w:t>
            </w:r>
          </w:p>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Наказ Міністерства соціальної політики України від 11 січня 2019 № 35 “</w:t>
            </w:r>
            <w:r>
              <w:rPr>
                <w:rFonts w:eastAsia="Calibri" w:cs="Times New Roman" w:eastAsiaTheme="minorHAnsi"/>
                <w:b w:val="false"/>
                <w:bCs w:val="false"/>
                <w:color w:val="000000"/>
                <w:kern w:val="0"/>
                <w:sz w:val="24"/>
                <w:szCs w:val="24"/>
                <w:shd w:fill="FFFFFF" w:val="clear"/>
                <w:lang w:val="ru-RU" w:eastAsia="ru-RU" w:bidi="ar-SA"/>
              </w:rPr>
              <w:t>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w:t>
            </w:r>
            <w:r>
              <w:rPr>
                <w:rFonts w:eastAsia="Calibri" w:cs="Times New Roman" w:eastAsiaTheme="minorHAnsi"/>
                <w:b w:val="false"/>
                <w:bCs w:val="false"/>
                <w:color w:val="auto"/>
                <w:kern w:val="0"/>
                <w:sz w:val="24"/>
                <w:szCs w:val="24"/>
                <w:lang w:val="ru-RU" w:eastAsia="ru-RU" w:bidi="ar-SA"/>
              </w:rPr>
              <w:t xml:space="preserve">”, зареєстрований в Міністерстві юстиції України </w:t>
            </w:r>
            <w:r>
              <w:rPr>
                <w:rFonts w:eastAsia="Calibri" w:cs="Times New Roman" w:eastAsiaTheme="minorHAnsi"/>
                <w:b w:val="false"/>
                <w:bCs w:val="false"/>
                <w:color w:val="000000"/>
                <w:kern w:val="0"/>
                <w:sz w:val="24"/>
                <w:szCs w:val="24"/>
                <w:shd w:fill="FFFFFF" w:val="clear"/>
                <w:lang w:val="ru-RU" w:eastAsia="ru-RU" w:bidi="ar-SA"/>
              </w:rPr>
              <w:t>06 лютого 2019 року за № 130/33101.</w:t>
            </w:r>
          </w:p>
        </w:tc>
      </w:tr>
      <w:tr>
        <w:trPr>
          <w:trHeight w:val="509" w:hRule="atLeast"/>
        </w:trPr>
        <w:tc>
          <w:tcPr>
            <w:tcW w:w="9638"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left="0" w:right="0"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Умови отримання послуги</w:t>
            </w:r>
          </w:p>
        </w:tc>
      </w:tr>
      <w:tr>
        <w:trPr>
          <w:trHeight w:val="1823" w:hRule="atLeast"/>
        </w:trPr>
        <w:tc>
          <w:tcPr>
            <w:tcW w:w="436" w:type="dxa"/>
            <w:tcBorders>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7</w:t>
            </w:r>
          </w:p>
        </w:tc>
        <w:tc>
          <w:tcPr>
            <w:tcW w:w="3209" w:type="dxa"/>
            <w:gridSpan w:val="3"/>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Особи, які мають право на отримання послуги</w:t>
            </w:r>
          </w:p>
        </w:tc>
        <w:tc>
          <w:tcPr>
            <w:tcW w:w="5993" w:type="dxa"/>
            <w:gridSpan w:val="3"/>
            <w:tcBorders>
              <w:left w:val="single" w:sz="6" w:space="0" w:color="000000"/>
              <w:bottom w:val="single" w:sz="6" w:space="0" w:color="000000"/>
              <w:right w:val="single" w:sz="6" w:space="0" w:color="000000"/>
            </w:tcBorders>
          </w:tcPr>
          <w:p>
            <w:pPr>
              <w:pStyle w:val="LOnormal"/>
              <w:widowControl w:val="false"/>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Отримувачі</w:t>
            </w:r>
            <w:r>
              <w:rPr>
                <w:rFonts w:eastAsia="Calibri" w:cs="Times New Roman" w:eastAsiaTheme="minorHAnsi"/>
                <w:b w:val="false"/>
                <w:bCs w:val="false"/>
                <w:color w:val="000000"/>
                <w:kern w:val="0"/>
                <w:sz w:val="24"/>
                <w:szCs w:val="24"/>
                <w:shd w:fill="FFFFFF" w:val="clear"/>
                <w:lang w:val="ru-RU" w:eastAsia="ru-RU" w:bidi="ar-SA"/>
              </w:rPr>
              <w:t xml:space="preserve"> державної соціальної допомоги відповідно до Законів України </w:t>
            </w:r>
            <w:r>
              <w:rPr>
                <w:rFonts w:eastAsia="Calibri" w:cs="Times New Roman" w:eastAsiaTheme="minorHAnsi"/>
                <w:b w:val="false"/>
                <w:bCs w:val="false"/>
                <w:color w:val="auto"/>
                <w:kern w:val="0"/>
                <w:sz w:val="24"/>
                <w:szCs w:val="24"/>
                <w:lang w:val="ru-RU" w:eastAsia="ru-RU" w:bidi="ar-SA"/>
              </w:rPr>
              <w:t>“Про державну соціальну допомогу особам, які не мають права на пенсію, та особам з інвалідністю”</w:t>
            </w:r>
            <w:r>
              <w:rPr>
                <w:rFonts w:eastAsia="Calibri" w:cs="Times New Roman" w:eastAsiaTheme="minorHAnsi"/>
                <w:b w:val="false"/>
                <w:bCs w:val="false"/>
                <w:color w:val="000000"/>
                <w:kern w:val="0"/>
                <w:sz w:val="24"/>
                <w:szCs w:val="24"/>
                <w:shd w:fill="FFFFFF" w:val="clear"/>
                <w:lang w:val="ru-RU" w:eastAsia="ru-RU" w:bidi="ar-SA"/>
              </w:rPr>
              <w:t xml:space="preserve"> та </w:t>
            </w:r>
            <w:r>
              <w:rPr>
                <w:rFonts w:eastAsia="Calibri" w:cs="Times New Roman" w:eastAsiaTheme="minorHAnsi"/>
                <w:b w:val="false"/>
                <w:bCs w:val="false"/>
                <w:color w:val="auto"/>
                <w:kern w:val="0"/>
                <w:sz w:val="24"/>
                <w:szCs w:val="24"/>
                <w:lang w:val="ru-RU" w:eastAsia="ru-RU" w:bidi="ar-SA"/>
              </w:rPr>
              <w:t>“Про державну соціальну допомогу особам з інвалідністю з дитинства та дітям з інвалідністю”</w:t>
            </w:r>
            <w:bookmarkStart w:id="0" w:name="q97nn5k5diw2"/>
            <w:bookmarkStart w:id="1" w:name="162dgsfugj7b"/>
            <w:bookmarkEnd w:id="0"/>
            <w:bookmarkEnd w:id="1"/>
            <w:r>
              <w:rPr>
                <w:rFonts w:eastAsia="Calibri" w:cs="Times New Roman" w:eastAsiaTheme="minorHAnsi"/>
                <w:b w:val="false"/>
                <w:bCs w:val="false"/>
                <w:color w:val="auto"/>
                <w:kern w:val="0"/>
                <w:sz w:val="24"/>
                <w:szCs w:val="24"/>
                <w:lang w:val="ru-RU" w:eastAsia="ru-RU" w:bidi="ar-SA"/>
              </w:rPr>
              <w:t>.</w:t>
            </w:r>
          </w:p>
        </w:tc>
      </w:tr>
      <w:tr>
        <w:trPr>
          <w:trHeight w:val="548"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8</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Підстава для отримання послуги</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Звернення до суб’єкта надання адміністративної послуги.</w:t>
            </w:r>
          </w:p>
        </w:tc>
      </w:tr>
      <w:tr>
        <w:trPr>
          <w:trHeight w:val="763"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9</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Перелік необхідних документів</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Заявник, особа якого посвідчується паспортом громадянина України або іншим документом,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
              <w:widowControl w:val="false"/>
              <w:shd w:val="clear" w:fill="FFFFFF"/>
              <w:spacing w:lineRule="auto" w:line="240" w:before="0" w:after="0"/>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заява;</w:t>
            </w:r>
          </w:p>
          <w:p>
            <w:pPr>
              <w:pStyle w:val="LOnormal"/>
              <w:widowControl w:val="false"/>
              <w:shd w:val="clear" w:fill="FFFFFF"/>
              <w:spacing w:lineRule="auto" w:line="240" w:before="0" w:after="0"/>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bookmarkStart w:id="2" w:name="_sgnm8xavjya4"/>
            <w:bookmarkEnd w:id="2"/>
            <w:r>
              <w:rPr>
                <w:rFonts w:eastAsia="Calibri" w:cs="Times New Roman" w:eastAsiaTheme="minorHAnsi"/>
                <w:b w:val="false"/>
                <w:bCs w:val="false"/>
                <w:color w:val="auto"/>
                <w:kern w:val="0"/>
                <w:sz w:val="24"/>
                <w:szCs w:val="24"/>
                <w:lang w:val="ru-RU" w:eastAsia="ru-RU" w:bidi="ar-SA"/>
              </w:rPr>
              <w:t xml:space="preserve">фотокартка одержувача соціальної допомоги (законного представника (опікуна) дитини з інвалідністю або </w:t>
            </w:r>
            <w:r>
              <w:rPr>
                <w:rFonts w:eastAsia="Calibri" w:cs="Times New Roman" w:eastAsiaTheme="minorHAnsi"/>
                <w:b w:val="false"/>
                <w:bCs w:val="false"/>
                <w:color w:val="000000"/>
                <w:kern w:val="0"/>
                <w:sz w:val="24"/>
                <w:szCs w:val="24"/>
                <w:shd w:fill="FFFFFF" w:val="clear"/>
                <w:lang w:val="ru-RU" w:eastAsia="ru-RU" w:bidi="ar-SA"/>
              </w:rPr>
              <w:t>особи з інвалідністю з дитинства, особи, яка не має права на пенсію, особи з інвалідністю</w:t>
            </w:r>
            <w:r>
              <w:rPr>
                <w:rFonts w:eastAsia="Calibri" w:cs="Times New Roman" w:eastAsiaTheme="minorHAnsi"/>
                <w:b w:val="false"/>
                <w:bCs w:val="false"/>
                <w:color w:val="auto"/>
                <w:kern w:val="0"/>
                <w:sz w:val="24"/>
                <w:szCs w:val="24"/>
                <w:lang w:val="ru-RU" w:eastAsia="ru-RU" w:bidi="ar-SA"/>
              </w:rPr>
              <w:t xml:space="preserve"> (за бажанням) розміром 35 × 40 міліметрів;</w:t>
            </w:r>
          </w:p>
          <w:p>
            <w:pPr>
              <w:pStyle w:val="LOnormal"/>
              <w:widowControl w:val="false"/>
              <w:shd w:val="clear" w:fill="FFFFFF"/>
              <w:spacing w:lineRule="auto" w:line="240" w:before="0" w:after="150"/>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документ, що підтверджує повноваження законного представника (опікуна), іншого представника, – нотаріально посвідчена довіреність.</w:t>
            </w:r>
          </w:p>
        </w:tc>
      </w:tr>
      <w:tr>
        <w:trPr>
          <w:trHeight w:val="763"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10</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Спосіб подання документів</w:t>
            </w:r>
            <w:bookmarkStart w:id="3" w:name="kvy65m9rn8sn"/>
            <w:bookmarkEnd w:id="3"/>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У паперовій формі при особистому зверненні до сервісних центрів головних управлінь Пенсійного фонду України в областях та м. Києві, центрів надання адміністративних послуг.</w:t>
            </w:r>
          </w:p>
        </w:tc>
      </w:tr>
      <w:tr>
        <w:trPr>
          <w:trHeight w:val="442"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11</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Платність (безоплатність) надання</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Надається безоплатно.</w:t>
            </w:r>
          </w:p>
        </w:tc>
      </w:tr>
      <w:tr>
        <w:trPr>
          <w:trHeight w:val="796"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12</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Строк надання послуги</w:t>
            </w:r>
            <w:bookmarkStart w:id="4" w:name="doluye6237ou"/>
            <w:bookmarkEnd w:id="4"/>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000000"/>
                <w:kern w:val="0"/>
                <w:sz w:val="24"/>
                <w:szCs w:val="24"/>
                <w:shd w:fill="FFFFFF" w:val="clear"/>
                <w:lang w:val="ru-RU" w:eastAsia="ru-RU" w:bidi="ar-SA"/>
              </w:rPr>
              <w:t>Протягом 30 робочих днів з дня прийняття заяви</w:t>
            </w:r>
            <w:r>
              <w:rPr>
                <w:rFonts w:eastAsia="Calibri" w:cs="Times New Roman" w:eastAsiaTheme="minorHAnsi"/>
                <w:b w:val="false"/>
                <w:bCs w:val="false"/>
                <w:color w:val="auto"/>
                <w:kern w:val="0"/>
                <w:sz w:val="24"/>
                <w:szCs w:val="24"/>
                <w:lang w:val="ru-RU" w:eastAsia="ru-RU" w:bidi="ar-SA"/>
              </w:rPr>
              <w:t>.</w:t>
            </w:r>
          </w:p>
        </w:tc>
      </w:tr>
      <w:tr>
        <w:trPr>
          <w:trHeight w:val="764" w:hRule="atLeast"/>
        </w:trPr>
        <w:tc>
          <w:tcPr>
            <w:tcW w:w="436" w:type="dxa"/>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13</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Результат надання послуги</w:t>
            </w:r>
          </w:p>
        </w:tc>
        <w:tc>
          <w:tcPr>
            <w:tcW w:w="5993"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left="0" w:right="0"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Видача посвідчення (у разі відсутності бланків – довідки про призначення державної соціальної допомоги).</w:t>
            </w:r>
            <w:bookmarkStart w:id="5" w:name="vuvy7sr8c0ay"/>
            <w:bookmarkEnd w:id="5"/>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rFonts w:ascii="Times New Roman" w:hAnsi="Times New Roman"/>
          <w:sz w:val="24"/>
          <w:szCs w:val="24"/>
        </w:rPr>
      </w:pPr>
      <w:r>
        <w:rPr>
          <w:rFonts w:cs="Times New Roman" w:ascii="Times New Roman" w:hAnsi="Times New Roman"/>
          <w:sz w:val="24"/>
          <w:szCs w:val="24"/>
        </w:rPr>
        <w:t>__________________________________</w:t>
      </w:r>
    </w:p>
    <w:sectPr>
      <w:headerReference w:type="default" r:id="rId3"/>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14</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overflowPunct w:val="true"/>
      <w:bidi w:val="0"/>
      <w:spacing w:before="0" w:after="0"/>
      <w:jc w:val="both"/>
    </w:pPr>
    <w:rPr>
      <w:rFonts w:ascii="Times New Roman" w:hAnsi="Times New Roman" w:eastAsia="NSimSun" w:cs="Lucida Sans"/>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1284</TotalTime>
  <Application>LibreOffice/7.0.1.2$Windows_x86 LibreOffice_project/7cbcfc562f6eb6708b5ff7d7397325de9e764452</Application>
  <Pages>14</Pages>
  <Words>2340</Words>
  <Characters>14960</Characters>
  <CharactersWithSpaces>16709</CharactersWithSpaces>
  <Paragraphs>636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2025-07-11T08:58:06Z</dcterms:modified>
  <cp:revision>72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