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20"/>
        <w:widowControl/>
        <w:spacing w:lineRule="auto" w:line="360"/>
        <w:ind w:left="6237" w:hanging="0"/>
        <w:rPr>
          <w:b w:val="false"/>
          <w:b w:val="false"/>
          <w:sz w:val="24"/>
          <w:szCs w:val="24"/>
          <w:lang w:val="ru-RU"/>
        </w:rPr>
      </w:pPr>
      <w:r>
        <w:rPr>
          <w:b w:val="false"/>
          <w:sz w:val="24"/>
          <w:szCs w:val="24"/>
          <w:lang w:val="ru-RU"/>
        </w:rPr>
        <w:t>ЗАТВЕРДЖЕНО</w:t>
      </w:r>
    </w:p>
    <w:p>
      <w:pPr>
        <w:pStyle w:val="Style20"/>
        <w:widowControl/>
        <w:tabs>
          <w:tab w:val="clear" w:pos="720"/>
          <w:tab w:val="left" w:pos="6119" w:leader="none"/>
          <w:tab w:val="left" w:pos="10261" w:leader="none"/>
        </w:tabs>
        <w:ind w:left="6237" w:hanging="0"/>
        <w:rPr>
          <w:sz w:val="24"/>
          <w:szCs w:val="24"/>
          <w:lang w:val="ru-RU"/>
        </w:rPr>
      </w:pPr>
      <w:r>
        <w:rPr>
          <w:b w:val="false"/>
          <w:sz w:val="24"/>
          <w:szCs w:val="24"/>
          <w:lang w:val="ru-RU"/>
        </w:rPr>
        <w:t>Наказ Головного управління Пенсійного</w:t>
      </w:r>
      <w:r>
        <w:rPr>
          <w:b w:val="false"/>
          <w:spacing w:val="-11"/>
          <w:sz w:val="24"/>
          <w:szCs w:val="24"/>
          <w:lang w:val="ru-RU"/>
        </w:rPr>
        <w:t xml:space="preserve"> </w:t>
      </w:r>
      <w:r>
        <w:rPr>
          <w:b w:val="false"/>
          <w:sz w:val="24"/>
          <w:szCs w:val="24"/>
          <w:lang w:val="ru-RU"/>
        </w:rPr>
        <w:t>фонду</w:t>
      </w:r>
      <w:r>
        <w:rPr>
          <w:b w:val="false"/>
          <w:spacing w:val="-11"/>
          <w:sz w:val="24"/>
          <w:szCs w:val="24"/>
          <w:lang w:val="ru-RU"/>
        </w:rPr>
        <w:t xml:space="preserve"> </w:t>
      </w:r>
      <w:r>
        <w:rPr>
          <w:b w:val="false"/>
          <w:sz w:val="24"/>
          <w:szCs w:val="24"/>
          <w:lang w:val="ru-RU"/>
        </w:rPr>
        <w:t xml:space="preserve">України </w:t>
      </w:r>
    </w:p>
    <w:p>
      <w:pPr>
        <w:pStyle w:val="Style20"/>
        <w:widowControl/>
        <w:tabs>
          <w:tab w:val="clear" w:pos="720"/>
          <w:tab w:val="left" w:pos="6119" w:leader="none"/>
          <w:tab w:val="left" w:pos="10261" w:leader="none"/>
        </w:tabs>
        <w:ind w:left="6237" w:hanging="0"/>
        <w:rPr>
          <w:b w:val="false"/>
          <w:b w:val="false"/>
          <w:sz w:val="24"/>
          <w:szCs w:val="24"/>
          <w:lang w:val="ru-RU"/>
        </w:rPr>
      </w:pPr>
      <w:r>
        <w:rPr>
          <w:b w:val="false"/>
          <w:sz w:val="24"/>
          <w:szCs w:val="24"/>
          <w:lang w:val="ru-RU"/>
        </w:rPr>
        <w:t xml:space="preserve">в Миколаївській області </w:t>
      </w:r>
    </w:p>
    <w:p>
      <w:pPr>
        <w:pStyle w:val="Style20"/>
        <w:widowControl/>
        <w:ind w:left="6237" w:hanging="0"/>
        <w:rPr>
          <w:b w:val="false"/>
          <w:b w:val="false"/>
          <w:sz w:val="24"/>
          <w:szCs w:val="24"/>
          <w:lang w:val="ru-RU"/>
        </w:rPr>
      </w:pPr>
      <w:r>
        <w:rPr>
          <w:b w:val="false"/>
          <w:sz w:val="24"/>
          <w:szCs w:val="24"/>
          <w:lang w:val="ru-RU"/>
        </w:rPr>
        <w:t>_______________ № _________</w:t>
      </w:r>
    </w:p>
    <w:p>
      <w:pPr>
        <w:pStyle w:val="Style20"/>
        <w:tabs>
          <w:tab w:val="clear" w:pos="720"/>
          <w:tab w:val="left" w:pos="1464" w:leader="none"/>
          <w:tab w:val="left" w:pos="2234" w:leader="none"/>
          <w:tab w:val="left" w:pos="3543" w:leader="none"/>
        </w:tabs>
        <w:jc w:val="right"/>
        <w:rPr>
          <w:b w:val="false"/>
          <w:b w:val="false"/>
          <w:sz w:val="24"/>
          <w:szCs w:val="24"/>
          <w:u w:val="single"/>
          <w:lang w:val="ru-RU"/>
        </w:rPr>
      </w:pPr>
      <w:r>
        <w:rPr>
          <w:b w:val="false"/>
          <w:sz w:val="24"/>
          <w:szCs w:val="24"/>
          <w:u w:val="single"/>
          <w:lang w:val="ru-RU"/>
        </w:rPr>
      </w:r>
    </w:p>
    <w:p>
      <w:pPr>
        <w:pStyle w:val="Style20"/>
        <w:ind w:left="2603" w:right="2667" w:hanging="0"/>
        <w:jc w:val="center"/>
        <w:rPr>
          <w:sz w:val="24"/>
          <w:szCs w:val="24"/>
          <w:lang w:val="ru-RU"/>
        </w:rPr>
      </w:pPr>
      <w:r>
        <w:rPr>
          <w:spacing w:val="-13"/>
          <w:sz w:val="24"/>
          <w:szCs w:val="24"/>
          <w:lang w:val="ru-RU"/>
        </w:rPr>
        <w:t xml:space="preserve"> </w:t>
      </w:r>
      <w:r>
        <w:rPr>
          <w:b/>
          <w:color w:val="000000"/>
          <w:spacing w:val="-13"/>
          <w:sz w:val="24"/>
          <w:szCs w:val="24"/>
          <w:lang w:val="uk-UA"/>
        </w:rPr>
        <w:t>І</w:t>
      </w:r>
      <w:r>
        <w:rPr>
          <w:b/>
          <w:color w:val="000000"/>
          <w:spacing w:val="-13"/>
          <w:sz w:val="24"/>
          <w:szCs w:val="24"/>
          <w:lang w:val="ru-RU"/>
        </w:rPr>
        <w:t xml:space="preserve">нформаційна картка </w:t>
      </w:r>
    </w:p>
    <w:p>
      <w:pPr>
        <w:pStyle w:val="LOnormal"/>
        <w:keepNext w:val="false"/>
        <w:keepLines w:val="false"/>
        <w:pageBreakBefore w:val="false"/>
        <w:widowControl/>
        <w:shd w:val="clear" w:fill="auto"/>
        <w:spacing w:lineRule="auto" w:line="240" w:before="0" w:after="0"/>
        <w:ind w:left="0" w:right="0" w:hanging="0"/>
        <w:jc w:val="center"/>
        <w:rPr>
          <w:sz w:val="24"/>
          <w:szCs w:val="24"/>
        </w:rPr>
      </w:pPr>
      <w:r>
        <w:rPr>
          <w:rFonts w:eastAsia="Times New Roman" w:cs="Times New Roman"/>
          <w:b/>
          <w:i w:val="false"/>
          <w:caps w:val="false"/>
          <w:smallCaps w:val="false"/>
          <w:strike w:val="false"/>
          <w:dstrike w:val="false"/>
          <w:color w:val="000000"/>
          <w:position w:val="0"/>
          <w:sz w:val="24"/>
          <w:sz w:val="24"/>
          <w:szCs w:val="24"/>
          <w:u w:val="none"/>
          <w:shd w:fill="auto" w:val="clear"/>
          <w:vertAlign w:val="baseline"/>
          <w:lang w:val="uk-UA"/>
        </w:rPr>
        <w:t>а</w:t>
      </w:r>
      <w:r>
        <w:rPr>
          <w:rFonts w:eastAsia="Times New Roman" w:cs="Times New Roman"/>
          <w:b/>
          <w:i w:val="false"/>
          <w:caps w:val="false"/>
          <w:smallCaps w:val="false"/>
          <w:strike w:val="false"/>
          <w:dstrike w:val="false"/>
          <w:color w:val="000000"/>
          <w:position w:val="0"/>
          <w:sz w:val="24"/>
          <w:sz w:val="24"/>
          <w:szCs w:val="24"/>
          <w:u w:val="none"/>
          <w:shd w:fill="auto" w:val="clear"/>
          <w:vertAlign w:val="baseline"/>
        </w:rPr>
        <w:t>дміністративної послуги з надання державної соціальної допомоги особам з інвалідністю з дитинства та дітям з інвалідністю та/або надбавки на догляд за дитиною з інвалідністю віком до 18 років</w:t>
      </w:r>
    </w:p>
    <w:p>
      <w:pPr>
        <w:pStyle w:val="LOnormal"/>
        <w:widowControl/>
        <w:shd w:val="clear" w:fill="auto"/>
        <w:spacing w:lineRule="auto" w:line="240" w:before="0" w:after="0"/>
        <w:ind w:left="0" w:right="0" w:hanging="0"/>
        <w:jc w:val="center"/>
        <w:rPr>
          <w:rFonts w:ascii="Times New Roman" w:hAnsi="Times New Roman" w:eastAsia="Times New Roman" w:cs="Times New Roman"/>
          <w:b/>
          <w:b/>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b/>
          <w:i w:val="false"/>
          <w:caps w:val="false"/>
          <w:smallCaps w:val="false"/>
          <w:strike w:val="false"/>
          <w:dstrike w:val="false"/>
          <w:color w:val="000000"/>
          <w:position w:val="0"/>
          <w:sz w:val="24"/>
          <w:sz w:val="24"/>
          <w:szCs w:val="24"/>
          <w:u w:val="none"/>
          <w:shd w:fill="auto" w:val="clear"/>
          <w:vertAlign w:val="baseline"/>
        </w:rPr>
      </w:r>
    </w:p>
    <w:p>
      <w:pPr>
        <w:pStyle w:val="LOnormal"/>
        <w:ind w:right="-143" w:hanging="0"/>
        <w:jc w:val="center"/>
        <w:rPr>
          <w:sz w:val="24"/>
          <w:szCs w:val="24"/>
        </w:rPr>
      </w:pPr>
      <w:r>
        <w:rPr>
          <w:color w:val="000000"/>
          <w:sz w:val="24"/>
          <w:szCs w:val="24"/>
          <w:u w:val="single"/>
          <w:lang w:val="uk-UA"/>
        </w:rPr>
        <w:t>Головне управління Пенсійного фонду України  в Миколаївській області</w:t>
      </w:r>
    </w:p>
    <w:p>
      <w:pPr>
        <w:pStyle w:val="Style20"/>
        <w:spacing w:lineRule="atLeast" w:line="0"/>
        <w:ind w:left="57" w:right="57" w:hanging="0"/>
        <w:jc w:val="center"/>
        <w:rPr>
          <w:sz w:val="24"/>
          <w:szCs w:val="24"/>
        </w:rPr>
      </w:pPr>
      <w:r>
        <w:rPr>
          <w:rFonts w:cs="Times New Roman"/>
          <w:b w:val="false"/>
          <w:bCs w:val="false"/>
          <w:color w:val="000000"/>
          <w:spacing w:val="-13"/>
          <w:sz w:val="24"/>
          <w:szCs w:val="24"/>
          <w:lang w:val="ru-RU"/>
        </w:rPr>
        <w:t>(найменування суб’єкта надання адміністративної послуги)</w:t>
      </w:r>
    </w:p>
    <w:p>
      <w:pPr>
        <w:pStyle w:val="Normal"/>
        <w:ind w:left="1976" w:right="2041" w:hanging="0"/>
        <w:jc w:val="center"/>
        <w:rPr>
          <w:sz w:val="24"/>
          <w:szCs w:val="24"/>
        </w:rPr>
      </w:pPr>
      <w:r>
        <w:rPr>
          <w:sz w:val="24"/>
          <w:szCs w:val="24"/>
        </w:rPr>
      </w:r>
      <w:bookmarkStart w:id="0" w:name="_GoBack"/>
      <w:bookmarkStart w:id="1" w:name="_GoBack"/>
      <w:bookmarkEnd w:id="1"/>
    </w:p>
    <w:tbl>
      <w:tblPr>
        <w:tblW w:w="9781" w:type="dxa"/>
        <w:jc w:val="left"/>
        <w:tblInd w:w="-87" w:type="dxa"/>
        <w:tblLayout w:type="fixed"/>
        <w:tblCellMar>
          <w:top w:w="55" w:type="dxa"/>
          <w:left w:w="55" w:type="dxa"/>
          <w:bottom w:w="55" w:type="dxa"/>
          <w:right w:w="55" w:type="dxa"/>
        </w:tblCellMar>
        <w:tblLook w:firstRow="1" w:noVBand="0" w:lastRow="1" w:firstColumn="1" w:lastColumn="1" w:noHBand="0" w:val="01e0"/>
      </w:tblPr>
      <w:tblGrid>
        <w:gridCol w:w="426"/>
        <w:gridCol w:w="22"/>
        <w:gridCol w:w="2284"/>
        <w:gridCol w:w="1021"/>
        <w:gridCol w:w="2225"/>
        <w:gridCol w:w="2224"/>
        <w:gridCol w:w="1579"/>
      </w:tblGrid>
      <w:tr>
        <w:trPr>
          <w:trHeight w:val="589" w:hRule="atLeast"/>
        </w:trPr>
        <w:tc>
          <w:tcPr>
            <w:tcW w:w="9781" w:type="dxa"/>
            <w:gridSpan w:val="7"/>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spacing w:before="0" w:after="0"/>
              <w:ind w:left="0" w:right="0" w:hanging="0"/>
              <w:jc w:val="center"/>
              <w:rPr>
                <w:b/>
                <w:b/>
                <w:sz w:val="24"/>
                <w:szCs w:val="24"/>
                <w:lang w:val="ru-RU"/>
              </w:rPr>
            </w:pPr>
            <w:r>
              <w:rPr>
                <w:b/>
                <w:sz w:val="24"/>
                <w:szCs w:val="24"/>
                <w:lang w:val="ru-RU"/>
              </w:rPr>
              <w:t>Інформація про суб’єкта надання послуги</w:t>
            </w:r>
          </w:p>
        </w:tc>
      </w:tr>
      <w:tr>
        <w:trPr>
          <w:trHeight w:val="582" w:hRule="atLeast"/>
        </w:trPr>
        <w:tc>
          <w:tcPr>
            <w:tcW w:w="42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1</w:t>
            </w:r>
          </w:p>
        </w:tc>
        <w:tc>
          <w:tcPr>
            <w:tcW w:w="2306"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center" w:pos="4677" w:leader="none"/>
              </w:tabs>
              <w:jc w:val="center"/>
              <w:rPr>
                <w:sz w:val="24"/>
                <w:szCs w:val="24"/>
              </w:rPr>
            </w:pPr>
            <w:r>
              <w:rPr>
                <w:sz w:val="24"/>
                <w:szCs w:val="24"/>
              </w:rPr>
              <w:t>Місцезнаходження</w:t>
            </w:r>
          </w:p>
        </w:tc>
        <w:tc>
          <w:tcPr>
            <w:tcW w:w="32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bCs/>
                <w:sz w:val="24"/>
                <w:szCs w:val="24"/>
                <w:lang w:val="ru-RU"/>
              </w:rPr>
            </w:pPr>
            <w:r>
              <w:rPr>
                <w:b/>
                <w:bCs/>
                <w:sz w:val="24"/>
                <w:szCs w:val="24"/>
                <w:lang w:val="ru-RU" w:eastAsia="ru-RU"/>
              </w:rPr>
              <w:t>В</w:t>
            </w:r>
            <w:r>
              <w:rPr>
                <w:b/>
                <w:bCs/>
                <w:sz w:val="24"/>
                <w:szCs w:val="24"/>
                <w:lang w:val="ru-RU"/>
              </w:rPr>
              <w:t>ідділ обслуговування громадян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bCs/>
                <w:sz w:val="24"/>
                <w:szCs w:val="24"/>
              </w:rPr>
            </w:pPr>
            <w:r>
              <w:rPr>
                <w:b/>
                <w:bCs/>
                <w:sz w:val="24"/>
                <w:szCs w:val="24"/>
              </w:rPr>
              <w:t>Адреса</w:t>
            </w:r>
          </w:p>
        </w:tc>
      </w:tr>
      <w:tr>
        <w:trPr>
          <w:trHeight w:val="714"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rPr>
            </w:pPr>
            <w:r>
              <w:rPr>
                <w:b/>
                <w:sz w:val="24"/>
                <w:szCs w:val="24"/>
              </w:rPr>
            </w:r>
          </w:p>
        </w:tc>
        <w:tc>
          <w:tcPr>
            <w:tcW w:w="2306"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center" w:pos="4677" w:leader="none"/>
              </w:tabs>
              <w:rPr>
                <w:b/>
                <w:b/>
                <w:sz w:val="24"/>
                <w:szCs w:val="24"/>
              </w:rPr>
            </w:pPr>
            <w:r>
              <w:rPr>
                <w:b/>
                <w:sz w:val="24"/>
                <w:szCs w:val="24"/>
              </w:rPr>
            </w:r>
          </w:p>
        </w:tc>
        <w:tc>
          <w:tcPr>
            <w:tcW w:w="324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t>Відділ обслуговування громадян № 1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Миколаїв,</w:t>
            </w:r>
          </w:p>
          <w:p>
            <w:pPr>
              <w:pStyle w:val="Style20"/>
              <w:widowControl w:val="false"/>
              <w:rPr>
                <w:sz w:val="24"/>
                <w:szCs w:val="24"/>
                <w:lang w:val="ru-RU"/>
              </w:rPr>
            </w:pPr>
            <w:r>
              <w:rPr>
                <w:b w:val="false"/>
                <w:bCs w:val="false"/>
                <w:sz w:val="24"/>
                <w:szCs w:val="24"/>
                <w:lang w:val="ru-RU"/>
              </w:rPr>
              <w:t>просп. Богоявленський, буд. 55е</w:t>
            </w:r>
          </w:p>
        </w:tc>
      </w:tr>
      <w:tr>
        <w:trPr>
          <w:trHeight w:val="714" w:hRule="atLeast"/>
        </w:trPr>
        <w:tc>
          <w:tcPr>
            <w:tcW w:w="426" w:type="dxa"/>
            <w:vMerge w:val="continue"/>
            <w:tcBorders>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6" w:type="dxa"/>
            <w:gridSpan w:val="2"/>
            <w:vMerge w:val="continue"/>
            <w:tcBorders>
              <w:left w:val="single" w:sz="4" w:space="0" w:color="000000"/>
              <w:bottom w:val="single" w:sz="4" w:space="0" w:color="000000"/>
              <w:right w:val="single" w:sz="4" w:space="0" w:color="000000"/>
            </w:tcBorders>
          </w:tcPr>
          <w:p>
            <w:pPr>
              <w:pStyle w:val="Normal"/>
              <w:widowControl w:val="false"/>
              <w:tabs>
                <w:tab w:val="clear" w:pos="720"/>
                <w:tab w:val="center" w:pos="4677" w:leader="none"/>
              </w:tabs>
              <w:rPr>
                <w:b/>
                <w:b/>
                <w:sz w:val="24"/>
                <w:szCs w:val="24"/>
                <w:lang w:val="ru-RU"/>
              </w:rPr>
            </w:pPr>
            <w:r>
              <w:rPr>
                <w:b/>
                <w:sz w:val="24"/>
                <w:szCs w:val="24"/>
                <w:lang w:val="ru-RU"/>
              </w:rPr>
            </w:r>
          </w:p>
        </w:tc>
        <w:tc>
          <w:tcPr>
            <w:tcW w:w="3246" w:type="dxa"/>
            <w:gridSpan w:val="2"/>
            <w:tcBorders>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t>Відділ обслуговування громадян №</w:t>
            </w:r>
            <w:r>
              <w:rPr>
                <w:sz w:val="24"/>
                <w:szCs w:val="24"/>
                <w:lang w:val="uk-UA"/>
              </w:rPr>
              <w:t xml:space="preserve"> 2 </w:t>
            </w:r>
            <w:r>
              <w:rPr>
                <w:sz w:val="24"/>
                <w:szCs w:val="24"/>
                <w:lang w:val="ru-RU"/>
              </w:rPr>
              <w:t>(сервісний центр)</w:t>
            </w:r>
          </w:p>
        </w:tc>
        <w:tc>
          <w:tcPr>
            <w:tcW w:w="3803" w:type="dxa"/>
            <w:gridSpan w:val="2"/>
            <w:tcBorders>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Миколаїв,</w:t>
            </w:r>
          </w:p>
          <w:p>
            <w:pPr>
              <w:pStyle w:val="Style20"/>
              <w:widowControl w:val="false"/>
              <w:rPr>
                <w:sz w:val="24"/>
                <w:szCs w:val="24"/>
                <w:lang w:val="ru-RU"/>
              </w:rPr>
            </w:pPr>
            <w:r>
              <w:rPr>
                <w:b w:val="false"/>
                <w:bCs w:val="false"/>
                <w:sz w:val="24"/>
                <w:szCs w:val="24"/>
                <w:lang w:val="ru-RU"/>
              </w:rPr>
              <w:t>просп. Богоявленський, буд. 55е</w:t>
            </w:r>
          </w:p>
        </w:tc>
      </w:tr>
      <w:tr>
        <w:trPr>
          <w:trHeight w:val="697"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6"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4"/>
                <w:szCs w:val="24"/>
                <w:lang w:val="ru-RU"/>
              </w:rPr>
            </w:pPr>
            <w:r>
              <w:rPr>
                <w:sz w:val="24"/>
                <w:szCs w:val="24"/>
                <w:lang w:val="ru-RU"/>
              </w:rPr>
              <w:t>Відділ обслуговування громадян № 2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4"/>
                <w:szCs w:val="24"/>
                <w:shd w:fill="FFFFFF" w:val="clear"/>
                <w:lang w:val="ru-RU"/>
              </w:rPr>
            </w:pPr>
            <w:r>
              <w:rPr>
                <w:sz w:val="24"/>
                <w:szCs w:val="24"/>
                <w:shd w:fill="FFFFFF" w:val="clear"/>
                <w:lang w:val="ru-RU"/>
              </w:rPr>
              <w:t>м. Миколаїв,</w:t>
            </w:r>
          </w:p>
          <w:p>
            <w:pPr>
              <w:pStyle w:val="Normal"/>
              <w:widowControl w:val="false"/>
              <w:rPr>
                <w:sz w:val="24"/>
                <w:szCs w:val="24"/>
                <w:shd w:fill="FFFFFF" w:val="clear"/>
                <w:lang w:val="ru-RU"/>
              </w:rPr>
            </w:pPr>
            <w:r>
              <w:rPr>
                <w:sz w:val="24"/>
                <w:szCs w:val="24"/>
                <w:shd w:fill="FFFFFF" w:val="clear"/>
                <w:lang w:val="ru-RU"/>
              </w:rPr>
              <w:t xml:space="preserve">вул. Погранична, буд. </w:t>
            </w:r>
            <w:r>
              <w:rPr>
                <w:sz w:val="24"/>
                <w:szCs w:val="24"/>
                <w:shd w:fill="FFFFFF" w:val="clear"/>
                <w:lang w:val="uk-UA"/>
              </w:rPr>
              <w:t>3/1</w:t>
            </w:r>
          </w:p>
        </w:tc>
      </w:tr>
      <w:tr>
        <w:trPr>
          <w:trHeight w:val="689"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6"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4"/>
                <w:szCs w:val="24"/>
                <w:lang w:val="ru-RU"/>
              </w:rPr>
            </w:pPr>
            <w:r>
              <w:rPr>
                <w:sz w:val="24"/>
                <w:szCs w:val="24"/>
                <w:lang w:val="ru-RU"/>
              </w:rPr>
              <w:t>Відділ обслуговування громадян № 3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4"/>
                <w:szCs w:val="24"/>
                <w:lang w:val="ru-RU"/>
              </w:rPr>
            </w:pPr>
            <w:r>
              <w:rPr>
                <w:sz w:val="24"/>
                <w:szCs w:val="24"/>
                <w:lang w:val="ru-RU"/>
              </w:rPr>
              <w:t>м. Миколаїв,</w:t>
            </w:r>
          </w:p>
          <w:p>
            <w:pPr>
              <w:pStyle w:val="Normal"/>
              <w:widowControl w:val="false"/>
              <w:rPr>
                <w:sz w:val="24"/>
                <w:szCs w:val="24"/>
                <w:lang w:val="ru-RU"/>
              </w:rPr>
            </w:pPr>
            <w:r>
              <w:rPr>
                <w:sz w:val="24"/>
                <w:szCs w:val="24"/>
                <w:lang w:val="ru-RU"/>
              </w:rPr>
              <w:t>вул. Морехідна, буд. 1</w:t>
            </w:r>
          </w:p>
        </w:tc>
      </w:tr>
      <w:tr>
        <w:trPr>
          <w:trHeight w:val="661"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6"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4"/>
                <w:szCs w:val="24"/>
                <w:lang w:val="ru-RU"/>
              </w:rPr>
            </w:pPr>
            <w:r>
              <w:rPr>
                <w:sz w:val="24"/>
                <w:szCs w:val="24"/>
                <w:lang w:val="ru-RU"/>
              </w:rPr>
              <w:t>Відділ обслуговування громадян № 4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Миколаїв,</w:t>
            </w:r>
          </w:p>
          <w:p>
            <w:pPr>
              <w:pStyle w:val="Style20"/>
              <w:widowControl w:val="false"/>
              <w:rPr>
                <w:sz w:val="24"/>
                <w:szCs w:val="24"/>
                <w:lang w:val="ru-RU"/>
              </w:rPr>
            </w:pPr>
            <w:r>
              <w:rPr>
                <w:b w:val="false"/>
                <w:bCs w:val="false"/>
                <w:sz w:val="24"/>
                <w:szCs w:val="24"/>
                <w:lang w:val="ru-RU"/>
              </w:rPr>
              <w:t>вул. Океанівська,</w:t>
            </w:r>
            <w:r>
              <w:rPr>
                <w:b w:val="false"/>
                <w:bCs w:val="false"/>
                <w:sz w:val="24"/>
                <w:szCs w:val="24"/>
                <w:lang w:val="ru-RU" w:eastAsia="ru-RU"/>
              </w:rPr>
              <w:t xml:space="preserve"> </w:t>
            </w:r>
            <w:r>
              <w:rPr>
                <w:b w:val="false"/>
                <w:bCs w:val="false"/>
                <w:sz w:val="24"/>
                <w:szCs w:val="24"/>
                <w:lang w:val="ru-RU"/>
              </w:rPr>
              <w:t>буд. 1б</w:t>
            </w:r>
          </w:p>
        </w:tc>
      </w:tr>
      <w:tr>
        <w:trPr>
          <w:trHeight w:val="527"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6"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6"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4"/>
                <w:szCs w:val="24"/>
                <w:lang w:val="ru-RU"/>
              </w:rPr>
            </w:pPr>
            <w:r>
              <w:rPr>
                <w:sz w:val="24"/>
                <w:szCs w:val="24"/>
                <w:lang w:val="ru-RU"/>
              </w:rPr>
              <w:t>Відділ обслуговування громадян № 5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Баштанка,</w:t>
            </w:r>
          </w:p>
          <w:p>
            <w:pPr>
              <w:pStyle w:val="Style20"/>
              <w:widowControl w:val="false"/>
              <w:rPr>
                <w:b w:val="false"/>
                <w:b w:val="false"/>
                <w:bCs w:val="false"/>
                <w:sz w:val="24"/>
                <w:szCs w:val="24"/>
                <w:lang w:val="ru-RU"/>
              </w:rPr>
            </w:pPr>
            <w:r>
              <w:rPr>
                <w:b w:val="false"/>
                <w:bCs w:val="false"/>
                <w:sz w:val="24"/>
                <w:szCs w:val="24"/>
                <w:lang w:val="ru-RU"/>
              </w:rPr>
              <w:t>вул. Ювілейна, буд. 84</w:t>
            </w:r>
          </w:p>
        </w:tc>
      </w:tr>
      <w:tr>
        <w:trPr>
          <w:trHeight w:val="451"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6"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6"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Снігурівка,</w:t>
            </w:r>
          </w:p>
          <w:p>
            <w:pPr>
              <w:pStyle w:val="Style20"/>
              <w:widowControl w:val="false"/>
              <w:rPr>
                <w:b w:val="false"/>
                <w:b w:val="false"/>
                <w:bCs w:val="false"/>
                <w:sz w:val="24"/>
                <w:szCs w:val="24"/>
                <w:lang w:val="ru-RU"/>
              </w:rPr>
            </w:pPr>
            <w:r>
              <w:rPr>
                <w:b w:val="false"/>
                <w:bCs w:val="false"/>
                <w:sz w:val="24"/>
                <w:szCs w:val="24"/>
                <w:lang w:val="ru-RU"/>
              </w:rPr>
              <w:t>вул. Центральна, буд. 3</w:t>
            </w:r>
          </w:p>
        </w:tc>
      </w:tr>
      <w:tr>
        <w:trPr>
          <w:trHeight w:val="513"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6"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6"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sz w:val="24"/>
                <w:szCs w:val="24"/>
                <w:lang w:val="ru-RU"/>
              </w:rPr>
            </w:pPr>
            <w:r>
              <w:rPr>
                <w:b w:val="false"/>
                <w:bCs w:val="false"/>
                <w:sz w:val="24"/>
                <w:szCs w:val="24"/>
                <w:lang w:val="ru-RU" w:eastAsia="ru-RU"/>
              </w:rPr>
              <w:t>Відділ обслуговування громадян № 6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Вознесенськ,</w:t>
            </w:r>
          </w:p>
          <w:p>
            <w:pPr>
              <w:pStyle w:val="Style20"/>
              <w:widowControl w:val="false"/>
              <w:rPr>
                <w:sz w:val="24"/>
                <w:szCs w:val="24"/>
                <w:lang w:val="ru-RU"/>
              </w:rPr>
            </w:pPr>
            <w:r>
              <w:rPr>
                <w:b w:val="false"/>
                <w:bCs w:val="false"/>
                <w:sz w:val="24"/>
                <w:szCs w:val="24"/>
                <w:lang w:val="uk-UA"/>
              </w:rPr>
              <w:t>пров. Бузьких Козаків</w:t>
            </w:r>
            <w:r>
              <w:rPr>
                <w:b w:val="false"/>
                <w:bCs w:val="false"/>
                <w:sz w:val="24"/>
                <w:szCs w:val="24"/>
                <w:lang w:val="ru-RU"/>
              </w:rPr>
              <w:t xml:space="preserve">, </w:t>
            </w:r>
            <w:r>
              <w:rPr>
                <w:b w:val="false"/>
                <w:bCs w:val="false"/>
                <w:sz w:val="24"/>
                <w:szCs w:val="24"/>
                <w:lang w:val="uk-UA"/>
              </w:rPr>
              <w:t xml:space="preserve">буд. </w:t>
            </w:r>
            <w:r>
              <w:rPr>
                <w:b w:val="false"/>
                <w:bCs w:val="false"/>
                <w:sz w:val="24"/>
                <w:szCs w:val="24"/>
                <w:lang w:val="ru-RU"/>
              </w:rPr>
              <w:t>6</w:t>
            </w:r>
          </w:p>
        </w:tc>
      </w:tr>
      <w:tr>
        <w:trPr>
          <w:trHeight w:val="582"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6"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6"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Веселинове,</w:t>
            </w:r>
          </w:p>
          <w:p>
            <w:pPr>
              <w:pStyle w:val="Style20"/>
              <w:widowControl w:val="false"/>
              <w:rPr>
                <w:b w:val="false"/>
                <w:b w:val="false"/>
                <w:bCs w:val="false"/>
                <w:sz w:val="24"/>
                <w:szCs w:val="24"/>
                <w:lang w:val="ru-RU"/>
              </w:rPr>
            </w:pPr>
            <w:r>
              <w:rPr>
                <w:b w:val="false"/>
                <w:bCs w:val="false"/>
                <w:sz w:val="24"/>
                <w:szCs w:val="24"/>
                <w:lang w:val="ru-RU"/>
              </w:rPr>
              <w:t>вул. Мозолевського, буд. 14</w:t>
            </w:r>
          </w:p>
        </w:tc>
      </w:tr>
      <w:tr>
        <w:trPr>
          <w:trHeight w:val="367" w:hRule="atLeast"/>
        </w:trPr>
        <w:tc>
          <w:tcPr>
            <w:tcW w:w="426" w:type="dxa"/>
            <w:vMerge w:val="continue"/>
            <w:tcBorders>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6" w:type="dxa"/>
            <w:gridSpan w:val="2"/>
            <w:vMerge w:val="continue"/>
            <w:tcBorders>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6"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r>
          </w:p>
        </w:tc>
        <w:tc>
          <w:tcPr>
            <w:tcW w:w="3803" w:type="dxa"/>
            <w:gridSpan w:val="2"/>
            <w:tcBorders>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Братське,</w:t>
            </w:r>
          </w:p>
          <w:p>
            <w:pPr>
              <w:pStyle w:val="Style20"/>
              <w:widowControl w:val="false"/>
              <w:rPr>
                <w:b w:val="false"/>
                <w:b w:val="false"/>
                <w:bCs w:val="false"/>
                <w:sz w:val="24"/>
                <w:szCs w:val="24"/>
                <w:lang w:val="ru-RU"/>
              </w:rPr>
            </w:pPr>
            <w:r>
              <w:rPr>
                <w:b w:val="false"/>
                <w:bCs w:val="false"/>
                <w:sz w:val="24"/>
                <w:szCs w:val="24"/>
                <w:lang w:val="ru-RU"/>
              </w:rPr>
              <w:t>вул. Миру, буд. 1</w:t>
            </w:r>
            <w:r>
              <w:rPr>
                <w:b w:val="false"/>
                <w:bCs w:val="false"/>
                <w:sz w:val="24"/>
                <w:szCs w:val="24"/>
                <w:lang w:val="uk-UA"/>
              </w:rPr>
              <w:t>31</w:t>
            </w:r>
          </w:p>
        </w:tc>
      </w:tr>
      <w:tr>
        <w:trPr>
          <w:trHeight w:val="623"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6"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6"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 громадян № 7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Криве Озеро,</w:t>
            </w:r>
          </w:p>
          <w:p>
            <w:pPr>
              <w:pStyle w:val="Style20"/>
              <w:widowControl w:val="false"/>
              <w:rPr>
                <w:sz w:val="24"/>
                <w:szCs w:val="24"/>
                <w:shd w:fill="FFFFFF" w:val="clear"/>
                <w:lang w:val="ru-RU"/>
              </w:rPr>
            </w:pPr>
            <w:r>
              <w:rPr>
                <w:b w:val="false"/>
                <w:bCs w:val="false"/>
                <w:sz w:val="24"/>
                <w:szCs w:val="24"/>
                <w:shd w:fill="FFFFFF" w:val="clear"/>
                <w:lang w:val="ru-RU"/>
              </w:rPr>
              <w:t xml:space="preserve">вул. </w:t>
            </w:r>
            <w:r>
              <w:rPr>
                <w:b w:val="false"/>
                <w:bCs w:val="false"/>
                <w:sz w:val="24"/>
                <w:szCs w:val="24"/>
                <w:shd w:fill="FFFFFF" w:val="clear"/>
                <w:lang w:val="uk-UA"/>
              </w:rPr>
              <w:t xml:space="preserve">Козацька, </w:t>
            </w:r>
            <w:r>
              <w:rPr>
                <w:b w:val="false"/>
                <w:bCs w:val="false"/>
                <w:sz w:val="24"/>
                <w:szCs w:val="24"/>
                <w:shd w:fill="FFFFFF" w:val="clear"/>
                <w:lang w:val="ru-RU"/>
              </w:rPr>
              <w:t>буд. 24а</w:t>
            </w:r>
          </w:p>
        </w:tc>
      </w:tr>
      <w:tr>
        <w:trPr>
          <w:trHeight w:val="573"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6"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6" w:type="dxa"/>
            <w:gridSpan w:val="2"/>
            <w:vMerge w:val="continue"/>
            <w:tcBorders>
              <w:top w:val="single" w:sz="4" w:space="0" w:color="000000"/>
              <w:left w:val="single" w:sz="4" w:space="0" w:color="000000"/>
              <w:bottom w:val="single" w:sz="4" w:space="0" w:color="000000"/>
              <w:right w:val="single" w:sz="4" w:space="0" w:color="000000"/>
            </w:tcBorders>
          </w:tcPr>
          <w:p>
            <w:pPr>
              <w:pStyle w:val="Style20"/>
              <w:widowControl w:val="false"/>
              <w:rPr>
                <w:sz w:val="24"/>
                <w:szCs w:val="24"/>
                <w:lang w:val="ru-RU" w:eastAsia="ru-RU"/>
              </w:rPr>
            </w:pPr>
            <w:r>
              <w:rPr>
                <w:sz w:val="24"/>
                <w:szCs w:val="24"/>
                <w:lang w:val="ru-RU" w:eastAsia="ru-RU"/>
              </w:rPr>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shd w:fill="FFFFFF" w:val="clear"/>
                <w:lang w:val="ru-RU"/>
              </w:rPr>
            </w:pPr>
            <w:r>
              <w:rPr>
                <w:b w:val="false"/>
                <w:bCs w:val="false"/>
                <w:sz w:val="24"/>
                <w:szCs w:val="24"/>
                <w:shd w:fill="FFFFFF" w:val="clear"/>
                <w:lang w:val="ru-RU"/>
              </w:rPr>
              <w:t>с-ще Доманівка,</w:t>
            </w:r>
          </w:p>
          <w:p>
            <w:pPr>
              <w:pStyle w:val="Style20"/>
              <w:widowControl w:val="false"/>
              <w:rPr>
                <w:sz w:val="24"/>
                <w:szCs w:val="24"/>
                <w:shd w:fill="FFFFFF" w:val="clear"/>
                <w:lang w:val="ru-RU"/>
              </w:rPr>
            </w:pPr>
            <w:r>
              <w:rPr>
                <w:b w:val="false"/>
                <w:bCs w:val="false"/>
                <w:sz w:val="24"/>
                <w:szCs w:val="24"/>
                <w:shd w:fill="FFFFFF" w:val="clear"/>
                <w:lang w:val="ru-RU"/>
              </w:rPr>
              <w:t xml:space="preserve">вул. Центральна, буд. </w:t>
            </w:r>
            <w:r>
              <w:rPr>
                <w:b w:val="false"/>
                <w:bCs w:val="false"/>
                <w:sz w:val="24"/>
                <w:szCs w:val="24"/>
                <w:shd w:fill="FFFFFF" w:val="clear"/>
                <w:lang w:val="uk-UA"/>
              </w:rPr>
              <w:t>46</w:t>
            </w:r>
          </w:p>
        </w:tc>
      </w:tr>
      <w:tr>
        <w:trPr>
          <w:trHeight w:val="524"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6"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6" w:type="dxa"/>
            <w:gridSpan w:val="2"/>
            <w:vMerge w:val="continue"/>
            <w:tcBorders>
              <w:top w:val="single" w:sz="4" w:space="0" w:color="000000"/>
              <w:left w:val="single" w:sz="4" w:space="0" w:color="000000"/>
              <w:bottom w:val="single" w:sz="4" w:space="0" w:color="000000"/>
              <w:right w:val="single" w:sz="4" w:space="0" w:color="000000"/>
            </w:tcBorders>
          </w:tcPr>
          <w:p>
            <w:pPr>
              <w:pStyle w:val="Style20"/>
              <w:widowControl w:val="false"/>
              <w:rPr>
                <w:sz w:val="24"/>
                <w:szCs w:val="24"/>
                <w:lang w:val="ru-RU" w:eastAsia="ru-RU"/>
              </w:rPr>
            </w:pPr>
            <w:r>
              <w:rPr>
                <w:sz w:val="24"/>
                <w:szCs w:val="24"/>
                <w:lang w:val="ru-RU" w:eastAsia="ru-RU"/>
              </w:rPr>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Врадіївка,</w:t>
            </w:r>
          </w:p>
          <w:p>
            <w:pPr>
              <w:pStyle w:val="Style20"/>
              <w:widowControl w:val="false"/>
              <w:rPr>
                <w:sz w:val="24"/>
                <w:szCs w:val="24"/>
                <w:lang w:val="ru-RU"/>
              </w:rPr>
            </w:pPr>
            <w:r>
              <w:rPr>
                <w:b w:val="false"/>
                <w:bCs w:val="false"/>
                <w:sz w:val="24"/>
                <w:szCs w:val="24"/>
                <w:lang w:val="ru-RU"/>
              </w:rPr>
              <w:t xml:space="preserve">вул. </w:t>
            </w:r>
            <w:r>
              <w:rPr>
                <w:b w:val="false"/>
                <w:bCs w:val="false"/>
                <w:sz w:val="24"/>
                <w:szCs w:val="24"/>
                <w:lang w:val="uk-UA"/>
              </w:rPr>
              <w:t>Героїв Врадіївщини</w:t>
            </w:r>
            <w:r>
              <w:rPr>
                <w:b w:val="false"/>
                <w:bCs w:val="false"/>
                <w:sz w:val="24"/>
                <w:szCs w:val="24"/>
                <w:lang w:val="ru-RU"/>
              </w:rPr>
              <w:t xml:space="preserve">, </w:t>
            </w:r>
            <w:r>
              <w:rPr>
                <w:b w:val="false"/>
                <w:bCs w:val="false"/>
                <w:sz w:val="24"/>
                <w:szCs w:val="24"/>
                <w:lang w:val="uk-UA"/>
              </w:rPr>
              <w:t>буд. 139</w:t>
            </w:r>
          </w:p>
        </w:tc>
      </w:tr>
      <w:tr>
        <w:trPr>
          <w:trHeight w:val="595"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6"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6"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 громадян № 8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Миколаїв,</w:t>
            </w:r>
          </w:p>
          <w:p>
            <w:pPr>
              <w:pStyle w:val="Style20"/>
              <w:widowControl w:val="false"/>
              <w:rPr>
                <w:b w:val="false"/>
                <w:b w:val="false"/>
                <w:bCs w:val="false"/>
                <w:sz w:val="24"/>
                <w:szCs w:val="24"/>
                <w:lang w:val="ru-RU"/>
              </w:rPr>
            </w:pPr>
            <w:r>
              <w:rPr>
                <w:b w:val="false"/>
                <w:bCs w:val="false"/>
                <w:sz w:val="24"/>
                <w:szCs w:val="24"/>
                <w:lang w:val="ru-RU"/>
              </w:rPr>
              <w:t>вул. Очаківська, буд. 125а</w:t>
            </w:r>
          </w:p>
        </w:tc>
      </w:tr>
      <w:tr>
        <w:trPr>
          <w:trHeight w:val="602"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6"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6"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sz w:val="24"/>
                <w:szCs w:val="24"/>
                <w:lang w:val="ru-RU" w:eastAsia="ru-RU"/>
              </w:rPr>
            </w:pPr>
            <w:r>
              <w:rPr>
                <w:sz w:val="24"/>
                <w:szCs w:val="24"/>
                <w:lang w:val="ru-RU" w:eastAsia="ru-RU"/>
              </w:rPr>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Очаків,</w:t>
            </w:r>
          </w:p>
          <w:p>
            <w:pPr>
              <w:pStyle w:val="Style20"/>
              <w:widowControl w:val="false"/>
              <w:rPr>
                <w:b w:val="false"/>
                <w:b w:val="false"/>
                <w:bCs w:val="false"/>
                <w:sz w:val="24"/>
                <w:szCs w:val="24"/>
                <w:lang w:val="ru-RU"/>
              </w:rPr>
            </w:pPr>
            <w:r>
              <w:rPr>
                <w:b w:val="false"/>
                <w:bCs w:val="false"/>
                <w:sz w:val="24"/>
                <w:szCs w:val="24"/>
                <w:lang w:val="ru-RU"/>
              </w:rPr>
              <w:t>вул. Лоцманська, буд. 21</w:t>
            </w:r>
          </w:p>
        </w:tc>
      </w:tr>
      <w:tr>
        <w:trPr>
          <w:trHeight w:val="877"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6"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6" w:type="dxa"/>
            <w:gridSpan w:val="2"/>
            <w:vMerge w:val="continue"/>
            <w:tcBorders>
              <w:top w:val="single" w:sz="4" w:space="0" w:color="000000"/>
              <w:left w:val="single" w:sz="4" w:space="0" w:color="000000"/>
              <w:bottom w:val="single" w:sz="4" w:space="0" w:color="000000"/>
              <w:right w:val="single" w:sz="4" w:space="0" w:color="000000"/>
            </w:tcBorders>
          </w:tcPr>
          <w:p>
            <w:pPr>
              <w:pStyle w:val="Style20"/>
              <w:widowControl w:val="false"/>
              <w:rPr>
                <w:sz w:val="24"/>
                <w:szCs w:val="24"/>
                <w:lang w:val="ru-RU" w:eastAsia="ru-RU"/>
              </w:rPr>
            </w:pPr>
            <w:r>
              <w:rPr>
                <w:sz w:val="24"/>
                <w:szCs w:val="24"/>
                <w:lang w:val="ru-RU" w:eastAsia="ru-RU"/>
              </w:rPr>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Березанка,</w:t>
            </w:r>
          </w:p>
          <w:p>
            <w:pPr>
              <w:pStyle w:val="Style20"/>
              <w:widowControl w:val="false"/>
              <w:rPr>
                <w:b w:val="false"/>
                <w:b w:val="false"/>
                <w:bCs w:val="false"/>
                <w:sz w:val="24"/>
                <w:szCs w:val="24"/>
                <w:lang w:val="ru-RU"/>
              </w:rPr>
            </w:pPr>
            <w:r>
              <w:rPr>
                <w:b w:val="false"/>
                <w:bCs w:val="false"/>
                <w:sz w:val="24"/>
                <w:szCs w:val="24"/>
                <w:lang w:val="ru-RU"/>
              </w:rPr>
              <w:t>вул. Центральна, буд. 31</w:t>
            </w:r>
          </w:p>
        </w:tc>
      </w:tr>
      <w:tr>
        <w:trPr>
          <w:trHeight w:val="1143"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6"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 громадян № 9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Первомайськ,</w:t>
            </w:r>
          </w:p>
          <w:p>
            <w:pPr>
              <w:pStyle w:val="Style20"/>
              <w:widowControl w:val="false"/>
              <w:rPr>
                <w:b w:val="false"/>
                <w:b w:val="false"/>
                <w:bCs w:val="false"/>
                <w:sz w:val="24"/>
                <w:szCs w:val="24"/>
                <w:lang w:val="ru-RU"/>
              </w:rPr>
            </w:pPr>
            <w:r>
              <w:rPr>
                <w:b w:val="false"/>
                <w:bCs w:val="false"/>
                <w:sz w:val="24"/>
                <w:szCs w:val="24"/>
                <w:lang w:val="ru-RU"/>
              </w:rPr>
              <w:t>вул. Грушевського, буд. 3</w:t>
            </w:r>
          </w:p>
        </w:tc>
      </w:tr>
      <w:tr>
        <w:trPr>
          <w:trHeight w:val="574"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6"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6"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sz w:val="24"/>
                <w:szCs w:val="24"/>
                <w:lang w:val="ru-RU"/>
              </w:rPr>
            </w:pPr>
            <w:r>
              <w:rPr>
                <w:b w:val="false"/>
                <w:bCs w:val="false"/>
                <w:sz w:val="24"/>
                <w:szCs w:val="24"/>
                <w:lang w:val="ru-RU"/>
              </w:rPr>
              <w:t>Відділ обслуговування громадян № 10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Новий Буг,</w:t>
            </w:r>
          </w:p>
          <w:p>
            <w:pPr>
              <w:pStyle w:val="Style20"/>
              <w:widowControl w:val="false"/>
              <w:rPr>
                <w:b w:val="false"/>
                <w:b w:val="false"/>
                <w:bCs w:val="false"/>
                <w:sz w:val="24"/>
                <w:szCs w:val="24"/>
                <w:lang w:val="ru-RU"/>
              </w:rPr>
            </w:pPr>
            <w:r>
              <w:rPr>
                <w:b w:val="false"/>
                <w:bCs w:val="false"/>
                <w:sz w:val="24"/>
                <w:szCs w:val="24"/>
                <w:lang w:val="ru-RU"/>
              </w:rPr>
              <w:t xml:space="preserve">вул. </w:t>
            </w:r>
            <w:r>
              <w:rPr>
                <w:b w:val="false"/>
                <w:bCs w:val="false"/>
                <w:sz w:val="24"/>
                <w:szCs w:val="24"/>
                <w:lang w:val="uk-UA"/>
              </w:rPr>
              <w:t>Патріотів</w:t>
            </w:r>
            <w:r>
              <w:rPr>
                <w:b w:val="false"/>
                <w:bCs w:val="false"/>
                <w:sz w:val="24"/>
                <w:szCs w:val="24"/>
                <w:lang w:val="ru-RU"/>
              </w:rPr>
              <w:t>, буд. 10</w:t>
            </w:r>
          </w:p>
        </w:tc>
      </w:tr>
      <w:tr>
        <w:trPr>
          <w:trHeight w:val="623"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6"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6"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eastAsia="ru-RU"/>
              </w:rPr>
            </w:pPr>
            <w:r>
              <w:rPr>
                <w:b w:val="false"/>
                <w:bCs w:val="false"/>
                <w:sz w:val="24"/>
                <w:szCs w:val="24"/>
                <w:lang w:val="ru-RU" w:eastAsia="ru-RU"/>
              </w:rPr>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Березнегувате,</w:t>
            </w:r>
          </w:p>
          <w:p>
            <w:pPr>
              <w:pStyle w:val="Style20"/>
              <w:widowControl w:val="false"/>
              <w:rPr>
                <w:sz w:val="24"/>
                <w:szCs w:val="24"/>
                <w:lang w:val="ru-RU"/>
              </w:rPr>
            </w:pPr>
            <w:r>
              <w:rPr>
                <w:b w:val="false"/>
                <w:bCs w:val="false"/>
                <w:sz w:val="24"/>
                <w:szCs w:val="24"/>
                <w:lang w:val="ru-RU"/>
              </w:rPr>
              <w:t>пл. Соборно-Миколаївська, буд. 7</w:t>
            </w:r>
          </w:p>
        </w:tc>
      </w:tr>
      <w:tr>
        <w:trPr>
          <w:trHeight w:val="880"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6"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6"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eastAsia="ru-RU"/>
              </w:rPr>
            </w:pPr>
            <w:r>
              <w:rPr>
                <w:b w:val="false"/>
                <w:bCs w:val="false"/>
                <w:sz w:val="24"/>
                <w:szCs w:val="24"/>
                <w:lang w:val="ru-RU" w:eastAsia="ru-RU"/>
              </w:rPr>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Казанка,</w:t>
            </w:r>
          </w:p>
          <w:p>
            <w:pPr>
              <w:pStyle w:val="Style20"/>
              <w:widowControl w:val="false"/>
              <w:rPr>
                <w:sz w:val="24"/>
                <w:szCs w:val="24"/>
                <w:lang w:val="ru-RU"/>
              </w:rPr>
            </w:pPr>
            <w:r>
              <w:rPr>
                <w:b w:val="false"/>
                <w:bCs w:val="false"/>
                <w:sz w:val="24"/>
                <w:szCs w:val="24"/>
                <w:lang w:val="ru-RU"/>
              </w:rPr>
              <w:t>вул. Миру, буд. 19</w:t>
            </w:r>
            <w:r>
              <w:rPr>
                <w:b w:val="false"/>
                <w:bCs w:val="false"/>
                <w:sz w:val="24"/>
                <w:szCs w:val="24"/>
                <w:lang w:val="uk-UA"/>
              </w:rPr>
              <w:t>3</w:t>
            </w:r>
          </w:p>
        </w:tc>
      </w:tr>
      <w:tr>
        <w:trPr>
          <w:trHeight w:val="603"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6"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6"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sz w:val="24"/>
                <w:szCs w:val="24"/>
                <w:lang w:val="ru-RU" w:eastAsia="ru-RU"/>
              </w:rPr>
            </w:pPr>
            <w:r>
              <w:rPr>
                <w:b w:val="false"/>
                <w:bCs w:val="false"/>
                <w:sz w:val="24"/>
                <w:szCs w:val="24"/>
                <w:lang w:val="ru-RU" w:eastAsia="ru-RU"/>
              </w:rPr>
              <w:t>Відділ обслуговування громадян № 11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Південноукраїнськ,</w:t>
            </w:r>
          </w:p>
          <w:p>
            <w:pPr>
              <w:pStyle w:val="Style20"/>
              <w:widowControl w:val="false"/>
              <w:rPr>
                <w:b w:val="false"/>
                <w:b w:val="false"/>
                <w:bCs w:val="false"/>
                <w:sz w:val="24"/>
                <w:szCs w:val="24"/>
                <w:lang w:val="ru-RU"/>
              </w:rPr>
            </w:pPr>
            <w:r>
              <w:rPr>
                <w:b w:val="false"/>
                <w:bCs w:val="false"/>
                <w:sz w:val="24"/>
                <w:szCs w:val="24"/>
                <w:lang w:val="ru-RU"/>
              </w:rPr>
              <w:t>б-р Квітковий</w:t>
            </w:r>
            <w:r>
              <w:rPr>
                <w:b w:val="false"/>
                <w:bCs w:val="false"/>
                <w:sz w:val="24"/>
                <w:szCs w:val="24"/>
                <w:shd w:fill="FFFFFF" w:val="clear"/>
                <w:lang w:val="ru-RU"/>
              </w:rPr>
              <w:t>, буд. 4</w:t>
            </w:r>
          </w:p>
        </w:tc>
      </w:tr>
      <w:tr>
        <w:trPr>
          <w:trHeight w:val="610"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6"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6" w:type="dxa"/>
            <w:gridSpan w:val="2"/>
            <w:vMerge w:val="continue"/>
            <w:tcBorders>
              <w:top w:val="single" w:sz="4" w:space="0" w:color="000000"/>
              <w:left w:val="single" w:sz="4" w:space="0" w:color="000000"/>
              <w:bottom w:val="single" w:sz="4" w:space="0" w:color="000000"/>
              <w:right w:val="single" w:sz="4" w:space="0" w:color="000000"/>
            </w:tcBorders>
          </w:tcPr>
          <w:p>
            <w:pPr>
              <w:pStyle w:val="Style20"/>
              <w:widowControl w:val="false"/>
              <w:rPr>
                <w:b w:val="false"/>
                <w:b w:val="false"/>
                <w:bCs w:val="false"/>
                <w:sz w:val="24"/>
                <w:szCs w:val="24"/>
                <w:lang w:val="ru-RU" w:eastAsia="ru-RU"/>
              </w:rPr>
            </w:pPr>
            <w:r>
              <w:rPr>
                <w:b w:val="false"/>
                <w:bCs w:val="false"/>
                <w:sz w:val="24"/>
                <w:szCs w:val="24"/>
                <w:lang w:val="ru-RU" w:eastAsia="ru-RU"/>
              </w:rPr>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Арбузинка,</w:t>
            </w:r>
          </w:p>
          <w:p>
            <w:pPr>
              <w:pStyle w:val="Style20"/>
              <w:widowControl w:val="false"/>
              <w:rPr>
                <w:b w:val="false"/>
                <w:b w:val="false"/>
                <w:bCs w:val="false"/>
                <w:sz w:val="24"/>
                <w:szCs w:val="24"/>
                <w:lang w:val="ru-RU"/>
              </w:rPr>
            </w:pPr>
            <w:r>
              <w:rPr>
                <w:b w:val="false"/>
                <w:bCs w:val="false"/>
                <w:sz w:val="24"/>
                <w:szCs w:val="24"/>
                <w:lang w:val="ru-RU"/>
              </w:rPr>
              <w:t>пров. Каштановий, буд. 7</w:t>
            </w:r>
          </w:p>
        </w:tc>
      </w:tr>
      <w:tr>
        <w:trPr>
          <w:trHeight w:val="618"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6"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6"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sz w:val="24"/>
                <w:szCs w:val="24"/>
                <w:lang w:val="ru-RU" w:eastAsia="ru-RU"/>
              </w:rPr>
            </w:pPr>
            <w:r>
              <w:rPr>
                <w:b w:val="false"/>
                <w:bCs w:val="false"/>
                <w:sz w:val="24"/>
                <w:szCs w:val="24"/>
                <w:lang w:val="ru-RU" w:eastAsia="ru-RU"/>
              </w:rPr>
              <w:t>Відділ обслуговування громадян № 12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Нова Одеса,</w:t>
            </w:r>
          </w:p>
          <w:p>
            <w:pPr>
              <w:pStyle w:val="Style20"/>
              <w:widowControl w:val="false"/>
              <w:rPr>
                <w:b w:val="false"/>
                <w:b w:val="false"/>
                <w:bCs w:val="false"/>
                <w:sz w:val="24"/>
                <w:szCs w:val="24"/>
                <w:lang w:val="ru-RU"/>
              </w:rPr>
            </w:pPr>
            <w:r>
              <w:rPr>
                <w:b w:val="false"/>
                <w:bCs w:val="false"/>
                <w:sz w:val="24"/>
                <w:szCs w:val="24"/>
                <w:lang w:val="ru-RU"/>
              </w:rPr>
              <w:t>вул. Соборна, буд. 63а</w:t>
            </w:r>
          </w:p>
        </w:tc>
      </w:tr>
      <w:tr>
        <w:trPr>
          <w:trHeight w:val="662"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6"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6" w:type="dxa"/>
            <w:gridSpan w:val="2"/>
            <w:vMerge w:val="continue"/>
            <w:tcBorders>
              <w:top w:val="single" w:sz="4" w:space="0" w:color="000000"/>
              <w:left w:val="single" w:sz="4" w:space="0" w:color="000000"/>
              <w:bottom w:val="single" w:sz="4" w:space="0" w:color="000000"/>
              <w:right w:val="single" w:sz="4" w:space="0" w:color="000000"/>
            </w:tcBorders>
          </w:tcPr>
          <w:p>
            <w:pPr>
              <w:pStyle w:val="Style20"/>
              <w:widowControl w:val="false"/>
              <w:rPr>
                <w:sz w:val="24"/>
                <w:szCs w:val="24"/>
                <w:lang w:val="ru-RU" w:eastAsia="ru-RU"/>
              </w:rPr>
            </w:pPr>
            <w:r>
              <w:rPr>
                <w:sz w:val="24"/>
                <w:szCs w:val="24"/>
                <w:lang w:val="ru-RU" w:eastAsia="ru-RU"/>
              </w:rPr>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Єланець,</w:t>
            </w:r>
          </w:p>
          <w:p>
            <w:pPr>
              <w:pStyle w:val="Style20"/>
              <w:widowControl w:val="false"/>
              <w:rPr>
                <w:b w:val="false"/>
                <w:b w:val="false"/>
                <w:bCs w:val="false"/>
                <w:sz w:val="24"/>
                <w:szCs w:val="24"/>
                <w:lang w:val="ru-RU"/>
              </w:rPr>
            </w:pPr>
            <w:r>
              <w:rPr>
                <w:b w:val="false"/>
                <w:bCs w:val="false"/>
                <w:sz w:val="24"/>
                <w:szCs w:val="24"/>
                <w:lang w:val="ru-RU"/>
              </w:rPr>
              <w:t>вул. Аграрна, буд. 24/1</w:t>
            </w:r>
          </w:p>
        </w:tc>
      </w:tr>
      <w:tr>
        <w:trPr>
          <w:trHeight w:val="48" w:hRule="atLeast"/>
        </w:trPr>
        <w:tc>
          <w:tcPr>
            <w:tcW w:w="426" w:type="dxa"/>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t>2</w:t>
            </w:r>
          </w:p>
        </w:tc>
        <w:tc>
          <w:tcPr>
            <w:tcW w:w="2306"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57" w:right="0" w:hanging="0"/>
              <w:rPr>
                <w:sz w:val="24"/>
                <w:szCs w:val="24"/>
              </w:rPr>
            </w:pPr>
            <w:r>
              <w:rPr>
                <w:spacing w:val="-1"/>
                <w:sz w:val="24"/>
                <w:szCs w:val="24"/>
              </w:rPr>
              <w:t>Інформація</w:t>
            </w:r>
            <w:r>
              <w:rPr>
                <w:spacing w:val="-16"/>
                <w:sz w:val="24"/>
                <w:szCs w:val="24"/>
              </w:rPr>
              <w:t xml:space="preserve"> </w:t>
            </w:r>
            <w:r>
              <w:rPr>
                <w:sz w:val="24"/>
                <w:szCs w:val="24"/>
              </w:rPr>
              <w:t>щодо</w:t>
            </w:r>
            <w:r>
              <w:rPr>
                <w:spacing w:val="-67"/>
                <w:sz w:val="24"/>
                <w:szCs w:val="24"/>
              </w:rPr>
              <w:t xml:space="preserve"> </w:t>
            </w:r>
            <w:r>
              <w:rPr>
                <w:sz w:val="24"/>
                <w:szCs w:val="24"/>
              </w:rPr>
              <w:t>режиму</w:t>
            </w:r>
            <w:r>
              <w:rPr>
                <w:spacing w:val="-2"/>
                <w:sz w:val="24"/>
                <w:szCs w:val="24"/>
              </w:rPr>
              <w:t xml:space="preserve"> </w:t>
            </w:r>
            <w:r>
              <w:rPr>
                <w:sz w:val="24"/>
                <w:szCs w:val="24"/>
              </w:rPr>
              <w:t>роботи</w:t>
            </w:r>
          </w:p>
        </w:tc>
        <w:tc>
          <w:tcPr>
            <w:tcW w:w="3246" w:type="dxa"/>
            <w:gridSpan w:val="2"/>
            <w:tcBorders>
              <w:left w:val="single" w:sz="6" w:space="0" w:color="000000"/>
              <w:bottom w:val="single" w:sz="6" w:space="0" w:color="000000"/>
            </w:tcBorders>
            <w:vAlign w:val="center"/>
          </w:tcPr>
          <w:p>
            <w:pPr>
              <w:pStyle w:val="Normal"/>
              <w:widowControl w:val="false"/>
              <w:jc w:val="center"/>
              <w:rPr>
                <w:b/>
                <w:b/>
                <w:bCs/>
                <w:sz w:val="24"/>
                <w:szCs w:val="24"/>
                <w:lang w:val="ru-RU"/>
              </w:rPr>
            </w:pPr>
            <w:r>
              <w:rPr>
                <w:b/>
                <w:bCs/>
                <w:sz w:val="24"/>
                <w:szCs w:val="24"/>
                <w:lang w:val="ru-RU"/>
              </w:rPr>
              <w:t>Відділ обслуговування громадян (сервісний центр)</w:t>
            </w:r>
          </w:p>
        </w:tc>
        <w:tc>
          <w:tcPr>
            <w:tcW w:w="2224" w:type="dxa"/>
            <w:tcBorders>
              <w:top w:val="single" w:sz="4" w:space="0" w:color="000000"/>
              <w:left w:val="single" w:sz="6" w:space="0" w:color="000000"/>
              <w:bottom w:val="single" w:sz="6" w:space="0" w:color="000000"/>
              <w:right w:val="single" w:sz="4" w:space="0" w:color="000000"/>
            </w:tcBorders>
            <w:vAlign w:val="center"/>
          </w:tcPr>
          <w:p>
            <w:pPr>
              <w:pStyle w:val="Normal"/>
              <w:widowControl w:val="false"/>
              <w:jc w:val="center"/>
              <w:rPr>
                <w:b/>
                <w:b/>
                <w:bCs/>
                <w:sz w:val="24"/>
                <w:szCs w:val="24"/>
                <w:lang w:val="uk-UA"/>
              </w:rPr>
            </w:pPr>
            <w:r>
              <w:rPr>
                <w:b/>
                <w:bCs/>
                <w:sz w:val="24"/>
                <w:szCs w:val="24"/>
                <w:lang w:val="uk-UA"/>
              </w:rPr>
              <w:t>Адреса</w:t>
            </w:r>
          </w:p>
        </w:tc>
        <w:tc>
          <w:tcPr>
            <w:tcW w:w="1579" w:type="dxa"/>
            <w:tcBorders>
              <w:top w:val="single" w:sz="4" w:space="0" w:color="000000"/>
              <w:left w:val="single" w:sz="4" w:space="0" w:color="000000"/>
              <w:bottom w:val="single" w:sz="6" w:space="0" w:color="000000"/>
              <w:right w:val="single" w:sz="6" w:space="0" w:color="000000"/>
            </w:tcBorders>
            <w:vAlign w:val="center"/>
          </w:tcPr>
          <w:p>
            <w:pPr>
              <w:pStyle w:val="Normal"/>
              <w:widowControl w:val="false"/>
              <w:jc w:val="center"/>
              <w:rPr>
                <w:b/>
                <w:b/>
                <w:bCs/>
                <w:sz w:val="24"/>
                <w:szCs w:val="24"/>
              </w:rPr>
            </w:pPr>
            <w:r>
              <w:rPr>
                <w:b/>
                <w:bCs/>
                <w:sz w:val="24"/>
                <w:szCs w:val="24"/>
              </w:rPr>
              <w:t>Графік прийому громадян</w:t>
            </w:r>
          </w:p>
        </w:tc>
      </w:tr>
      <w:tr>
        <w:trPr>
          <w:trHeight w:val="988"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6"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rPr>
            </w:pPr>
            <w:r>
              <w:rPr>
                <w:sz w:val="24"/>
                <w:szCs w:val="24"/>
              </w:rPr>
            </w:r>
          </w:p>
        </w:tc>
        <w:tc>
          <w:tcPr>
            <w:tcW w:w="3246" w:type="dxa"/>
            <w:gridSpan w:val="2"/>
            <w:tcBorders>
              <w:left w:val="single" w:sz="6" w:space="0" w:color="000000"/>
              <w:bottom w:val="single" w:sz="6" w:space="0" w:color="000000"/>
            </w:tcBorders>
          </w:tcPr>
          <w:p>
            <w:pPr>
              <w:pStyle w:val="Normal"/>
              <w:widowControl w:val="false"/>
              <w:rPr>
                <w:sz w:val="24"/>
                <w:szCs w:val="24"/>
                <w:lang w:val="ru-RU"/>
              </w:rPr>
            </w:pPr>
            <w:r>
              <w:rPr>
                <w:sz w:val="24"/>
                <w:szCs w:val="24"/>
                <w:lang w:val="ru-RU"/>
              </w:rPr>
              <w:t>Відділ обслуговування громадян № 1 (сервісний центр)</w:t>
            </w:r>
          </w:p>
        </w:tc>
        <w:tc>
          <w:tcPr>
            <w:tcW w:w="2224" w:type="dxa"/>
            <w:tcBorders>
              <w:left w:val="single" w:sz="6" w:space="0" w:color="000000"/>
              <w:bottom w:val="single" w:sz="6"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Миколаїв, просп. Богоявленський,</w:t>
            </w:r>
          </w:p>
          <w:p>
            <w:pPr>
              <w:pStyle w:val="Style20"/>
              <w:widowControl w:val="false"/>
              <w:rPr>
                <w:b w:val="false"/>
                <w:b w:val="false"/>
                <w:bCs w:val="false"/>
                <w:sz w:val="24"/>
                <w:szCs w:val="24"/>
                <w:lang w:val="ru-RU"/>
              </w:rPr>
            </w:pPr>
            <w:r>
              <w:rPr>
                <w:b w:val="false"/>
                <w:bCs w:val="false"/>
                <w:sz w:val="24"/>
                <w:szCs w:val="24"/>
                <w:lang w:val="ru-RU"/>
              </w:rPr>
              <w:t>буд. 55е</w:t>
            </w:r>
          </w:p>
        </w:tc>
        <w:tc>
          <w:tcPr>
            <w:tcW w:w="1579" w:type="dxa"/>
            <w:tcBorders>
              <w:left w:val="single" w:sz="4" w:space="0" w:color="000000"/>
              <w:bottom w:val="single" w:sz="6"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08:00 - 18:00</w:t>
            </w:r>
          </w:p>
        </w:tc>
      </w:tr>
      <w:tr>
        <w:trPr>
          <w:trHeight w:val="962" w:hRule="atLeast"/>
        </w:trPr>
        <w:tc>
          <w:tcPr>
            <w:tcW w:w="42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6"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rPr>
            </w:pPr>
            <w:r>
              <w:rPr>
                <w:sz w:val="24"/>
                <w:szCs w:val="24"/>
              </w:rPr>
            </w:r>
          </w:p>
        </w:tc>
        <w:tc>
          <w:tcPr>
            <w:tcW w:w="3246" w:type="dxa"/>
            <w:gridSpan w:val="2"/>
            <w:tcBorders>
              <w:left w:val="single" w:sz="6" w:space="0" w:color="000000"/>
              <w:bottom w:val="single" w:sz="6" w:space="0" w:color="000000"/>
            </w:tcBorders>
          </w:tcPr>
          <w:p>
            <w:pPr>
              <w:pStyle w:val="Normal"/>
              <w:widowControl w:val="false"/>
              <w:rPr>
                <w:sz w:val="24"/>
                <w:szCs w:val="24"/>
                <w:lang w:val="ru-RU"/>
              </w:rPr>
            </w:pPr>
            <w:r>
              <w:rPr>
                <w:sz w:val="24"/>
                <w:szCs w:val="24"/>
                <w:lang w:val="ru-RU"/>
              </w:rPr>
              <w:t>Відділ обслуговування громадян №</w:t>
            </w:r>
            <w:r>
              <w:rPr>
                <w:sz w:val="24"/>
                <w:szCs w:val="24"/>
                <w:lang w:val="uk-UA"/>
              </w:rPr>
              <w:t xml:space="preserve"> 2 </w:t>
            </w:r>
            <w:r>
              <w:rPr>
                <w:sz w:val="24"/>
                <w:szCs w:val="24"/>
                <w:lang w:val="ru-RU"/>
              </w:rPr>
              <w:t>(сервісний центр)</w:t>
            </w:r>
          </w:p>
        </w:tc>
        <w:tc>
          <w:tcPr>
            <w:tcW w:w="2224" w:type="dxa"/>
            <w:tcBorders>
              <w:left w:val="single" w:sz="6" w:space="0" w:color="000000"/>
              <w:bottom w:val="single" w:sz="6"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Миколаїв, просп. Богоявленський,</w:t>
            </w:r>
          </w:p>
          <w:p>
            <w:pPr>
              <w:pStyle w:val="Style20"/>
              <w:widowControl w:val="false"/>
              <w:rPr>
                <w:b w:val="false"/>
                <w:b w:val="false"/>
                <w:bCs w:val="false"/>
                <w:sz w:val="24"/>
                <w:szCs w:val="24"/>
                <w:lang w:val="ru-RU"/>
              </w:rPr>
            </w:pPr>
            <w:r>
              <w:rPr>
                <w:b w:val="false"/>
                <w:bCs w:val="false"/>
                <w:sz w:val="24"/>
                <w:szCs w:val="24"/>
                <w:lang w:val="ru-RU"/>
              </w:rPr>
              <w:t>буд. 55е</w:t>
            </w:r>
          </w:p>
        </w:tc>
        <w:tc>
          <w:tcPr>
            <w:tcW w:w="1579" w:type="dxa"/>
            <w:tcBorders>
              <w:left w:val="single" w:sz="4" w:space="0" w:color="000000"/>
              <w:bottom w:val="single" w:sz="6"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08:00 - 18:00</w:t>
            </w:r>
          </w:p>
        </w:tc>
      </w:tr>
      <w:tr>
        <w:trPr>
          <w:trHeight w:val="913" w:hRule="atLeast"/>
        </w:trPr>
        <w:tc>
          <w:tcPr>
            <w:tcW w:w="42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6"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rPr>
            </w:pPr>
            <w:r>
              <w:rPr>
                <w:sz w:val="24"/>
                <w:szCs w:val="24"/>
              </w:rPr>
            </w:r>
          </w:p>
        </w:tc>
        <w:tc>
          <w:tcPr>
            <w:tcW w:w="3246" w:type="dxa"/>
            <w:gridSpan w:val="2"/>
            <w:tcBorders>
              <w:left w:val="single" w:sz="6" w:space="0" w:color="000000"/>
              <w:bottom w:val="single" w:sz="6" w:space="0" w:color="000000"/>
            </w:tcBorders>
          </w:tcPr>
          <w:p>
            <w:pPr>
              <w:pStyle w:val="Normal"/>
              <w:widowControl w:val="false"/>
              <w:rPr>
                <w:sz w:val="24"/>
                <w:szCs w:val="24"/>
                <w:lang w:val="ru-RU"/>
              </w:rPr>
            </w:pPr>
            <w:r>
              <w:rPr>
                <w:sz w:val="24"/>
                <w:szCs w:val="24"/>
                <w:lang w:val="ru-RU"/>
              </w:rPr>
              <w:t>Відділ обслуговування громадян №</w:t>
            </w:r>
            <w:r>
              <w:rPr>
                <w:sz w:val="24"/>
                <w:szCs w:val="24"/>
                <w:lang w:val="uk-UA"/>
              </w:rPr>
              <w:t xml:space="preserve"> </w:t>
            </w:r>
            <w:r>
              <w:rPr>
                <w:sz w:val="24"/>
                <w:szCs w:val="24"/>
                <w:lang w:val="ru-RU"/>
              </w:rPr>
              <w:t>2 (сервісний центр)</w:t>
            </w:r>
          </w:p>
        </w:tc>
        <w:tc>
          <w:tcPr>
            <w:tcW w:w="2224" w:type="dxa"/>
            <w:tcBorders>
              <w:left w:val="single" w:sz="6" w:space="0" w:color="000000"/>
              <w:bottom w:val="single" w:sz="6" w:space="0" w:color="000000"/>
              <w:right w:val="single" w:sz="4" w:space="0" w:color="000000"/>
            </w:tcBorders>
          </w:tcPr>
          <w:p>
            <w:pPr>
              <w:pStyle w:val="Normal"/>
              <w:widowControl w:val="false"/>
              <w:rPr>
                <w:sz w:val="24"/>
                <w:szCs w:val="24"/>
                <w:lang w:val="ru-RU"/>
              </w:rPr>
            </w:pPr>
            <w:r>
              <w:rPr>
                <w:sz w:val="24"/>
                <w:szCs w:val="24"/>
                <w:lang w:val="ru-RU"/>
              </w:rPr>
              <w:t>м. Миколаїв,</w:t>
            </w:r>
          </w:p>
          <w:p>
            <w:pPr>
              <w:pStyle w:val="Normal"/>
              <w:widowControl w:val="false"/>
              <w:rPr>
                <w:sz w:val="24"/>
                <w:szCs w:val="24"/>
                <w:lang w:val="ru-RU"/>
              </w:rPr>
            </w:pPr>
            <w:r>
              <w:rPr>
                <w:sz w:val="24"/>
                <w:szCs w:val="24"/>
                <w:lang w:val="ru-RU"/>
              </w:rPr>
              <w:t>вул. Погранична,</w:t>
            </w:r>
          </w:p>
          <w:p>
            <w:pPr>
              <w:pStyle w:val="Normal"/>
              <w:widowControl w:val="false"/>
              <w:rPr>
                <w:sz w:val="24"/>
                <w:szCs w:val="24"/>
                <w:lang w:val="ru-RU"/>
              </w:rPr>
            </w:pPr>
            <w:r>
              <w:rPr>
                <w:sz w:val="24"/>
                <w:szCs w:val="24"/>
                <w:lang w:val="ru-RU"/>
              </w:rPr>
              <w:t xml:space="preserve">буд. </w:t>
            </w:r>
            <w:r>
              <w:rPr>
                <w:sz w:val="24"/>
                <w:szCs w:val="24"/>
                <w:lang w:val="uk-UA"/>
              </w:rPr>
              <w:t>3/1</w:t>
            </w:r>
          </w:p>
        </w:tc>
        <w:tc>
          <w:tcPr>
            <w:tcW w:w="1579" w:type="dxa"/>
            <w:tcBorders>
              <w:left w:val="single" w:sz="4" w:space="0" w:color="000000"/>
              <w:bottom w:val="single" w:sz="6" w:space="0" w:color="000000"/>
              <w:right w:val="single" w:sz="6" w:space="0" w:color="000000"/>
            </w:tcBorders>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08:00 - 18:00</w:t>
            </w:r>
          </w:p>
        </w:tc>
      </w:tr>
      <w:tr>
        <w:trPr>
          <w:trHeight w:val="877" w:hRule="atLeast"/>
        </w:trPr>
        <w:tc>
          <w:tcPr>
            <w:tcW w:w="42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6"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6" w:type="dxa"/>
            <w:gridSpan w:val="2"/>
            <w:tcBorders>
              <w:left w:val="single" w:sz="6" w:space="0" w:color="000000"/>
              <w:bottom w:val="single" w:sz="4" w:space="0" w:color="000000"/>
            </w:tcBorders>
          </w:tcPr>
          <w:p>
            <w:pPr>
              <w:pStyle w:val="Normal"/>
              <w:widowControl w:val="false"/>
              <w:rPr>
                <w:sz w:val="24"/>
                <w:szCs w:val="24"/>
                <w:lang w:val="ru-RU"/>
              </w:rPr>
            </w:pPr>
            <w:r>
              <w:rPr>
                <w:sz w:val="24"/>
                <w:szCs w:val="24"/>
                <w:lang w:val="ru-RU"/>
              </w:rPr>
              <w:t>Відділ обслуговування громадян № 3 (сервісний центр)</w:t>
            </w:r>
          </w:p>
        </w:tc>
        <w:tc>
          <w:tcPr>
            <w:tcW w:w="2224" w:type="dxa"/>
            <w:tcBorders>
              <w:left w:val="single" w:sz="6" w:space="0" w:color="000000"/>
              <w:bottom w:val="single" w:sz="4" w:space="0" w:color="000000"/>
              <w:right w:val="single" w:sz="4" w:space="0" w:color="000000"/>
            </w:tcBorders>
            <w:vAlign w:val="center"/>
          </w:tcPr>
          <w:p>
            <w:pPr>
              <w:pStyle w:val="Normal"/>
              <w:widowControl w:val="false"/>
              <w:rPr>
                <w:sz w:val="24"/>
                <w:szCs w:val="24"/>
                <w:lang w:val="ru-RU"/>
              </w:rPr>
            </w:pPr>
            <w:r>
              <w:rPr>
                <w:sz w:val="24"/>
                <w:szCs w:val="24"/>
                <w:lang w:val="ru-RU"/>
              </w:rPr>
              <w:t>м. Миколаїв,</w:t>
            </w:r>
          </w:p>
          <w:p>
            <w:pPr>
              <w:pStyle w:val="Normal"/>
              <w:widowControl w:val="false"/>
              <w:rPr>
                <w:sz w:val="24"/>
                <w:szCs w:val="24"/>
                <w:lang w:val="ru-RU"/>
              </w:rPr>
            </w:pPr>
            <w:r>
              <w:rPr>
                <w:sz w:val="24"/>
                <w:szCs w:val="24"/>
                <w:lang w:val="ru-RU"/>
              </w:rPr>
              <w:t>вул. Морехідна,</w:t>
            </w:r>
          </w:p>
          <w:p>
            <w:pPr>
              <w:pStyle w:val="Normal"/>
              <w:widowControl w:val="false"/>
              <w:rPr>
                <w:sz w:val="24"/>
                <w:szCs w:val="24"/>
                <w:lang w:val="ru-RU"/>
              </w:rPr>
            </w:pPr>
            <w:r>
              <w:rPr>
                <w:sz w:val="24"/>
                <w:szCs w:val="24"/>
                <w:lang w:val="ru-RU"/>
              </w:rPr>
              <w:t>буд. 1</w:t>
            </w:r>
          </w:p>
        </w:tc>
        <w:tc>
          <w:tcPr>
            <w:tcW w:w="1579" w:type="dxa"/>
            <w:tcBorders>
              <w:left w:val="single" w:sz="4" w:space="0" w:color="000000"/>
              <w:bottom w:val="single" w:sz="6" w:space="0" w:color="000000"/>
              <w:right w:val="single" w:sz="6" w:space="0" w:color="000000"/>
            </w:tcBorders>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08:00 - 18:00</w:t>
            </w:r>
          </w:p>
        </w:tc>
      </w:tr>
      <w:tr>
        <w:trPr>
          <w:trHeight w:val="863" w:hRule="atLeast"/>
        </w:trPr>
        <w:tc>
          <w:tcPr>
            <w:tcW w:w="42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6"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6" w:type="dxa"/>
            <w:gridSpan w:val="2"/>
            <w:tcBorders>
              <w:left w:val="single" w:sz="6" w:space="0" w:color="000000"/>
              <w:bottom w:val="single" w:sz="4" w:space="0" w:color="000000"/>
            </w:tcBorders>
          </w:tcPr>
          <w:p>
            <w:pPr>
              <w:pStyle w:val="Normal"/>
              <w:widowControl w:val="false"/>
              <w:rPr>
                <w:sz w:val="24"/>
                <w:szCs w:val="24"/>
                <w:lang w:val="ru-RU"/>
              </w:rPr>
            </w:pPr>
            <w:r>
              <w:rPr>
                <w:sz w:val="24"/>
                <w:szCs w:val="24"/>
                <w:lang w:val="ru-RU"/>
              </w:rPr>
              <w:t>Відділ обслуговування громадян № 4 (сервісний центр)</w:t>
            </w:r>
          </w:p>
        </w:tc>
        <w:tc>
          <w:tcPr>
            <w:tcW w:w="2224" w:type="dxa"/>
            <w:tcBorders>
              <w:left w:val="single" w:sz="6" w:space="0" w:color="000000"/>
              <w:bottom w:val="single" w:sz="4" w:space="0" w:color="000000"/>
              <w:right w:val="single" w:sz="4" w:space="0" w:color="000000"/>
            </w:tcBorders>
          </w:tcPr>
          <w:p>
            <w:pPr>
              <w:pStyle w:val="Style20"/>
              <w:widowControl w:val="false"/>
              <w:rPr>
                <w:b w:val="false"/>
                <w:b w:val="false"/>
                <w:bCs w:val="false"/>
                <w:sz w:val="24"/>
                <w:szCs w:val="24"/>
                <w:lang w:val="ru-RU"/>
              </w:rPr>
            </w:pPr>
            <w:r>
              <w:rPr>
                <w:b w:val="false"/>
                <w:bCs w:val="false"/>
                <w:sz w:val="24"/>
                <w:szCs w:val="24"/>
                <w:lang w:val="ru-RU"/>
              </w:rPr>
              <w:t>м. Миколаїв,</w:t>
            </w:r>
          </w:p>
          <w:p>
            <w:pPr>
              <w:pStyle w:val="Normal"/>
              <w:widowControl w:val="false"/>
              <w:rPr>
                <w:sz w:val="24"/>
                <w:szCs w:val="24"/>
                <w:lang w:val="ru-RU"/>
              </w:rPr>
            </w:pPr>
            <w:r>
              <w:rPr>
                <w:sz w:val="24"/>
                <w:szCs w:val="24"/>
                <w:lang w:val="ru-RU"/>
              </w:rPr>
              <w:t>вул. Океанівська,</w:t>
            </w:r>
          </w:p>
          <w:p>
            <w:pPr>
              <w:pStyle w:val="Normal"/>
              <w:widowControl w:val="false"/>
              <w:rPr>
                <w:sz w:val="24"/>
                <w:szCs w:val="24"/>
                <w:lang w:val="ru-RU"/>
              </w:rPr>
            </w:pPr>
            <w:r>
              <w:rPr>
                <w:sz w:val="24"/>
                <w:szCs w:val="24"/>
                <w:lang w:val="ru-RU"/>
              </w:rPr>
              <w:t xml:space="preserve">буд. </w:t>
            </w:r>
            <w:bookmarkStart w:id="2" w:name="_GoBack1"/>
            <w:bookmarkEnd w:id="2"/>
            <w:r>
              <w:rPr>
                <w:sz w:val="24"/>
                <w:szCs w:val="24"/>
                <w:lang w:val="uk-UA"/>
              </w:rPr>
              <w:t>1б</w:t>
            </w:r>
          </w:p>
        </w:tc>
        <w:tc>
          <w:tcPr>
            <w:tcW w:w="1579" w:type="dxa"/>
            <w:tcBorders>
              <w:left w:val="single" w:sz="4" w:space="0" w:color="000000"/>
              <w:bottom w:val="single" w:sz="6" w:space="0" w:color="000000"/>
              <w:right w:val="single" w:sz="6" w:space="0" w:color="000000"/>
            </w:tcBorders>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w:t>
            </w:r>
            <w:r>
              <w:rPr>
                <w:sz w:val="24"/>
                <w:szCs w:val="24"/>
                <w:lang w:val="uk-UA"/>
              </w:rPr>
              <w:t>8</w:t>
            </w:r>
            <w:r>
              <w:rPr>
                <w:sz w:val="24"/>
                <w:szCs w:val="24"/>
              </w:rPr>
              <w:t>:00</w:t>
            </w:r>
          </w:p>
        </w:tc>
      </w:tr>
      <w:tr>
        <w:trPr>
          <w:trHeight w:val="764" w:hRule="atLeast"/>
        </w:trPr>
        <w:tc>
          <w:tcPr>
            <w:tcW w:w="42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6"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rPr>
            </w:pPr>
            <w:r>
              <w:rPr>
                <w:sz w:val="24"/>
                <w:szCs w:val="24"/>
              </w:rPr>
            </w:r>
          </w:p>
        </w:tc>
        <w:tc>
          <w:tcPr>
            <w:tcW w:w="3246" w:type="dxa"/>
            <w:gridSpan w:val="2"/>
            <w:vMerge w:val="restart"/>
            <w:tcBorders>
              <w:left w:val="single" w:sz="6" w:space="0" w:color="000000"/>
              <w:bottom w:val="single" w:sz="6" w:space="0" w:color="000000"/>
            </w:tcBorders>
            <w:vAlign w:val="center"/>
          </w:tcPr>
          <w:p>
            <w:pPr>
              <w:pStyle w:val="Normal"/>
              <w:widowControl w:val="false"/>
              <w:rPr>
                <w:sz w:val="24"/>
                <w:szCs w:val="24"/>
                <w:lang w:val="ru-RU"/>
              </w:rPr>
            </w:pPr>
            <w:r>
              <w:rPr>
                <w:sz w:val="24"/>
                <w:szCs w:val="24"/>
                <w:lang w:val="ru-RU"/>
              </w:rPr>
              <w:t>Відділ обслуговування громадян № 5 (сервісний центр)</w:t>
            </w:r>
          </w:p>
        </w:tc>
        <w:tc>
          <w:tcPr>
            <w:tcW w:w="2224" w:type="dxa"/>
            <w:tcBorders>
              <w:left w:val="single" w:sz="6" w:space="0" w:color="000000"/>
              <w:bottom w:val="single" w:sz="4" w:space="0" w:color="000000"/>
              <w:right w:val="single" w:sz="4" w:space="0" w:color="000000"/>
            </w:tcBorders>
          </w:tcPr>
          <w:p>
            <w:pPr>
              <w:pStyle w:val="Style20"/>
              <w:widowControl w:val="false"/>
              <w:rPr>
                <w:b w:val="false"/>
                <w:b w:val="false"/>
                <w:bCs w:val="false"/>
                <w:sz w:val="24"/>
                <w:szCs w:val="24"/>
                <w:lang w:val="ru-RU"/>
              </w:rPr>
            </w:pPr>
            <w:r>
              <w:rPr>
                <w:b w:val="false"/>
                <w:bCs w:val="false"/>
                <w:sz w:val="24"/>
                <w:szCs w:val="24"/>
                <w:lang w:val="ru-RU"/>
              </w:rPr>
              <w:t>м. Баштанка,</w:t>
            </w:r>
          </w:p>
          <w:p>
            <w:pPr>
              <w:pStyle w:val="Style20"/>
              <w:widowControl w:val="false"/>
              <w:rPr>
                <w:b w:val="false"/>
                <w:b w:val="false"/>
                <w:bCs w:val="false"/>
                <w:sz w:val="24"/>
                <w:szCs w:val="24"/>
                <w:lang w:val="ru-RU"/>
              </w:rPr>
            </w:pPr>
            <w:r>
              <w:rPr>
                <w:b w:val="false"/>
                <w:bCs w:val="false"/>
                <w:sz w:val="24"/>
                <w:szCs w:val="24"/>
                <w:lang w:val="ru-RU"/>
              </w:rPr>
              <w:t>вул. Ювілейна,</w:t>
            </w:r>
          </w:p>
          <w:p>
            <w:pPr>
              <w:pStyle w:val="Style20"/>
              <w:widowControl w:val="false"/>
              <w:rPr>
                <w:b w:val="false"/>
                <w:b w:val="false"/>
                <w:bCs w:val="false"/>
                <w:sz w:val="24"/>
                <w:szCs w:val="24"/>
                <w:lang w:val="ru-RU"/>
              </w:rPr>
            </w:pPr>
            <w:r>
              <w:rPr>
                <w:b w:val="false"/>
                <w:bCs w:val="false"/>
                <w:sz w:val="24"/>
                <w:szCs w:val="24"/>
                <w:lang w:val="ru-RU"/>
              </w:rPr>
              <w:t>буд. 84</w:t>
            </w:r>
          </w:p>
        </w:tc>
        <w:tc>
          <w:tcPr>
            <w:tcW w:w="1579" w:type="dxa"/>
            <w:tcBorders>
              <w:left w:val="single" w:sz="4" w:space="0" w:color="000000"/>
              <w:bottom w:val="single" w:sz="6"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w:t>
            </w:r>
            <w:r>
              <w:rPr>
                <w:sz w:val="24"/>
                <w:szCs w:val="24"/>
                <w:lang w:val="uk-UA"/>
              </w:rPr>
              <w:t>8</w:t>
            </w:r>
            <w:r>
              <w:rPr>
                <w:sz w:val="24"/>
                <w:szCs w:val="24"/>
              </w:rPr>
              <w:t>:00</w:t>
            </w:r>
          </w:p>
        </w:tc>
      </w:tr>
      <w:tr>
        <w:trPr>
          <w:trHeight w:val="747" w:hRule="atLeast"/>
        </w:trPr>
        <w:tc>
          <w:tcPr>
            <w:tcW w:w="42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6"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6" w:type="dxa"/>
            <w:gridSpan w:val="2"/>
            <w:vMerge w:val="continue"/>
            <w:tcBorders>
              <w:left w:val="single" w:sz="6" w:space="0" w:color="000000"/>
              <w:bottom w:val="single" w:sz="6" w:space="0" w:color="000000"/>
              <w:right w:val="single" w:sz="4" w:space="0" w:color="000000"/>
            </w:tcBorders>
          </w:tcPr>
          <w:p>
            <w:pPr>
              <w:pStyle w:val="Normal"/>
              <w:widowControl w:val="false"/>
              <w:rPr>
                <w:sz w:val="24"/>
                <w:szCs w:val="24"/>
                <w:lang w:val="ru-RU"/>
              </w:rPr>
            </w:pPr>
            <w:r>
              <w:rPr>
                <w:sz w:val="24"/>
                <w:szCs w:val="24"/>
                <w:lang w:val="ru-RU"/>
              </w:rPr>
            </w:r>
          </w:p>
        </w:tc>
        <w:tc>
          <w:tcPr>
            <w:tcW w:w="2224" w:type="dxa"/>
            <w:tcBorders>
              <w:top w:val="single" w:sz="4" w:space="0" w:color="000000"/>
              <w:left w:val="single" w:sz="4" w:space="0" w:color="000000"/>
              <w:bottom w:val="single" w:sz="4" w:space="0" w:color="000000"/>
              <w:right w:val="single" w:sz="4" w:space="0" w:color="000000"/>
            </w:tcBorders>
          </w:tcPr>
          <w:p>
            <w:pPr>
              <w:pStyle w:val="Style20"/>
              <w:widowControl w:val="false"/>
              <w:rPr>
                <w:b w:val="false"/>
                <w:b w:val="false"/>
                <w:bCs w:val="false"/>
                <w:sz w:val="24"/>
                <w:szCs w:val="24"/>
                <w:lang w:val="ru-RU"/>
              </w:rPr>
            </w:pPr>
            <w:r>
              <w:rPr>
                <w:b w:val="false"/>
                <w:bCs w:val="false"/>
                <w:sz w:val="24"/>
                <w:szCs w:val="24"/>
                <w:lang w:val="ru-RU"/>
              </w:rPr>
              <w:t>м. Снігурівка,</w:t>
            </w:r>
          </w:p>
          <w:p>
            <w:pPr>
              <w:pStyle w:val="Style20"/>
              <w:widowControl w:val="false"/>
              <w:rPr>
                <w:b w:val="false"/>
                <w:b w:val="false"/>
                <w:bCs w:val="false"/>
                <w:sz w:val="24"/>
                <w:szCs w:val="24"/>
                <w:lang w:val="ru-RU"/>
              </w:rPr>
            </w:pPr>
            <w:r>
              <w:rPr>
                <w:b w:val="false"/>
                <w:bCs w:val="false"/>
                <w:sz w:val="24"/>
                <w:szCs w:val="24"/>
                <w:lang w:val="ru-RU"/>
              </w:rPr>
              <w:t>вул. Центральна,</w:t>
            </w:r>
          </w:p>
          <w:p>
            <w:pPr>
              <w:pStyle w:val="Style20"/>
              <w:widowControl w:val="false"/>
              <w:rPr>
                <w:b w:val="false"/>
                <w:b w:val="false"/>
                <w:bCs w:val="false"/>
                <w:sz w:val="24"/>
                <w:szCs w:val="24"/>
                <w:lang w:val="ru-RU"/>
              </w:rPr>
            </w:pPr>
            <w:r>
              <w:rPr>
                <w:b w:val="false"/>
                <w:bCs w:val="false"/>
                <w:sz w:val="24"/>
                <w:szCs w:val="24"/>
                <w:lang w:val="ru-RU"/>
              </w:rPr>
              <w:t>буд. 3</w:t>
            </w:r>
          </w:p>
        </w:tc>
        <w:tc>
          <w:tcPr>
            <w:tcW w:w="1579" w:type="dxa"/>
            <w:tcBorders>
              <w:left w:val="single" w:sz="4" w:space="0" w:color="000000"/>
              <w:bottom w:val="single" w:sz="6"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w:t>
            </w:r>
            <w:r>
              <w:rPr>
                <w:sz w:val="24"/>
                <w:szCs w:val="24"/>
                <w:lang w:val="uk-UA"/>
              </w:rPr>
              <w:t>7</w:t>
            </w:r>
            <w:r>
              <w:rPr>
                <w:sz w:val="24"/>
                <w:szCs w:val="24"/>
              </w:rPr>
              <w:t>:00</w:t>
            </w:r>
          </w:p>
        </w:tc>
      </w:tr>
      <w:tr>
        <w:trPr>
          <w:trHeight w:val="673"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6"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6" w:type="dxa"/>
            <w:gridSpan w:val="2"/>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rPr>
                <w:sz w:val="24"/>
                <w:szCs w:val="24"/>
                <w:lang w:val="ru-RU"/>
              </w:rPr>
            </w:pPr>
            <w:r>
              <w:rPr>
                <w:sz w:val="24"/>
                <w:szCs w:val="24"/>
                <w:lang w:val="ru-RU"/>
              </w:rPr>
              <w:t>Відділ обслуговування</w:t>
            </w:r>
          </w:p>
          <w:p>
            <w:pPr>
              <w:pStyle w:val="Normal"/>
              <w:widowControl w:val="false"/>
              <w:rPr>
                <w:sz w:val="24"/>
                <w:szCs w:val="24"/>
                <w:lang w:val="ru-RU"/>
              </w:rPr>
            </w:pPr>
            <w:r>
              <w:rPr>
                <w:sz w:val="24"/>
                <w:szCs w:val="24"/>
                <w:lang w:val="ru-RU"/>
              </w:rPr>
              <w:t>громадян № 6 (сервісний центр)</w:t>
            </w:r>
          </w:p>
        </w:tc>
        <w:tc>
          <w:tcPr>
            <w:tcW w:w="2224" w:type="dxa"/>
            <w:tcBorders>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Вознесенськ,</w:t>
            </w:r>
          </w:p>
          <w:p>
            <w:pPr>
              <w:pStyle w:val="Style20"/>
              <w:widowControl w:val="false"/>
              <w:rPr>
                <w:sz w:val="24"/>
                <w:szCs w:val="24"/>
                <w:lang w:val="ru-RU"/>
              </w:rPr>
            </w:pPr>
            <w:r>
              <w:rPr>
                <w:b w:val="false"/>
                <w:bCs w:val="false"/>
                <w:sz w:val="24"/>
                <w:szCs w:val="24"/>
                <w:lang w:val="ru-RU"/>
              </w:rPr>
              <w:t xml:space="preserve">пров. Бузьких </w:t>
            </w:r>
            <w:r>
              <w:rPr>
                <w:b w:val="false"/>
                <w:bCs w:val="false"/>
                <w:sz w:val="24"/>
                <w:szCs w:val="24"/>
                <w:lang w:val="uk-UA"/>
              </w:rPr>
              <w:t>Козаків</w:t>
            </w:r>
            <w:r>
              <w:rPr>
                <w:b w:val="false"/>
                <w:bCs w:val="false"/>
                <w:sz w:val="24"/>
                <w:szCs w:val="24"/>
                <w:lang w:val="ru-RU"/>
              </w:rPr>
              <w:t>,</w:t>
            </w:r>
          </w:p>
          <w:p>
            <w:pPr>
              <w:pStyle w:val="Style20"/>
              <w:widowControl w:val="false"/>
              <w:rPr>
                <w:sz w:val="24"/>
                <w:szCs w:val="24"/>
              </w:rPr>
            </w:pPr>
            <w:r>
              <w:rPr>
                <w:b w:val="false"/>
                <w:bCs w:val="false"/>
                <w:sz w:val="24"/>
                <w:szCs w:val="24"/>
                <w:lang w:val="uk-UA"/>
              </w:rPr>
              <w:t>буд. 6</w:t>
            </w:r>
          </w:p>
        </w:tc>
        <w:tc>
          <w:tcPr>
            <w:tcW w:w="1579" w:type="dxa"/>
            <w:tcBorders>
              <w:left w:val="single" w:sz="4" w:space="0" w:color="000000"/>
              <w:bottom w:val="single" w:sz="6"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w:t>
            </w:r>
            <w:r>
              <w:rPr>
                <w:sz w:val="24"/>
                <w:szCs w:val="24"/>
                <w:lang w:val="uk-UA"/>
              </w:rPr>
              <w:t>8</w:t>
            </w:r>
            <w:r>
              <w:rPr>
                <w:sz w:val="24"/>
                <w:szCs w:val="24"/>
              </w:rPr>
              <w:t>:00</w:t>
            </w:r>
          </w:p>
        </w:tc>
      </w:tr>
      <w:tr>
        <w:trPr>
          <w:trHeight w:val="835"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6"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6"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sz w:val="24"/>
                <w:szCs w:val="24"/>
                <w:lang w:val="ru-RU"/>
              </w:rPr>
            </w:pPr>
            <w:r>
              <w:rPr>
                <w:sz w:val="24"/>
                <w:szCs w:val="24"/>
                <w:lang w:val="ru-RU"/>
              </w:rPr>
            </w:r>
          </w:p>
        </w:tc>
        <w:tc>
          <w:tcPr>
            <w:tcW w:w="2224" w:type="dxa"/>
            <w:tcBorders>
              <w:top w:val="single" w:sz="4" w:space="0" w:color="000000"/>
              <w:left w:val="single" w:sz="6" w:space="0" w:color="000000"/>
              <w:bottom w:val="single" w:sz="4" w:space="0" w:color="000000"/>
              <w:right w:val="single" w:sz="4" w:space="0" w:color="000000"/>
            </w:tcBorders>
          </w:tcPr>
          <w:p>
            <w:pPr>
              <w:pStyle w:val="Style20"/>
              <w:widowControl w:val="false"/>
              <w:rPr>
                <w:b w:val="false"/>
                <w:b w:val="false"/>
                <w:bCs w:val="false"/>
                <w:sz w:val="24"/>
                <w:szCs w:val="24"/>
                <w:lang w:val="ru-RU"/>
              </w:rPr>
            </w:pPr>
            <w:r>
              <w:rPr>
                <w:b w:val="false"/>
                <w:bCs w:val="false"/>
                <w:sz w:val="24"/>
                <w:szCs w:val="24"/>
                <w:lang w:val="ru-RU"/>
              </w:rPr>
              <w:t>с-ще Веселинове,</w:t>
            </w:r>
          </w:p>
          <w:p>
            <w:pPr>
              <w:pStyle w:val="Style20"/>
              <w:widowControl w:val="false"/>
              <w:rPr>
                <w:b w:val="false"/>
                <w:b w:val="false"/>
                <w:bCs w:val="false"/>
                <w:sz w:val="24"/>
                <w:szCs w:val="24"/>
                <w:lang w:val="ru-RU"/>
              </w:rPr>
            </w:pPr>
            <w:r>
              <w:rPr>
                <w:b w:val="false"/>
                <w:bCs w:val="false"/>
                <w:sz w:val="24"/>
                <w:szCs w:val="24"/>
                <w:lang w:val="ru-RU"/>
              </w:rPr>
              <w:t>вул. Мозолевського, буд 14</w:t>
            </w:r>
          </w:p>
        </w:tc>
        <w:tc>
          <w:tcPr>
            <w:tcW w:w="1579" w:type="dxa"/>
            <w:vMerge w:val="restart"/>
            <w:tcBorders>
              <w:left w:val="single" w:sz="4" w:space="0" w:color="000000"/>
              <w:bottom w:val="single" w:sz="6"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w:t>
            </w:r>
            <w:r>
              <w:rPr>
                <w:sz w:val="24"/>
                <w:szCs w:val="24"/>
                <w:lang w:val="uk-UA"/>
              </w:rPr>
              <w:t>7</w:t>
            </w:r>
            <w:r>
              <w:rPr>
                <w:sz w:val="24"/>
                <w:szCs w:val="24"/>
              </w:rPr>
              <w:t>:00</w:t>
            </w:r>
          </w:p>
        </w:tc>
      </w:tr>
      <w:tr>
        <w:trPr>
          <w:trHeight w:val="743" w:hRule="atLeast"/>
        </w:trPr>
        <w:tc>
          <w:tcPr>
            <w:tcW w:w="42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6"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6"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sz w:val="24"/>
                <w:szCs w:val="24"/>
                <w:lang w:val="ru-RU"/>
              </w:rPr>
            </w:pPr>
            <w:r>
              <w:rPr>
                <w:sz w:val="24"/>
                <w:szCs w:val="24"/>
                <w:lang w:val="ru-RU"/>
              </w:rPr>
            </w:r>
          </w:p>
        </w:tc>
        <w:tc>
          <w:tcPr>
            <w:tcW w:w="2224" w:type="dxa"/>
            <w:tcBorders>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Братське,</w:t>
            </w:r>
          </w:p>
          <w:p>
            <w:pPr>
              <w:pStyle w:val="Style20"/>
              <w:widowControl w:val="false"/>
              <w:rPr>
                <w:b w:val="false"/>
                <w:b w:val="false"/>
                <w:bCs w:val="false"/>
                <w:sz w:val="24"/>
                <w:szCs w:val="24"/>
                <w:lang w:val="ru-RU"/>
              </w:rPr>
            </w:pPr>
            <w:r>
              <w:rPr>
                <w:b w:val="false"/>
                <w:bCs w:val="false"/>
                <w:sz w:val="24"/>
                <w:szCs w:val="24"/>
                <w:lang w:val="ru-RU"/>
              </w:rPr>
              <w:t>вул. Миру, буд. 1</w:t>
            </w:r>
            <w:r>
              <w:rPr>
                <w:b w:val="false"/>
                <w:bCs w:val="false"/>
                <w:sz w:val="24"/>
                <w:szCs w:val="24"/>
                <w:lang w:val="uk-UA"/>
              </w:rPr>
              <w:t>31</w:t>
            </w:r>
          </w:p>
        </w:tc>
        <w:tc>
          <w:tcPr>
            <w:tcW w:w="1579" w:type="dxa"/>
            <w:vMerge w:val="continue"/>
            <w:tcBorders>
              <w:left w:val="single" w:sz="4" w:space="0" w:color="000000"/>
              <w:bottom w:val="single" w:sz="6" w:space="0" w:color="000000"/>
              <w:right w:val="single" w:sz="6" w:space="0" w:color="000000"/>
            </w:tcBorders>
            <w:vAlign w:val="center"/>
          </w:tcPr>
          <w:p>
            <w:pPr>
              <w:pStyle w:val="Normal"/>
              <w:widowControl w:val="false"/>
              <w:jc w:val="center"/>
              <w:rPr>
                <w:sz w:val="24"/>
                <w:szCs w:val="24"/>
                <w:lang w:val="ru-RU"/>
              </w:rPr>
            </w:pPr>
            <w:r>
              <w:rPr>
                <w:sz w:val="24"/>
                <w:szCs w:val="24"/>
                <w:lang w:val="ru-RU"/>
              </w:rPr>
            </w:r>
          </w:p>
        </w:tc>
      </w:tr>
      <w:tr>
        <w:trPr>
          <w:trHeight w:val="850"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6"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6" w:type="dxa"/>
            <w:gridSpan w:val="2"/>
            <w:vMerge w:val="restart"/>
            <w:tcBorders>
              <w:left w:val="single" w:sz="6" w:space="0" w:color="000000"/>
              <w:bottom w:val="single" w:sz="6" w:space="0" w:color="000000"/>
              <w:right w:val="single" w:sz="6"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w:t>
            </w:r>
          </w:p>
          <w:p>
            <w:pPr>
              <w:pStyle w:val="Normal"/>
              <w:widowControl w:val="false"/>
              <w:tabs>
                <w:tab w:val="clear" w:pos="720"/>
                <w:tab w:val="left" w:pos="3432" w:leader="none"/>
              </w:tabs>
              <w:rPr>
                <w:sz w:val="24"/>
                <w:szCs w:val="24"/>
                <w:lang w:val="ru-RU"/>
              </w:rPr>
            </w:pPr>
            <w:r>
              <w:rPr>
                <w:sz w:val="24"/>
                <w:szCs w:val="24"/>
                <w:lang w:val="ru-RU"/>
              </w:rPr>
              <w:t>громадян № 7 (сервісний центр)</w:t>
            </w:r>
          </w:p>
        </w:tc>
        <w:tc>
          <w:tcPr>
            <w:tcW w:w="2224" w:type="dxa"/>
            <w:tcBorders>
              <w:top w:val="single" w:sz="4" w:space="0" w:color="000000"/>
              <w:left w:val="single" w:sz="6" w:space="0" w:color="000000"/>
              <w:bottom w:val="single" w:sz="4" w:space="0" w:color="000000"/>
              <w:right w:val="single" w:sz="4" w:space="0" w:color="000000"/>
            </w:tcBorders>
          </w:tcPr>
          <w:p>
            <w:pPr>
              <w:pStyle w:val="Style20"/>
              <w:widowControl w:val="false"/>
              <w:rPr>
                <w:b w:val="false"/>
                <w:b w:val="false"/>
                <w:bCs w:val="false"/>
                <w:sz w:val="24"/>
                <w:szCs w:val="24"/>
                <w:lang w:val="ru-RU"/>
              </w:rPr>
            </w:pPr>
            <w:r>
              <w:rPr>
                <w:b w:val="false"/>
                <w:bCs w:val="false"/>
                <w:sz w:val="24"/>
                <w:szCs w:val="24"/>
                <w:lang w:val="ru-RU"/>
              </w:rPr>
              <w:t>с-ще Криве Озеро,</w:t>
            </w:r>
          </w:p>
          <w:p>
            <w:pPr>
              <w:pStyle w:val="Style20"/>
              <w:widowControl w:val="false"/>
              <w:rPr>
                <w:sz w:val="24"/>
                <w:szCs w:val="24"/>
                <w:lang w:val="ru-RU"/>
              </w:rPr>
            </w:pPr>
            <w:r>
              <w:rPr>
                <w:b w:val="false"/>
                <w:bCs w:val="false"/>
                <w:sz w:val="24"/>
                <w:szCs w:val="24"/>
                <w:shd w:fill="FFFFFF" w:val="clear"/>
                <w:lang w:val="ru-RU"/>
              </w:rPr>
              <w:t xml:space="preserve">вул. </w:t>
            </w:r>
            <w:r>
              <w:rPr>
                <w:b w:val="false"/>
                <w:bCs w:val="false"/>
                <w:sz w:val="24"/>
                <w:szCs w:val="24"/>
                <w:shd w:fill="FFFFFF" w:val="clear"/>
                <w:lang w:val="uk-UA"/>
              </w:rPr>
              <w:t>Козацька</w:t>
            </w:r>
            <w:r>
              <w:rPr>
                <w:b w:val="false"/>
                <w:bCs w:val="false"/>
                <w:sz w:val="24"/>
                <w:szCs w:val="24"/>
                <w:shd w:fill="FFFFFF" w:val="clear"/>
                <w:lang w:val="ru-RU"/>
              </w:rPr>
              <w:t>,</w:t>
            </w:r>
          </w:p>
          <w:p>
            <w:pPr>
              <w:pStyle w:val="Style20"/>
              <w:widowControl w:val="false"/>
              <w:rPr>
                <w:b w:val="false"/>
                <w:b w:val="false"/>
                <w:bCs w:val="false"/>
                <w:sz w:val="24"/>
                <w:szCs w:val="24"/>
                <w:lang w:val="ru-RU"/>
              </w:rPr>
            </w:pPr>
            <w:r>
              <w:rPr>
                <w:b w:val="false"/>
                <w:bCs w:val="false"/>
                <w:sz w:val="24"/>
                <w:szCs w:val="24"/>
                <w:lang w:val="ru-RU"/>
              </w:rPr>
              <w:t>буд. 24а</w:t>
            </w:r>
          </w:p>
        </w:tc>
        <w:tc>
          <w:tcPr>
            <w:tcW w:w="1579" w:type="dxa"/>
            <w:vMerge w:val="restart"/>
            <w:tcBorders>
              <w:left w:val="single" w:sz="4" w:space="0" w:color="000000"/>
              <w:bottom w:val="single" w:sz="6"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08:00 - 17:00</w:t>
            </w:r>
          </w:p>
        </w:tc>
      </w:tr>
      <w:tr>
        <w:trPr>
          <w:trHeight w:val="821"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6"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6" w:type="dxa"/>
            <w:gridSpan w:val="2"/>
            <w:vMerge w:val="continue"/>
            <w:tcBorders>
              <w:left w:val="single" w:sz="6" w:space="0" w:color="000000"/>
              <w:bottom w:val="single" w:sz="6" w:space="0" w:color="000000"/>
              <w:right w:val="single" w:sz="6" w:space="0" w:color="000000"/>
            </w:tcBorders>
          </w:tcPr>
          <w:p>
            <w:pPr>
              <w:pStyle w:val="Normal"/>
              <w:widowControl w:val="false"/>
              <w:tabs>
                <w:tab w:val="clear" w:pos="720"/>
                <w:tab w:val="left" w:pos="3432" w:leader="none"/>
              </w:tabs>
              <w:rPr>
                <w:sz w:val="24"/>
                <w:szCs w:val="24"/>
                <w:lang w:val="ru-RU"/>
              </w:rPr>
            </w:pPr>
            <w:r>
              <w:rPr>
                <w:sz w:val="24"/>
                <w:szCs w:val="24"/>
                <w:lang w:val="ru-RU"/>
              </w:rPr>
            </w:r>
          </w:p>
        </w:tc>
        <w:tc>
          <w:tcPr>
            <w:tcW w:w="2224" w:type="dxa"/>
            <w:tcBorders>
              <w:top w:val="single" w:sz="4" w:space="0" w:color="000000"/>
              <w:left w:val="single" w:sz="6" w:space="0" w:color="000000"/>
              <w:bottom w:val="single" w:sz="4" w:space="0" w:color="000000"/>
              <w:right w:val="single" w:sz="4" w:space="0" w:color="000000"/>
            </w:tcBorders>
          </w:tcPr>
          <w:p>
            <w:pPr>
              <w:pStyle w:val="Style20"/>
              <w:widowControl w:val="false"/>
              <w:rPr>
                <w:b w:val="false"/>
                <w:b w:val="false"/>
                <w:bCs w:val="false"/>
                <w:sz w:val="24"/>
                <w:szCs w:val="24"/>
                <w:shd w:fill="FFFFFF" w:val="clear"/>
                <w:lang w:val="ru-RU"/>
              </w:rPr>
            </w:pPr>
            <w:r>
              <w:rPr>
                <w:b w:val="false"/>
                <w:bCs w:val="false"/>
                <w:sz w:val="24"/>
                <w:szCs w:val="24"/>
                <w:shd w:fill="FFFFFF" w:val="clear"/>
                <w:lang w:val="ru-RU"/>
              </w:rPr>
              <w:t>с-ще Доманівка,</w:t>
            </w:r>
          </w:p>
          <w:p>
            <w:pPr>
              <w:pStyle w:val="Style20"/>
              <w:widowControl w:val="false"/>
              <w:rPr>
                <w:b w:val="false"/>
                <w:b w:val="false"/>
                <w:bCs w:val="false"/>
                <w:sz w:val="24"/>
                <w:szCs w:val="24"/>
                <w:shd w:fill="FFFFFF" w:val="clear"/>
                <w:lang w:val="ru-RU"/>
              </w:rPr>
            </w:pPr>
            <w:r>
              <w:rPr>
                <w:b w:val="false"/>
                <w:bCs w:val="false"/>
                <w:sz w:val="24"/>
                <w:szCs w:val="24"/>
                <w:shd w:fill="FFFFFF" w:val="clear"/>
                <w:lang w:val="ru-RU"/>
              </w:rPr>
              <w:t>вул. Центральна,</w:t>
            </w:r>
          </w:p>
          <w:p>
            <w:pPr>
              <w:pStyle w:val="Style20"/>
              <w:widowControl w:val="false"/>
              <w:rPr>
                <w:sz w:val="24"/>
                <w:szCs w:val="24"/>
                <w:shd w:fill="FFFFFF" w:val="clear"/>
              </w:rPr>
            </w:pPr>
            <w:r>
              <w:rPr>
                <w:b w:val="false"/>
                <w:bCs w:val="false"/>
                <w:sz w:val="24"/>
                <w:szCs w:val="24"/>
                <w:shd w:fill="FFFFFF" w:val="clear"/>
                <w:lang w:val="ru-RU"/>
              </w:rPr>
              <w:t xml:space="preserve">буд. </w:t>
            </w:r>
            <w:r>
              <w:rPr>
                <w:b w:val="false"/>
                <w:bCs w:val="false"/>
                <w:sz w:val="24"/>
                <w:szCs w:val="24"/>
                <w:shd w:fill="FFFFFF" w:val="clear"/>
                <w:lang w:val="uk-UA"/>
              </w:rPr>
              <w:t>46</w:t>
            </w:r>
          </w:p>
        </w:tc>
        <w:tc>
          <w:tcPr>
            <w:tcW w:w="1579" w:type="dxa"/>
            <w:vMerge w:val="continue"/>
            <w:tcBorders>
              <w:left w:val="single" w:sz="4" w:space="0" w:color="000000"/>
              <w:bottom w:val="single" w:sz="6" w:space="0" w:color="000000"/>
              <w:right w:val="single" w:sz="6" w:space="0" w:color="000000"/>
            </w:tcBorders>
            <w:vAlign w:val="center"/>
          </w:tcPr>
          <w:p>
            <w:pPr>
              <w:pStyle w:val="Normal"/>
              <w:widowControl w:val="false"/>
              <w:jc w:val="center"/>
              <w:rPr>
                <w:sz w:val="24"/>
                <w:szCs w:val="24"/>
                <w:lang w:val="ru-RU"/>
              </w:rPr>
            </w:pPr>
            <w:r>
              <w:rPr>
                <w:sz w:val="24"/>
                <w:szCs w:val="24"/>
                <w:lang w:val="ru-RU"/>
              </w:rPr>
            </w:r>
          </w:p>
        </w:tc>
      </w:tr>
      <w:tr>
        <w:trPr>
          <w:trHeight w:val="1069"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6"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6" w:type="dxa"/>
            <w:gridSpan w:val="2"/>
            <w:vMerge w:val="continue"/>
            <w:tcBorders>
              <w:left w:val="single" w:sz="6" w:space="0" w:color="000000"/>
              <w:bottom w:val="single" w:sz="6" w:space="0" w:color="000000"/>
              <w:right w:val="single" w:sz="6" w:space="0" w:color="000000"/>
            </w:tcBorders>
          </w:tcPr>
          <w:p>
            <w:pPr>
              <w:pStyle w:val="Normal"/>
              <w:widowControl w:val="false"/>
              <w:tabs>
                <w:tab w:val="clear" w:pos="720"/>
                <w:tab w:val="left" w:pos="3432" w:leader="none"/>
              </w:tabs>
              <w:rPr>
                <w:sz w:val="24"/>
                <w:szCs w:val="24"/>
                <w:lang w:val="ru-RU"/>
              </w:rPr>
            </w:pPr>
            <w:r>
              <w:rPr>
                <w:sz w:val="24"/>
                <w:szCs w:val="24"/>
                <w:lang w:val="ru-RU"/>
              </w:rPr>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Врадіївка,</w:t>
            </w:r>
          </w:p>
          <w:p>
            <w:pPr>
              <w:pStyle w:val="Style20"/>
              <w:widowControl w:val="false"/>
              <w:rPr>
                <w:sz w:val="24"/>
                <w:szCs w:val="24"/>
                <w:lang w:val="ru-RU"/>
              </w:rPr>
            </w:pPr>
            <w:r>
              <w:rPr>
                <w:b w:val="false"/>
                <w:bCs w:val="false"/>
                <w:sz w:val="24"/>
                <w:szCs w:val="24"/>
                <w:lang w:val="ru-RU"/>
              </w:rPr>
              <w:t xml:space="preserve">вул. </w:t>
            </w:r>
            <w:r>
              <w:rPr>
                <w:b w:val="false"/>
                <w:bCs w:val="false"/>
                <w:sz w:val="24"/>
                <w:szCs w:val="24"/>
                <w:lang w:val="uk-UA"/>
              </w:rPr>
              <w:t>Героїв Врадіївщини</w:t>
            </w:r>
            <w:r>
              <w:rPr>
                <w:b w:val="false"/>
                <w:bCs w:val="false"/>
                <w:sz w:val="24"/>
                <w:szCs w:val="24"/>
                <w:lang w:val="ru-RU"/>
              </w:rPr>
              <w:t>,</w:t>
            </w:r>
          </w:p>
          <w:p>
            <w:pPr>
              <w:pStyle w:val="Style20"/>
              <w:widowControl w:val="false"/>
              <w:rPr>
                <w:sz w:val="24"/>
                <w:szCs w:val="24"/>
              </w:rPr>
            </w:pPr>
            <w:r>
              <w:rPr>
                <w:b w:val="false"/>
                <w:bCs w:val="false"/>
                <w:sz w:val="24"/>
                <w:szCs w:val="24"/>
                <w:lang w:val="uk-UA"/>
              </w:rPr>
              <w:t>буд. 139</w:t>
            </w:r>
          </w:p>
        </w:tc>
        <w:tc>
          <w:tcPr>
            <w:tcW w:w="1579" w:type="dxa"/>
            <w:vMerge w:val="continue"/>
            <w:tcBorders>
              <w:left w:val="single" w:sz="4" w:space="0" w:color="000000"/>
              <w:bottom w:val="single" w:sz="6" w:space="0" w:color="000000"/>
              <w:right w:val="single" w:sz="6" w:space="0" w:color="000000"/>
            </w:tcBorders>
            <w:vAlign w:val="center"/>
          </w:tcPr>
          <w:p>
            <w:pPr>
              <w:pStyle w:val="Normal"/>
              <w:widowControl w:val="false"/>
              <w:jc w:val="center"/>
              <w:rPr>
                <w:sz w:val="24"/>
                <w:szCs w:val="24"/>
              </w:rPr>
            </w:pPr>
            <w:r>
              <w:rPr>
                <w:sz w:val="24"/>
                <w:szCs w:val="24"/>
              </w:rPr>
            </w:r>
          </w:p>
        </w:tc>
      </w:tr>
      <w:tr>
        <w:trPr>
          <w:trHeight w:val="321"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6"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6" w:type="dxa"/>
            <w:gridSpan w:val="2"/>
            <w:vMerge w:val="restart"/>
            <w:tcBorders>
              <w:left w:val="single" w:sz="6" w:space="0" w:color="000000"/>
              <w:bottom w:val="single" w:sz="6" w:space="0" w:color="000000"/>
              <w:right w:val="single" w:sz="6"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w:t>
            </w:r>
          </w:p>
          <w:p>
            <w:pPr>
              <w:pStyle w:val="Normal"/>
              <w:widowControl w:val="false"/>
              <w:tabs>
                <w:tab w:val="clear" w:pos="720"/>
                <w:tab w:val="left" w:pos="3432" w:leader="none"/>
              </w:tabs>
              <w:rPr>
                <w:sz w:val="24"/>
                <w:szCs w:val="24"/>
                <w:lang w:val="ru-RU"/>
              </w:rPr>
            </w:pPr>
            <w:r>
              <w:rPr>
                <w:sz w:val="24"/>
                <w:szCs w:val="24"/>
                <w:lang w:val="ru-RU"/>
              </w:rPr>
              <w:t>громадян № 8 (сервісний центр)</w:t>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Миколаїв,</w:t>
            </w:r>
          </w:p>
          <w:p>
            <w:pPr>
              <w:pStyle w:val="Style20"/>
              <w:widowControl w:val="false"/>
              <w:rPr>
                <w:b w:val="false"/>
                <w:b w:val="false"/>
                <w:bCs w:val="false"/>
                <w:sz w:val="24"/>
                <w:szCs w:val="24"/>
                <w:lang w:val="ru-RU"/>
              </w:rPr>
            </w:pPr>
            <w:r>
              <w:rPr>
                <w:b w:val="false"/>
                <w:bCs w:val="false"/>
                <w:sz w:val="24"/>
                <w:szCs w:val="24"/>
                <w:lang w:val="ru-RU"/>
              </w:rPr>
              <w:t>вул. Очаківська,</w:t>
            </w:r>
          </w:p>
          <w:p>
            <w:pPr>
              <w:pStyle w:val="Style20"/>
              <w:widowControl w:val="false"/>
              <w:rPr>
                <w:b w:val="false"/>
                <w:b w:val="false"/>
                <w:bCs w:val="false"/>
                <w:sz w:val="24"/>
                <w:szCs w:val="24"/>
                <w:lang w:val="ru-RU"/>
              </w:rPr>
            </w:pPr>
            <w:r>
              <w:rPr>
                <w:b w:val="false"/>
                <w:bCs w:val="false"/>
                <w:sz w:val="24"/>
                <w:szCs w:val="24"/>
                <w:lang w:val="ru-RU"/>
              </w:rPr>
              <w:t>буд. 125а</w:t>
            </w:r>
          </w:p>
        </w:tc>
        <w:tc>
          <w:tcPr>
            <w:tcW w:w="1579" w:type="dxa"/>
            <w:vMerge w:val="restart"/>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08:00 - 17:00</w:t>
            </w:r>
          </w:p>
        </w:tc>
      </w:tr>
      <w:tr>
        <w:trPr>
          <w:trHeight w:val="903"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6"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6" w:type="dxa"/>
            <w:gridSpan w:val="2"/>
            <w:vMerge w:val="continue"/>
            <w:tcBorders>
              <w:left w:val="single" w:sz="6" w:space="0" w:color="000000"/>
              <w:bottom w:val="single" w:sz="6" w:space="0" w:color="000000"/>
              <w:right w:val="single" w:sz="6" w:space="0" w:color="000000"/>
            </w:tcBorders>
          </w:tcPr>
          <w:p>
            <w:pPr>
              <w:pStyle w:val="Normal"/>
              <w:widowControl w:val="false"/>
              <w:tabs>
                <w:tab w:val="clear" w:pos="720"/>
                <w:tab w:val="left" w:pos="3432" w:leader="none"/>
              </w:tabs>
              <w:rPr>
                <w:sz w:val="24"/>
                <w:szCs w:val="24"/>
                <w:lang w:val="ru-RU"/>
              </w:rPr>
            </w:pPr>
            <w:r>
              <w:rPr>
                <w:sz w:val="24"/>
                <w:szCs w:val="24"/>
                <w:lang w:val="ru-RU"/>
              </w:rPr>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Очаків,</w:t>
            </w:r>
          </w:p>
          <w:p>
            <w:pPr>
              <w:pStyle w:val="Style20"/>
              <w:widowControl w:val="false"/>
              <w:rPr>
                <w:b w:val="false"/>
                <w:b w:val="false"/>
                <w:bCs w:val="false"/>
                <w:sz w:val="24"/>
                <w:szCs w:val="24"/>
                <w:lang w:val="ru-RU"/>
              </w:rPr>
            </w:pPr>
            <w:r>
              <w:rPr>
                <w:b w:val="false"/>
                <w:bCs w:val="false"/>
                <w:sz w:val="24"/>
                <w:szCs w:val="24"/>
                <w:lang w:val="ru-RU"/>
              </w:rPr>
              <w:t>вул. Лоцманська,</w:t>
            </w:r>
          </w:p>
          <w:p>
            <w:pPr>
              <w:pStyle w:val="Style20"/>
              <w:widowControl w:val="false"/>
              <w:rPr>
                <w:b w:val="false"/>
                <w:b w:val="false"/>
                <w:bCs w:val="false"/>
                <w:sz w:val="24"/>
                <w:szCs w:val="24"/>
                <w:lang w:val="ru-RU"/>
              </w:rPr>
            </w:pPr>
            <w:r>
              <w:rPr>
                <w:b w:val="false"/>
                <w:bCs w:val="false"/>
                <w:sz w:val="24"/>
                <w:szCs w:val="24"/>
                <w:lang w:val="ru-RU"/>
              </w:rPr>
              <w:t>буд. 21</w:t>
            </w:r>
          </w:p>
        </w:tc>
        <w:tc>
          <w:tcPr>
            <w:tcW w:w="1579" w:type="dxa"/>
            <w:vMerge w:val="continue"/>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sz w:val="24"/>
                <w:szCs w:val="24"/>
                <w:lang w:val="ru-RU"/>
              </w:rPr>
            </w:pPr>
            <w:r>
              <w:rPr>
                <w:sz w:val="24"/>
                <w:szCs w:val="24"/>
                <w:lang w:val="ru-RU"/>
              </w:rPr>
            </w:r>
          </w:p>
        </w:tc>
      </w:tr>
      <w:tr>
        <w:trPr>
          <w:trHeight w:val="561"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6"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6" w:type="dxa"/>
            <w:gridSpan w:val="2"/>
            <w:vMerge w:val="continue"/>
            <w:tcBorders>
              <w:left w:val="single" w:sz="6" w:space="0" w:color="000000"/>
              <w:bottom w:val="single" w:sz="6" w:space="0" w:color="000000"/>
              <w:right w:val="single" w:sz="6" w:space="0" w:color="000000"/>
            </w:tcBorders>
          </w:tcPr>
          <w:p>
            <w:pPr>
              <w:pStyle w:val="Normal"/>
              <w:widowControl w:val="false"/>
              <w:tabs>
                <w:tab w:val="clear" w:pos="720"/>
                <w:tab w:val="left" w:pos="3432" w:leader="none"/>
              </w:tabs>
              <w:rPr>
                <w:sz w:val="24"/>
                <w:szCs w:val="24"/>
                <w:lang w:val="ru-RU"/>
              </w:rPr>
            </w:pPr>
            <w:r>
              <w:rPr>
                <w:sz w:val="24"/>
                <w:szCs w:val="24"/>
                <w:lang w:val="ru-RU"/>
              </w:rPr>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Березанка,</w:t>
            </w:r>
          </w:p>
          <w:p>
            <w:pPr>
              <w:pStyle w:val="Style20"/>
              <w:widowControl w:val="false"/>
              <w:rPr>
                <w:b w:val="false"/>
                <w:b w:val="false"/>
                <w:bCs w:val="false"/>
                <w:sz w:val="24"/>
                <w:szCs w:val="24"/>
                <w:lang w:val="ru-RU"/>
              </w:rPr>
            </w:pPr>
            <w:r>
              <w:rPr>
                <w:b w:val="false"/>
                <w:bCs w:val="false"/>
                <w:sz w:val="24"/>
                <w:szCs w:val="24"/>
                <w:lang w:val="ru-RU"/>
              </w:rPr>
              <w:t>вул. Центральна,</w:t>
            </w:r>
          </w:p>
          <w:p>
            <w:pPr>
              <w:pStyle w:val="Style20"/>
              <w:widowControl w:val="false"/>
              <w:rPr>
                <w:b w:val="false"/>
                <w:b w:val="false"/>
                <w:bCs w:val="false"/>
                <w:sz w:val="24"/>
                <w:szCs w:val="24"/>
                <w:lang w:val="ru-RU"/>
              </w:rPr>
            </w:pPr>
            <w:r>
              <w:rPr>
                <w:b w:val="false"/>
                <w:bCs w:val="false"/>
                <w:sz w:val="24"/>
                <w:szCs w:val="24"/>
                <w:lang w:val="ru-RU"/>
              </w:rPr>
              <w:t>буд. 31</w:t>
            </w:r>
          </w:p>
        </w:tc>
        <w:tc>
          <w:tcPr>
            <w:tcW w:w="1579" w:type="dxa"/>
            <w:vMerge w:val="continue"/>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sz w:val="24"/>
                <w:szCs w:val="24"/>
              </w:rPr>
            </w:pPr>
            <w:r>
              <w:rPr>
                <w:sz w:val="24"/>
                <w:szCs w:val="24"/>
              </w:rPr>
            </w:r>
          </w:p>
        </w:tc>
      </w:tr>
      <w:tr>
        <w:trPr>
          <w:trHeight w:val="376" w:hRule="atLeast"/>
        </w:trPr>
        <w:tc>
          <w:tcPr>
            <w:tcW w:w="42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6"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6" w:type="dxa"/>
            <w:gridSpan w:val="2"/>
            <w:tcBorders>
              <w:left w:val="single" w:sz="6" w:space="0" w:color="000000"/>
              <w:bottom w:val="single" w:sz="6" w:space="0" w:color="000000"/>
              <w:right w:val="single" w:sz="6"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w:t>
            </w:r>
          </w:p>
          <w:p>
            <w:pPr>
              <w:pStyle w:val="Normal"/>
              <w:widowControl w:val="false"/>
              <w:tabs>
                <w:tab w:val="clear" w:pos="720"/>
                <w:tab w:val="left" w:pos="3432" w:leader="none"/>
              </w:tabs>
              <w:rPr>
                <w:sz w:val="24"/>
                <w:szCs w:val="24"/>
                <w:lang w:val="ru-RU"/>
              </w:rPr>
            </w:pPr>
            <w:r>
              <w:rPr>
                <w:sz w:val="24"/>
                <w:szCs w:val="24"/>
                <w:lang w:val="ru-RU"/>
              </w:rPr>
              <w:t>громадян № 9 (сервісний центр)</w:t>
            </w:r>
          </w:p>
        </w:tc>
        <w:tc>
          <w:tcPr>
            <w:tcW w:w="2224" w:type="dxa"/>
            <w:tcBorders>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Первомайськ,</w:t>
            </w:r>
          </w:p>
          <w:p>
            <w:pPr>
              <w:pStyle w:val="Normal"/>
              <w:widowControl w:val="false"/>
              <w:rPr>
                <w:sz w:val="24"/>
                <w:szCs w:val="24"/>
                <w:lang w:val="ru-RU"/>
              </w:rPr>
            </w:pPr>
            <w:r>
              <w:rPr>
                <w:sz w:val="24"/>
                <w:szCs w:val="24"/>
                <w:lang w:val="ru-RU"/>
              </w:rPr>
              <w:t>вул. Грушевського, буд. 3</w:t>
            </w:r>
          </w:p>
        </w:tc>
        <w:tc>
          <w:tcPr>
            <w:tcW w:w="1579" w:type="dxa"/>
            <w:tcBorders>
              <w:left w:val="single" w:sz="4" w:space="0" w:color="000000"/>
              <w:bottom w:val="single" w:sz="4"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08:00 - 18:00</w:t>
            </w:r>
          </w:p>
        </w:tc>
      </w:tr>
      <w:tr>
        <w:trPr>
          <w:trHeight w:val="994"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6"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6" w:type="dxa"/>
            <w:gridSpan w:val="2"/>
            <w:vMerge w:val="restart"/>
            <w:tcBorders>
              <w:left w:val="single" w:sz="6" w:space="0" w:color="000000"/>
              <w:bottom w:val="single" w:sz="6" w:space="0" w:color="000000"/>
              <w:right w:val="single" w:sz="6"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Відділ обслуговування</w:t>
            </w:r>
          </w:p>
          <w:p>
            <w:pPr>
              <w:pStyle w:val="Style20"/>
              <w:widowControl w:val="false"/>
              <w:rPr>
                <w:b w:val="false"/>
                <w:b w:val="false"/>
                <w:bCs w:val="false"/>
                <w:sz w:val="24"/>
                <w:szCs w:val="24"/>
                <w:lang w:val="ru-RU"/>
              </w:rPr>
            </w:pPr>
            <w:r>
              <w:rPr>
                <w:b w:val="false"/>
                <w:bCs w:val="false"/>
                <w:sz w:val="24"/>
                <w:szCs w:val="24"/>
                <w:lang w:val="ru-RU"/>
              </w:rPr>
              <w:t>громадян № 10 (сервісний центр)</w:t>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Новий Буг,</w:t>
            </w:r>
          </w:p>
          <w:p>
            <w:pPr>
              <w:pStyle w:val="Style20"/>
              <w:widowControl w:val="false"/>
              <w:rPr>
                <w:b w:val="false"/>
                <w:b w:val="false"/>
                <w:bCs w:val="false"/>
                <w:sz w:val="24"/>
                <w:szCs w:val="24"/>
                <w:lang w:val="ru-RU"/>
              </w:rPr>
            </w:pPr>
            <w:r>
              <w:rPr>
                <w:b w:val="false"/>
                <w:bCs w:val="false"/>
                <w:sz w:val="24"/>
                <w:szCs w:val="24"/>
                <w:lang w:val="ru-RU"/>
              </w:rPr>
              <w:t xml:space="preserve">вул. </w:t>
            </w:r>
            <w:r>
              <w:rPr>
                <w:b w:val="false"/>
                <w:bCs w:val="false"/>
                <w:sz w:val="24"/>
                <w:szCs w:val="24"/>
                <w:lang w:val="uk-UA"/>
              </w:rPr>
              <w:t>Патріотів</w:t>
            </w:r>
            <w:r>
              <w:rPr>
                <w:b w:val="false"/>
                <w:bCs w:val="false"/>
                <w:sz w:val="24"/>
                <w:szCs w:val="24"/>
                <w:lang w:val="ru-RU"/>
              </w:rPr>
              <w:t>,</w:t>
            </w:r>
          </w:p>
          <w:p>
            <w:pPr>
              <w:pStyle w:val="Style20"/>
              <w:widowControl w:val="false"/>
              <w:rPr>
                <w:b w:val="false"/>
                <w:b w:val="false"/>
                <w:bCs w:val="false"/>
                <w:sz w:val="24"/>
                <w:szCs w:val="24"/>
                <w:lang w:val="ru-RU"/>
              </w:rPr>
            </w:pPr>
            <w:r>
              <w:rPr>
                <w:b w:val="false"/>
                <w:bCs w:val="false"/>
                <w:sz w:val="24"/>
                <w:szCs w:val="24"/>
                <w:lang w:val="ru-RU"/>
              </w:rPr>
              <w:t>буд. 10</w:t>
            </w:r>
          </w:p>
        </w:tc>
        <w:tc>
          <w:tcPr>
            <w:tcW w:w="1579" w:type="dxa"/>
            <w:vMerge w:val="restart"/>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08:00 - 17:00</w:t>
            </w:r>
          </w:p>
        </w:tc>
      </w:tr>
      <w:tr>
        <w:trPr>
          <w:trHeight w:val="1016"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6"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6" w:type="dxa"/>
            <w:gridSpan w:val="2"/>
            <w:vMerge w:val="continue"/>
            <w:tcBorders>
              <w:left w:val="single" w:sz="6" w:space="0" w:color="000000"/>
              <w:bottom w:val="single" w:sz="6" w:space="0" w:color="000000"/>
              <w:right w:val="single" w:sz="6" w:space="0" w:color="000000"/>
            </w:tcBorders>
          </w:tcPr>
          <w:p>
            <w:pPr>
              <w:pStyle w:val="Style20"/>
              <w:widowControl w:val="false"/>
              <w:rPr>
                <w:b w:val="false"/>
                <w:b w:val="false"/>
                <w:bCs w:val="false"/>
                <w:sz w:val="24"/>
                <w:szCs w:val="24"/>
                <w:lang w:val="ru-RU"/>
              </w:rPr>
            </w:pPr>
            <w:r>
              <w:rPr>
                <w:b w:val="false"/>
                <w:bCs w:val="false"/>
                <w:sz w:val="24"/>
                <w:szCs w:val="24"/>
                <w:lang w:val="ru-RU"/>
              </w:rPr>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Березнегувате,</w:t>
            </w:r>
          </w:p>
          <w:p>
            <w:pPr>
              <w:pStyle w:val="Style20"/>
              <w:widowControl w:val="false"/>
              <w:rPr>
                <w:sz w:val="24"/>
                <w:szCs w:val="24"/>
                <w:lang w:val="ru-RU"/>
              </w:rPr>
            </w:pPr>
            <w:r>
              <w:rPr>
                <w:b w:val="false"/>
                <w:bCs w:val="false"/>
                <w:sz w:val="24"/>
                <w:szCs w:val="24"/>
                <w:lang w:val="ru-RU"/>
              </w:rPr>
              <w:t>площа Соборно-Миколаївська,</w:t>
            </w:r>
          </w:p>
          <w:p>
            <w:pPr>
              <w:pStyle w:val="Style20"/>
              <w:widowControl w:val="false"/>
              <w:rPr>
                <w:sz w:val="24"/>
                <w:szCs w:val="24"/>
              </w:rPr>
            </w:pPr>
            <w:r>
              <w:rPr>
                <w:b w:val="false"/>
                <w:bCs w:val="false"/>
                <w:sz w:val="24"/>
                <w:szCs w:val="24"/>
              </w:rPr>
              <w:t>буд. 7</w:t>
            </w:r>
          </w:p>
        </w:tc>
        <w:tc>
          <w:tcPr>
            <w:tcW w:w="1579" w:type="dxa"/>
            <w:vMerge w:val="continue"/>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sz w:val="24"/>
                <w:szCs w:val="24"/>
              </w:rPr>
            </w:pPr>
            <w:r>
              <w:rPr>
                <w:sz w:val="24"/>
                <w:szCs w:val="24"/>
              </w:rPr>
            </w:r>
          </w:p>
        </w:tc>
      </w:tr>
      <w:tr>
        <w:trPr>
          <w:trHeight w:val="919"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6"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6" w:type="dxa"/>
            <w:gridSpan w:val="2"/>
            <w:vMerge w:val="continue"/>
            <w:tcBorders>
              <w:left w:val="single" w:sz="6" w:space="0" w:color="000000"/>
              <w:bottom w:val="single" w:sz="6" w:space="0" w:color="000000"/>
              <w:right w:val="single" w:sz="6" w:space="0" w:color="000000"/>
            </w:tcBorders>
          </w:tcPr>
          <w:p>
            <w:pPr>
              <w:pStyle w:val="Style20"/>
              <w:widowControl w:val="false"/>
              <w:rPr>
                <w:b w:val="false"/>
                <w:b w:val="false"/>
                <w:bCs w:val="false"/>
                <w:sz w:val="24"/>
                <w:szCs w:val="24"/>
                <w:lang w:val="ru-RU"/>
              </w:rPr>
            </w:pPr>
            <w:r>
              <w:rPr>
                <w:b w:val="false"/>
                <w:bCs w:val="false"/>
                <w:sz w:val="24"/>
                <w:szCs w:val="24"/>
                <w:lang w:val="ru-RU"/>
              </w:rPr>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Казанка,</w:t>
            </w:r>
          </w:p>
          <w:p>
            <w:pPr>
              <w:pStyle w:val="Style20"/>
              <w:widowControl w:val="false"/>
              <w:rPr>
                <w:sz w:val="24"/>
                <w:szCs w:val="24"/>
                <w:lang w:val="ru-RU"/>
              </w:rPr>
            </w:pPr>
            <w:r>
              <w:rPr>
                <w:b w:val="false"/>
                <w:bCs w:val="false"/>
                <w:sz w:val="24"/>
                <w:szCs w:val="24"/>
                <w:lang w:val="ru-RU"/>
              </w:rPr>
              <w:t>вул. Миру, буд. 19</w:t>
            </w:r>
            <w:r>
              <w:rPr>
                <w:b w:val="false"/>
                <w:bCs w:val="false"/>
                <w:sz w:val="24"/>
                <w:szCs w:val="24"/>
                <w:lang w:val="uk-UA"/>
              </w:rPr>
              <w:t>3</w:t>
            </w:r>
          </w:p>
        </w:tc>
        <w:tc>
          <w:tcPr>
            <w:tcW w:w="1579" w:type="dxa"/>
            <w:vMerge w:val="continue"/>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sz w:val="24"/>
                <w:szCs w:val="24"/>
                <w:lang w:val="ru-RU"/>
              </w:rPr>
            </w:pPr>
            <w:r>
              <w:rPr>
                <w:sz w:val="24"/>
                <w:szCs w:val="24"/>
                <w:lang w:val="ru-RU"/>
              </w:rPr>
            </w:r>
          </w:p>
        </w:tc>
      </w:tr>
      <w:tr>
        <w:trPr>
          <w:trHeight w:val="1146"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6"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6" w:type="dxa"/>
            <w:gridSpan w:val="2"/>
            <w:vMerge w:val="restart"/>
            <w:tcBorders>
              <w:left w:val="single" w:sz="6" w:space="0" w:color="000000"/>
              <w:bottom w:val="single" w:sz="6" w:space="0" w:color="000000"/>
              <w:right w:val="single" w:sz="6" w:space="0" w:color="000000"/>
            </w:tcBorders>
            <w:vAlign w:val="center"/>
          </w:tcPr>
          <w:p>
            <w:pPr>
              <w:pStyle w:val="Style20"/>
              <w:widowControl w:val="false"/>
              <w:rPr>
                <w:b w:val="false"/>
                <w:b w:val="false"/>
                <w:bCs w:val="false"/>
                <w:sz w:val="24"/>
                <w:szCs w:val="24"/>
                <w:lang w:val="ru-RU" w:eastAsia="ru-RU"/>
              </w:rPr>
            </w:pPr>
            <w:r>
              <w:rPr>
                <w:b w:val="false"/>
                <w:bCs w:val="false"/>
                <w:sz w:val="24"/>
                <w:szCs w:val="24"/>
                <w:lang w:val="ru-RU" w:eastAsia="ru-RU"/>
              </w:rPr>
              <w:t>Відділ обслуговування</w:t>
            </w:r>
          </w:p>
          <w:p>
            <w:pPr>
              <w:pStyle w:val="Style20"/>
              <w:widowControl w:val="false"/>
              <w:rPr>
                <w:b w:val="false"/>
                <w:b w:val="false"/>
                <w:bCs w:val="false"/>
                <w:sz w:val="24"/>
                <w:szCs w:val="24"/>
                <w:lang w:val="ru-RU" w:eastAsia="ru-RU"/>
              </w:rPr>
            </w:pPr>
            <w:r>
              <w:rPr>
                <w:b w:val="false"/>
                <w:bCs w:val="false"/>
                <w:sz w:val="24"/>
                <w:szCs w:val="24"/>
                <w:lang w:val="ru-RU" w:eastAsia="ru-RU"/>
              </w:rPr>
              <w:t>громадян № 11 (сервісний центр)</w:t>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2"/>
                <w:szCs w:val="22"/>
                <w:lang w:val="ru-RU"/>
              </w:rPr>
            </w:pPr>
            <w:r>
              <w:rPr>
                <w:b w:val="false"/>
                <w:bCs w:val="false"/>
                <w:sz w:val="22"/>
                <w:szCs w:val="22"/>
                <w:lang w:val="ru-RU"/>
              </w:rPr>
              <w:t>м. Південноукраїнськ,</w:t>
            </w:r>
          </w:p>
          <w:p>
            <w:pPr>
              <w:pStyle w:val="Style20"/>
              <w:widowControl w:val="false"/>
              <w:rPr>
                <w:b w:val="false"/>
                <w:b w:val="false"/>
                <w:bCs w:val="false"/>
                <w:sz w:val="22"/>
                <w:szCs w:val="22"/>
                <w:lang w:val="ru-RU"/>
              </w:rPr>
            </w:pPr>
            <w:r>
              <w:rPr>
                <w:b w:val="false"/>
                <w:bCs w:val="false"/>
                <w:sz w:val="22"/>
                <w:szCs w:val="22"/>
                <w:lang w:val="ru-RU"/>
              </w:rPr>
              <w:t>б-р Квітковий</w:t>
            </w:r>
            <w:r>
              <w:rPr>
                <w:b w:val="false"/>
                <w:bCs w:val="false"/>
                <w:sz w:val="22"/>
                <w:szCs w:val="22"/>
                <w:shd w:fill="FFFFFF" w:val="clear"/>
                <w:lang w:val="ru-RU"/>
              </w:rPr>
              <w:t>,</w:t>
            </w:r>
          </w:p>
          <w:p>
            <w:pPr>
              <w:pStyle w:val="Style20"/>
              <w:widowControl w:val="false"/>
              <w:rPr>
                <w:b w:val="false"/>
                <w:b w:val="false"/>
                <w:bCs w:val="false"/>
                <w:sz w:val="22"/>
                <w:szCs w:val="22"/>
                <w:lang w:val="ru-RU"/>
              </w:rPr>
            </w:pPr>
            <w:r>
              <w:rPr>
                <w:b w:val="false"/>
                <w:bCs w:val="false"/>
                <w:sz w:val="22"/>
                <w:szCs w:val="22"/>
                <w:lang w:val="ru-RU"/>
              </w:rPr>
              <w:t>буд. 4</w:t>
            </w:r>
          </w:p>
        </w:tc>
        <w:tc>
          <w:tcPr>
            <w:tcW w:w="1579" w:type="dxa"/>
            <w:tcBorders>
              <w:top w:val="single" w:sz="4" w:space="0" w:color="000000"/>
              <w:left w:val="single" w:sz="4" w:space="0" w:color="000000"/>
              <w:bottom w:val="single" w:sz="4" w:space="0" w:color="000000"/>
              <w:right w:val="single" w:sz="6" w:space="0" w:color="000000"/>
            </w:tcBorders>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w:t>
            </w:r>
            <w:r>
              <w:rPr>
                <w:sz w:val="24"/>
                <w:szCs w:val="24"/>
                <w:lang w:val="uk-UA"/>
              </w:rPr>
              <w:t>8</w:t>
            </w:r>
            <w:r>
              <w:rPr>
                <w:sz w:val="24"/>
                <w:szCs w:val="24"/>
              </w:rPr>
              <w:t>:00</w:t>
            </w:r>
          </w:p>
        </w:tc>
      </w:tr>
      <w:tr>
        <w:trPr>
          <w:trHeight w:val="1150"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6"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6" w:type="dxa"/>
            <w:gridSpan w:val="2"/>
            <w:vMerge w:val="continue"/>
            <w:tcBorders>
              <w:left w:val="single" w:sz="6" w:space="0" w:color="000000"/>
              <w:bottom w:val="single" w:sz="6" w:space="0" w:color="000000"/>
              <w:right w:val="single" w:sz="6" w:space="0" w:color="000000"/>
            </w:tcBorders>
          </w:tcPr>
          <w:p>
            <w:pPr>
              <w:pStyle w:val="Style20"/>
              <w:widowControl w:val="false"/>
              <w:rPr>
                <w:b w:val="false"/>
                <w:b w:val="false"/>
                <w:bCs w:val="false"/>
                <w:sz w:val="24"/>
                <w:szCs w:val="24"/>
                <w:lang w:val="ru-RU" w:eastAsia="ru-RU"/>
              </w:rPr>
            </w:pPr>
            <w:r>
              <w:rPr>
                <w:b w:val="false"/>
                <w:bCs w:val="false"/>
                <w:sz w:val="24"/>
                <w:szCs w:val="24"/>
                <w:lang w:val="ru-RU" w:eastAsia="ru-RU"/>
              </w:rPr>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Арбузинка,</w:t>
            </w:r>
          </w:p>
          <w:p>
            <w:pPr>
              <w:pStyle w:val="Style20"/>
              <w:widowControl w:val="false"/>
              <w:rPr>
                <w:b w:val="false"/>
                <w:b w:val="false"/>
                <w:bCs w:val="false"/>
                <w:sz w:val="24"/>
                <w:szCs w:val="24"/>
                <w:lang w:val="ru-RU"/>
              </w:rPr>
            </w:pPr>
            <w:r>
              <w:rPr>
                <w:b w:val="false"/>
                <w:bCs w:val="false"/>
                <w:sz w:val="24"/>
                <w:szCs w:val="24"/>
                <w:lang w:val="ru-RU"/>
              </w:rPr>
              <w:t>пров. Каштановий, буд. 7</w:t>
            </w:r>
          </w:p>
        </w:tc>
        <w:tc>
          <w:tcPr>
            <w:tcW w:w="1579" w:type="dxa"/>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08:00 - 17:00</w:t>
            </w:r>
          </w:p>
        </w:tc>
      </w:tr>
      <w:tr>
        <w:trPr>
          <w:trHeight w:val="30"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6"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6" w:type="dxa"/>
            <w:gridSpan w:val="2"/>
            <w:vMerge w:val="restart"/>
            <w:tcBorders>
              <w:left w:val="single" w:sz="6" w:space="0" w:color="000000"/>
              <w:bottom w:val="single" w:sz="6" w:space="0" w:color="000000"/>
              <w:right w:val="single" w:sz="6" w:space="0" w:color="000000"/>
            </w:tcBorders>
            <w:vAlign w:val="center"/>
          </w:tcPr>
          <w:p>
            <w:pPr>
              <w:pStyle w:val="Style20"/>
              <w:widowControl w:val="false"/>
              <w:rPr>
                <w:b w:val="false"/>
                <w:b w:val="false"/>
                <w:bCs w:val="false"/>
                <w:sz w:val="24"/>
                <w:szCs w:val="24"/>
                <w:lang w:val="ru-RU" w:eastAsia="ru-RU"/>
              </w:rPr>
            </w:pPr>
            <w:r>
              <w:rPr>
                <w:b w:val="false"/>
                <w:bCs w:val="false"/>
                <w:sz w:val="24"/>
                <w:szCs w:val="24"/>
                <w:lang w:val="ru-RU" w:eastAsia="ru-RU"/>
              </w:rPr>
              <w:t>Відділ обслуговування</w:t>
            </w:r>
          </w:p>
          <w:p>
            <w:pPr>
              <w:pStyle w:val="Style20"/>
              <w:widowControl w:val="false"/>
              <w:rPr>
                <w:b w:val="false"/>
                <w:b w:val="false"/>
                <w:bCs w:val="false"/>
                <w:sz w:val="24"/>
                <w:szCs w:val="24"/>
                <w:lang w:val="ru-RU" w:eastAsia="ru-RU"/>
              </w:rPr>
            </w:pPr>
            <w:r>
              <w:rPr>
                <w:b w:val="false"/>
                <w:bCs w:val="false"/>
                <w:sz w:val="24"/>
                <w:szCs w:val="24"/>
                <w:lang w:val="ru-RU" w:eastAsia="ru-RU"/>
              </w:rPr>
              <w:t>громадян № 12 (сервісний центр)</w:t>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Нова Одеса,</w:t>
            </w:r>
          </w:p>
          <w:p>
            <w:pPr>
              <w:pStyle w:val="Style20"/>
              <w:widowControl w:val="false"/>
              <w:rPr>
                <w:b w:val="false"/>
                <w:b w:val="false"/>
                <w:bCs w:val="false"/>
                <w:sz w:val="24"/>
                <w:szCs w:val="24"/>
                <w:lang w:val="ru-RU"/>
              </w:rPr>
            </w:pPr>
            <w:r>
              <w:rPr>
                <w:b w:val="false"/>
                <w:bCs w:val="false"/>
                <w:sz w:val="24"/>
                <w:szCs w:val="24"/>
                <w:lang w:val="ru-RU"/>
              </w:rPr>
              <w:t>вул. Соборна,</w:t>
            </w:r>
          </w:p>
          <w:p>
            <w:pPr>
              <w:pStyle w:val="Style20"/>
              <w:widowControl w:val="false"/>
              <w:rPr>
                <w:b w:val="false"/>
                <w:b w:val="false"/>
                <w:bCs w:val="false"/>
                <w:sz w:val="24"/>
                <w:szCs w:val="24"/>
                <w:lang w:val="ru-RU"/>
              </w:rPr>
            </w:pPr>
            <w:r>
              <w:rPr>
                <w:b w:val="false"/>
                <w:bCs w:val="false"/>
                <w:sz w:val="24"/>
                <w:szCs w:val="24"/>
                <w:lang w:val="ru-RU"/>
              </w:rPr>
              <w:t>буд. 63а</w:t>
            </w:r>
          </w:p>
        </w:tc>
        <w:tc>
          <w:tcPr>
            <w:tcW w:w="1579" w:type="dxa"/>
            <w:vMerge w:val="restart"/>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08:00 - 17:00</w:t>
            </w:r>
          </w:p>
        </w:tc>
      </w:tr>
      <w:tr>
        <w:trPr>
          <w:trHeight w:val="245"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6"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6" w:type="dxa"/>
            <w:gridSpan w:val="2"/>
            <w:vMerge w:val="continue"/>
            <w:tcBorders>
              <w:left w:val="single" w:sz="6" w:space="0" w:color="000000"/>
              <w:bottom w:val="single" w:sz="6" w:space="0" w:color="000000"/>
              <w:right w:val="single" w:sz="6" w:space="0" w:color="000000"/>
            </w:tcBorders>
          </w:tcPr>
          <w:p>
            <w:pPr>
              <w:pStyle w:val="Style20"/>
              <w:widowControl w:val="false"/>
              <w:rPr>
                <w:sz w:val="24"/>
                <w:szCs w:val="24"/>
                <w:lang w:val="ru-RU" w:eastAsia="ru-RU"/>
              </w:rPr>
            </w:pPr>
            <w:r>
              <w:rPr>
                <w:sz w:val="24"/>
                <w:szCs w:val="24"/>
                <w:lang w:val="ru-RU" w:eastAsia="ru-RU"/>
              </w:rPr>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Єланець,</w:t>
            </w:r>
          </w:p>
          <w:p>
            <w:pPr>
              <w:pStyle w:val="Style20"/>
              <w:widowControl w:val="false"/>
              <w:rPr>
                <w:b w:val="false"/>
                <w:b w:val="false"/>
                <w:bCs w:val="false"/>
                <w:sz w:val="24"/>
                <w:szCs w:val="24"/>
                <w:lang w:val="ru-RU"/>
              </w:rPr>
            </w:pPr>
            <w:r>
              <w:rPr>
                <w:b w:val="false"/>
                <w:bCs w:val="false"/>
                <w:sz w:val="24"/>
                <w:szCs w:val="24"/>
                <w:lang w:val="ru-RU"/>
              </w:rPr>
              <w:t>вул. Аграрна,</w:t>
            </w:r>
          </w:p>
          <w:p>
            <w:pPr>
              <w:pStyle w:val="Style20"/>
              <w:widowControl w:val="false"/>
              <w:rPr>
                <w:b w:val="false"/>
                <w:b w:val="false"/>
                <w:bCs w:val="false"/>
                <w:sz w:val="24"/>
                <w:szCs w:val="24"/>
                <w:lang w:val="ru-RU"/>
              </w:rPr>
            </w:pPr>
            <w:r>
              <w:rPr>
                <w:b w:val="false"/>
                <w:bCs w:val="false"/>
                <w:sz w:val="24"/>
                <w:szCs w:val="24"/>
                <w:lang w:val="ru-RU"/>
              </w:rPr>
              <w:t>буд. 24/1</w:t>
            </w:r>
          </w:p>
        </w:tc>
        <w:tc>
          <w:tcPr>
            <w:tcW w:w="1579" w:type="dxa"/>
            <w:vMerge w:val="continue"/>
            <w:tcBorders>
              <w:top w:val="single" w:sz="4" w:space="0" w:color="000000"/>
              <w:left w:val="single" w:sz="4" w:space="0" w:color="000000"/>
              <w:bottom w:val="single" w:sz="4" w:space="0" w:color="000000"/>
              <w:right w:val="single" w:sz="6" w:space="0" w:color="000000"/>
            </w:tcBorders>
          </w:tcPr>
          <w:p>
            <w:pPr>
              <w:pStyle w:val="Normal"/>
              <w:widowControl w:val="false"/>
              <w:jc w:val="center"/>
              <w:rPr>
                <w:sz w:val="24"/>
                <w:szCs w:val="24"/>
              </w:rPr>
            </w:pPr>
            <w:r>
              <w:rPr>
                <w:sz w:val="24"/>
                <w:szCs w:val="24"/>
              </w:rPr>
            </w:r>
          </w:p>
        </w:tc>
      </w:tr>
      <w:tr>
        <w:trPr>
          <w:trHeight w:val="122" w:hRule="atLeast"/>
        </w:trPr>
        <w:tc>
          <w:tcPr>
            <w:tcW w:w="426" w:type="dxa"/>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t>3</w:t>
            </w:r>
          </w:p>
        </w:tc>
        <w:tc>
          <w:tcPr>
            <w:tcW w:w="2306"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2408" w:leader="none"/>
              </w:tabs>
              <w:spacing w:before="0" w:after="0"/>
              <w:ind w:left="60" w:right="0" w:hanging="0"/>
              <w:rPr>
                <w:sz w:val="24"/>
                <w:szCs w:val="24"/>
                <w:lang w:val="ru-RU" w:eastAsia="ru-RU"/>
              </w:rPr>
            </w:pPr>
            <w:r>
              <w:rPr>
                <w:sz w:val="24"/>
                <w:szCs w:val="24"/>
                <w:lang w:val="ru-RU" w:eastAsia="ru-RU"/>
              </w:rPr>
              <w:t>Телефон, адреса</w:t>
            </w:r>
          </w:p>
          <w:p>
            <w:pPr>
              <w:pStyle w:val="TableParagraph"/>
              <w:widowControl w:val="false"/>
              <w:tabs>
                <w:tab w:val="clear" w:pos="720"/>
                <w:tab w:val="left" w:pos="2292" w:leader="none"/>
              </w:tabs>
              <w:spacing w:before="0" w:after="0"/>
              <w:ind w:left="0" w:right="0" w:hanging="0"/>
              <w:rPr>
                <w:sz w:val="24"/>
                <w:szCs w:val="24"/>
                <w:lang w:val="ru-RU" w:eastAsia="ru-RU"/>
              </w:rPr>
            </w:pPr>
            <w:r>
              <w:rPr>
                <w:sz w:val="24"/>
                <w:szCs w:val="24"/>
                <w:lang w:val="ru-RU"/>
              </w:rPr>
              <w:t>електронної пошти, вебсайт</w:t>
            </w:r>
          </w:p>
        </w:tc>
        <w:tc>
          <w:tcPr>
            <w:tcW w:w="3246" w:type="dxa"/>
            <w:gridSpan w:val="2"/>
            <w:tcBorders>
              <w:left w:val="single" w:sz="6" w:space="0" w:color="000000"/>
              <w:bottom w:val="single" w:sz="6" w:space="0" w:color="000000"/>
              <w:right w:val="single" w:sz="6" w:space="0" w:color="000000"/>
            </w:tcBorders>
            <w:vAlign w:val="center"/>
          </w:tcPr>
          <w:p>
            <w:pPr>
              <w:pStyle w:val="Normal"/>
              <w:widowControl w:val="false"/>
              <w:jc w:val="center"/>
              <w:rPr>
                <w:b/>
                <w:b/>
                <w:bCs/>
                <w:sz w:val="24"/>
                <w:szCs w:val="24"/>
                <w:lang w:val="ru-RU"/>
              </w:rPr>
            </w:pPr>
            <w:r>
              <w:rPr>
                <w:b/>
                <w:bCs/>
                <w:sz w:val="24"/>
                <w:szCs w:val="24"/>
                <w:lang w:val="ru-RU" w:eastAsia="ru-RU"/>
              </w:rPr>
              <w:t>В</w:t>
            </w:r>
            <w:r>
              <w:rPr>
                <w:b/>
                <w:bCs/>
                <w:sz w:val="24"/>
                <w:szCs w:val="24"/>
                <w:lang w:val="ru-RU"/>
              </w:rPr>
              <w:t>ідділ обслуговування громадян (сервісний центр)</w:t>
            </w:r>
          </w:p>
        </w:tc>
        <w:tc>
          <w:tcPr>
            <w:tcW w:w="2224" w:type="dxa"/>
            <w:tcBorders>
              <w:top w:val="single" w:sz="6" w:space="0" w:color="000000"/>
              <w:left w:val="single" w:sz="6" w:space="0" w:color="000000"/>
              <w:bottom w:val="single" w:sz="6" w:space="0" w:color="000000"/>
              <w:right w:val="single" w:sz="4" w:space="0" w:color="000000"/>
            </w:tcBorders>
            <w:vAlign w:val="center"/>
          </w:tcPr>
          <w:p>
            <w:pPr>
              <w:pStyle w:val="Normal"/>
              <w:widowControl w:val="false"/>
              <w:jc w:val="center"/>
              <w:rPr>
                <w:b/>
                <w:b/>
                <w:sz w:val="24"/>
                <w:szCs w:val="24"/>
              </w:rPr>
            </w:pPr>
            <w:r>
              <w:rPr>
                <w:b/>
                <w:sz w:val="24"/>
                <w:szCs w:val="24"/>
              </w:rPr>
              <w:t>Телефон</w:t>
            </w:r>
          </w:p>
        </w:tc>
        <w:tc>
          <w:tcPr>
            <w:tcW w:w="1579" w:type="dxa"/>
            <w:tcBorders>
              <w:top w:val="single" w:sz="6" w:space="0" w:color="000000"/>
              <w:left w:val="single" w:sz="4" w:space="0" w:color="000000"/>
              <w:bottom w:val="single" w:sz="6" w:space="0" w:color="000000"/>
              <w:right w:val="single" w:sz="6" w:space="0" w:color="000000"/>
            </w:tcBorders>
            <w:vAlign w:val="center"/>
          </w:tcPr>
          <w:p>
            <w:pPr>
              <w:pStyle w:val="TableParagraph"/>
              <w:widowControl w:val="false"/>
              <w:spacing w:before="0" w:after="0"/>
              <w:ind w:left="0" w:right="0" w:hanging="0"/>
              <w:jc w:val="center"/>
              <w:rPr>
                <w:b/>
                <w:b/>
                <w:sz w:val="24"/>
                <w:szCs w:val="24"/>
                <w:lang w:val="ru-RU"/>
              </w:rPr>
            </w:pPr>
            <w:r>
              <w:rPr>
                <w:b/>
                <w:sz w:val="24"/>
                <w:szCs w:val="24"/>
                <w:lang w:val="ru-RU"/>
              </w:rPr>
              <w:t>Адреса</w:t>
            </w:r>
            <w:r>
              <w:rPr>
                <w:b/>
                <w:spacing w:val="1"/>
                <w:sz w:val="24"/>
                <w:szCs w:val="24"/>
                <w:lang w:val="ru-RU"/>
              </w:rPr>
              <w:t xml:space="preserve"> </w:t>
            </w:r>
            <w:r>
              <w:rPr>
                <w:b/>
                <w:sz w:val="24"/>
                <w:szCs w:val="24"/>
                <w:lang w:val="ru-RU"/>
              </w:rPr>
              <w:t>електронної пошти,</w:t>
            </w:r>
            <w:r>
              <w:rPr>
                <w:b/>
                <w:spacing w:val="1"/>
                <w:sz w:val="24"/>
                <w:szCs w:val="24"/>
                <w:lang w:val="ru-RU"/>
              </w:rPr>
              <w:t xml:space="preserve"> </w:t>
            </w:r>
            <w:r>
              <w:rPr>
                <w:b/>
                <w:spacing w:val="-1"/>
                <w:sz w:val="24"/>
                <w:szCs w:val="24"/>
                <w:lang w:val="ru-RU"/>
              </w:rPr>
              <w:t>вебсайт</w:t>
            </w:r>
          </w:p>
        </w:tc>
      </w:tr>
      <w:tr>
        <w:trPr>
          <w:trHeight w:val="856"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6"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lang w:val="ru-RU"/>
              </w:rPr>
            </w:pPr>
            <w:r>
              <w:rPr>
                <w:sz w:val="24"/>
                <w:szCs w:val="24"/>
                <w:lang w:val="ru-RU"/>
              </w:rPr>
            </w:r>
          </w:p>
        </w:tc>
        <w:tc>
          <w:tcPr>
            <w:tcW w:w="3246" w:type="dxa"/>
            <w:gridSpan w:val="2"/>
            <w:tcBorders>
              <w:left w:val="single" w:sz="6" w:space="0" w:color="000000"/>
              <w:bottom w:val="single" w:sz="6" w:space="0" w:color="000000"/>
              <w:right w:val="single" w:sz="6" w:space="0" w:color="000000"/>
            </w:tcBorders>
            <w:vAlign w:val="center"/>
          </w:tcPr>
          <w:p>
            <w:pPr>
              <w:pStyle w:val="Normal"/>
              <w:widowControl w:val="false"/>
              <w:rPr>
                <w:sz w:val="24"/>
                <w:szCs w:val="24"/>
                <w:lang w:val="ru-RU"/>
              </w:rPr>
            </w:pPr>
            <w:r>
              <w:rPr>
                <w:sz w:val="24"/>
                <w:szCs w:val="24"/>
                <w:lang w:val="ru-RU"/>
              </w:rPr>
              <w:t>Відділ</w:t>
            </w:r>
            <w:r>
              <w:rPr>
                <w:sz w:val="24"/>
                <w:szCs w:val="24"/>
              </w:rPr>
              <w:t> </w:t>
            </w:r>
            <w:r>
              <w:rPr>
                <w:sz w:val="24"/>
                <w:szCs w:val="24"/>
                <w:lang w:val="ru-RU"/>
              </w:rPr>
              <w:t>обслуговування громадян № 1 (сервісний центр)</w:t>
            </w:r>
          </w:p>
        </w:tc>
        <w:tc>
          <w:tcPr>
            <w:tcW w:w="2224" w:type="dxa"/>
            <w:vMerge w:val="restart"/>
            <w:tcBorders>
              <w:top w:val="single" w:sz="4" w:space="0" w:color="000000"/>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uk-UA"/>
              </w:rPr>
            </w:r>
          </w:p>
          <w:p>
            <w:pPr>
              <w:pStyle w:val="Normal"/>
              <w:widowControl w:val="false"/>
              <w:jc w:val="center"/>
              <w:rPr>
                <w:sz w:val="24"/>
                <w:szCs w:val="24"/>
                <w:lang w:val="uk-UA"/>
              </w:rPr>
            </w:pPr>
            <w:r>
              <w:rPr>
                <w:sz w:val="24"/>
                <w:szCs w:val="24"/>
                <w:lang w:val="uk-UA"/>
              </w:rPr>
              <w:t>+380686687809</w:t>
            </w:r>
          </w:p>
          <w:p>
            <w:pPr>
              <w:pStyle w:val="Normal"/>
              <w:widowControl w:val="false"/>
              <w:jc w:val="center"/>
              <w:rPr>
                <w:sz w:val="24"/>
                <w:szCs w:val="24"/>
                <w:lang w:val="uk-UA"/>
              </w:rPr>
            </w:pPr>
            <w:r>
              <w:rPr>
                <w:sz w:val="24"/>
                <w:szCs w:val="24"/>
                <w:lang w:val="uk-UA"/>
              </w:rPr>
            </w:r>
          </w:p>
          <w:p>
            <w:pPr>
              <w:pStyle w:val="Normal"/>
              <w:widowControl w:val="false"/>
              <w:jc w:val="center"/>
              <w:rPr>
                <w:sz w:val="24"/>
                <w:szCs w:val="24"/>
                <w:shd w:fill="FFFFFF" w:val="clear"/>
                <w:lang w:val="uk-UA"/>
              </w:rPr>
            </w:pPr>
            <w:r>
              <w:rPr>
                <w:sz w:val="24"/>
                <w:szCs w:val="24"/>
                <w:shd w:fill="FFFFFF" w:val="clear"/>
                <w:lang w:val="uk-UA"/>
              </w:rPr>
            </w:r>
          </w:p>
        </w:tc>
        <w:tc>
          <w:tcPr>
            <w:tcW w:w="1579" w:type="dxa"/>
            <w:vMerge w:val="restart"/>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hyperlink r:id="rId2">
              <w:r>
                <w:rPr>
                  <w:sz w:val="24"/>
                  <w:szCs w:val="24"/>
                  <w:lang w:val="uk-UA"/>
                </w:rPr>
                <w:t>post@mk.pfu.gov.ua</w:t>
              </w:r>
            </w:hyperlink>
            <w:r>
              <w:rPr>
                <w:sz w:val="24"/>
                <w:szCs w:val="24"/>
                <w:lang w:val="uk-UA"/>
              </w:rPr>
              <w:t>,http://www.pfu.gov.ua</w:t>
            </w:r>
          </w:p>
          <w:p>
            <w:pPr>
              <w:pStyle w:val="Normal"/>
              <w:widowControl w:val="false"/>
              <w:jc w:val="center"/>
              <w:rPr>
                <w:sz w:val="24"/>
                <w:szCs w:val="24"/>
                <w:lang w:val="uk-UA"/>
              </w:rPr>
            </w:pPr>
            <w:r>
              <w:rPr>
                <w:sz w:val="24"/>
                <w:szCs w:val="24"/>
                <w:lang w:val="uk-UA"/>
              </w:rPr>
            </w:r>
          </w:p>
          <w:p>
            <w:pPr>
              <w:pStyle w:val="Normal"/>
              <w:widowControl w:val="false"/>
              <w:jc w:val="center"/>
              <w:rPr>
                <w:sz w:val="24"/>
                <w:szCs w:val="24"/>
                <w:lang w:val="uk-UA"/>
              </w:rPr>
            </w:pPr>
            <w:r>
              <w:rPr>
                <w:sz w:val="24"/>
                <w:szCs w:val="24"/>
                <w:lang w:val="uk-UA"/>
              </w:rPr>
            </w:r>
          </w:p>
          <w:p>
            <w:pPr>
              <w:pStyle w:val="Normal"/>
              <w:widowControl w:val="false"/>
              <w:jc w:val="center"/>
              <w:rPr>
                <w:sz w:val="24"/>
                <w:szCs w:val="24"/>
                <w:lang w:val="uk-UA"/>
              </w:rPr>
            </w:pPr>
            <w:r>
              <w:rPr>
                <w:sz w:val="24"/>
                <w:szCs w:val="24"/>
                <w:lang w:val="uk-UA"/>
              </w:rPr>
            </w:r>
          </w:p>
        </w:tc>
      </w:tr>
      <w:tr>
        <w:trPr>
          <w:trHeight w:val="906"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uk-UA"/>
              </w:rPr>
            </w:pPr>
            <w:r>
              <w:rPr>
                <w:sz w:val="24"/>
                <w:szCs w:val="24"/>
                <w:lang w:val="uk-UA"/>
              </w:rPr>
            </w:r>
          </w:p>
        </w:tc>
        <w:tc>
          <w:tcPr>
            <w:tcW w:w="2306"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lang w:val="uk-UA"/>
              </w:rPr>
            </w:pPr>
            <w:r>
              <w:rPr>
                <w:sz w:val="24"/>
                <w:szCs w:val="24"/>
                <w:lang w:val="uk-UA"/>
              </w:rPr>
            </w:r>
          </w:p>
        </w:tc>
        <w:tc>
          <w:tcPr>
            <w:tcW w:w="3246" w:type="dxa"/>
            <w:gridSpan w:val="2"/>
            <w:tcBorders>
              <w:left w:val="single" w:sz="6" w:space="0" w:color="000000"/>
              <w:bottom w:val="single" w:sz="6" w:space="0" w:color="000000"/>
            </w:tcBorders>
            <w:vAlign w:val="center"/>
          </w:tcPr>
          <w:p>
            <w:pPr>
              <w:pStyle w:val="Normal"/>
              <w:widowControl w:val="false"/>
              <w:rPr>
                <w:sz w:val="24"/>
                <w:szCs w:val="24"/>
                <w:lang w:val="ru-RU"/>
              </w:rPr>
            </w:pPr>
            <w:r>
              <w:rPr>
                <w:sz w:val="24"/>
                <w:szCs w:val="24"/>
                <w:lang w:val="ru-RU"/>
              </w:rPr>
              <w:t>Відділ обслуговування громадян № 2 (сервісний центр)</w:t>
            </w:r>
          </w:p>
        </w:tc>
        <w:tc>
          <w:tcPr>
            <w:tcW w:w="2224" w:type="dxa"/>
            <w:vMerge w:val="continue"/>
            <w:tcBorders>
              <w:left w:val="single" w:sz="6" w:space="0" w:color="000000"/>
              <w:bottom w:val="single" w:sz="6" w:space="0" w:color="000000"/>
              <w:right w:val="single" w:sz="4" w:space="0" w:color="000000"/>
            </w:tcBorders>
          </w:tcPr>
          <w:p>
            <w:pPr>
              <w:pStyle w:val="Normal"/>
              <w:widowControl w:val="false"/>
              <w:jc w:val="center"/>
              <w:rPr>
                <w:sz w:val="24"/>
                <w:szCs w:val="24"/>
                <w:lang w:val="uk-UA"/>
              </w:rPr>
            </w:pPr>
            <w:r>
              <w:rPr>
                <w:sz w:val="24"/>
                <w:szCs w:val="24"/>
                <w:lang w:val="uk-UA"/>
              </w:rPr>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906"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6"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lang w:val="ru-RU"/>
              </w:rPr>
            </w:pPr>
            <w:r>
              <w:rPr>
                <w:sz w:val="24"/>
                <w:szCs w:val="24"/>
                <w:lang w:val="ru-RU"/>
              </w:rPr>
            </w:r>
          </w:p>
        </w:tc>
        <w:tc>
          <w:tcPr>
            <w:tcW w:w="3246" w:type="dxa"/>
            <w:gridSpan w:val="2"/>
            <w:tcBorders>
              <w:left w:val="single" w:sz="6" w:space="0" w:color="000000"/>
              <w:bottom w:val="single" w:sz="6" w:space="0" w:color="000000"/>
            </w:tcBorders>
            <w:vAlign w:val="center"/>
          </w:tcPr>
          <w:p>
            <w:pPr>
              <w:pStyle w:val="Normal"/>
              <w:widowControl w:val="false"/>
              <w:rPr>
                <w:sz w:val="24"/>
                <w:szCs w:val="24"/>
                <w:lang w:val="ru-RU"/>
              </w:rPr>
            </w:pPr>
            <w:r>
              <w:rPr>
                <w:sz w:val="24"/>
                <w:szCs w:val="24"/>
                <w:lang w:val="ru-RU"/>
              </w:rPr>
              <w:t>Відділ обслуговування громадян № 3 (сервісний центр)</w:t>
            </w:r>
          </w:p>
        </w:tc>
        <w:tc>
          <w:tcPr>
            <w:tcW w:w="2224" w:type="dxa"/>
            <w:vMerge w:val="continue"/>
            <w:tcBorders>
              <w:left w:val="single" w:sz="6" w:space="0" w:color="000000"/>
              <w:bottom w:val="single" w:sz="6" w:space="0" w:color="000000"/>
              <w:right w:val="single" w:sz="4" w:space="0" w:color="000000"/>
            </w:tcBorders>
          </w:tcPr>
          <w:p>
            <w:pPr>
              <w:pStyle w:val="Normal"/>
              <w:widowControl w:val="false"/>
              <w:jc w:val="center"/>
              <w:rPr>
                <w:sz w:val="24"/>
                <w:szCs w:val="24"/>
                <w:lang w:val="uk-UA"/>
              </w:rPr>
            </w:pPr>
            <w:r>
              <w:rPr>
                <w:sz w:val="24"/>
                <w:szCs w:val="24"/>
                <w:lang w:val="uk-UA"/>
              </w:rPr>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905"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6"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lang w:val="ru-RU"/>
              </w:rPr>
            </w:pPr>
            <w:r>
              <w:rPr>
                <w:sz w:val="24"/>
                <w:szCs w:val="24"/>
                <w:lang w:val="ru-RU"/>
              </w:rPr>
            </w:r>
          </w:p>
        </w:tc>
        <w:tc>
          <w:tcPr>
            <w:tcW w:w="3246" w:type="dxa"/>
            <w:gridSpan w:val="2"/>
            <w:tcBorders>
              <w:left w:val="single" w:sz="6" w:space="0" w:color="000000"/>
              <w:bottom w:val="single" w:sz="6" w:space="0" w:color="000000"/>
            </w:tcBorders>
            <w:vAlign w:val="center"/>
          </w:tcPr>
          <w:p>
            <w:pPr>
              <w:pStyle w:val="Normal"/>
              <w:widowControl w:val="false"/>
              <w:rPr>
                <w:sz w:val="24"/>
                <w:szCs w:val="24"/>
                <w:lang w:val="ru-RU"/>
              </w:rPr>
            </w:pPr>
            <w:r>
              <w:rPr>
                <w:sz w:val="24"/>
                <w:szCs w:val="24"/>
                <w:lang w:val="ru-RU"/>
              </w:rPr>
              <w:t>Відділ обслуговування громадян № 4 (сервісний центр)</w:t>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rPr>
            </w:pPr>
            <w:r>
              <w:rPr>
                <w:sz w:val="24"/>
                <w:szCs w:val="24"/>
              </w:rPr>
              <w:t>(0512) 63 48 38</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963"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6"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6" w:type="dxa"/>
            <w:gridSpan w:val="2"/>
            <w:vMerge w:val="restart"/>
            <w:tcBorders>
              <w:left w:val="single" w:sz="6" w:space="0" w:color="000000"/>
              <w:bottom w:val="single" w:sz="6" w:space="0" w:color="000000"/>
            </w:tcBorders>
            <w:vAlign w:val="center"/>
          </w:tcPr>
          <w:p>
            <w:pPr>
              <w:pStyle w:val="Normal"/>
              <w:widowControl w:val="false"/>
              <w:rPr>
                <w:sz w:val="24"/>
                <w:szCs w:val="24"/>
                <w:lang w:val="ru-RU"/>
              </w:rPr>
            </w:pPr>
            <w:r>
              <w:rPr>
                <w:sz w:val="24"/>
                <w:szCs w:val="24"/>
                <w:lang w:val="ru-RU"/>
              </w:rPr>
              <w:t>Відділ обслуговування громадян № 5 (сервісний центр)</w:t>
            </w:r>
          </w:p>
        </w:tc>
        <w:tc>
          <w:tcPr>
            <w:tcW w:w="2224" w:type="dxa"/>
            <w:tcBorders>
              <w:left w:val="single" w:sz="6" w:space="0" w:color="000000"/>
              <w:bottom w:val="single" w:sz="6" w:space="0" w:color="000000"/>
              <w:right w:val="single" w:sz="4" w:space="0" w:color="000000"/>
            </w:tcBorders>
          </w:tcPr>
          <w:p>
            <w:pPr>
              <w:pStyle w:val="Normal"/>
              <w:widowControl w:val="false"/>
              <w:jc w:val="center"/>
              <w:rPr>
                <w:sz w:val="24"/>
                <w:szCs w:val="24"/>
                <w:lang w:val="uk-UA"/>
              </w:rPr>
            </w:pPr>
            <w:r>
              <w:rPr>
                <w:sz w:val="24"/>
                <w:szCs w:val="24"/>
                <w:lang w:val="uk-UA"/>
              </w:rPr>
              <w:t>м. Баштанка</w:t>
            </w:r>
          </w:p>
          <w:p>
            <w:pPr>
              <w:pStyle w:val="Normal"/>
              <w:widowControl w:val="false"/>
              <w:jc w:val="center"/>
              <w:rPr>
                <w:sz w:val="24"/>
                <w:szCs w:val="24"/>
                <w:shd w:fill="FFFFFF" w:val="clear"/>
              </w:rPr>
            </w:pPr>
            <w:r>
              <w:rPr>
                <w:sz w:val="24"/>
                <w:szCs w:val="24"/>
                <w:shd w:fill="FFFFFF" w:val="clear"/>
                <w:lang w:val="uk-UA"/>
              </w:rPr>
              <w:t>+380633620079</w:t>
            </w:r>
          </w:p>
          <w:p>
            <w:pPr>
              <w:pStyle w:val="Normal"/>
              <w:widowControl w:val="false"/>
              <w:jc w:val="center"/>
              <w:rPr>
                <w:sz w:val="24"/>
                <w:szCs w:val="24"/>
                <w:shd w:fill="FFFFFF" w:val="clear"/>
              </w:rPr>
            </w:pPr>
            <w:r>
              <w:rPr>
                <w:sz w:val="24"/>
                <w:szCs w:val="24"/>
                <w:shd w:fill="FFFFFF" w:val="clear"/>
              </w:rPr>
              <w:t>(05158) 2 76 71</w:t>
            </w:r>
          </w:p>
          <w:p>
            <w:pPr>
              <w:pStyle w:val="Normal"/>
              <w:widowControl w:val="false"/>
              <w:jc w:val="center"/>
              <w:rPr>
                <w:sz w:val="24"/>
                <w:szCs w:val="24"/>
                <w:lang w:val="uk-UA"/>
              </w:rPr>
            </w:pPr>
            <w:r>
              <w:rPr>
                <w:sz w:val="24"/>
                <w:szCs w:val="24"/>
                <w:lang w:val="uk-UA"/>
              </w:rPr>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743"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6"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6" w:type="dxa"/>
            <w:gridSpan w:val="2"/>
            <w:vMerge w:val="continue"/>
            <w:tcBorders>
              <w:left w:val="single" w:sz="6" w:space="0" w:color="000000"/>
              <w:bottom w:val="single" w:sz="6" w:space="0" w:color="000000"/>
            </w:tcBorders>
            <w:vAlign w:val="center"/>
          </w:tcPr>
          <w:p>
            <w:pPr>
              <w:pStyle w:val="Normal"/>
              <w:widowControl w:val="false"/>
              <w:rPr>
                <w:sz w:val="24"/>
                <w:szCs w:val="24"/>
              </w:rPr>
            </w:pPr>
            <w:r>
              <w:rPr>
                <w:sz w:val="24"/>
                <w:szCs w:val="24"/>
              </w:rPr>
            </w:r>
          </w:p>
        </w:tc>
        <w:tc>
          <w:tcPr>
            <w:tcW w:w="2224" w:type="dxa"/>
            <w:tcBorders>
              <w:left w:val="single" w:sz="6" w:space="0" w:color="000000"/>
              <w:bottom w:val="single" w:sz="6" w:space="0" w:color="000000"/>
              <w:right w:val="single" w:sz="4" w:space="0" w:color="000000"/>
            </w:tcBorders>
          </w:tcPr>
          <w:p>
            <w:pPr>
              <w:pStyle w:val="Normal"/>
              <w:widowControl w:val="false"/>
              <w:jc w:val="center"/>
              <w:rPr>
                <w:sz w:val="24"/>
                <w:szCs w:val="24"/>
                <w:lang w:val="uk-UA"/>
              </w:rPr>
            </w:pPr>
            <w:r>
              <w:rPr>
                <w:sz w:val="24"/>
                <w:szCs w:val="24"/>
                <w:lang w:val="uk-UA"/>
              </w:rPr>
              <w:t>м. Снігурівка</w:t>
            </w:r>
          </w:p>
          <w:p>
            <w:pPr>
              <w:pStyle w:val="Normal"/>
              <w:widowControl w:val="false"/>
              <w:jc w:val="center"/>
              <w:rPr>
                <w:sz w:val="24"/>
                <w:szCs w:val="24"/>
                <w:shd w:fill="FFFFFF" w:val="clear"/>
              </w:rPr>
            </w:pPr>
            <w:r>
              <w:rPr>
                <w:sz w:val="24"/>
                <w:szCs w:val="24"/>
                <w:shd w:fill="FFFFFF" w:val="clear"/>
              </w:rPr>
              <w:t>(05158) 2 76 71</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962"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6"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6" w:type="dxa"/>
            <w:gridSpan w:val="2"/>
            <w:vMerge w:val="restart"/>
            <w:tcBorders>
              <w:left w:val="single" w:sz="6" w:space="0" w:color="000000"/>
              <w:bottom w:val="single" w:sz="6" w:space="0" w:color="000000"/>
            </w:tcBorders>
            <w:vAlign w:val="center"/>
          </w:tcPr>
          <w:p>
            <w:pPr>
              <w:pStyle w:val="Normal"/>
              <w:widowControl w:val="false"/>
              <w:rPr>
                <w:sz w:val="24"/>
                <w:szCs w:val="24"/>
                <w:lang w:val="ru-RU"/>
              </w:rPr>
            </w:pPr>
            <w:r>
              <w:rPr>
                <w:sz w:val="24"/>
                <w:szCs w:val="24"/>
                <w:lang w:val="ru-RU"/>
              </w:rPr>
              <w:t>Відділ обслуговування громадян № 6 (сервісний центр)</w:t>
            </w:r>
          </w:p>
        </w:tc>
        <w:tc>
          <w:tcPr>
            <w:tcW w:w="2224" w:type="dxa"/>
            <w:tcBorders>
              <w:left w:val="single" w:sz="6" w:space="0" w:color="000000"/>
              <w:bottom w:val="single" w:sz="6" w:space="0" w:color="000000"/>
              <w:right w:val="single" w:sz="4" w:space="0" w:color="000000"/>
            </w:tcBorders>
          </w:tcPr>
          <w:p>
            <w:pPr>
              <w:pStyle w:val="Normal"/>
              <w:widowControl w:val="false"/>
              <w:jc w:val="center"/>
              <w:rPr>
                <w:sz w:val="24"/>
                <w:szCs w:val="24"/>
                <w:lang w:val="uk-UA"/>
              </w:rPr>
            </w:pPr>
            <w:r>
              <w:rPr>
                <w:sz w:val="24"/>
                <w:szCs w:val="24"/>
                <w:lang w:val="uk-UA"/>
              </w:rPr>
              <w:t>м. Вознесенськ</w:t>
            </w:r>
          </w:p>
          <w:p>
            <w:pPr>
              <w:pStyle w:val="Normal"/>
              <w:widowControl w:val="false"/>
              <w:jc w:val="center"/>
              <w:rPr>
                <w:sz w:val="24"/>
                <w:szCs w:val="24"/>
                <w:shd w:fill="FFFFFF" w:val="clear"/>
                <w:lang w:val="uk-UA"/>
              </w:rPr>
            </w:pPr>
            <w:r>
              <w:rPr>
                <w:sz w:val="24"/>
                <w:szCs w:val="24"/>
                <w:shd w:fill="FFFFFF" w:val="clear"/>
                <w:lang w:val="uk-UA"/>
              </w:rPr>
              <w:t>+380976163648</w:t>
            </w:r>
          </w:p>
          <w:p>
            <w:pPr>
              <w:pStyle w:val="Normal"/>
              <w:widowControl w:val="false"/>
              <w:jc w:val="center"/>
              <w:rPr>
                <w:sz w:val="24"/>
                <w:szCs w:val="24"/>
                <w:lang w:val="uk-UA"/>
              </w:rPr>
            </w:pPr>
            <w:r>
              <w:rPr>
                <w:sz w:val="24"/>
                <w:szCs w:val="24"/>
                <w:shd w:fill="FFFFFF" w:val="clear"/>
                <w:lang w:val="uk-UA"/>
              </w:rPr>
              <w:t>(05134) 3 27 51</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1022"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6"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6" w:type="dxa"/>
            <w:gridSpan w:val="2"/>
            <w:vMerge w:val="continue"/>
            <w:tcBorders>
              <w:left w:val="single" w:sz="6" w:space="0" w:color="000000"/>
              <w:bottom w:val="single" w:sz="6" w:space="0" w:color="000000"/>
            </w:tcBorders>
            <w:vAlign w:val="center"/>
          </w:tcPr>
          <w:p>
            <w:pPr>
              <w:pStyle w:val="Normal"/>
              <w:widowControl w:val="false"/>
              <w:rPr>
                <w:b/>
                <w:b/>
                <w:sz w:val="24"/>
                <w:szCs w:val="24"/>
              </w:rPr>
            </w:pPr>
            <w:r>
              <w:rPr>
                <w:b/>
                <w:sz w:val="24"/>
                <w:szCs w:val="24"/>
              </w:rPr>
            </w:r>
          </w:p>
        </w:tc>
        <w:tc>
          <w:tcPr>
            <w:tcW w:w="2224" w:type="dxa"/>
            <w:tcBorders>
              <w:left w:val="single" w:sz="6" w:space="0" w:color="000000"/>
              <w:bottom w:val="single" w:sz="6" w:space="0" w:color="000000"/>
              <w:right w:val="single" w:sz="4" w:space="0" w:color="000000"/>
            </w:tcBorders>
          </w:tcPr>
          <w:p>
            <w:pPr>
              <w:pStyle w:val="Normal"/>
              <w:widowControl w:val="false"/>
              <w:jc w:val="center"/>
              <w:rPr>
                <w:sz w:val="24"/>
                <w:szCs w:val="24"/>
                <w:lang w:val="uk-UA"/>
              </w:rPr>
            </w:pPr>
            <w:r>
              <w:rPr>
                <w:sz w:val="24"/>
                <w:szCs w:val="24"/>
                <w:lang w:val="ru-RU"/>
              </w:rPr>
              <w:t>с-ще</w:t>
            </w:r>
            <w:r>
              <w:rPr>
                <w:sz w:val="24"/>
                <w:szCs w:val="24"/>
                <w:lang w:val="uk-UA"/>
              </w:rPr>
              <w:t xml:space="preserve"> Веселинове</w:t>
            </w:r>
          </w:p>
          <w:p>
            <w:pPr>
              <w:pStyle w:val="Normal"/>
              <w:widowControl w:val="false"/>
              <w:jc w:val="center"/>
              <w:rPr>
                <w:sz w:val="24"/>
                <w:szCs w:val="24"/>
                <w:lang w:val="uk-UA"/>
              </w:rPr>
            </w:pPr>
            <w:r>
              <w:rPr>
                <w:sz w:val="24"/>
                <w:szCs w:val="24"/>
                <w:lang w:val="uk-UA"/>
              </w:rPr>
              <w:t>+380976163648</w:t>
            </w:r>
          </w:p>
          <w:p>
            <w:pPr>
              <w:pStyle w:val="Normal"/>
              <w:widowControl w:val="false"/>
              <w:jc w:val="center"/>
              <w:rPr>
                <w:sz w:val="24"/>
                <w:szCs w:val="24"/>
                <w:lang w:val="uk-UA"/>
              </w:rPr>
            </w:pPr>
            <w:r>
              <w:rPr>
                <w:sz w:val="24"/>
                <w:szCs w:val="24"/>
                <w:lang w:val="uk-UA"/>
              </w:rPr>
              <w:t>(05163) 2 11 60</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1019" w:hRule="exact"/>
        </w:trPr>
        <w:tc>
          <w:tcPr>
            <w:tcW w:w="42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6"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6" w:type="dxa"/>
            <w:gridSpan w:val="2"/>
            <w:vMerge w:val="continue"/>
            <w:tcBorders>
              <w:left w:val="single" w:sz="6" w:space="0" w:color="000000"/>
              <w:bottom w:val="single" w:sz="6" w:space="0" w:color="000000"/>
            </w:tcBorders>
            <w:vAlign w:val="center"/>
          </w:tcPr>
          <w:p>
            <w:pPr>
              <w:pStyle w:val="Normal"/>
              <w:widowControl w:val="false"/>
              <w:rPr>
                <w:b/>
                <w:b/>
                <w:sz w:val="24"/>
                <w:szCs w:val="24"/>
              </w:rPr>
            </w:pPr>
            <w:r>
              <w:rPr>
                <w:b/>
                <w:sz w:val="24"/>
                <w:szCs w:val="24"/>
              </w:rPr>
            </w:r>
          </w:p>
        </w:tc>
        <w:tc>
          <w:tcPr>
            <w:tcW w:w="2224" w:type="dxa"/>
            <w:tcBorders>
              <w:left w:val="single" w:sz="6" w:space="0" w:color="000000"/>
              <w:bottom w:val="single" w:sz="6" w:space="0" w:color="000000"/>
              <w:right w:val="single" w:sz="4" w:space="0" w:color="000000"/>
            </w:tcBorders>
          </w:tcPr>
          <w:p>
            <w:pPr>
              <w:pStyle w:val="Normal"/>
              <w:widowControl w:val="false"/>
              <w:jc w:val="center"/>
              <w:rPr>
                <w:sz w:val="24"/>
                <w:szCs w:val="24"/>
                <w:lang w:val="uk-UA"/>
              </w:rPr>
            </w:pPr>
            <w:r>
              <w:rPr>
                <w:sz w:val="24"/>
                <w:szCs w:val="24"/>
                <w:lang w:val="ru-RU"/>
              </w:rPr>
              <w:t>с-ще</w:t>
            </w:r>
            <w:r>
              <w:rPr>
                <w:sz w:val="24"/>
                <w:szCs w:val="24"/>
                <w:lang w:val="uk-UA"/>
              </w:rPr>
              <w:t xml:space="preserve"> Братське</w:t>
            </w:r>
          </w:p>
          <w:p>
            <w:pPr>
              <w:pStyle w:val="Normal"/>
              <w:widowControl w:val="false"/>
              <w:jc w:val="center"/>
              <w:rPr>
                <w:sz w:val="24"/>
                <w:szCs w:val="24"/>
                <w:lang w:val="uk-UA"/>
              </w:rPr>
            </w:pPr>
            <w:r>
              <w:rPr>
                <w:sz w:val="24"/>
                <w:szCs w:val="24"/>
                <w:lang w:val="uk-UA"/>
              </w:rPr>
              <w:t>+380976163648</w:t>
            </w:r>
          </w:p>
          <w:p>
            <w:pPr>
              <w:pStyle w:val="Normal"/>
              <w:widowControl w:val="false"/>
              <w:jc w:val="center"/>
              <w:rPr>
                <w:sz w:val="24"/>
                <w:szCs w:val="24"/>
                <w:lang w:val="uk-UA"/>
              </w:rPr>
            </w:pPr>
            <w:r>
              <w:rPr>
                <w:sz w:val="24"/>
                <w:szCs w:val="24"/>
                <w:lang w:val="uk-UA"/>
              </w:rPr>
              <w:t>(05131) 9 25 86</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736"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6"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6" w:type="dxa"/>
            <w:gridSpan w:val="2"/>
            <w:vMerge w:val="restart"/>
            <w:tcBorders>
              <w:left w:val="single" w:sz="6" w:space="0" w:color="000000"/>
              <w:bottom w:val="single" w:sz="6" w:space="0" w:color="000000"/>
            </w:tcBorders>
            <w:vAlign w:val="center"/>
          </w:tcPr>
          <w:p>
            <w:pPr>
              <w:pStyle w:val="Normal"/>
              <w:widowControl w:val="false"/>
              <w:rPr>
                <w:sz w:val="24"/>
                <w:szCs w:val="24"/>
                <w:lang w:val="ru-RU"/>
              </w:rPr>
            </w:pPr>
            <w:r>
              <w:rPr>
                <w:sz w:val="24"/>
                <w:szCs w:val="24"/>
                <w:lang w:val="ru-RU"/>
              </w:rPr>
              <w:t>Відділ обслуговування громадян № 7 (сервісний центр)</w:t>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ru-RU"/>
              </w:rPr>
              <w:t>с-ще</w:t>
            </w:r>
            <w:r>
              <w:rPr>
                <w:sz w:val="24"/>
                <w:szCs w:val="24"/>
                <w:lang w:val="uk-UA"/>
              </w:rPr>
              <w:t xml:space="preserve"> Криве Озеро</w:t>
            </w:r>
          </w:p>
          <w:p>
            <w:pPr>
              <w:pStyle w:val="Normal"/>
              <w:widowControl w:val="false"/>
              <w:jc w:val="center"/>
              <w:rPr>
                <w:sz w:val="24"/>
                <w:szCs w:val="24"/>
                <w:lang w:val="uk-UA"/>
              </w:rPr>
            </w:pPr>
            <w:r>
              <w:rPr>
                <w:sz w:val="24"/>
                <w:szCs w:val="24"/>
                <w:lang w:val="uk-UA"/>
              </w:rPr>
              <w:t>(05133) 2 27 92</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679"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6"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6" w:type="dxa"/>
            <w:gridSpan w:val="2"/>
            <w:vMerge w:val="continue"/>
            <w:tcBorders>
              <w:left w:val="single" w:sz="6" w:space="0" w:color="000000"/>
              <w:bottom w:val="single" w:sz="6" w:space="0" w:color="000000"/>
            </w:tcBorders>
            <w:vAlign w:val="center"/>
          </w:tcPr>
          <w:p>
            <w:pPr>
              <w:pStyle w:val="Normal"/>
              <w:widowControl w:val="false"/>
              <w:rPr>
                <w:sz w:val="24"/>
                <w:szCs w:val="24"/>
              </w:rPr>
            </w:pPr>
            <w:r>
              <w:rPr>
                <w:sz w:val="24"/>
                <w:szCs w:val="24"/>
              </w:rPr>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ru-RU"/>
              </w:rPr>
              <w:t>с-ще</w:t>
            </w:r>
            <w:r>
              <w:rPr>
                <w:sz w:val="24"/>
                <w:szCs w:val="24"/>
                <w:lang w:val="uk-UA"/>
              </w:rPr>
              <w:t xml:space="preserve"> Врадіївка</w:t>
            </w:r>
          </w:p>
          <w:p>
            <w:pPr>
              <w:pStyle w:val="Normal"/>
              <w:widowControl w:val="false"/>
              <w:jc w:val="center"/>
              <w:rPr>
                <w:sz w:val="24"/>
                <w:szCs w:val="24"/>
              </w:rPr>
            </w:pPr>
            <w:r>
              <w:rPr>
                <w:sz w:val="24"/>
                <w:szCs w:val="24"/>
              </w:rPr>
              <w:t>(05135) 9 6</w:t>
            </w:r>
            <w:r>
              <w:rPr>
                <w:sz w:val="24"/>
                <w:szCs w:val="24"/>
                <w:lang w:val="uk-UA"/>
              </w:rPr>
              <w:t>2 15</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679"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6"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6" w:type="dxa"/>
            <w:gridSpan w:val="2"/>
            <w:vMerge w:val="continue"/>
            <w:tcBorders>
              <w:left w:val="single" w:sz="6" w:space="0" w:color="000000"/>
              <w:bottom w:val="single" w:sz="6" w:space="0" w:color="000000"/>
            </w:tcBorders>
            <w:vAlign w:val="center"/>
          </w:tcPr>
          <w:p>
            <w:pPr>
              <w:pStyle w:val="Normal"/>
              <w:widowControl w:val="false"/>
              <w:rPr>
                <w:b/>
                <w:b/>
                <w:sz w:val="24"/>
                <w:szCs w:val="24"/>
              </w:rPr>
            </w:pPr>
            <w:r>
              <w:rPr>
                <w:b/>
                <w:sz w:val="24"/>
                <w:szCs w:val="24"/>
              </w:rPr>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ru-RU"/>
              </w:rPr>
              <w:t>с-ще</w:t>
            </w:r>
            <w:r>
              <w:rPr>
                <w:sz w:val="24"/>
                <w:szCs w:val="24"/>
                <w:lang w:val="uk-UA"/>
              </w:rPr>
              <w:t xml:space="preserve"> Доманівка</w:t>
            </w:r>
          </w:p>
          <w:p>
            <w:pPr>
              <w:pStyle w:val="Normal"/>
              <w:widowControl w:val="false"/>
              <w:jc w:val="center"/>
              <w:rPr>
                <w:sz w:val="24"/>
                <w:szCs w:val="24"/>
              </w:rPr>
            </w:pPr>
            <w:r>
              <w:rPr>
                <w:sz w:val="24"/>
                <w:szCs w:val="24"/>
              </w:rPr>
              <w:t>(05152) 9 17 70</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1253"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6"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6" w:type="dxa"/>
            <w:gridSpan w:val="2"/>
            <w:vMerge w:val="restart"/>
            <w:tcBorders>
              <w:left w:val="single" w:sz="6" w:space="0" w:color="000000"/>
              <w:bottom w:val="single" w:sz="6"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 громадян № 8 (сервісний центр)</w:t>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uk-UA"/>
              </w:rPr>
              <w:t>м. Миколаїв</w:t>
            </w:r>
          </w:p>
          <w:p>
            <w:pPr>
              <w:pStyle w:val="Normal"/>
              <w:widowControl w:val="false"/>
              <w:jc w:val="center"/>
              <w:rPr>
                <w:sz w:val="24"/>
                <w:szCs w:val="24"/>
                <w:shd w:fill="FFFFFF" w:val="clear"/>
                <w:lang w:val="uk-UA"/>
              </w:rPr>
            </w:pPr>
            <w:r>
              <w:rPr>
                <w:sz w:val="24"/>
                <w:szCs w:val="24"/>
                <w:shd w:fill="FFFFFF" w:val="clear"/>
                <w:lang w:val="uk-UA"/>
              </w:rPr>
              <w:t>+380638690679</w:t>
            </w:r>
          </w:p>
          <w:p>
            <w:pPr>
              <w:pStyle w:val="Normal"/>
              <w:widowControl w:val="false"/>
              <w:jc w:val="center"/>
              <w:rPr>
                <w:sz w:val="24"/>
                <w:szCs w:val="24"/>
                <w:lang w:val="uk-UA"/>
              </w:rPr>
            </w:pPr>
            <w:r>
              <w:rPr>
                <w:sz w:val="24"/>
                <w:szCs w:val="24"/>
                <w:lang w:val="uk-UA"/>
              </w:rPr>
              <w:t>+380963610749</w:t>
            </w:r>
          </w:p>
          <w:p>
            <w:pPr>
              <w:pStyle w:val="Normal"/>
              <w:widowControl w:val="false"/>
              <w:jc w:val="center"/>
              <w:rPr>
                <w:sz w:val="24"/>
                <w:szCs w:val="24"/>
                <w:shd w:fill="FFFFFF" w:val="clear"/>
                <w:lang w:val="uk-UA"/>
              </w:rPr>
            </w:pPr>
            <w:r>
              <w:rPr>
                <w:sz w:val="24"/>
                <w:szCs w:val="24"/>
                <w:shd w:fill="FFFFFF" w:val="clear"/>
                <w:lang w:val="uk-UA"/>
              </w:rPr>
              <w:t>(0512) 48 11 67</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1019"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6"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6" w:type="dxa"/>
            <w:gridSpan w:val="2"/>
            <w:vMerge w:val="continue"/>
            <w:tcBorders>
              <w:left w:val="single" w:sz="6" w:space="0" w:color="000000"/>
              <w:bottom w:val="single" w:sz="6" w:space="0" w:color="000000"/>
            </w:tcBorders>
            <w:vAlign w:val="center"/>
          </w:tcPr>
          <w:p>
            <w:pPr>
              <w:pStyle w:val="Normal"/>
              <w:widowControl w:val="false"/>
              <w:rPr>
                <w:sz w:val="24"/>
                <w:szCs w:val="24"/>
              </w:rPr>
            </w:pPr>
            <w:r>
              <w:rPr>
                <w:sz w:val="24"/>
                <w:szCs w:val="24"/>
              </w:rPr>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uk-UA"/>
              </w:rPr>
              <w:t>м. Очаків</w:t>
            </w:r>
          </w:p>
          <w:p>
            <w:pPr>
              <w:pStyle w:val="Normal"/>
              <w:widowControl w:val="false"/>
              <w:jc w:val="center"/>
              <w:rPr>
                <w:sz w:val="24"/>
                <w:szCs w:val="24"/>
                <w:lang w:val="uk-UA"/>
              </w:rPr>
            </w:pPr>
            <w:r>
              <w:rPr>
                <w:sz w:val="24"/>
                <w:szCs w:val="24"/>
                <w:lang w:val="uk-UA"/>
              </w:rPr>
              <w:t>+380963610749</w:t>
            </w:r>
          </w:p>
          <w:p>
            <w:pPr>
              <w:pStyle w:val="Normal"/>
              <w:widowControl w:val="false"/>
              <w:jc w:val="center"/>
              <w:rPr>
                <w:sz w:val="24"/>
                <w:szCs w:val="24"/>
                <w:lang w:val="uk-UA"/>
              </w:rPr>
            </w:pPr>
            <w:r>
              <w:rPr>
                <w:sz w:val="24"/>
                <w:szCs w:val="24"/>
                <w:lang w:val="uk-UA"/>
              </w:rPr>
              <w:t>(05154) 3 00 81</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1018"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6"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6" w:type="dxa"/>
            <w:gridSpan w:val="2"/>
            <w:vMerge w:val="continue"/>
            <w:tcBorders>
              <w:left w:val="single" w:sz="6" w:space="0" w:color="000000"/>
              <w:bottom w:val="single" w:sz="4" w:space="0" w:color="000000"/>
            </w:tcBorders>
            <w:vAlign w:val="center"/>
          </w:tcPr>
          <w:p>
            <w:pPr>
              <w:pStyle w:val="Normal"/>
              <w:widowControl w:val="false"/>
              <w:rPr>
                <w:sz w:val="24"/>
                <w:szCs w:val="24"/>
              </w:rPr>
            </w:pPr>
            <w:r>
              <w:rPr>
                <w:sz w:val="24"/>
                <w:szCs w:val="24"/>
              </w:rPr>
            </w:r>
          </w:p>
        </w:tc>
        <w:tc>
          <w:tcPr>
            <w:tcW w:w="2224" w:type="dxa"/>
            <w:tcBorders>
              <w:left w:val="single" w:sz="6" w:space="0" w:color="000000"/>
              <w:bottom w:val="single" w:sz="4" w:space="0" w:color="000000"/>
              <w:right w:val="single" w:sz="4" w:space="0" w:color="000000"/>
            </w:tcBorders>
            <w:vAlign w:val="center"/>
          </w:tcPr>
          <w:p>
            <w:pPr>
              <w:pStyle w:val="Normal"/>
              <w:widowControl w:val="false"/>
              <w:jc w:val="center"/>
              <w:rPr>
                <w:sz w:val="24"/>
                <w:szCs w:val="24"/>
                <w:lang w:val="uk-UA"/>
              </w:rPr>
            </w:pPr>
            <w:r>
              <w:rPr>
                <w:sz w:val="24"/>
                <w:szCs w:val="24"/>
                <w:lang w:val="ru-RU"/>
              </w:rPr>
              <w:t>с-ще</w:t>
            </w:r>
            <w:r>
              <w:rPr>
                <w:sz w:val="24"/>
                <w:szCs w:val="24"/>
                <w:lang w:val="uk-UA"/>
              </w:rPr>
              <w:t xml:space="preserve"> Березанка</w:t>
            </w:r>
          </w:p>
          <w:p>
            <w:pPr>
              <w:pStyle w:val="Normal"/>
              <w:widowControl w:val="false"/>
              <w:jc w:val="center"/>
              <w:rPr>
                <w:sz w:val="24"/>
                <w:szCs w:val="24"/>
                <w:lang w:val="uk-UA"/>
              </w:rPr>
            </w:pPr>
            <w:r>
              <w:rPr>
                <w:sz w:val="24"/>
                <w:szCs w:val="24"/>
                <w:lang w:val="uk-UA"/>
              </w:rPr>
              <w:t>+380963610749</w:t>
            </w:r>
          </w:p>
          <w:p>
            <w:pPr>
              <w:pStyle w:val="Normal"/>
              <w:widowControl w:val="false"/>
              <w:jc w:val="center"/>
              <w:rPr>
                <w:sz w:val="24"/>
                <w:szCs w:val="24"/>
              </w:rPr>
            </w:pPr>
            <w:r>
              <w:rPr>
                <w:sz w:val="24"/>
                <w:szCs w:val="24"/>
              </w:rPr>
              <w:t xml:space="preserve">(05153) </w:t>
            </w:r>
            <w:r>
              <w:rPr>
                <w:sz w:val="24"/>
                <w:szCs w:val="24"/>
                <w:lang w:val="uk-UA"/>
              </w:rPr>
              <w:t>2 16 31</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963"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6" w:type="dxa"/>
            <w:gridSpan w:val="2"/>
            <w:vMerge w:val="continue"/>
            <w:tcBorders>
              <w:top w:val="single" w:sz="6" w:space="0" w:color="000000"/>
              <w:left w:val="single" w:sz="6" w:space="0" w:color="000000"/>
              <w:bottom w:val="single" w:sz="6" w:space="0" w:color="000000"/>
              <w:right w:val="single" w:sz="4" w:space="0" w:color="000000"/>
            </w:tcBorders>
          </w:tcPr>
          <w:p>
            <w:pPr>
              <w:pStyle w:val="TableParagraph"/>
              <w:widowControl w:val="false"/>
              <w:spacing w:before="0" w:after="0"/>
              <w:ind w:left="60" w:right="208" w:hanging="0"/>
              <w:rPr>
                <w:sz w:val="24"/>
                <w:szCs w:val="24"/>
              </w:rPr>
            </w:pPr>
            <w:r>
              <w:rPr>
                <w:sz w:val="24"/>
                <w:szCs w:val="24"/>
              </w:rPr>
            </w:r>
          </w:p>
        </w:tc>
        <w:tc>
          <w:tcPr>
            <w:tcW w:w="32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 громадян № 9 (сервісний центр)</w:t>
            </w:r>
          </w:p>
          <w:p>
            <w:pPr>
              <w:pStyle w:val="Normal"/>
              <w:widowControl w:val="false"/>
              <w:tabs>
                <w:tab w:val="clear" w:pos="720"/>
                <w:tab w:val="left" w:pos="3432" w:leader="none"/>
              </w:tabs>
              <w:rPr>
                <w:sz w:val="24"/>
                <w:szCs w:val="24"/>
                <w:lang w:val="ru-RU"/>
              </w:rPr>
            </w:pPr>
            <w:r>
              <w:rPr>
                <w:sz w:val="24"/>
                <w:szCs w:val="24"/>
                <w:lang w:val="ru-RU"/>
              </w:rPr>
            </w:r>
          </w:p>
          <w:p>
            <w:pPr>
              <w:pStyle w:val="Normal"/>
              <w:widowControl w:val="false"/>
              <w:tabs>
                <w:tab w:val="clear" w:pos="720"/>
                <w:tab w:val="left" w:pos="3432" w:leader="none"/>
              </w:tabs>
              <w:rPr>
                <w:sz w:val="24"/>
                <w:szCs w:val="24"/>
                <w:lang w:val="ru-RU"/>
              </w:rPr>
            </w:pPr>
            <w:r>
              <w:rPr>
                <w:sz w:val="24"/>
                <w:szCs w:val="24"/>
                <w:lang w:val="ru-RU"/>
              </w:rPr>
            </w:r>
          </w:p>
        </w:tc>
        <w:tc>
          <w:tcPr>
            <w:tcW w:w="22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lang w:val="uk-UA"/>
              </w:rPr>
            </w:pPr>
            <w:r>
              <w:rPr>
                <w:sz w:val="24"/>
                <w:szCs w:val="24"/>
                <w:lang w:val="uk-UA"/>
              </w:rPr>
              <w:t>м. Первомайськ</w:t>
            </w:r>
          </w:p>
          <w:p>
            <w:pPr>
              <w:pStyle w:val="Normal"/>
              <w:widowControl w:val="false"/>
              <w:jc w:val="center"/>
              <w:rPr>
                <w:sz w:val="24"/>
                <w:szCs w:val="24"/>
              </w:rPr>
            </w:pPr>
            <w:r>
              <w:rPr>
                <w:sz w:val="24"/>
                <w:szCs w:val="24"/>
              </w:rPr>
              <w:t>+380993431448</w:t>
            </w:r>
          </w:p>
          <w:p>
            <w:pPr>
              <w:pStyle w:val="Normal"/>
              <w:widowControl w:val="false"/>
              <w:jc w:val="center"/>
              <w:rPr>
                <w:sz w:val="24"/>
                <w:szCs w:val="24"/>
                <w:lang w:val="uk-UA"/>
              </w:rPr>
            </w:pPr>
            <w:r>
              <w:rPr>
                <w:sz w:val="24"/>
                <w:szCs w:val="24"/>
                <w:lang w:val="uk-UA"/>
              </w:rPr>
              <w:t>(05161) 7 51 70</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969"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6"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6" w:type="dxa"/>
            <w:gridSpan w:val="2"/>
            <w:vMerge w:val="restart"/>
            <w:tcBorders>
              <w:top w:val="single" w:sz="4" w:space="0" w:color="000000"/>
              <w:left w:val="single" w:sz="6" w:space="0" w:color="000000"/>
              <w:bottom w:val="single" w:sz="6"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 громадян № 10 (сервісний центр)</w:t>
            </w:r>
          </w:p>
        </w:tc>
        <w:tc>
          <w:tcPr>
            <w:tcW w:w="2224" w:type="dxa"/>
            <w:tcBorders>
              <w:top w:val="single" w:sz="4" w:space="0" w:color="000000"/>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uk-UA"/>
              </w:rPr>
              <w:t>м. Новий Буг</w:t>
            </w:r>
          </w:p>
          <w:p>
            <w:pPr>
              <w:pStyle w:val="Normal"/>
              <w:widowControl w:val="false"/>
              <w:jc w:val="center"/>
              <w:rPr>
                <w:sz w:val="24"/>
                <w:szCs w:val="24"/>
                <w:shd w:fill="FFFFFF" w:val="clear"/>
                <w:lang w:val="uk-UA"/>
              </w:rPr>
            </w:pPr>
            <w:r>
              <w:rPr>
                <w:sz w:val="24"/>
                <w:szCs w:val="24"/>
                <w:shd w:fill="FFFFFF" w:val="clear"/>
                <w:lang w:val="uk-UA"/>
              </w:rPr>
              <w:t>+380960250663</w:t>
            </w:r>
          </w:p>
          <w:p>
            <w:pPr>
              <w:pStyle w:val="Normal"/>
              <w:widowControl w:val="false"/>
              <w:jc w:val="center"/>
              <w:rPr>
                <w:sz w:val="24"/>
                <w:szCs w:val="24"/>
                <w:shd w:fill="FFFFFF" w:val="clear"/>
                <w:lang w:val="uk-UA"/>
              </w:rPr>
            </w:pPr>
            <w:r>
              <w:rPr>
                <w:sz w:val="24"/>
                <w:szCs w:val="24"/>
                <w:shd w:fill="FFFFFF" w:val="clear"/>
                <w:lang w:val="uk-UA"/>
              </w:rPr>
              <w:t>(05151) 9 32 70</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964"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6"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6" w:type="dxa"/>
            <w:gridSpan w:val="2"/>
            <w:vMerge w:val="continue"/>
            <w:tcBorders>
              <w:left w:val="single" w:sz="6" w:space="0" w:color="000000"/>
              <w:bottom w:val="single" w:sz="6" w:space="0" w:color="000000"/>
            </w:tcBorders>
            <w:vAlign w:val="center"/>
          </w:tcPr>
          <w:p>
            <w:pPr>
              <w:pStyle w:val="Normal"/>
              <w:widowControl w:val="false"/>
              <w:rPr>
                <w:sz w:val="24"/>
                <w:szCs w:val="24"/>
              </w:rPr>
            </w:pPr>
            <w:r>
              <w:rPr>
                <w:sz w:val="24"/>
                <w:szCs w:val="24"/>
              </w:rPr>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rPr>
            </w:pPr>
            <w:r>
              <w:rPr>
                <w:sz w:val="24"/>
                <w:szCs w:val="24"/>
                <w:lang w:val="ru-RU"/>
              </w:rPr>
              <w:t>с-ще</w:t>
            </w:r>
            <w:r>
              <w:rPr>
                <w:sz w:val="24"/>
                <w:szCs w:val="24"/>
                <w:lang w:val="uk-UA"/>
              </w:rPr>
              <w:t xml:space="preserve"> Казанка</w:t>
            </w:r>
          </w:p>
          <w:p>
            <w:pPr>
              <w:pStyle w:val="Normal"/>
              <w:widowControl w:val="false"/>
              <w:jc w:val="center"/>
              <w:rPr>
                <w:sz w:val="24"/>
                <w:szCs w:val="24"/>
                <w:lang w:val="uk-UA"/>
              </w:rPr>
            </w:pPr>
            <w:r>
              <w:rPr>
                <w:sz w:val="24"/>
                <w:szCs w:val="24"/>
                <w:lang w:val="uk-UA"/>
              </w:rPr>
              <w:t>+380502678424</w:t>
            </w:r>
          </w:p>
          <w:p>
            <w:pPr>
              <w:pStyle w:val="Normal"/>
              <w:widowControl w:val="false"/>
              <w:jc w:val="center"/>
              <w:rPr>
                <w:sz w:val="24"/>
                <w:szCs w:val="24"/>
                <w:shd w:fill="FFFFFF" w:val="clear"/>
                <w:lang w:val="uk-UA"/>
              </w:rPr>
            </w:pPr>
            <w:r>
              <w:rPr>
                <w:sz w:val="24"/>
                <w:szCs w:val="24"/>
                <w:shd w:fill="FFFFFF" w:val="clear"/>
                <w:lang w:val="uk-UA"/>
              </w:rPr>
              <w:t>(05151) 9 32 70</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623"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6"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6" w:type="dxa"/>
            <w:gridSpan w:val="2"/>
            <w:vMerge w:val="continue"/>
            <w:tcBorders>
              <w:left w:val="single" w:sz="6" w:space="0" w:color="000000"/>
              <w:bottom w:val="single" w:sz="6" w:space="0" w:color="000000"/>
            </w:tcBorders>
            <w:vAlign w:val="center"/>
          </w:tcPr>
          <w:p>
            <w:pPr>
              <w:pStyle w:val="Normal"/>
              <w:widowControl w:val="false"/>
              <w:rPr>
                <w:sz w:val="24"/>
                <w:szCs w:val="24"/>
              </w:rPr>
            </w:pPr>
            <w:r>
              <w:rPr>
                <w:sz w:val="24"/>
                <w:szCs w:val="24"/>
              </w:rPr>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ru-RU"/>
              </w:rPr>
              <w:t xml:space="preserve">с-ще </w:t>
            </w:r>
            <w:r>
              <w:rPr>
                <w:sz w:val="24"/>
                <w:szCs w:val="24"/>
                <w:lang w:val="uk-UA"/>
              </w:rPr>
              <w:t>Березнегувате</w:t>
            </w:r>
          </w:p>
          <w:p>
            <w:pPr>
              <w:pStyle w:val="Normal"/>
              <w:widowControl w:val="false"/>
              <w:jc w:val="center"/>
              <w:rPr>
                <w:sz w:val="24"/>
                <w:szCs w:val="24"/>
              </w:rPr>
            </w:pPr>
            <w:r>
              <w:rPr>
                <w:sz w:val="24"/>
                <w:szCs w:val="24"/>
              </w:rPr>
              <w:t>(05168) 9 17 56</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623"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6"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6" w:type="dxa"/>
            <w:gridSpan w:val="2"/>
            <w:vMerge w:val="restart"/>
            <w:tcBorders>
              <w:left w:val="single" w:sz="6" w:space="0" w:color="000000"/>
              <w:bottom w:val="single" w:sz="6"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eastAsia="ru-RU"/>
              </w:rPr>
              <w:t>Відділ обслуговування громадян № 11 (сервісний центр)</w:t>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lang w:val="uk-UA"/>
              </w:rPr>
            </w:pPr>
            <w:r>
              <w:rPr>
                <w:lang w:val="uk-UA"/>
              </w:rPr>
              <w:t>м. Південноукраїнськ</w:t>
            </w:r>
          </w:p>
          <w:p>
            <w:pPr>
              <w:pStyle w:val="Normal"/>
              <w:widowControl w:val="false"/>
              <w:jc w:val="center"/>
              <w:rPr>
                <w:lang w:val="uk-UA"/>
              </w:rPr>
            </w:pPr>
            <w:r>
              <w:rPr>
                <w:lang w:val="uk-UA"/>
              </w:rPr>
              <w:t>(05136) 5 87 62</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679"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6"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6" w:type="dxa"/>
            <w:gridSpan w:val="2"/>
            <w:vMerge w:val="continue"/>
            <w:tcBorders>
              <w:left w:val="single" w:sz="6" w:space="0" w:color="000000"/>
              <w:bottom w:val="single" w:sz="6" w:space="0" w:color="000000"/>
            </w:tcBorders>
            <w:vAlign w:val="center"/>
          </w:tcPr>
          <w:p>
            <w:pPr>
              <w:pStyle w:val="Normal"/>
              <w:widowControl w:val="false"/>
              <w:rPr>
                <w:sz w:val="24"/>
                <w:szCs w:val="24"/>
              </w:rPr>
            </w:pPr>
            <w:r>
              <w:rPr>
                <w:sz w:val="24"/>
                <w:szCs w:val="24"/>
              </w:rPr>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ru-RU"/>
              </w:rPr>
              <w:t>с-ще</w:t>
            </w:r>
            <w:r>
              <w:rPr>
                <w:sz w:val="24"/>
                <w:szCs w:val="24"/>
                <w:lang w:val="uk-UA"/>
              </w:rPr>
              <w:t xml:space="preserve"> Арбузинка</w:t>
            </w:r>
          </w:p>
          <w:p>
            <w:pPr>
              <w:pStyle w:val="Normal"/>
              <w:widowControl w:val="false"/>
              <w:jc w:val="center"/>
              <w:rPr>
                <w:sz w:val="24"/>
                <w:szCs w:val="24"/>
              </w:rPr>
            </w:pPr>
            <w:r>
              <w:rPr>
                <w:sz w:val="24"/>
                <w:szCs w:val="24"/>
              </w:rPr>
              <w:t>(05132) 3 1</w:t>
            </w:r>
            <w:r>
              <w:rPr>
                <w:sz w:val="24"/>
                <w:szCs w:val="24"/>
                <w:lang w:val="uk-UA"/>
              </w:rPr>
              <w:t>2</w:t>
            </w:r>
            <w:r>
              <w:rPr>
                <w:sz w:val="24"/>
                <w:szCs w:val="24"/>
              </w:rPr>
              <w:t xml:space="preserve"> </w:t>
            </w:r>
            <w:r>
              <w:rPr>
                <w:sz w:val="24"/>
                <w:szCs w:val="24"/>
                <w:lang w:val="uk-UA"/>
              </w:rPr>
              <w:t>39</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906"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6"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6" w:type="dxa"/>
            <w:gridSpan w:val="2"/>
            <w:vMerge w:val="restart"/>
            <w:tcBorders>
              <w:left w:val="single" w:sz="6" w:space="0" w:color="000000"/>
              <w:bottom w:val="single" w:sz="6" w:space="0" w:color="000000"/>
            </w:tcBorders>
            <w:vAlign w:val="center"/>
          </w:tcPr>
          <w:p>
            <w:pPr>
              <w:pStyle w:val="Style20"/>
              <w:widowControl w:val="false"/>
              <w:rPr>
                <w:b w:val="false"/>
                <w:b w:val="false"/>
                <w:bCs w:val="false"/>
                <w:sz w:val="24"/>
                <w:szCs w:val="24"/>
                <w:lang w:val="ru-RU" w:eastAsia="ru-RU"/>
              </w:rPr>
            </w:pPr>
            <w:r>
              <w:rPr>
                <w:b w:val="false"/>
                <w:bCs w:val="false"/>
                <w:sz w:val="24"/>
                <w:szCs w:val="24"/>
                <w:lang w:val="ru-RU" w:eastAsia="ru-RU"/>
              </w:rPr>
              <w:t>Відділ обслуговування громадян № 12 (сервісний центр)</w:t>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uk-UA"/>
              </w:rPr>
              <w:t>м. Нова Одеса</w:t>
            </w:r>
          </w:p>
          <w:p>
            <w:pPr>
              <w:pStyle w:val="Normal"/>
              <w:widowControl w:val="false"/>
              <w:jc w:val="center"/>
              <w:rPr>
                <w:sz w:val="24"/>
                <w:szCs w:val="24"/>
                <w:shd w:fill="FFFFFF" w:val="clear"/>
              </w:rPr>
            </w:pPr>
            <w:r>
              <w:rPr>
                <w:sz w:val="24"/>
                <w:szCs w:val="24"/>
                <w:shd w:fill="FFFFFF" w:val="clear"/>
                <w:lang w:val="uk-UA"/>
              </w:rPr>
              <w:t>+3809</w:t>
            </w:r>
            <w:r>
              <w:rPr>
                <w:sz w:val="24"/>
                <w:szCs w:val="24"/>
                <w:shd w:fill="FFFFFF" w:val="clear"/>
              </w:rPr>
              <w:t>97749397</w:t>
            </w:r>
          </w:p>
          <w:p>
            <w:pPr>
              <w:pStyle w:val="Normal"/>
              <w:widowControl w:val="false"/>
              <w:jc w:val="center"/>
              <w:rPr>
                <w:sz w:val="24"/>
                <w:szCs w:val="24"/>
              </w:rPr>
            </w:pPr>
            <w:r>
              <w:rPr>
                <w:sz w:val="24"/>
                <w:szCs w:val="24"/>
                <w:shd w:fill="FFFFFF" w:val="clear"/>
              </w:rPr>
              <w:t>(05167) 2 15 8</w:t>
            </w:r>
            <w:r>
              <w:rPr>
                <w:sz w:val="24"/>
                <w:szCs w:val="24"/>
                <w:shd w:fill="FFFFFF" w:val="clear"/>
                <w:lang w:val="uk-UA"/>
              </w:rPr>
              <w:t>6</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735"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6"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6" w:type="dxa"/>
            <w:gridSpan w:val="2"/>
            <w:vMerge w:val="continue"/>
            <w:tcBorders>
              <w:left w:val="single" w:sz="6" w:space="0" w:color="000000"/>
              <w:bottom w:val="single" w:sz="6" w:space="0" w:color="000000"/>
            </w:tcBorders>
            <w:vAlign w:val="center"/>
          </w:tcPr>
          <w:p>
            <w:pPr>
              <w:pStyle w:val="Style20"/>
              <w:widowControl w:val="false"/>
              <w:rPr>
                <w:sz w:val="24"/>
                <w:szCs w:val="24"/>
                <w:lang w:eastAsia="ru-RU"/>
              </w:rPr>
            </w:pPr>
            <w:r>
              <w:rPr>
                <w:sz w:val="24"/>
                <w:szCs w:val="24"/>
                <w:lang w:eastAsia="ru-RU"/>
              </w:rPr>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ru-RU"/>
              </w:rPr>
              <w:t>с-ще</w:t>
            </w:r>
            <w:r>
              <w:rPr>
                <w:sz w:val="24"/>
                <w:szCs w:val="24"/>
                <w:lang w:val="uk-UA"/>
              </w:rPr>
              <w:t xml:space="preserve"> Єланець</w:t>
            </w:r>
          </w:p>
          <w:p>
            <w:pPr>
              <w:pStyle w:val="Normal"/>
              <w:widowControl w:val="false"/>
              <w:jc w:val="center"/>
              <w:rPr>
                <w:sz w:val="24"/>
                <w:szCs w:val="24"/>
                <w:shd w:fill="FFFFFF" w:val="clear"/>
              </w:rPr>
            </w:pPr>
            <w:r>
              <w:rPr>
                <w:sz w:val="24"/>
                <w:szCs w:val="24"/>
                <w:shd w:fill="FFFFFF" w:val="clear"/>
              </w:rPr>
              <w:t>(05159) 9 14 07</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515" w:hRule="atLeast"/>
        </w:trPr>
        <w:tc>
          <w:tcPr>
            <w:tcW w:w="9781" w:type="dxa"/>
            <w:gridSpan w:val="7"/>
            <w:tcBorders>
              <w:top w:val="single" w:sz="6" w:space="0" w:color="000000"/>
              <w:left w:val="single" w:sz="6" w:space="0" w:color="000000"/>
              <w:bottom w:val="single" w:sz="6" w:space="0" w:color="000000"/>
              <w:right w:val="single" w:sz="6" w:space="0" w:color="000000"/>
            </w:tcBorders>
            <w:vAlign w:val="center"/>
          </w:tcPr>
          <w:p>
            <w:pPr>
              <w:pStyle w:val="TableParagraph"/>
              <w:widowControl w:val="false"/>
              <w:spacing w:before="0" w:after="0"/>
              <w:ind w:left="0" w:right="0" w:hanging="0"/>
              <w:jc w:val="center"/>
              <w:rPr>
                <w:b/>
                <w:b/>
                <w:sz w:val="24"/>
                <w:szCs w:val="24"/>
                <w:lang w:val="ru-RU"/>
              </w:rPr>
            </w:pPr>
            <w:r>
              <w:rPr>
                <w:b/>
                <w:sz w:val="24"/>
                <w:szCs w:val="24"/>
                <w:lang w:val="ru-RU"/>
              </w:rPr>
              <w:t>Нормативні акти, якими регламентується надання послуги</w:t>
            </w:r>
          </w:p>
        </w:tc>
      </w:tr>
      <w:tr>
        <w:trPr>
          <w:trHeight w:val="969" w:hRule="atLeast"/>
        </w:trPr>
        <w:tc>
          <w:tcPr>
            <w:tcW w:w="448"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t>4</w:t>
            </w:r>
          </w:p>
        </w:tc>
        <w:tc>
          <w:tcPr>
            <w:tcW w:w="3305"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0" w:hanging="0"/>
              <w:rPr>
                <w:spacing w:val="-1"/>
                <w:sz w:val="24"/>
                <w:szCs w:val="24"/>
                <w:shd w:fill="FFFF00" w:val="clear"/>
              </w:rPr>
            </w:pPr>
            <w:r>
              <w:rPr>
                <w:spacing w:val="-1"/>
                <w:sz w:val="24"/>
                <w:szCs w:val="24"/>
                <w:shd w:fill="FFFFFF" w:val="clear"/>
              </w:rPr>
              <w:t>Закони</w:t>
            </w:r>
            <w:r>
              <w:rPr>
                <w:spacing w:val="-14"/>
                <w:sz w:val="24"/>
                <w:szCs w:val="24"/>
                <w:shd w:fill="FFFFFF" w:val="clear"/>
              </w:rPr>
              <w:t xml:space="preserve"> </w:t>
            </w:r>
            <w:r>
              <w:rPr>
                <w:spacing w:val="-1"/>
                <w:sz w:val="24"/>
                <w:szCs w:val="24"/>
                <w:shd w:fill="FFFFFF" w:val="clear"/>
              </w:rPr>
              <w:t>України</w:t>
            </w:r>
          </w:p>
        </w:tc>
        <w:tc>
          <w:tcPr>
            <w:tcW w:w="6028" w:type="dxa"/>
            <w:gridSpan w:val="3"/>
            <w:tcBorders>
              <w:top w:val="single" w:sz="6" w:space="0" w:color="000000"/>
              <w:left w:val="single" w:sz="6" w:space="0" w:color="000000"/>
              <w:bottom w:val="single" w:sz="6" w:space="0" w:color="000000"/>
              <w:right w:val="single" w:sz="6" w:space="0" w:color="000000"/>
            </w:tcBorders>
          </w:tcPr>
          <w:p>
            <w:pPr>
              <w:pStyle w:val="LOnormal"/>
              <w:keepNext w:val="false"/>
              <w:keepLines w:val="false"/>
              <w:widowControl w:val="false"/>
              <w:shd w:val="clear" w:fill="FFFFFF"/>
              <w:tabs>
                <w:tab w:val="clear" w:pos="720"/>
                <w:tab w:val="left" w:pos="229" w:leader="none"/>
              </w:tabs>
              <w:spacing w:lineRule="auto" w:line="240" w:before="0" w:after="0"/>
              <w:ind w:left="0" w:right="0" w:firstLine="390"/>
              <w:jc w:val="both"/>
              <w:rPr>
                <w:rFonts w:eastAsia="Times New Roman" w:cs="Times New Roman"/>
                <w:b w:val="false"/>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b w:val="false"/>
                <w:i w:val="false"/>
                <w:caps w:val="false"/>
                <w:smallCaps w:val="false"/>
                <w:strike w:val="false"/>
                <w:dstrike w:val="false"/>
                <w:color w:val="000000"/>
                <w:position w:val="0"/>
                <w:sz w:val="24"/>
                <w:sz w:val="24"/>
                <w:szCs w:val="24"/>
                <w:u w:val="none"/>
                <w:shd w:fill="auto" w:val="clear"/>
                <w:vertAlign w:val="baseline"/>
                <w:lang w:val="ru-RU"/>
              </w:rPr>
              <w:t>Закон України “Про державну соціальну допомогу особам з інвалідністю з дитинства та дітям з інвалідністю”.</w:t>
            </w:r>
          </w:p>
        </w:tc>
      </w:tr>
      <w:tr>
        <w:trPr>
          <w:trHeight w:val="704" w:hRule="atLeast"/>
        </w:trPr>
        <w:tc>
          <w:tcPr>
            <w:tcW w:w="448"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t>5</w:t>
            </w:r>
          </w:p>
        </w:tc>
        <w:tc>
          <w:tcPr>
            <w:tcW w:w="3305"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1552" w:leader="none"/>
              </w:tabs>
              <w:spacing w:before="0" w:after="0"/>
              <w:rPr>
                <w:sz w:val="24"/>
                <w:szCs w:val="24"/>
                <w:shd w:fill="FFFFFF" w:val="clear"/>
                <w:lang w:val="ru-RU"/>
              </w:rPr>
            </w:pPr>
            <w:r>
              <w:rPr>
                <w:sz w:val="24"/>
                <w:szCs w:val="24"/>
                <w:shd w:fill="FFFFFF" w:val="clear"/>
                <w:lang w:val="ru-RU"/>
              </w:rPr>
              <w:t>Акти Кабінету Міністрів України</w:t>
            </w:r>
          </w:p>
        </w:tc>
        <w:tc>
          <w:tcPr>
            <w:tcW w:w="6028"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tabs>
                <w:tab w:val="clear" w:pos="720"/>
                <w:tab w:val="left" w:pos="229" w:leader="none"/>
              </w:tabs>
              <w:ind w:firstLine="390"/>
              <w:rPr>
                <w:sz w:val="24"/>
                <w:szCs w:val="24"/>
              </w:rPr>
            </w:pPr>
            <w:r>
              <w:rPr>
                <w:sz w:val="24"/>
                <w:szCs w:val="24"/>
              </w:rPr>
              <w:t xml:space="preserve">Порядок </w:t>
            </w:r>
            <w:r>
              <w:rPr>
                <w:sz w:val="24"/>
                <w:szCs w:val="24"/>
                <w:highlight w:val="white"/>
              </w:rPr>
              <w:t>призначення і виплати державної соціальної допомоги особам з інвалідністю з дитинства та дітям з інвалідністю</w:t>
            </w:r>
            <w:r>
              <w:rPr>
                <w:sz w:val="24"/>
                <w:szCs w:val="24"/>
              </w:rPr>
              <w:t>, затверджений постановою Кабінету Міністрів України від 03 лютого 2021 року № 79;</w:t>
            </w:r>
          </w:p>
          <w:p>
            <w:pPr>
              <w:pStyle w:val="LOnormal"/>
              <w:widowControl w:val="false"/>
              <w:tabs>
                <w:tab w:val="clear" w:pos="720"/>
                <w:tab w:val="left" w:pos="229" w:leader="none"/>
              </w:tabs>
              <w:ind w:firstLine="390"/>
              <w:rPr>
                <w:sz w:val="24"/>
                <w:szCs w:val="24"/>
              </w:rPr>
            </w:pPr>
            <w:r>
              <w:rPr>
                <w:sz w:val="24"/>
                <w:szCs w:val="24"/>
              </w:rPr>
              <w:t>постанова Кабінету Міністрів України від 08 вересня 2016 року № 606 “Деякі питання електронної взаємодії електронних інформаційних ресурсів”;</w:t>
            </w:r>
          </w:p>
          <w:p>
            <w:pPr>
              <w:pStyle w:val="LOnormal"/>
              <w:widowControl w:val="false"/>
              <w:tabs>
                <w:tab w:val="clear" w:pos="720"/>
                <w:tab w:val="left" w:pos="229" w:leader="none"/>
              </w:tabs>
              <w:ind w:firstLine="390"/>
              <w:rPr>
                <w:sz w:val="24"/>
                <w:szCs w:val="24"/>
              </w:rPr>
            </w:pPr>
            <w:r>
              <w:rPr>
                <w:sz w:val="24"/>
                <w:szCs w:val="24"/>
              </w:rPr>
              <w:t xml:space="preserve">Порядок </w:t>
            </w:r>
            <w:r>
              <w:rPr>
                <w:sz w:val="24"/>
                <w:szCs w:val="24"/>
                <w:highlight w:val="white"/>
              </w:rPr>
              <w:t xml:space="preserve">виплати і доставки пенсій та грошової допомоги за місцем фактичного проживання одержувачів у межах України організаціями, що здійснюють їх виплату і доставку, затверджений </w:t>
            </w:r>
            <w:r>
              <w:rPr>
                <w:sz w:val="24"/>
                <w:szCs w:val="24"/>
              </w:rPr>
              <w:t>постановою Кабінету Міністрів України від 16 грудня 2020 року № 1279;</w:t>
            </w:r>
          </w:p>
          <w:p>
            <w:pPr>
              <w:pStyle w:val="LOnormal"/>
              <w:widowControl w:val="false"/>
              <w:tabs>
                <w:tab w:val="clear" w:pos="720"/>
                <w:tab w:val="left" w:pos="229" w:leader="none"/>
              </w:tabs>
              <w:ind w:firstLine="390"/>
              <w:rPr>
                <w:sz w:val="24"/>
                <w:szCs w:val="24"/>
              </w:rPr>
            </w:pPr>
            <w:r>
              <w:rPr>
                <w:sz w:val="24"/>
                <w:szCs w:val="24"/>
                <w:highlight w:val="white"/>
              </w:rPr>
              <w:t xml:space="preserve">Порядок виплати пенсій та грошової допомоги через поточні рахунки в банках, </w:t>
            </w:r>
            <w:r>
              <w:rPr>
                <w:sz w:val="24"/>
                <w:szCs w:val="24"/>
              </w:rPr>
              <w:t>затверджений постановою Кабінету Міністрів України від 30 серпня 1999 року №  1596;</w:t>
            </w:r>
          </w:p>
          <w:p>
            <w:pPr>
              <w:pStyle w:val="LOnormal"/>
              <w:widowControl w:val="false"/>
              <w:tabs>
                <w:tab w:val="clear" w:pos="720"/>
                <w:tab w:val="left" w:pos="229" w:leader="none"/>
              </w:tabs>
              <w:ind w:firstLine="390"/>
              <w:rPr>
                <w:sz w:val="24"/>
                <w:szCs w:val="24"/>
              </w:rPr>
            </w:pPr>
            <w:r>
              <w:rPr>
                <w:rFonts w:eastAsia="Times New Roman" w:cs="Times New Roman"/>
                <w:b w:val="false"/>
                <w:i w:val="false"/>
                <w:caps w:val="false"/>
                <w:smallCaps w:val="false"/>
                <w:strike w:val="false"/>
                <w:dstrike w:val="false"/>
                <w:color w:val="000000"/>
                <w:kern w:val="0"/>
                <w:position w:val="0"/>
                <w:sz w:val="24"/>
                <w:sz w:val="24"/>
                <w:szCs w:val="24"/>
                <w:u w:val="none"/>
                <w:shd w:fill="FFFFFF" w:val="clear"/>
                <w:vertAlign w:val="baseline"/>
                <w:lang w:val="ru-RU" w:eastAsia="zh-CN" w:bidi="hi-IN"/>
              </w:rPr>
              <w:t>постанова Кабінету Міністрів України від 11 червня 2025 року № 695 “Деякі питання надання окремих видів державної соціальної допомоги Пенсійним фондом України”.</w:t>
            </w:r>
          </w:p>
        </w:tc>
      </w:tr>
      <w:tr>
        <w:trPr>
          <w:trHeight w:val="1408" w:hRule="atLeast"/>
        </w:trPr>
        <w:tc>
          <w:tcPr>
            <w:tcW w:w="448"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t>6</w:t>
            </w:r>
          </w:p>
        </w:tc>
        <w:tc>
          <w:tcPr>
            <w:tcW w:w="3305"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28" w:hanging="0"/>
              <w:rPr>
                <w:sz w:val="24"/>
                <w:szCs w:val="24"/>
                <w:shd w:fill="FFFFFF" w:val="clear"/>
                <w:lang w:val="ru-RU"/>
              </w:rPr>
            </w:pPr>
            <w:r>
              <w:rPr>
                <w:sz w:val="24"/>
                <w:szCs w:val="24"/>
                <w:shd w:fill="FFFFFF" w:val="clear"/>
                <w:lang w:val="ru-RU"/>
              </w:rPr>
              <w:t>Акти центральних органів виконавчої влади</w:t>
            </w:r>
          </w:p>
        </w:tc>
        <w:tc>
          <w:tcPr>
            <w:tcW w:w="6028"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1066" w:leader="none"/>
              </w:tabs>
              <w:spacing w:before="0" w:after="0"/>
              <w:ind w:left="120" w:right="42" w:hanging="0"/>
              <w:jc w:val="both"/>
              <w:rPr>
                <w:sz w:val="24"/>
                <w:szCs w:val="24"/>
                <w:shd w:fill="FFFF00" w:val="clear"/>
                <w:lang w:val="ru-RU"/>
              </w:rPr>
            </w:pPr>
            <w:r>
              <w:rPr>
                <w:sz w:val="24"/>
                <w:szCs w:val="24"/>
                <w:shd w:fill="FFFFFF" w:val="clear"/>
                <w:lang w:val="ru-RU"/>
              </w:rPr>
              <w:t xml:space="preserve">   </w:t>
            </w:r>
            <w:r>
              <w:rPr>
                <w:sz w:val="24"/>
                <w:szCs w:val="24"/>
                <w:shd w:fill="FFFFFF" w:val="clear"/>
                <w:lang w:val="ru-RU"/>
              </w:rPr>
              <w:t>Постанова правління Пенсійного фонду України від 30 липня 2015 року №</w:t>
            </w:r>
            <w:r>
              <w:rPr>
                <w:sz w:val="24"/>
                <w:szCs w:val="24"/>
                <w:shd w:fill="FFFFFF" w:val="clear"/>
              </w:rPr>
              <w:t> </w:t>
            </w:r>
            <w:r>
              <w:rPr>
                <w:sz w:val="24"/>
                <w:szCs w:val="24"/>
                <w:shd w:fill="FFFFFF" w:val="clear"/>
                <w:lang w:val="ru-RU"/>
              </w:rPr>
              <w:t>13-1 “Про організацію прийому та обслуговування осіб, які звертаються до органів Пенсійного фонду України”, зареєстрована в Міністерстві юстиції України</w:t>
            </w:r>
            <w:r>
              <w:rPr>
                <w:sz w:val="24"/>
                <w:szCs w:val="24"/>
                <w:shd w:fill="FFFFFF" w:val="clear"/>
              </w:rPr>
              <w:t> </w:t>
            </w:r>
            <w:r>
              <w:rPr>
                <w:sz w:val="24"/>
                <w:szCs w:val="24"/>
                <w:shd w:fill="FFFFFF" w:val="clear"/>
                <w:lang w:val="ru-RU"/>
              </w:rPr>
              <w:t>18 серпня 2015 року за № 991/27436.</w:t>
            </w:r>
          </w:p>
        </w:tc>
      </w:tr>
      <w:tr>
        <w:trPr>
          <w:trHeight w:val="801" w:hRule="atLeast"/>
        </w:trPr>
        <w:tc>
          <w:tcPr>
            <w:tcW w:w="9781" w:type="dxa"/>
            <w:gridSpan w:val="7"/>
            <w:tcBorders>
              <w:left w:val="single" w:sz="6" w:space="0" w:color="000000"/>
              <w:bottom w:val="single" w:sz="6" w:space="0" w:color="000000"/>
              <w:right w:val="single" w:sz="6" w:space="0" w:color="000000"/>
            </w:tcBorders>
            <w:vAlign w:val="center"/>
          </w:tcPr>
          <w:p>
            <w:pPr>
              <w:pStyle w:val="TableParagraph"/>
              <w:widowControl w:val="false"/>
              <w:spacing w:before="0" w:after="0"/>
              <w:ind w:left="0" w:right="0" w:hanging="0"/>
              <w:jc w:val="center"/>
              <w:rPr>
                <w:b/>
                <w:b/>
                <w:sz w:val="24"/>
                <w:szCs w:val="24"/>
                <w:lang w:val="ru-RU"/>
              </w:rPr>
            </w:pPr>
            <w:r>
              <w:rPr>
                <w:b/>
                <w:sz w:val="24"/>
                <w:szCs w:val="24"/>
                <w:lang w:val="ru-RU"/>
              </w:rPr>
              <w:t>Умови отримання послуги</w:t>
            </w:r>
          </w:p>
        </w:tc>
      </w:tr>
      <w:tr>
        <w:trPr>
          <w:trHeight w:val="737" w:hRule="atLeast"/>
        </w:trPr>
        <w:tc>
          <w:tcPr>
            <w:tcW w:w="448" w:type="dxa"/>
            <w:gridSpan w:val="2"/>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t>7</w:t>
            </w:r>
          </w:p>
        </w:tc>
        <w:tc>
          <w:tcPr>
            <w:tcW w:w="3305" w:type="dxa"/>
            <w:gridSpan w:val="2"/>
            <w:tcBorders>
              <w:left w:val="single" w:sz="6" w:space="0" w:color="000000"/>
              <w:bottom w:val="single" w:sz="6" w:space="0" w:color="000000"/>
              <w:right w:val="single" w:sz="6" w:space="0" w:color="000000"/>
            </w:tcBorders>
          </w:tcPr>
          <w:p>
            <w:pPr>
              <w:pStyle w:val="TableParagraph"/>
              <w:widowControl w:val="false"/>
              <w:spacing w:before="0" w:after="0"/>
              <w:ind w:left="60" w:right="34" w:hanging="0"/>
              <w:rPr>
                <w:sz w:val="24"/>
                <w:szCs w:val="24"/>
                <w:shd w:fill="FFFFFF" w:val="clear"/>
                <w:lang w:val="ru-RU"/>
              </w:rPr>
            </w:pPr>
            <w:r>
              <w:rPr>
                <w:sz w:val="24"/>
                <w:szCs w:val="24"/>
                <w:shd w:fill="FFFFFF" w:val="clear"/>
                <w:lang w:val="ru-RU"/>
              </w:rPr>
              <w:t>Особи, які мають право на отримання послуги</w:t>
            </w:r>
          </w:p>
        </w:tc>
        <w:tc>
          <w:tcPr>
            <w:tcW w:w="6028" w:type="dxa"/>
            <w:gridSpan w:val="3"/>
            <w:tcBorders>
              <w:left w:val="single" w:sz="6" w:space="0" w:color="000000"/>
              <w:bottom w:val="single" w:sz="6" w:space="0" w:color="000000"/>
              <w:right w:val="single" w:sz="6" w:space="0" w:color="000000"/>
            </w:tcBorders>
          </w:tcPr>
          <w:p>
            <w:pPr>
              <w:pStyle w:val="LOnormal"/>
              <w:keepNext w:val="false"/>
              <w:keepLines w:val="false"/>
              <w:widowControl w:val="false"/>
              <w:shd w:val="clear" w:fill="auto"/>
              <w:tabs>
                <w:tab w:val="clear" w:pos="720"/>
                <w:tab w:val="left" w:pos="229" w:leader="none"/>
                <w:tab w:val="left" w:pos="390" w:leader="none"/>
              </w:tabs>
              <w:spacing w:lineRule="auto" w:line="240" w:before="0" w:after="0"/>
              <w:ind w:left="0" w:right="0" w:firstLine="39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8"/>
                <w:sz w:val="24"/>
                <w:szCs w:val="24"/>
                <w:highlight w:val="white"/>
                <w:u w:val="none"/>
                <w:shd w:fill="FFFFFF" w:val="clear"/>
                <w:vertAlign w:val="baseline"/>
                <w:lang w:val="ru-RU"/>
              </w:rPr>
            </w:pPr>
            <w:r>
              <w:rPr>
                <w:rFonts w:eastAsia="Times New Roman" w:cs="Times New Roman"/>
                <w:b w:val="false"/>
                <w:i w:val="false"/>
                <w:caps w:val="false"/>
                <w:smallCaps w:val="false"/>
                <w:strike w:val="false"/>
                <w:dstrike w:val="false"/>
                <w:color w:val="000000"/>
                <w:position w:val="0"/>
                <w:sz w:val="24"/>
                <w:sz w:val="24"/>
                <w:szCs w:val="24"/>
                <w:highlight w:val="white"/>
                <w:u w:val="none"/>
                <w:shd w:fill="FFFFFF" w:val="clear"/>
                <w:vertAlign w:val="baseline"/>
                <w:lang w:val="ru-RU"/>
              </w:rPr>
              <w:t xml:space="preserve">Громадяни України, іноземці та особи без громадянства, які постійно проживають на території України, а також особи, яких визнано в Україні біженцями або особами, які потребують додаткового захисту, громадяни Республіки Польща, які перебувають на території України, з дотриманням положень </w:t>
            </w:r>
            <w:hyperlink r:id="rId3">
              <w:r>
                <w:rPr>
                  <w:rFonts w:eastAsia="Times New Roman" w:cs="Times New Roman"/>
                  <w:b w:val="false"/>
                  <w:i w:val="false"/>
                  <w:caps w:val="false"/>
                  <w:smallCaps w:val="false"/>
                  <w:strike w:val="false"/>
                  <w:dstrike w:val="false"/>
                  <w:color w:val="000000"/>
                  <w:position w:val="0"/>
                  <w:sz w:val="24"/>
                  <w:sz w:val="24"/>
                  <w:szCs w:val="24"/>
                  <w:highlight w:val="white"/>
                  <w:u w:val="none"/>
                  <w:shd w:fill="FFFFFF" w:val="clear"/>
                  <w:vertAlign w:val="baseline"/>
                  <w:lang w:val="ru-RU"/>
                </w:rPr>
                <w:t>Закону України</w:t>
              </w:r>
            </w:hyperlink>
            <w:r>
              <w:rPr>
                <w:rFonts w:eastAsia="Times New Roman" w:cs="Times New Roman"/>
                <w:b w:val="false"/>
                <w:i w:val="false"/>
                <w:caps w:val="false"/>
                <w:smallCaps w:val="false"/>
                <w:strike w:val="false"/>
                <w:dstrike w:val="false"/>
                <w:color w:val="000000"/>
                <w:position w:val="0"/>
                <w:sz w:val="24"/>
                <w:sz w:val="24"/>
                <w:szCs w:val="24"/>
                <w:highlight w:val="white"/>
                <w:u w:val="none"/>
                <w:shd w:fill="FFFFFF" w:val="clear"/>
                <w:vertAlign w:val="baseline"/>
                <w:lang w:val="ru-RU"/>
              </w:rPr>
              <w:t> “Про встановлення додаткових правових та соціальних гарантій для громадян Республіки Польща, які перебувають на території України”, особи з інвалідністю з дитинства та діти з інвалідністю віком до 18 років</w:t>
            </w:r>
            <w:r>
              <w:rPr>
                <w:rFonts w:eastAsia="Times New Roman" w:cs="Times New Roman"/>
                <w:b w:val="false"/>
                <w:i w:val="false"/>
                <w:caps w:val="false"/>
                <w:smallCaps w:val="false"/>
                <w:strike w:val="false"/>
                <w:dstrike w:val="false"/>
                <w:color w:val="000000"/>
                <w:position w:val="0"/>
                <w:sz w:val="24"/>
                <w:sz w:val="24"/>
                <w:szCs w:val="24"/>
                <w:highlight w:val="white"/>
                <w:u w:val="none"/>
                <w:shd w:fill="auto" w:val="clear"/>
                <w:vertAlign w:val="baseline"/>
                <w:lang w:val="ru-RU"/>
              </w:rPr>
              <w:t>.</w:t>
            </w:r>
          </w:p>
        </w:tc>
      </w:tr>
      <w:tr>
        <w:trPr>
          <w:trHeight w:val="548" w:hRule="atLeast"/>
        </w:trPr>
        <w:tc>
          <w:tcPr>
            <w:tcW w:w="448"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t>8</w:t>
            </w:r>
          </w:p>
        </w:tc>
        <w:tc>
          <w:tcPr>
            <w:tcW w:w="3305"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2663" w:leader="none"/>
              </w:tabs>
              <w:spacing w:before="0" w:after="0"/>
              <w:jc w:val="both"/>
              <w:rPr>
                <w:sz w:val="24"/>
                <w:szCs w:val="24"/>
                <w:shd w:fill="FFFFFF" w:val="clear"/>
                <w:lang w:val="ru-RU"/>
              </w:rPr>
            </w:pPr>
            <w:r>
              <w:rPr>
                <w:sz w:val="24"/>
                <w:szCs w:val="24"/>
                <w:shd w:fill="FFFFFF" w:val="clear"/>
                <w:lang w:val="ru-RU"/>
              </w:rPr>
              <w:t>Підстава для отримання послуги</w:t>
            </w:r>
          </w:p>
        </w:tc>
        <w:tc>
          <w:tcPr>
            <w:tcW w:w="6028" w:type="dxa"/>
            <w:gridSpan w:val="3"/>
            <w:tcBorders>
              <w:top w:val="single" w:sz="6" w:space="0" w:color="000000"/>
              <w:left w:val="single" w:sz="6" w:space="0" w:color="000000"/>
              <w:bottom w:val="single" w:sz="6" w:space="0" w:color="000000"/>
              <w:right w:val="single" w:sz="6" w:space="0" w:color="000000"/>
            </w:tcBorders>
          </w:tcPr>
          <w:p>
            <w:pPr>
              <w:pStyle w:val="LOnormal"/>
              <w:keepNext w:val="false"/>
              <w:keepLines w:val="false"/>
              <w:widowControl w:val="false"/>
              <w:shd w:val="clear" w:fill="FFFFFF"/>
              <w:tabs>
                <w:tab w:val="clear" w:pos="720"/>
                <w:tab w:val="left" w:pos="229" w:leader="none"/>
                <w:tab w:val="left" w:pos="390" w:leader="none"/>
              </w:tabs>
              <w:spacing w:lineRule="auto" w:line="240" w:before="0" w:after="0"/>
              <w:ind w:left="0" w:right="0" w:firstLine="390"/>
              <w:jc w:val="both"/>
              <w:rPr>
                <w:rFonts w:eastAsia="Times New Roman" w:cs="Times New Roman"/>
                <w:b w:val="false"/>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b w:val="false"/>
                <w:i w:val="false"/>
                <w:caps w:val="false"/>
                <w:smallCaps w:val="false"/>
                <w:strike w:val="false"/>
                <w:dstrike w:val="false"/>
                <w:color w:val="000000"/>
                <w:position w:val="0"/>
                <w:sz w:val="24"/>
                <w:sz w:val="24"/>
                <w:szCs w:val="24"/>
                <w:u w:val="none"/>
                <w:shd w:fill="auto" w:val="clear"/>
                <w:vertAlign w:val="baseline"/>
                <w:lang w:val="ru-RU"/>
              </w:rPr>
              <w:t>Звернення до суб’єкта надання адміністративної послуги / виконавчого органу сільської, селищної, міської ради / центрів надання адміністративних послуг.</w:t>
            </w:r>
          </w:p>
        </w:tc>
      </w:tr>
      <w:tr>
        <w:trPr>
          <w:trHeight w:val="7938" w:hRule="atLeast"/>
        </w:trPr>
        <w:tc>
          <w:tcPr>
            <w:tcW w:w="448"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16" w:right="0" w:hanging="0"/>
              <w:jc w:val="center"/>
              <w:rPr>
                <w:sz w:val="24"/>
                <w:szCs w:val="24"/>
              </w:rPr>
            </w:pPr>
            <w:r>
              <w:rPr>
                <w:sz w:val="24"/>
                <w:szCs w:val="24"/>
              </w:rPr>
              <w:t>9</w:t>
            </w:r>
          </w:p>
        </w:tc>
        <w:tc>
          <w:tcPr>
            <w:tcW w:w="3305"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2097" w:leader="none"/>
              </w:tabs>
              <w:spacing w:before="0" w:after="0"/>
              <w:rPr>
                <w:sz w:val="24"/>
                <w:szCs w:val="24"/>
              </w:rPr>
            </w:pPr>
            <w:r>
              <w:rPr>
                <w:sz w:val="24"/>
                <w:szCs w:val="24"/>
                <w:shd w:fill="FFFFFF" w:val="clear"/>
              </w:rPr>
              <w:t>Перелік необхідних документів</w:t>
            </w:r>
          </w:p>
        </w:tc>
        <w:tc>
          <w:tcPr>
            <w:tcW w:w="6028"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shd w:val="clear" w:fill="FFFFFF"/>
              <w:spacing w:lineRule="auto" w:line="240" w:before="0" w:after="0"/>
              <w:ind w:firstLine="390"/>
              <w:rPr>
                <w:sz w:val="24"/>
                <w:szCs w:val="24"/>
              </w:rPr>
            </w:pPr>
            <w:r>
              <w:rPr>
                <w:sz w:val="24"/>
                <w:szCs w:val="24"/>
              </w:rPr>
              <w:t xml:space="preserve">Заявник, особа якого посвідчується паспортом громадянина України або іншим документом, що посвідчує особу (посвідка на постійне проживання / посвідчення біженця / посвідчення особи, яка потребує додаткового захисту), </w:t>
            </w:r>
            <w:r>
              <w:rPr>
                <w:sz w:val="24"/>
                <w:szCs w:val="24"/>
                <w:highlight w:val="white"/>
              </w:rPr>
              <w:t>пред’являє</w:t>
            </w:r>
            <w:r>
              <w:rPr>
                <w:sz w:val="24"/>
                <w:szCs w:val="24"/>
              </w:rPr>
              <w:t xml:space="preserve"> документ, що засвідчує реєстрацію особи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 подає такі документи:</w:t>
            </w:r>
            <w:bookmarkStart w:id="3" w:name="c9im3gf62x8h"/>
            <w:bookmarkEnd w:id="3"/>
          </w:p>
          <w:p>
            <w:pPr>
              <w:pStyle w:val="LOnormal"/>
              <w:widowControl w:val="false"/>
              <w:shd w:val="clear" w:fill="FFFFFF"/>
              <w:spacing w:lineRule="auto" w:line="240" w:before="0" w:after="0"/>
              <w:ind w:firstLine="390"/>
              <w:rPr>
                <w:sz w:val="24"/>
                <w:szCs w:val="24"/>
              </w:rPr>
            </w:pPr>
            <w:r>
              <w:rPr>
                <w:sz w:val="24"/>
                <w:szCs w:val="24"/>
              </w:rPr>
              <w:t>заява про призначення державної соціальної допомоги особам з інвалідністю з дитинства та дітям з інвалідністю за формою, затвердженою постановою Кабінету Міністрів України від 11 червня 2025 року № 695 “Деякі питання надання окремих видів державної соціальної допомоги Пенсійним фондом України” (далі – заява);</w:t>
            </w:r>
            <w:bookmarkStart w:id="4" w:name="878f1ltsyw1x"/>
            <w:bookmarkEnd w:id="4"/>
          </w:p>
          <w:p>
            <w:pPr>
              <w:pStyle w:val="LOnormal"/>
              <w:widowControl w:val="false"/>
              <w:shd w:val="clear" w:fill="FFFFFF"/>
              <w:spacing w:lineRule="auto" w:line="240" w:before="0" w:after="0"/>
              <w:ind w:firstLine="390"/>
              <w:rPr>
                <w:sz w:val="24"/>
                <w:szCs w:val="24"/>
              </w:rPr>
            </w:pPr>
            <w:r>
              <w:rPr>
                <w:sz w:val="24"/>
                <w:szCs w:val="24"/>
              </w:rPr>
              <w:t>копія свідоцтва про народження дитини з інвалідністю віком до 18 років;</w:t>
            </w:r>
            <w:bookmarkStart w:id="5" w:name="3wv4n7ys7moy"/>
            <w:bookmarkStart w:id="6" w:name="abzzcw8wigxu"/>
            <w:bookmarkEnd w:id="5"/>
            <w:bookmarkEnd w:id="6"/>
          </w:p>
          <w:p>
            <w:pPr>
              <w:pStyle w:val="LOnormal"/>
              <w:widowControl w:val="false"/>
              <w:spacing w:lineRule="auto" w:line="240"/>
              <w:ind w:firstLine="390"/>
              <w:rPr>
                <w:sz w:val="24"/>
                <w:szCs w:val="24"/>
              </w:rPr>
            </w:pPr>
            <w:r>
              <w:rPr>
                <w:sz w:val="24"/>
                <w:szCs w:val="24"/>
              </w:rPr>
              <w:t>довідка з місця навчання із зазначенням перебування (неперебування) на повному державному утриманні.</w:t>
            </w:r>
          </w:p>
          <w:p>
            <w:pPr>
              <w:pStyle w:val="LOnormal1"/>
              <w:widowControl w:val="false"/>
              <w:ind w:firstLine="390"/>
              <w:rPr>
                <w:rFonts w:ascii="Times New Roman" w:hAnsi="Times New Roman" w:eastAsia="NSimSun" w:cs="Arial"/>
                <w:color w:val="auto"/>
                <w:kern w:val="0"/>
                <w:sz w:val="24"/>
                <w:szCs w:val="24"/>
                <w:lang w:val="uk" w:eastAsia="zh-CN" w:bidi="hi-IN"/>
              </w:rPr>
            </w:pPr>
            <w:r>
              <w:rPr>
                <w:rFonts w:eastAsia="NSimSun" w:cs="Arial" w:ascii="Times New Roman" w:hAnsi="Times New Roman"/>
                <w:color w:val="auto"/>
                <w:kern w:val="0"/>
                <w:sz w:val="24"/>
                <w:szCs w:val="24"/>
                <w:lang w:val="uk" w:eastAsia="zh-CN" w:bidi="hi-IN"/>
              </w:rPr>
              <w:t>Якщо із заявою звертається опікун або піклувальник, подається також:</w:t>
            </w:r>
          </w:p>
          <w:p>
            <w:pPr>
              <w:pStyle w:val="LOnormal1"/>
              <w:widowControl w:val="false"/>
              <w:ind w:firstLine="390"/>
              <w:rPr>
                <w:rFonts w:ascii="Times New Roman" w:hAnsi="Times New Roman" w:eastAsia="NSimSun" w:cs="Arial"/>
                <w:color w:val="auto"/>
                <w:kern w:val="0"/>
                <w:sz w:val="24"/>
                <w:szCs w:val="24"/>
                <w:lang w:val="uk" w:eastAsia="zh-CN" w:bidi="hi-IN"/>
              </w:rPr>
            </w:pPr>
            <w:r>
              <w:rPr>
                <w:rFonts w:eastAsia="NSimSun" w:cs="Arial" w:ascii="Times New Roman" w:hAnsi="Times New Roman"/>
                <w:color w:val="auto"/>
                <w:kern w:val="0"/>
                <w:sz w:val="24"/>
                <w:szCs w:val="24"/>
                <w:lang w:val="uk" w:eastAsia="zh-CN" w:bidi="hi-IN"/>
              </w:rPr>
              <w:t>копія рішення про встановлення опіки (піклування) та призначення дитині з інвалідністю віком до 18 років опікуна (піклувальника);</w:t>
            </w:r>
          </w:p>
          <w:p>
            <w:pPr>
              <w:pStyle w:val="LOnormal1"/>
              <w:widowControl w:val="false"/>
              <w:ind w:firstLine="390"/>
              <w:rPr>
                <w:rFonts w:ascii="Times New Roman" w:hAnsi="Times New Roman" w:eastAsia="NSimSun" w:cs="Arial"/>
                <w:color w:val="auto"/>
                <w:kern w:val="0"/>
                <w:sz w:val="24"/>
                <w:szCs w:val="24"/>
                <w:lang w:val="uk" w:eastAsia="zh-CN" w:bidi="hi-IN"/>
              </w:rPr>
            </w:pPr>
            <w:r>
              <w:rPr>
                <w:rFonts w:eastAsia="NSimSun" w:cs="Arial" w:ascii="Times New Roman" w:hAnsi="Times New Roman"/>
                <w:color w:val="auto"/>
                <w:kern w:val="0"/>
                <w:sz w:val="24"/>
                <w:szCs w:val="24"/>
                <w:lang w:val="uk" w:eastAsia="zh-CN" w:bidi="hi-IN"/>
              </w:rPr>
              <w:t>копія рішення суду про визнання особи з інвалідністю з дитинства недієздатною;</w:t>
            </w:r>
          </w:p>
          <w:p>
            <w:pPr>
              <w:pStyle w:val="LOnormal1"/>
              <w:widowControl w:val="false"/>
              <w:ind w:firstLine="390"/>
              <w:rPr>
                <w:rFonts w:ascii="Times New Roman" w:hAnsi="Times New Roman" w:eastAsia="NSimSun" w:cs="Arial"/>
                <w:color w:val="auto"/>
                <w:kern w:val="0"/>
                <w:sz w:val="24"/>
                <w:szCs w:val="24"/>
                <w:lang w:val="uk" w:eastAsia="zh-CN" w:bidi="hi-IN"/>
              </w:rPr>
            </w:pPr>
            <w:r>
              <w:rPr>
                <w:rFonts w:eastAsia="NSimSun" w:cs="Arial" w:ascii="Times New Roman" w:hAnsi="Times New Roman"/>
                <w:color w:val="auto"/>
                <w:kern w:val="0"/>
                <w:sz w:val="24"/>
                <w:szCs w:val="24"/>
                <w:lang w:val="uk" w:eastAsia="zh-CN" w:bidi="hi-IN"/>
              </w:rPr>
              <w:t>копія рішення суду про призначення опікуна особі з інвалідністю з дитинства або копія документа, що підтверджує повноваження представника закладу (органу опіки та піклування), який виконує функції опікуна.</w:t>
            </w:r>
          </w:p>
          <w:p>
            <w:pPr>
              <w:pStyle w:val="LOnormal1"/>
              <w:widowControl w:val="false"/>
              <w:spacing w:lineRule="auto" w:line="240"/>
              <w:ind w:firstLine="390"/>
              <w:rPr>
                <w:rFonts w:ascii="Times New Roman" w:hAnsi="Times New Roman" w:eastAsia="NSimSun" w:cs="Arial"/>
                <w:color w:val="auto"/>
                <w:kern w:val="0"/>
                <w:sz w:val="24"/>
                <w:szCs w:val="24"/>
                <w:lang w:val="uk" w:eastAsia="zh-CN" w:bidi="hi-IN"/>
              </w:rPr>
            </w:pPr>
            <w:r>
              <w:rPr>
                <w:rFonts w:eastAsia="NSimSun" w:cs="Arial" w:ascii="Times New Roman" w:hAnsi="Times New Roman"/>
                <w:color w:val="auto"/>
                <w:kern w:val="0"/>
                <w:sz w:val="24"/>
                <w:szCs w:val="24"/>
                <w:lang w:val="uk" w:eastAsia="zh-CN" w:bidi="hi-IN"/>
              </w:rPr>
              <w:t>Якщо звернення здійснюється через представника – посвідчена нотаріально довіреність.</w:t>
            </w:r>
          </w:p>
          <w:p>
            <w:pPr>
              <w:pStyle w:val="LOnormal"/>
              <w:widowControl w:val="false"/>
              <w:ind w:firstLine="390"/>
              <w:rPr>
                <w:sz w:val="24"/>
                <w:szCs w:val="24"/>
              </w:rPr>
            </w:pPr>
            <w:r>
              <w:rPr>
                <w:rFonts w:eastAsia="NSimSun" w:cs="Arial"/>
                <w:color w:val="auto"/>
                <w:kern w:val="0"/>
                <w:sz w:val="24"/>
                <w:szCs w:val="24"/>
                <w:lang w:val="uk" w:eastAsia="zh-CN" w:bidi="hi-IN"/>
              </w:rPr>
              <w:t>Одинокі особи з інвалідністю з дитинства II і III груп</w:t>
            </w:r>
            <w:r>
              <w:rPr>
                <w:sz w:val="24"/>
                <w:szCs w:val="24"/>
              </w:rPr>
              <w:t xml:space="preserve"> у своїй заяві про призначення державної соціальної допомоги особі з інвалідністю з дитинства або дитині з інвалідністю (далі – допомога) повідомляють про відсутність працездатних родичів (батьків, дітей), зобов’язаних за законом їх утримувати (незалежно від місця їх проживання).</w:t>
            </w:r>
          </w:p>
          <w:p>
            <w:pPr>
              <w:pStyle w:val="LOnormal"/>
              <w:widowControl w:val="false"/>
              <w:ind w:firstLine="390"/>
              <w:rPr>
                <w:sz w:val="24"/>
                <w:szCs w:val="24"/>
              </w:rPr>
            </w:pPr>
            <w:r>
              <w:rPr>
                <w:sz w:val="24"/>
                <w:szCs w:val="24"/>
              </w:rPr>
              <w:t>В окремих випадках подається:</w:t>
            </w:r>
          </w:p>
          <w:p>
            <w:pPr>
              <w:pStyle w:val="LOnormal"/>
              <w:widowControl w:val="false"/>
              <w:ind w:firstLine="390"/>
              <w:rPr>
                <w:sz w:val="24"/>
                <w:szCs w:val="24"/>
              </w:rPr>
            </w:pPr>
            <w:r>
              <w:rPr>
                <w:sz w:val="24"/>
                <w:szCs w:val="24"/>
              </w:rPr>
              <w:t>висновок лікарсько-консультативної комісії про потребу постійному сторонньому догляді;</w:t>
            </w:r>
          </w:p>
          <w:p>
            <w:pPr>
              <w:pStyle w:val="LOnormal"/>
              <w:widowControl w:val="false"/>
              <w:ind w:firstLine="390"/>
              <w:rPr>
                <w:sz w:val="24"/>
                <w:szCs w:val="24"/>
                <w:highlight w:val="white"/>
              </w:rPr>
            </w:pPr>
            <w:r>
              <w:rPr>
                <w:sz w:val="24"/>
                <w:szCs w:val="24"/>
                <w:highlight w:val="white"/>
              </w:rPr>
              <w:t>рішення суду про встановлення батьківства (у разі потреби);</w:t>
            </w:r>
          </w:p>
          <w:p>
            <w:pPr>
              <w:pStyle w:val="LOnormal"/>
              <w:keepNext w:val="false"/>
              <w:keepLines w:val="false"/>
              <w:widowControl w:val="false"/>
              <w:shd w:val="clear" w:fill="auto"/>
              <w:tabs>
                <w:tab w:val="clear" w:pos="720"/>
                <w:tab w:val="left" w:pos="229" w:leader="none"/>
              </w:tabs>
              <w:spacing w:lineRule="auto" w:line="240" w:before="0" w:after="0"/>
              <w:ind w:left="0" w:right="0" w:firstLine="390"/>
              <w:jc w:val="both"/>
              <w:rPr>
                <w:rFonts w:eastAsia="Times New Roman" w:cs="Times New Roman"/>
                <w:color w:val="000000"/>
                <w:sz w:val="24"/>
                <w:szCs w:val="24"/>
              </w:rPr>
            </w:pPr>
            <w:r>
              <w:rPr>
                <w:rFonts w:eastAsia="Times New Roman" w:cs="Times New Roman"/>
                <w:b w:val="false"/>
                <w:i w:val="false"/>
                <w:caps w:val="false"/>
                <w:smallCaps w:val="false"/>
                <w:strike w:val="false"/>
                <w:dstrike w:val="false"/>
                <w:color w:val="000000"/>
                <w:position w:val="0"/>
                <w:sz w:val="24"/>
                <w:sz w:val="24"/>
                <w:szCs w:val="24"/>
                <w:u w:val="none"/>
                <w:shd w:fill="auto" w:val="clear"/>
                <w:vertAlign w:val="baseline"/>
              </w:rPr>
              <w:t xml:space="preserve">копія документа про перебування особи у відпустці для догляду за дитиною до досягнення </w:t>
            </w:r>
            <w:r>
              <w:rPr>
                <w:rFonts w:eastAsia="Times New Roman" w:cs="Times New Roman"/>
                <w:b w:val="false"/>
                <w:i w:val="false"/>
                <w:caps w:val="false"/>
                <w:smallCaps w:val="false"/>
                <w:strike w:val="false"/>
                <w:dstrike w:val="false"/>
                <w:color w:val="000000"/>
                <w:position w:val="0"/>
                <w:sz w:val="24"/>
                <w:sz w:val="24"/>
                <w:szCs w:val="24"/>
                <w:highlight w:val="white"/>
                <w:u w:val="none"/>
                <w:vertAlign w:val="baseline"/>
              </w:rPr>
              <w:t>трирічного віку, у відпустці у зв’язку з вагітністю та пологами, у відпустці без збереження заробітної плати;</w:t>
            </w:r>
          </w:p>
          <w:p>
            <w:pPr>
              <w:pStyle w:val="LOnormal"/>
              <w:keepNext w:val="false"/>
              <w:keepLines w:val="false"/>
              <w:widowControl w:val="false"/>
              <w:shd w:val="clear" w:fill="auto"/>
              <w:tabs>
                <w:tab w:val="clear" w:pos="720"/>
                <w:tab w:val="left" w:pos="229" w:leader="none"/>
              </w:tabs>
              <w:spacing w:lineRule="auto" w:line="240" w:before="0" w:after="0"/>
              <w:ind w:left="0" w:right="0" w:firstLine="390"/>
              <w:jc w:val="both"/>
              <w:rPr/>
            </w:pPr>
            <w:r>
              <w:rPr>
                <w:rFonts w:eastAsia="Times New Roman" w:cs="Times New Roman"/>
                <w:b w:val="false"/>
                <w:i w:val="false"/>
                <w:caps w:val="false"/>
                <w:smallCaps w:val="false"/>
                <w:strike w:val="false"/>
                <w:dstrike w:val="false"/>
                <w:color w:val="000000"/>
                <w:position w:val="0"/>
                <w:sz w:val="24"/>
                <w:sz w:val="24"/>
                <w:szCs w:val="24"/>
                <w:highlight w:val="white"/>
                <w:u w:val="none"/>
                <w:vertAlign w:val="baseline"/>
              </w:rPr>
              <w:t xml:space="preserve">документ </w:t>
            </w:r>
            <w:r>
              <w:fldChar w:fldCharType="begin"/>
            </w:r>
            <w:r>
              <w:rPr>
                <w:smallCaps w:val="false"/>
                <w:caps w:val="false"/>
                <w:dstrike w:val="false"/>
                <w:strike w:val="false"/>
                <w:vertAlign w:val="baseline"/>
                <w:position w:val="0"/>
                <w:sz w:val="24"/>
                <w:sz w:val="24"/>
                <w:i w:val="false"/>
                <w:u w:val="none"/>
                <w:b w:val="false"/>
                <w:szCs w:val="24"/>
                <w:highlight w:val="white"/>
                <w:rFonts w:eastAsia="Times New Roman" w:cs="Times New Roman"/>
                <w:color w:val="000000"/>
              </w:rPr>
              <w:instrText> HYPERLINK "https://zakon.rada.gov.ua/laws/show/z1173-12" \l "n18"</w:instrText>
            </w:r>
            <w:r>
              <w:rPr>
                <w:smallCaps w:val="false"/>
                <w:caps w:val="false"/>
                <w:dstrike w:val="false"/>
                <w:strike w:val="false"/>
                <w:vertAlign w:val="baseline"/>
                <w:position w:val="0"/>
                <w:sz w:val="24"/>
                <w:sz w:val="24"/>
                <w:i w:val="false"/>
                <w:u w:val="none"/>
                <w:b w:val="false"/>
                <w:szCs w:val="24"/>
                <w:highlight w:val="white"/>
                <w:rFonts w:eastAsia="Times New Roman" w:cs="Times New Roman"/>
                <w:color w:val="000000"/>
              </w:rPr>
              <w:fldChar w:fldCharType="separate"/>
            </w:r>
            <w:r>
              <w:rPr>
                <w:rFonts w:eastAsia="Times New Roman" w:cs="Times New Roman"/>
                <w:b w:val="false"/>
                <w:i w:val="false"/>
                <w:caps w:val="false"/>
                <w:smallCaps w:val="false"/>
                <w:strike w:val="false"/>
                <w:dstrike w:val="false"/>
                <w:color w:val="000000"/>
                <w:position w:val="0"/>
                <w:sz w:val="24"/>
                <w:sz w:val="24"/>
                <w:szCs w:val="24"/>
                <w:highlight w:val="white"/>
                <w:u w:val="none"/>
                <w:vertAlign w:val="baseline"/>
              </w:rPr>
              <w:t>№ 080-1/о</w:t>
            </w:r>
            <w:r>
              <w:rPr>
                <w:smallCaps w:val="false"/>
                <w:caps w:val="false"/>
                <w:dstrike w:val="false"/>
                <w:strike w:val="false"/>
                <w:vertAlign w:val="baseline"/>
                <w:position w:val="0"/>
                <w:sz w:val="24"/>
                <w:sz w:val="24"/>
                <w:i w:val="false"/>
                <w:u w:val="none"/>
                <w:b w:val="false"/>
                <w:szCs w:val="24"/>
                <w:highlight w:val="white"/>
                <w:rFonts w:eastAsia="Times New Roman" w:cs="Times New Roman"/>
                <w:color w:val="000000"/>
              </w:rPr>
              <w:fldChar w:fldCharType="end"/>
            </w:r>
            <w:r>
              <w:rPr>
                <w:rFonts w:eastAsia="Times New Roman" w:cs="Times New Roman"/>
                <w:b w:val="false"/>
                <w:i w:val="false"/>
                <w:caps w:val="false"/>
                <w:smallCaps w:val="false"/>
                <w:strike w:val="false"/>
                <w:dstrike w:val="false"/>
                <w:color w:val="000000"/>
                <w:position w:val="0"/>
                <w:sz w:val="24"/>
                <w:sz w:val="24"/>
                <w:szCs w:val="24"/>
                <w:highlight w:val="white"/>
                <w:u w:val="none"/>
                <w:vertAlign w:val="baseline"/>
              </w:rPr>
              <w:t xml:space="preserve"> “Довідка про потребу дитини (дитини з інвалідністю) у домашньому догляді”;</w:t>
            </w:r>
          </w:p>
          <w:p>
            <w:pPr>
              <w:pStyle w:val="LOnormal"/>
              <w:keepNext w:val="false"/>
              <w:keepLines w:val="false"/>
              <w:widowControl w:val="false"/>
              <w:shd w:val="clear" w:fill="auto"/>
              <w:tabs>
                <w:tab w:val="clear" w:pos="720"/>
                <w:tab w:val="left" w:pos="229" w:leader="none"/>
              </w:tabs>
              <w:spacing w:lineRule="auto" w:line="240" w:before="0" w:after="0"/>
              <w:ind w:left="0" w:right="0" w:firstLine="390"/>
              <w:jc w:val="both"/>
              <w:rPr>
                <w:rFonts w:eastAsia="Times New Roman" w:cs="Times New Roman"/>
                <w:b w:val="false"/>
                <w:b w:val="false"/>
                <w:i w:val="false"/>
                <w:i w:val="false"/>
                <w:caps w:val="false"/>
                <w:smallCaps w:val="false"/>
                <w:strike w:val="false"/>
                <w:dstrike w:val="false"/>
                <w:color w:val="000000"/>
                <w:position w:val="0"/>
                <w:sz w:val="24"/>
                <w:sz w:val="24"/>
                <w:szCs w:val="24"/>
                <w:highlight w:val="white"/>
                <w:u w:val="none"/>
                <w:vertAlign w:val="baseline"/>
              </w:rPr>
            </w:pPr>
            <w:r>
              <w:rPr>
                <w:rFonts w:eastAsia="Times New Roman" w:cs="Times New Roman"/>
                <w:b w:val="false"/>
                <w:i w:val="false"/>
                <w:caps w:val="false"/>
                <w:smallCaps w:val="false"/>
                <w:strike w:val="false"/>
                <w:dstrike w:val="false"/>
                <w:color w:val="000000"/>
                <w:position w:val="0"/>
                <w:sz w:val="24"/>
                <w:sz w:val="24"/>
                <w:szCs w:val="24"/>
                <w:highlight w:val="white"/>
                <w:u w:val="none"/>
                <w:vertAlign w:val="baseline"/>
              </w:rPr>
              <w:t>копія документа, про передачу закладу органу опіки та піклування;</w:t>
            </w:r>
          </w:p>
          <w:p>
            <w:pPr>
              <w:pStyle w:val="LOnormal"/>
              <w:keepNext w:val="false"/>
              <w:keepLines w:val="false"/>
              <w:widowControl w:val="false"/>
              <w:shd w:val="clear" w:fill="auto"/>
              <w:tabs>
                <w:tab w:val="clear" w:pos="720"/>
                <w:tab w:val="left" w:pos="229" w:leader="none"/>
              </w:tabs>
              <w:spacing w:lineRule="auto" w:line="240" w:before="0" w:after="0"/>
              <w:ind w:left="0" w:right="0" w:firstLine="390"/>
              <w:jc w:val="both"/>
              <w:rPr>
                <w:rFonts w:eastAsia="Times New Roman" w:cs="Times New Roman"/>
                <w:b w:val="false"/>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b w:val="false"/>
                <w:i w:val="false"/>
                <w:caps w:val="false"/>
                <w:smallCaps w:val="false"/>
                <w:strike w:val="false"/>
                <w:dstrike w:val="false"/>
                <w:color w:val="000000"/>
                <w:position w:val="0"/>
                <w:sz w:val="24"/>
                <w:sz w:val="24"/>
                <w:szCs w:val="24"/>
                <w:u w:val="none"/>
                <w:shd w:fill="FFFFFF" w:val="clear"/>
                <w:vertAlign w:val="baseline"/>
                <w:lang w:val="ru-RU"/>
              </w:rPr>
              <w:t>нотаріально посвідчена довіреність, що підтверджує повноваження представника.</w:t>
            </w:r>
          </w:p>
          <w:p>
            <w:pPr>
              <w:pStyle w:val="LOnormal"/>
              <w:keepNext w:val="false"/>
              <w:keepLines w:val="false"/>
              <w:widowControl w:val="false"/>
              <w:shd w:val="clear" w:fill="auto"/>
              <w:tabs>
                <w:tab w:val="clear" w:pos="720"/>
                <w:tab w:val="left" w:pos="229" w:leader="none"/>
              </w:tabs>
              <w:spacing w:lineRule="auto" w:line="240" w:before="0" w:after="0"/>
              <w:ind w:left="0" w:right="0" w:firstLine="390"/>
              <w:jc w:val="both"/>
              <w:rPr>
                <w:rFonts w:eastAsia="Times New Roman" w:cs="Times New Roman"/>
                <w:b w:val="false"/>
                <w:b w:val="false"/>
                <w:i w:val="false"/>
                <w:i w:val="false"/>
                <w:caps w:val="false"/>
                <w:smallCaps w:val="false"/>
                <w:strike w:val="false"/>
                <w:dstrike w:val="false"/>
                <w:color w:val="000000"/>
                <w:position w:val="0"/>
                <w:sz w:val="24"/>
                <w:sz w:val="24"/>
                <w:szCs w:val="24"/>
                <w:highlight w:val="white"/>
                <w:u w:val="none"/>
                <w:vertAlign w:val="baseline"/>
              </w:rPr>
            </w:pPr>
            <w:r>
              <w:rPr>
                <w:rFonts w:eastAsia="Times New Roman" w:cs="Times New Roman"/>
                <w:b w:val="false"/>
                <w:i w:val="false"/>
                <w:caps w:val="false"/>
                <w:smallCaps w:val="false"/>
                <w:strike w:val="false"/>
                <w:dstrike w:val="false"/>
                <w:color w:val="000000"/>
                <w:position w:val="0"/>
                <w:sz w:val="24"/>
                <w:sz w:val="24"/>
                <w:szCs w:val="24"/>
                <w:highlight w:val="white"/>
                <w:u w:val="none"/>
                <w:vertAlign w:val="baseline"/>
              </w:rPr>
              <w:t>Для призначення надбавки на догляд:</w:t>
            </w:r>
          </w:p>
          <w:p>
            <w:pPr>
              <w:pStyle w:val="LOnormal"/>
              <w:keepNext w:val="false"/>
              <w:keepLines w:val="false"/>
              <w:widowControl w:val="false"/>
              <w:shd w:val="clear" w:fill="auto"/>
              <w:tabs>
                <w:tab w:val="clear" w:pos="720"/>
                <w:tab w:val="left" w:pos="229" w:leader="none"/>
              </w:tabs>
              <w:spacing w:lineRule="auto" w:line="240" w:before="0" w:after="0"/>
              <w:ind w:left="0" w:right="0" w:firstLine="390"/>
              <w:jc w:val="both"/>
              <w:rPr>
                <w:rFonts w:eastAsia="Times New Roman" w:cs="Times New Roman"/>
                <w:sz w:val="24"/>
                <w:szCs w:val="24"/>
                <w:highlight w:val="white"/>
              </w:rPr>
            </w:pPr>
            <w:r>
              <w:rPr>
                <w:rFonts w:eastAsia="Times New Roman" w:cs="Times New Roman"/>
                <w:b w:val="false"/>
                <w:i w:val="false"/>
                <w:caps w:val="false"/>
                <w:smallCaps w:val="false"/>
                <w:strike w:val="false"/>
                <w:dstrike w:val="false"/>
                <w:color w:val="000000"/>
                <w:position w:val="0"/>
                <w:sz w:val="24"/>
                <w:sz w:val="24"/>
                <w:szCs w:val="24"/>
                <w:highlight w:val="white"/>
                <w:u w:val="none"/>
                <w:vertAlign w:val="baseline"/>
              </w:rPr>
              <w:t>копія витягу з Державного реєстру актів цивільного стану громадян про державну реєстрацію народження дитини</w:t>
            </w:r>
            <w:r>
              <w:rPr>
                <w:rFonts w:eastAsia="Times New Roman" w:cs="Times New Roman"/>
                <w:b w:val="false"/>
                <w:i w:val="false"/>
                <w:caps w:val="false"/>
                <w:smallCaps w:val="false"/>
                <w:strike w:val="false"/>
                <w:dstrike w:val="false"/>
                <w:color w:val="333333"/>
                <w:position w:val="0"/>
                <w:sz w:val="24"/>
                <w:sz w:val="24"/>
                <w:szCs w:val="24"/>
                <w:highlight w:val="white"/>
                <w:u w:val="none"/>
                <w:vertAlign w:val="baseline"/>
              </w:rPr>
              <w:t xml:space="preserve"> </w:t>
            </w:r>
            <w:r>
              <w:rPr>
                <w:rFonts w:eastAsia="Times New Roman" w:cs="Times New Roman"/>
                <w:b w:val="false"/>
                <w:i w:val="false"/>
                <w:caps w:val="false"/>
                <w:smallCaps w:val="false"/>
                <w:strike w:val="false"/>
                <w:dstrike w:val="false"/>
                <w:color w:val="000000"/>
                <w:position w:val="0"/>
                <w:sz w:val="24"/>
                <w:sz w:val="24"/>
                <w:szCs w:val="24"/>
                <w:highlight w:val="white"/>
                <w:u w:val="none"/>
                <w:vertAlign w:val="baseline"/>
              </w:rPr>
              <w:t>або копія довідки про народження, виданої виконавчим органом сільської, селищної, міської ради, із зазначенням підстави внесення відомостей про батька дитини;</w:t>
            </w:r>
          </w:p>
          <w:p>
            <w:pPr>
              <w:pStyle w:val="LOnormal"/>
              <w:keepNext w:val="false"/>
              <w:keepLines w:val="false"/>
              <w:widowControl w:val="false"/>
              <w:shd w:val="clear" w:fill="auto"/>
              <w:tabs>
                <w:tab w:val="clear" w:pos="720"/>
                <w:tab w:val="left" w:pos="229" w:leader="none"/>
              </w:tabs>
              <w:spacing w:lineRule="auto" w:line="240" w:before="0" w:after="0"/>
              <w:ind w:left="0" w:right="0" w:firstLine="390"/>
              <w:jc w:val="both"/>
              <w:rPr>
                <w:rFonts w:eastAsia="Times New Roman" w:cs="Times New Roman"/>
                <w:b w:val="false"/>
                <w:b w:val="false"/>
                <w:i w:val="false"/>
                <w:i w:val="false"/>
                <w:caps w:val="false"/>
                <w:smallCaps w:val="false"/>
                <w:strike w:val="false"/>
                <w:dstrike w:val="false"/>
                <w:color w:val="000000"/>
                <w:position w:val="0"/>
                <w:sz w:val="24"/>
                <w:sz w:val="24"/>
                <w:szCs w:val="24"/>
                <w:highlight w:val="white"/>
                <w:u w:val="none"/>
                <w:vertAlign w:val="baseline"/>
              </w:rPr>
            </w:pPr>
            <w:r>
              <w:rPr>
                <w:rFonts w:eastAsia="Times New Roman" w:cs="Times New Roman"/>
                <w:b w:val="false"/>
                <w:i w:val="false"/>
                <w:caps w:val="false"/>
                <w:smallCaps w:val="false"/>
                <w:strike w:val="false"/>
                <w:dstrike w:val="false"/>
                <w:color w:val="000000"/>
                <w:position w:val="0"/>
                <w:sz w:val="24"/>
                <w:sz w:val="24"/>
                <w:szCs w:val="24"/>
                <w:highlight w:val="white"/>
                <w:u w:val="none"/>
                <w:vertAlign w:val="baseline"/>
              </w:rPr>
              <w:t>рішення суду про позбавлення батьківських прав або копія свідоцтва про смерть батька дитини (рішення суду про оголошення батька померлим / рішення суду про визнання батька безвісно відсутнім).</w:t>
            </w:r>
          </w:p>
          <w:p>
            <w:pPr>
              <w:pStyle w:val="LOnormal"/>
              <w:keepNext w:val="false"/>
              <w:keepLines w:val="false"/>
              <w:widowControl w:val="false"/>
              <w:shd w:val="clear" w:fill="auto"/>
              <w:tabs>
                <w:tab w:val="clear" w:pos="720"/>
                <w:tab w:val="left" w:pos="229" w:leader="none"/>
              </w:tabs>
              <w:spacing w:lineRule="auto" w:line="240" w:before="0" w:after="0"/>
              <w:ind w:left="0" w:right="0" w:firstLine="390"/>
              <w:jc w:val="both"/>
              <w:rPr>
                <w:rFonts w:eastAsia="Times New Roman" w:cs="Times New Roman"/>
                <w:b w:val="false"/>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b w:val="false"/>
                <w:i w:val="false"/>
                <w:caps w:val="false"/>
                <w:smallCaps w:val="false"/>
                <w:strike w:val="false"/>
                <w:dstrike w:val="false"/>
                <w:color w:val="000000"/>
                <w:position w:val="0"/>
                <w:sz w:val="24"/>
                <w:sz w:val="24"/>
                <w:szCs w:val="24"/>
                <w:u w:val="none"/>
                <w:shd w:fill="FFFFFF" w:val="clear"/>
                <w:vertAlign w:val="baseline"/>
                <w:lang w:val="ru-RU"/>
              </w:rPr>
              <w:t>Якщо для отримання державної соціальної допомоги необхідні документи та/або відомості містяться в інформаційно-комунікаційних системах, або якщо такі документи та/або відомості можуть бути отримані / підтверджені шляхом електронної інформаційної взаємодії з інформаційно-комунікаційними системами та публічними електронними реєстрами органів державної влади, такі документи та/або відомості не подаються, а в заяві зазначаються відомості, необхідні для верифікації особи та отримання даних з відповідних реєстрів і надання відповідного виду допомоги.</w:t>
            </w:r>
          </w:p>
        </w:tc>
      </w:tr>
      <w:tr>
        <w:trPr>
          <w:trHeight w:val="763" w:hRule="atLeast"/>
        </w:trPr>
        <w:tc>
          <w:tcPr>
            <w:tcW w:w="448"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41" w:right="25" w:hanging="0"/>
              <w:jc w:val="center"/>
              <w:rPr>
                <w:sz w:val="24"/>
                <w:szCs w:val="24"/>
              </w:rPr>
            </w:pPr>
            <w:r>
              <w:rPr>
                <w:sz w:val="24"/>
                <w:szCs w:val="24"/>
              </w:rPr>
              <w:t>10</w:t>
            </w:r>
          </w:p>
        </w:tc>
        <w:tc>
          <w:tcPr>
            <w:tcW w:w="3305"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175" w:hanging="0"/>
              <w:rPr>
                <w:sz w:val="24"/>
                <w:szCs w:val="24"/>
                <w:shd w:fill="FFFFFF" w:val="clear"/>
              </w:rPr>
            </w:pPr>
            <w:r>
              <w:rPr>
                <w:sz w:val="24"/>
                <w:szCs w:val="24"/>
                <w:shd w:fill="FFFFFF" w:val="clear"/>
              </w:rPr>
              <w:t>Спосіб подання документів</w:t>
            </w:r>
          </w:p>
        </w:tc>
        <w:tc>
          <w:tcPr>
            <w:tcW w:w="6028"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ind w:firstLine="390"/>
              <w:rPr>
                <w:sz w:val="24"/>
                <w:szCs w:val="24"/>
              </w:rPr>
            </w:pPr>
            <w:r>
              <w:rPr>
                <w:sz w:val="24"/>
                <w:szCs w:val="24"/>
              </w:rPr>
              <w:t>У паперовій формі при особистому зверненні до сервісних центрів головних управлінь Пенсійного фонду України в областях та м. Києві, виконавчого органу сільської, селищної, міської ради, центрів надання адміністративних послуг;</w:t>
            </w:r>
          </w:p>
          <w:p>
            <w:pPr>
              <w:pStyle w:val="LOnormal"/>
              <w:widowControl w:val="false"/>
              <w:tabs>
                <w:tab w:val="clear" w:pos="720"/>
                <w:tab w:val="left" w:pos="0" w:leader="none"/>
                <w:tab w:val="left" w:pos="229" w:leader="none"/>
                <w:tab w:val="left" w:pos="709" w:leader="none"/>
              </w:tabs>
              <w:spacing w:before="0" w:after="0"/>
              <w:ind w:firstLine="390"/>
              <w:jc w:val="both"/>
              <w:rPr>
                <w:sz w:val="24"/>
                <w:szCs w:val="24"/>
              </w:rPr>
            </w:pPr>
            <w:r>
              <w:rPr>
                <w:rFonts w:eastAsia="Times New Roman" w:cs="Times New Roman"/>
                <w:color w:val="000000"/>
                <w:kern w:val="0"/>
                <w:sz w:val="24"/>
                <w:szCs w:val="24"/>
                <w:highlight w:val="white"/>
                <w:shd w:fill="FFFFFF" w:val="clear"/>
                <w:lang w:val="ru-RU" w:eastAsia="zh-CN" w:bidi="hi-IN"/>
              </w:rPr>
              <w:t>засобами поштового зв’язку або в електронній формі через вебпортал електронних послуг, мобільний додаток Пенсійного фонду України або Єдиний державний вебпортал електронних послуг (Портал Дія)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 (у разі наявності технічної можливості).</w:t>
            </w:r>
          </w:p>
        </w:tc>
      </w:tr>
      <w:tr>
        <w:trPr>
          <w:trHeight w:val="442" w:hRule="atLeast"/>
        </w:trPr>
        <w:tc>
          <w:tcPr>
            <w:tcW w:w="448"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41" w:right="25" w:hanging="0"/>
              <w:jc w:val="center"/>
              <w:rPr>
                <w:sz w:val="24"/>
                <w:szCs w:val="24"/>
              </w:rPr>
            </w:pPr>
            <w:r>
              <w:rPr>
                <w:sz w:val="24"/>
                <w:szCs w:val="24"/>
              </w:rPr>
              <w:t>11</w:t>
            </w:r>
          </w:p>
        </w:tc>
        <w:tc>
          <w:tcPr>
            <w:tcW w:w="3305"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0" w:hanging="0"/>
              <w:rPr>
                <w:sz w:val="24"/>
                <w:szCs w:val="24"/>
                <w:shd w:fill="FFFFFF" w:val="clear"/>
              </w:rPr>
            </w:pPr>
            <w:r>
              <w:rPr>
                <w:sz w:val="24"/>
                <w:szCs w:val="24"/>
                <w:shd w:fill="FFFFFF" w:val="clear"/>
              </w:rPr>
              <w:t>Платність (безоплатність) надання</w:t>
            </w:r>
          </w:p>
        </w:tc>
        <w:tc>
          <w:tcPr>
            <w:tcW w:w="6028"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tabs>
                <w:tab w:val="clear" w:pos="720"/>
                <w:tab w:val="left" w:pos="229" w:leader="none"/>
              </w:tabs>
              <w:spacing w:before="0" w:after="0"/>
              <w:ind w:firstLine="390"/>
              <w:rPr>
                <w:sz w:val="24"/>
                <w:szCs w:val="24"/>
              </w:rPr>
            </w:pPr>
            <w:r>
              <w:rPr>
                <w:sz w:val="24"/>
                <w:szCs w:val="24"/>
                <w:shd w:fill="FFFFFF" w:val="clear"/>
              </w:rPr>
              <w:t>Надається безоплатно.</w:t>
            </w:r>
          </w:p>
        </w:tc>
      </w:tr>
      <w:tr>
        <w:trPr>
          <w:trHeight w:val="316" w:hRule="atLeast"/>
        </w:trPr>
        <w:tc>
          <w:tcPr>
            <w:tcW w:w="448"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26" w:right="39" w:hanging="0"/>
              <w:jc w:val="center"/>
              <w:rPr>
                <w:sz w:val="24"/>
                <w:szCs w:val="24"/>
              </w:rPr>
            </w:pPr>
            <w:r>
              <w:rPr>
                <w:sz w:val="24"/>
                <w:szCs w:val="24"/>
              </w:rPr>
              <w:t>12</w:t>
            </w:r>
          </w:p>
        </w:tc>
        <w:tc>
          <w:tcPr>
            <w:tcW w:w="3305"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2105" w:leader="none"/>
              </w:tabs>
              <w:spacing w:before="0" w:after="0"/>
              <w:rPr>
                <w:sz w:val="24"/>
                <w:szCs w:val="24"/>
                <w:shd w:fill="FFFF00" w:val="clear"/>
              </w:rPr>
            </w:pPr>
            <w:r>
              <w:rPr>
                <w:sz w:val="24"/>
                <w:szCs w:val="24"/>
                <w:shd w:fill="FFFFFF" w:val="clear"/>
                <w:lang w:val="ru-RU"/>
              </w:rPr>
              <w:t>Строк надання послуги</w:t>
            </w:r>
          </w:p>
        </w:tc>
        <w:tc>
          <w:tcPr>
            <w:tcW w:w="6028"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tabs>
                <w:tab w:val="clear" w:pos="720"/>
                <w:tab w:val="left" w:pos="229"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firstLine="390"/>
              <w:jc w:val="both"/>
              <w:rPr>
                <w:sz w:val="24"/>
                <w:szCs w:val="24"/>
              </w:rPr>
            </w:pPr>
            <w:r>
              <w:rPr>
                <w:color w:val="000000"/>
                <w:sz w:val="24"/>
                <w:szCs w:val="24"/>
                <w:shd w:fill="auto" w:val="clear"/>
                <w:lang w:val="ru-RU"/>
              </w:rPr>
              <w:t>Заява про призначення розглядається не пізніше ніж протягом 10 днів після її надходження з усіма необхідними документами та/або відомостями.</w:t>
            </w:r>
          </w:p>
        </w:tc>
      </w:tr>
      <w:tr>
        <w:trPr>
          <w:trHeight w:val="1579" w:hRule="atLeast"/>
        </w:trPr>
        <w:tc>
          <w:tcPr>
            <w:tcW w:w="448"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26" w:right="39" w:hanging="0"/>
              <w:jc w:val="center"/>
              <w:rPr>
                <w:sz w:val="24"/>
                <w:szCs w:val="24"/>
              </w:rPr>
            </w:pPr>
            <w:r>
              <w:rPr>
                <w:sz w:val="24"/>
                <w:szCs w:val="24"/>
              </w:rPr>
              <w:t>13</w:t>
            </w:r>
          </w:p>
        </w:tc>
        <w:tc>
          <w:tcPr>
            <w:tcW w:w="3305"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1796" w:leader="none"/>
              </w:tabs>
              <w:spacing w:before="0" w:after="0"/>
              <w:rPr>
                <w:sz w:val="24"/>
                <w:szCs w:val="24"/>
                <w:shd w:fill="FFFFFF" w:val="clear"/>
                <w:lang w:val="ru-RU"/>
              </w:rPr>
            </w:pPr>
            <w:r>
              <w:rPr>
                <w:sz w:val="24"/>
                <w:szCs w:val="24"/>
                <w:shd w:fill="FFFFFF" w:val="clear"/>
                <w:lang w:val="ru-RU"/>
              </w:rPr>
              <w:t>Перелік підстав для відмови в наданні послуги</w:t>
            </w:r>
          </w:p>
        </w:tc>
        <w:tc>
          <w:tcPr>
            <w:tcW w:w="6028"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tabs>
                <w:tab w:val="clear" w:pos="720"/>
                <w:tab w:val="left" w:pos="229" w:leader="none"/>
                <w:tab w:val="left" w:pos="1565" w:leader="none"/>
              </w:tabs>
              <w:ind w:firstLine="390"/>
              <w:rPr>
                <w:sz w:val="24"/>
                <w:szCs w:val="24"/>
              </w:rPr>
            </w:pPr>
            <w:r>
              <w:rPr>
                <w:sz w:val="24"/>
                <w:szCs w:val="24"/>
              </w:rPr>
              <w:t>Подано не всі необхідні документи для призначення;</w:t>
            </w:r>
          </w:p>
          <w:p>
            <w:pPr>
              <w:pStyle w:val="LOnormal"/>
              <w:widowControl w:val="false"/>
              <w:tabs>
                <w:tab w:val="clear" w:pos="720"/>
                <w:tab w:val="left" w:pos="229" w:leader="none"/>
                <w:tab w:val="left" w:pos="1565" w:leader="none"/>
              </w:tabs>
              <w:ind w:firstLine="390"/>
              <w:rPr>
                <w:sz w:val="24"/>
                <w:szCs w:val="24"/>
              </w:rPr>
            </w:pPr>
            <w:r>
              <w:rPr>
                <w:sz w:val="24"/>
                <w:szCs w:val="24"/>
              </w:rPr>
              <w:t>особа не має права на призначення державної соціальної допомоги особам з інвалідністю з дитинства та дітям з інвалідністю</w:t>
            </w:r>
            <w:bookmarkStart w:id="7" w:name="1zjacph4bhsr"/>
            <w:bookmarkEnd w:id="7"/>
            <w:r>
              <w:rPr>
                <w:sz w:val="24"/>
                <w:szCs w:val="24"/>
              </w:rPr>
              <w:t>;</w:t>
            </w:r>
          </w:p>
          <w:p>
            <w:pPr>
              <w:pStyle w:val="LOnormal"/>
              <w:widowControl w:val="false"/>
              <w:tabs>
                <w:tab w:val="clear" w:pos="720"/>
                <w:tab w:val="left" w:pos="229" w:leader="none"/>
                <w:tab w:val="left" w:pos="1565" w:leader="none"/>
              </w:tabs>
              <w:ind w:firstLine="390"/>
              <w:rPr>
                <w:sz w:val="24"/>
                <w:szCs w:val="24"/>
              </w:rPr>
            </w:pPr>
            <w:r>
              <w:rPr>
                <w:rFonts w:eastAsia="Times New Roman" w:cs="Times New Roman"/>
                <w:color w:val="000000"/>
                <w:kern w:val="0"/>
                <w:sz w:val="24"/>
                <w:szCs w:val="24"/>
                <w:highlight w:val="white"/>
                <w:shd w:fill="FFFFFF" w:val="clear"/>
                <w:lang w:val="ru-RU" w:eastAsia="zh-CN" w:bidi="hi-IN"/>
              </w:rPr>
              <w:t>виявлені недостовірні дані в поданих документах.</w:t>
            </w:r>
          </w:p>
        </w:tc>
      </w:tr>
      <w:tr>
        <w:trPr>
          <w:trHeight w:val="764" w:hRule="atLeast"/>
        </w:trPr>
        <w:tc>
          <w:tcPr>
            <w:tcW w:w="448" w:type="dxa"/>
            <w:gridSpan w:val="2"/>
            <w:tcBorders>
              <w:left w:val="single" w:sz="6" w:space="0" w:color="000000"/>
              <w:bottom w:val="single" w:sz="6" w:space="0" w:color="000000"/>
              <w:right w:val="single" w:sz="6" w:space="0" w:color="000000"/>
            </w:tcBorders>
          </w:tcPr>
          <w:p>
            <w:pPr>
              <w:pStyle w:val="TableParagraph"/>
              <w:widowControl w:val="false"/>
              <w:spacing w:before="0" w:after="0"/>
              <w:ind w:left="26" w:right="39" w:hanging="0"/>
              <w:jc w:val="center"/>
              <w:rPr>
                <w:sz w:val="24"/>
                <w:szCs w:val="24"/>
              </w:rPr>
            </w:pPr>
            <w:r>
              <w:rPr>
                <w:sz w:val="24"/>
                <w:szCs w:val="24"/>
              </w:rPr>
              <w:t>14</w:t>
            </w:r>
          </w:p>
        </w:tc>
        <w:tc>
          <w:tcPr>
            <w:tcW w:w="3305" w:type="dxa"/>
            <w:gridSpan w:val="2"/>
            <w:tcBorders>
              <w:left w:val="single" w:sz="6" w:space="0" w:color="000000"/>
              <w:bottom w:val="single" w:sz="6" w:space="0" w:color="000000"/>
              <w:right w:val="single" w:sz="6" w:space="0" w:color="000000"/>
            </w:tcBorders>
          </w:tcPr>
          <w:p>
            <w:pPr>
              <w:pStyle w:val="TableParagraph"/>
              <w:widowControl w:val="false"/>
              <w:tabs>
                <w:tab w:val="clear" w:pos="720"/>
                <w:tab w:val="left" w:pos="1796" w:leader="none"/>
              </w:tabs>
              <w:spacing w:before="0" w:after="0"/>
              <w:rPr>
                <w:sz w:val="24"/>
                <w:szCs w:val="24"/>
                <w:shd w:fill="FFFF00" w:val="clear"/>
              </w:rPr>
            </w:pPr>
            <w:r>
              <w:rPr>
                <w:sz w:val="24"/>
                <w:szCs w:val="24"/>
                <w:shd w:fill="FFFFFF" w:val="clear"/>
              </w:rPr>
              <w:t>Результат надання послуги</w:t>
            </w:r>
          </w:p>
        </w:tc>
        <w:tc>
          <w:tcPr>
            <w:tcW w:w="6028" w:type="dxa"/>
            <w:gridSpan w:val="3"/>
            <w:tcBorders>
              <w:left w:val="single" w:sz="6" w:space="0" w:color="000000"/>
              <w:bottom w:val="single" w:sz="6" w:space="0" w:color="000000"/>
              <w:right w:val="single" w:sz="6" w:space="0" w:color="000000"/>
            </w:tcBorders>
          </w:tcPr>
          <w:p>
            <w:pPr>
              <w:pStyle w:val="LOnormal"/>
              <w:keepNext w:val="false"/>
              <w:keepLines w:val="false"/>
              <w:widowControl w:val="false"/>
              <w:shd w:val="clear" w:fill="FFFFFF"/>
              <w:tabs>
                <w:tab w:val="clear" w:pos="720"/>
                <w:tab w:val="left" w:pos="229" w:leader="none"/>
              </w:tabs>
              <w:spacing w:lineRule="auto" w:line="240" w:before="0" w:after="0"/>
              <w:ind w:left="0" w:right="0" w:firstLine="390"/>
              <w:jc w:val="both"/>
              <w:rPr>
                <w:rFonts w:eastAsia="Times New Roman" w:cs="Times New Roman"/>
                <w:b w:val="false"/>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b w:val="false"/>
                <w:i w:val="false"/>
                <w:caps w:val="false"/>
                <w:smallCaps w:val="false"/>
                <w:strike w:val="false"/>
                <w:dstrike w:val="false"/>
                <w:color w:val="000000"/>
                <w:position w:val="0"/>
                <w:sz w:val="24"/>
                <w:sz w:val="24"/>
                <w:szCs w:val="24"/>
                <w:u w:val="none"/>
                <w:shd w:fill="auto" w:val="clear"/>
                <w:vertAlign w:val="baseline"/>
                <w:lang w:val="ru-RU"/>
              </w:rPr>
              <w:t>Орган Пенсійного фонду України приймає рішення про призначення допомоги / відмову в призначенні допомоги.</w:t>
            </w:r>
          </w:p>
        </w:tc>
      </w:tr>
      <w:tr>
        <w:trPr>
          <w:trHeight w:val="764" w:hRule="atLeast"/>
        </w:trPr>
        <w:tc>
          <w:tcPr>
            <w:tcW w:w="448" w:type="dxa"/>
            <w:gridSpan w:val="2"/>
            <w:tcBorders>
              <w:left w:val="single" w:sz="6" w:space="0" w:color="000000"/>
              <w:bottom w:val="single" w:sz="6" w:space="0" w:color="000000"/>
              <w:right w:val="single" w:sz="6" w:space="0" w:color="000000"/>
            </w:tcBorders>
          </w:tcPr>
          <w:p>
            <w:pPr>
              <w:pStyle w:val="TableParagraph"/>
              <w:widowControl w:val="false"/>
              <w:spacing w:before="0" w:after="0"/>
              <w:ind w:left="26" w:right="39" w:hanging="0"/>
              <w:jc w:val="center"/>
              <w:rPr>
                <w:sz w:val="24"/>
                <w:szCs w:val="24"/>
              </w:rPr>
            </w:pPr>
            <w:r>
              <w:rPr>
                <w:sz w:val="24"/>
                <w:szCs w:val="24"/>
              </w:rPr>
              <w:t>15</w:t>
            </w:r>
          </w:p>
        </w:tc>
        <w:tc>
          <w:tcPr>
            <w:tcW w:w="3305" w:type="dxa"/>
            <w:gridSpan w:val="2"/>
            <w:tcBorders>
              <w:left w:val="single" w:sz="6" w:space="0" w:color="000000"/>
              <w:bottom w:val="single" w:sz="6" w:space="0" w:color="000000"/>
              <w:right w:val="single" w:sz="6" w:space="0" w:color="000000"/>
            </w:tcBorders>
          </w:tcPr>
          <w:p>
            <w:pPr>
              <w:pStyle w:val="TableParagraph"/>
              <w:widowControl w:val="false"/>
              <w:tabs>
                <w:tab w:val="clear" w:pos="720"/>
                <w:tab w:val="left" w:pos="1796" w:leader="none"/>
              </w:tabs>
              <w:spacing w:before="0" w:after="0"/>
              <w:rPr>
                <w:sz w:val="24"/>
                <w:szCs w:val="24"/>
                <w:shd w:fill="FFFF00" w:val="clear"/>
              </w:rPr>
            </w:pPr>
            <w:r>
              <w:rPr>
                <w:sz w:val="24"/>
                <w:szCs w:val="24"/>
                <w:shd w:fill="FFFFFF" w:val="clear"/>
              </w:rPr>
              <w:t>Способи отримання відповіді (результату)</w:t>
            </w:r>
          </w:p>
        </w:tc>
        <w:tc>
          <w:tcPr>
            <w:tcW w:w="6028" w:type="dxa"/>
            <w:gridSpan w:val="3"/>
            <w:tcBorders>
              <w:left w:val="single" w:sz="6" w:space="0" w:color="000000"/>
              <w:bottom w:val="single" w:sz="6" w:space="0" w:color="000000"/>
              <w:right w:val="single" w:sz="6" w:space="0" w:color="000000"/>
            </w:tcBorders>
          </w:tcPr>
          <w:p>
            <w:pPr>
              <w:pStyle w:val="LOnormal"/>
              <w:keepNext w:val="false"/>
              <w:keepLines w:val="false"/>
              <w:widowControl w:val="false"/>
              <w:shd w:val="clear" w:fill="FFFFFF"/>
              <w:spacing w:lineRule="auto" w:line="240" w:before="0" w:after="0"/>
              <w:ind w:left="0" w:right="0" w:firstLine="390"/>
              <w:jc w:val="both"/>
              <w:rPr>
                <w:rFonts w:ascii="Times New Roman" w:hAnsi="Times New Roman" w:eastAsia="Times New Roman" w:cs="Times New Roman"/>
                <w:b w:val="false"/>
                <w:b w:val="false"/>
                <w:i w:val="false"/>
                <w:i w:val="false"/>
                <w:caps w:val="false"/>
                <w:smallCaps w:val="false"/>
                <w:strike w:val="false"/>
                <w:dstrike w:val="false"/>
                <w:color w:val="000000"/>
                <w:kern w:val="0"/>
                <w:position w:val="0"/>
                <w:sz w:val="24"/>
                <w:sz w:val="24"/>
                <w:szCs w:val="24"/>
                <w:u w:val="none"/>
                <w:shd w:fill="FFFFFF" w:val="clear"/>
                <w:vertAlign w:val="baseline"/>
                <w:lang w:val="ru-RU" w:eastAsia="zh-CN" w:bidi="hi-IN"/>
              </w:rPr>
            </w:pPr>
            <w:r>
              <w:rPr>
                <w:rFonts w:eastAsia="Times New Roman" w:cs="Times New Roman"/>
                <w:b w:val="false"/>
                <w:i w:val="false"/>
                <w:caps w:val="false"/>
                <w:smallCaps w:val="false"/>
                <w:strike w:val="false"/>
                <w:dstrike w:val="false"/>
                <w:color w:val="000000"/>
                <w:kern w:val="0"/>
                <w:position w:val="0"/>
                <w:sz w:val="24"/>
                <w:sz w:val="24"/>
                <w:szCs w:val="24"/>
                <w:u w:val="none"/>
                <w:shd w:fill="FFFFFF" w:val="clear"/>
                <w:vertAlign w:val="baseline"/>
                <w:lang w:val="ru-RU" w:eastAsia="zh-CN" w:bidi="hi-IN"/>
              </w:rPr>
              <w:t>Орган Пенсійного фонду України повідомляє про прийняте рішення протягом п’яти робочих днів з дня прийняття рішення шляхом надсилання повідомлення у паперовій або електронній формі (за наявності адреси електронної пошти).</w:t>
            </w:r>
          </w:p>
          <w:p>
            <w:pPr>
              <w:pStyle w:val="LOnormal"/>
              <w:keepNext w:val="false"/>
              <w:keepLines w:val="false"/>
              <w:widowControl w:val="false"/>
              <w:shd w:val="clear" w:fill="FFFFFF"/>
              <w:spacing w:lineRule="auto" w:line="240" w:before="0" w:after="0"/>
              <w:ind w:left="0" w:right="0" w:firstLine="390"/>
              <w:jc w:val="both"/>
              <w:rPr>
                <w:rFonts w:ascii="Times New Roman" w:hAnsi="Times New Roman" w:eastAsia="Times New Roman" w:cs="Times New Roman"/>
                <w:b w:val="false"/>
                <w:b w:val="false"/>
                <w:i w:val="false"/>
                <w:i w:val="false"/>
                <w:caps w:val="false"/>
                <w:smallCaps w:val="false"/>
                <w:strike w:val="false"/>
                <w:dstrike w:val="false"/>
                <w:color w:val="000000"/>
                <w:kern w:val="0"/>
                <w:position w:val="0"/>
                <w:sz w:val="24"/>
                <w:sz w:val="24"/>
                <w:szCs w:val="24"/>
                <w:u w:val="none"/>
                <w:shd w:fill="FFFFFF" w:val="clear"/>
                <w:vertAlign w:val="baseline"/>
                <w:lang w:val="ru-RU" w:eastAsia="zh-CN" w:bidi="hi-IN"/>
              </w:rPr>
            </w:pPr>
            <w:r>
              <w:rPr>
                <w:rFonts w:eastAsia="Times New Roman" w:cs="Times New Roman"/>
                <w:b w:val="false"/>
                <w:i w:val="false"/>
                <w:caps w:val="false"/>
                <w:smallCaps w:val="false"/>
                <w:strike w:val="false"/>
                <w:dstrike w:val="false"/>
                <w:color w:val="000000"/>
                <w:kern w:val="0"/>
                <w:position w:val="0"/>
                <w:sz w:val="24"/>
                <w:sz w:val="24"/>
                <w:szCs w:val="24"/>
                <w:u w:val="none"/>
                <w:shd w:fill="FFFFFF" w:val="clear"/>
                <w:vertAlign w:val="baseline"/>
                <w:lang w:val="ru-RU" w:eastAsia="zh-CN" w:bidi="hi-IN"/>
              </w:rPr>
              <w:t>Якщо заява з необхідними документами та/або відомостями була подана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pPr>
        <w:pStyle w:val="Style20"/>
        <w:rPr>
          <w:sz w:val="24"/>
          <w:szCs w:val="24"/>
        </w:rPr>
      </w:pPr>
      <w:r>
        <w:rPr>
          <w:sz w:val="24"/>
          <w:szCs w:val="24"/>
        </w:rPr>
      </w:r>
    </w:p>
    <w:p>
      <w:pPr>
        <w:pStyle w:val="Style20"/>
        <w:jc w:val="center"/>
        <w:rPr>
          <w:sz w:val="24"/>
          <w:szCs w:val="24"/>
        </w:rPr>
      </w:pPr>
      <w:r>
        <w:rPr>
          <w:sz w:val="24"/>
          <w:szCs w:val="24"/>
        </w:rPr>
        <w:t>__________________________________</w:t>
      </w:r>
    </w:p>
    <w:sectPr>
      <w:headerReference w:type="default" r:id="rId4"/>
      <w:type w:val="nextPage"/>
      <w:pgSz w:w="11906" w:h="16838"/>
      <w:pgMar w:left="1701" w:right="567" w:header="1134" w:top="1191" w:footer="0" w:bottom="1134" w:gutter="0"/>
      <w:pgNumType w:fmt="decimal"/>
      <w:formProt w:val="false"/>
      <w:titlePg/>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6"/>
      <w:jc w:val="center"/>
      <w:rPr/>
    </w:pPr>
    <w:r>
      <w:rPr/>
      <w:fldChar w:fldCharType="begin"/>
    </w:r>
    <w:r>
      <w:rPr/>
      <w:instrText> PAGE </w:instrText>
    </w:r>
    <w:r>
      <w:rPr/>
      <w:fldChar w:fldCharType="separate"/>
    </w:r>
    <w:r>
      <w:rPr/>
      <w:t>9</w:t>
    </w:r>
    <w:r>
      <w:rPr/>
      <w:fldChar w:fldCharType="end"/>
    </w:r>
  </w:p>
  <w:p>
    <w:pPr>
      <w:pStyle w:val="Style26"/>
      <w:jc w:val="right"/>
      <w:rPr>
        <w:sz w:val="21"/>
        <w:szCs w:val="21"/>
        <w:lang w:val="uk-UA"/>
      </w:rPr>
    </w:pPr>
    <w:r>
      <w:rPr>
        <w:sz w:val="21"/>
        <w:szCs w:val="21"/>
        <w:lang w:val="uk-UA"/>
      </w:rPr>
      <w:t>Продовження таблиці</w:t>
    </w:r>
  </w:p>
</w:hdr>
</file>

<file path=word/settings.xml><?xml version="1.0" encoding="utf-8"?>
<w:settings xmlns:w="http://schemas.openxmlformats.org/wordprocessingml/2006/main">
  <w:zoom w:percent="96"/>
  <w:defaultTabStop w:val="720"/>
  <w:autoHyphenation w:val="true"/>
  <w:compat>
    <w:compatSetting w:name="compatibilityMode" w:uri="http://schemas.microsoft.com/office/word" w:val="14"/>
  </w:compat>
  <w:hyphenationZone w:val="425"/>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val="false"/>
      <w:suppressAutoHyphens w:val="true"/>
      <w:bidi w:val="0"/>
      <w:spacing w:before="0" w:after="0"/>
      <w:jc w:val="left"/>
    </w:pPr>
    <w:rPr>
      <w:rFonts w:ascii="Times New Roman" w:hAnsi="Times New Roman" w:eastAsia="Times New Roman" w:cs="Times New Roman"/>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Style14" w:customStyle="1">
    <w:name w:val="Гіперпосилання"/>
    <w:basedOn w:val="DefaultParagraphFont"/>
    <w:qFormat/>
    <w:rPr>
      <w:color w:val="0000FF"/>
      <w:u w:val="single"/>
    </w:rPr>
  </w:style>
  <w:style w:type="character" w:styleId="Style15" w:customStyle="1">
    <w:name w:val="Верхний колонтитул Знак"/>
    <w:basedOn w:val="DefaultParagraphFont"/>
    <w:qFormat/>
    <w:rPr>
      <w:rFonts w:ascii="Times New Roman" w:hAnsi="Times New Roman" w:eastAsia="Times New Roman" w:cs="Times New Roman"/>
    </w:rPr>
  </w:style>
  <w:style w:type="character" w:styleId="Style16" w:customStyle="1">
    <w:name w:val="Нижний колонтитул Знак"/>
    <w:basedOn w:val="DefaultParagraphFont"/>
    <w:qFormat/>
    <w:rPr>
      <w:rFonts w:ascii="Times New Roman" w:hAnsi="Times New Roman" w:eastAsia="Times New Roman" w:cs="Times New Roman"/>
    </w:rPr>
  </w:style>
  <w:style w:type="character" w:styleId="Style17" w:customStyle="1">
    <w:name w:val="Текст выноски Знак"/>
    <w:basedOn w:val="DefaultParagraphFont"/>
    <w:qFormat/>
    <w:rPr>
      <w:rFonts w:ascii="Tahoma" w:hAnsi="Tahoma" w:eastAsia="Times New Roman" w:cs="Tahoma"/>
      <w:sz w:val="16"/>
      <w:szCs w:val="16"/>
    </w:rPr>
  </w:style>
  <w:style w:type="character" w:styleId="Style18" w:customStyle="1">
    <w:name w:val="Интернет-ссылка"/>
    <w:qFormat/>
    <w:rPr>
      <w:color w:val="000080"/>
      <w:u w:val="single"/>
    </w:rPr>
  </w:style>
  <w:style w:type="paragraph" w:styleId="Style19" w:customStyle="1">
    <w:name w:val="Заголовок"/>
    <w:basedOn w:val="Normal"/>
    <w:next w:val="Style20"/>
    <w:qFormat/>
    <w:pPr>
      <w:keepNext w:val="true"/>
      <w:spacing w:before="240" w:after="120"/>
    </w:pPr>
    <w:rPr>
      <w:rFonts w:ascii="Liberation Sans" w:hAnsi="Liberation Sans" w:eastAsia="Microsoft YaHei" w:cs="Lucida Sans"/>
      <w:sz w:val="28"/>
      <w:szCs w:val="28"/>
    </w:rPr>
  </w:style>
  <w:style w:type="paragraph" w:styleId="Style20">
    <w:name w:val="Body Text"/>
    <w:basedOn w:val="Normal"/>
    <w:pPr/>
    <w:rPr>
      <w:b/>
      <w:bCs/>
      <w:sz w:val="28"/>
      <w:szCs w:val="28"/>
    </w:rPr>
  </w:style>
  <w:style w:type="paragraph" w:styleId="Style21">
    <w:name w:val="List"/>
    <w:basedOn w:val="Style20"/>
    <w:pPr/>
    <w:rPr>
      <w:rFonts w:cs="Lucida Sans"/>
    </w:rPr>
  </w:style>
  <w:style w:type="paragraph" w:styleId="Style22">
    <w:name w:val="Caption"/>
    <w:basedOn w:val="Normal"/>
    <w:qFormat/>
    <w:pPr>
      <w:suppressLineNumbers/>
      <w:spacing w:before="120" w:after="120"/>
    </w:pPr>
    <w:rPr>
      <w:rFonts w:cs="Arial"/>
      <w:i/>
      <w:iCs/>
      <w:sz w:val="24"/>
      <w:szCs w:val="24"/>
    </w:rPr>
  </w:style>
  <w:style w:type="paragraph" w:styleId="Style23" w:customStyle="1">
    <w:name w:val="Покажчик"/>
    <w:basedOn w:val="Normal"/>
    <w:qFormat/>
    <w:pPr>
      <w:suppressLineNumbers/>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heading">
    <w:name w:val="index heading"/>
    <w:basedOn w:val="Normal"/>
    <w:qFormat/>
    <w:pPr>
      <w:suppressLineNumbers/>
    </w:pPr>
    <w:rPr>
      <w:rFonts w:cs="Arial"/>
    </w:rPr>
  </w:style>
  <w:style w:type="paragraph" w:styleId="ListParagraph">
    <w:name w:val="List Paragraph"/>
    <w:basedOn w:val="Normal"/>
    <w:qFormat/>
    <w:pPr/>
    <w:rPr/>
  </w:style>
  <w:style w:type="paragraph" w:styleId="TableParagraph" w:customStyle="1">
    <w:name w:val="Table Paragraph"/>
    <w:basedOn w:val="Normal"/>
    <w:qFormat/>
    <w:pPr>
      <w:spacing w:before="48" w:after="0"/>
      <w:ind w:left="60" w:right="42" w:hanging="0"/>
    </w:pPr>
    <w:rPr/>
  </w:style>
  <w:style w:type="paragraph" w:styleId="Style24" w:customStyle="1">
    <w:name w:val="Верхній і нижній колонтитули"/>
    <w:basedOn w:val="Normal"/>
    <w:qFormat/>
    <w:pPr/>
    <w:rPr/>
  </w:style>
  <w:style w:type="paragraph" w:styleId="Style25" w:customStyle="1">
    <w:name w:val="Верхний и нижний колонтитулы"/>
    <w:basedOn w:val="Normal"/>
    <w:qFormat/>
    <w:pPr/>
    <w:rPr/>
  </w:style>
  <w:style w:type="paragraph" w:styleId="Style26">
    <w:name w:val="Header"/>
    <w:basedOn w:val="Normal"/>
    <w:pPr>
      <w:tabs>
        <w:tab w:val="clear" w:pos="720"/>
        <w:tab w:val="center" w:pos="4677" w:leader="none"/>
        <w:tab w:val="right" w:pos="9355" w:leader="none"/>
      </w:tabs>
    </w:pPr>
    <w:rPr/>
  </w:style>
  <w:style w:type="paragraph" w:styleId="Style27">
    <w:name w:val="Footer"/>
    <w:basedOn w:val="Normal"/>
    <w:pPr>
      <w:tabs>
        <w:tab w:val="clear" w:pos="720"/>
        <w:tab w:val="center" w:pos="4677" w:leader="none"/>
        <w:tab w:val="right" w:pos="9355" w:leader="none"/>
      </w:tabs>
    </w:pPr>
    <w:rPr/>
  </w:style>
  <w:style w:type="paragraph" w:styleId="Style28" w:customStyle="1">
    <w:name w:val="Вміст рамки"/>
    <w:basedOn w:val="Normal"/>
    <w:qFormat/>
    <w:pPr/>
    <w:rPr/>
  </w:style>
  <w:style w:type="paragraph" w:styleId="BalloonText">
    <w:name w:val="Balloon Text"/>
    <w:basedOn w:val="Normal"/>
    <w:qFormat/>
    <w:pPr/>
    <w:rPr>
      <w:rFonts w:ascii="Tahoma" w:hAnsi="Tahoma" w:cs="Tahoma"/>
      <w:sz w:val="16"/>
      <w:szCs w:val="16"/>
    </w:rPr>
  </w:style>
  <w:style w:type="paragraph" w:styleId="Style29" w:customStyle="1">
    <w:name w:val="Вміст таблиці"/>
    <w:basedOn w:val="Normal"/>
    <w:qFormat/>
    <w:pPr>
      <w:suppressLineNumbers/>
    </w:pPr>
    <w:rPr/>
  </w:style>
  <w:style w:type="paragraph" w:styleId="Style30" w:customStyle="1">
    <w:name w:val="Заголовок таблиці"/>
    <w:basedOn w:val="Style29"/>
    <w:qFormat/>
    <w:pPr>
      <w:jc w:val="center"/>
    </w:pPr>
    <w:rPr>
      <w:b/>
      <w:bCs/>
    </w:rPr>
  </w:style>
  <w:style w:type="paragraph" w:styleId="LOnormal">
    <w:name w:val="LO-normal"/>
    <w:qFormat/>
    <w:pPr>
      <w:widowControl/>
      <w:suppressAutoHyphens w:val="true"/>
      <w:bidi w:val="0"/>
      <w:spacing w:before="0" w:after="0"/>
      <w:jc w:val="both"/>
    </w:pPr>
    <w:rPr>
      <w:rFonts w:ascii="Times New Roman" w:hAnsi="Times New Roman" w:eastAsia="NSimSun" w:cs="Arial"/>
      <w:color w:val="auto"/>
      <w:kern w:val="0"/>
      <w:sz w:val="28"/>
      <w:szCs w:val="28"/>
      <w:lang w:val="uk" w:eastAsia="zh-CN" w:bidi="hi-IN"/>
    </w:rPr>
  </w:style>
  <w:style w:type="paragraph" w:styleId="LOnormal1">
    <w:name w:val="LO-normal1"/>
    <w:qFormat/>
    <w:pPr>
      <w:widowControl/>
      <w:suppressAutoHyphens w:val="true"/>
      <w:bidi w:val="0"/>
      <w:spacing w:before="0" w:after="0"/>
      <w:jc w:val="both"/>
    </w:pPr>
    <w:rPr>
      <w:rFonts w:ascii="Calibri" w:hAnsi="Calibri" w:eastAsia="Calibri" w:cs="Tahoma"/>
      <w:color w:val="auto"/>
      <w:kern w:val="0"/>
      <w:sz w:val="22"/>
      <w:szCs w:val="22"/>
      <w:lang w:val="en-US" w:eastAsia="en-US" w:bidi="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post@mk.pfu.gov.ua" TargetMode="External"/><Relationship Id="rId3" Type="http://schemas.openxmlformats.org/officeDocument/2006/relationships/hyperlink" Target="https://zakon.rada.gov.ua/laws/show/2471-20" TargetMode="Externa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3CF8B-E5D4-4F33-BAD1-E1B467F3B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1294</TotalTime>
  <Application>LibreOffice/7.0.1.2$Windows_x86 LibreOffice_project/7cbcfc562f6eb6708b5ff7d7397325de9e764452</Application>
  <Pages>9</Pages>
  <Words>1923</Words>
  <Characters>12165</Characters>
  <CharactersWithSpaces>13765</CharactersWithSpaces>
  <Paragraphs>336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2021-07-27T06:36:00Z</dcterms:created>
  <dc:creator/>
  <dc:description/>
  <dc:language>uk-UA</dc:language>
  <cp:lastModifiedBy/>
  <cp:lastPrinted>2025-05-26T15:56:00Z</cp:lastPrinted>
  <dcterms:modified xsi:type="dcterms:W3CDTF">2025-07-11T09:33:00Z</dcterms:modified>
  <cp:revision>68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reated">
    <vt:filetime>2021-07-20T00:00:00Z</vt:filetime>
  </property>
  <property fmtid="{D5CDD505-2E9C-101B-9397-08002B2CF9AE}" pid="4" name="DocSecurity">
    <vt:i4>0</vt:i4>
  </property>
  <property fmtid="{D5CDD505-2E9C-101B-9397-08002B2CF9AE}" pid="5" name="HyperlinksChanged">
    <vt:bool>0</vt:bool>
  </property>
  <property fmtid="{D5CDD505-2E9C-101B-9397-08002B2CF9AE}" pid="6" name="LastSaved">
    <vt:filetime>2021-07-27T00:00:00Z</vt:filetime>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