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spacing w:lineRule="auto" w:line="360"/>
        <w:ind w:left="5812" w:hanging="0"/>
        <w:rPr>
          <w:rFonts w:ascii="Times New Roman" w:hAnsi="Times New Roman" w:cs="Times New Roman"/>
          <w:b w:val="false"/>
          <w:b w:val="false"/>
          <w:sz w:val="24"/>
          <w:szCs w:val="24"/>
          <w:lang w:val="ru-RU"/>
        </w:rPr>
      </w:pPr>
      <w:r>
        <w:rPr>
          <w:rFonts w:cs="Times New Roman" w:ascii="Times New Roman" w:hAnsi="Times New Roman"/>
          <w:b w:val="false"/>
          <w:sz w:val="24"/>
          <w:szCs w:val="24"/>
          <w:lang w:val="ru-RU"/>
        </w:rPr>
        <w:t>ЗАТВЕРДЖЕНО</w:t>
      </w:r>
    </w:p>
    <w:p>
      <w:pPr>
        <w:pStyle w:val="Style20"/>
        <w:tabs>
          <w:tab w:val="clear" w:pos="720"/>
          <w:tab w:val="left" w:pos="6119" w:leader="none"/>
          <w:tab w:val="left" w:pos="10261" w:leader="none"/>
        </w:tabs>
        <w:ind w:left="5812" w:hanging="0"/>
        <w:rPr>
          <w:rFonts w:ascii="Times New Roman" w:hAnsi="Times New Roman" w:cs="Times New Roman"/>
          <w:sz w:val="24"/>
          <w:szCs w:val="24"/>
          <w:lang w:val="ru-RU"/>
        </w:rPr>
      </w:pPr>
      <w:r>
        <w:rPr>
          <w:rFonts w:cs="Times New Roman" w:ascii="Times New Roman" w:hAnsi="Times New Roman"/>
          <w:b w:val="false"/>
          <w:sz w:val="24"/>
          <w:szCs w:val="24"/>
          <w:lang w:val="ru-RU"/>
        </w:rPr>
        <w:t>Наказ Головного управління Пенсійного</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фонду</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 xml:space="preserve">України </w:t>
      </w:r>
    </w:p>
    <w:p>
      <w:pPr>
        <w:pStyle w:val="Style20"/>
        <w:tabs>
          <w:tab w:val="clear" w:pos="720"/>
          <w:tab w:val="left" w:pos="6119" w:leader="none"/>
          <w:tab w:val="left" w:pos="10261" w:leader="none"/>
        </w:tabs>
        <w:ind w:left="5812" w:hanging="0"/>
        <w:rPr>
          <w:rFonts w:ascii="Times New Roman" w:hAnsi="Times New Roman" w:cs="Times New Roman"/>
          <w:b w:val="false"/>
          <w:b w:val="false"/>
          <w:sz w:val="24"/>
          <w:szCs w:val="24"/>
          <w:lang w:val="ru-RU"/>
        </w:rPr>
      </w:pPr>
      <w:r>
        <w:rPr>
          <w:rFonts w:cs="Times New Roman" w:ascii="Times New Roman" w:hAnsi="Times New Roman"/>
          <w:b w:val="false"/>
          <w:sz w:val="24"/>
          <w:szCs w:val="24"/>
          <w:lang w:val="ru-RU"/>
        </w:rPr>
        <w:t xml:space="preserve">в Миколаївській області </w:t>
      </w:r>
    </w:p>
    <w:p>
      <w:pPr>
        <w:pStyle w:val="Style20"/>
        <w:ind w:left="5812" w:hanging="0"/>
        <w:rPr>
          <w:rFonts w:ascii="Times New Roman" w:hAnsi="Times New Roman" w:cs="Times New Roman"/>
          <w:b w:val="false"/>
          <w:b w:val="false"/>
          <w:sz w:val="24"/>
          <w:szCs w:val="24"/>
          <w:lang w:val="ru-RU"/>
        </w:rPr>
      </w:pPr>
      <w:r>
        <w:rPr>
          <w:rFonts w:cs="Times New Roman" w:ascii="Times New Roman" w:hAnsi="Times New Roman"/>
          <w:b w:val="false"/>
          <w:sz w:val="24"/>
          <w:szCs w:val="24"/>
          <w:lang w:val="ru-RU"/>
        </w:rPr>
        <w:t>______________ № ________</w:t>
      </w:r>
    </w:p>
    <w:p>
      <w:pPr>
        <w:pStyle w:val="Style20"/>
        <w:tabs>
          <w:tab w:val="clear" w:pos="720"/>
          <w:tab w:val="left" w:pos="1464" w:leader="none"/>
          <w:tab w:val="left" w:pos="2234" w:leader="none"/>
          <w:tab w:val="left" w:pos="3543" w:leader="none"/>
        </w:tabs>
        <w:jc w:val="right"/>
        <w:rPr>
          <w:rFonts w:ascii="Times New Roman" w:hAnsi="Times New Roman" w:cs="Times New Roman"/>
          <w:b w:val="false"/>
          <w:b w:val="false"/>
          <w:sz w:val="24"/>
          <w:szCs w:val="24"/>
          <w:u w:val="single"/>
          <w:lang w:val="ru-RU"/>
        </w:rPr>
      </w:pPr>
      <w:r>
        <w:rPr>
          <w:rFonts w:cs="Times New Roman" w:ascii="Times New Roman" w:hAnsi="Times New Roman"/>
          <w:b w:val="false"/>
          <w:sz w:val="24"/>
          <w:szCs w:val="24"/>
          <w:u w:val="single"/>
          <w:lang w:val="ru-RU"/>
        </w:rPr>
      </w:r>
    </w:p>
    <w:p>
      <w:pPr>
        <w:pStyle w:val="Style20"/>
        <w:widowControl w:val="false"/>
        <w:jc w:val="center"/>
        <w:rPr>
          <w:rFonts w:ascii="Times New Roman" w:hAnsi="Times New Roman" w:cs="Times New Roman"/>
          <w:sz w:val="24"/>
          <w:szCs w:val="24"/>
          <w:lang w:val="ru-RU"/>
        </w:rPr>
      </w:pPr>
      <w:r>
        <w:rPr>
          <w:rFonts w:cs="Times New Roman" w:ascii="Times New Roman" w:hAnsi="Times New Roman"/>
          <w:spacing w:val="-13"/>
          <w:sz w:val="24"/>
          <w:szCs w:val="24"/>
          <w:lang w:val="ru-RU"/>
        </w:rPr>
        <w:t xml:space="preserve"> </w:t>
      </w:r>
      <w:r>
        <w:rPr>
          <w:rFonts w:cs="Times New Roman" w:ascii="Times New Roman" w:hAnsi="Times New Roman"/>
          <w:spacing w:val="-13"/>
          <w:sz w:val="24"/>
          <w:szCs w:val="24"/>
          <w:lang w:val="uk-UA"/>
        </w:rPr>
        <w:t>І</w:t>
      </w:r>
      <w:r>
        <w:rPr>
          <w:rFonts w:cs="Times New Roman" w:ascii="Times New Roman" w:hAnsi="Times New Roman"/>
          <w:spacing w:val="-13"/>
          <w:sz w:val="24"/>
          <w:szCs w:val="24"/>
          <w:lang w:val="ru-RU"/>
        </w:rPr>
        <w:t xml:space="preserve">нформаційна картка </w:t>
      </w:r>
    </w:p>
    <w:p>
      <w:pPr>
        <w:pStyle w:val="Style20"/>
        <w:widowControl w:val="false"/>
        <w:jc w:val="center"/>
        <w:rPr>
          <w:rFonts w:ascii="Times New Roman" w:hAnsi="Times New Roman" w:cs="Times New Roman"/>
          <w:sz w:val="24"/>
          <w:szCs w:val="24"/>
          <w:lang w:val="ru-RU"/>
        </w:rPr>
      </w:pPr>
      <w:r>
        <w:rPr>
          <w:rFonts w:cs="Times New Roman" w:ascii="Times New Roman" w:hAnsi="Times New Roman"/>
          <w:spacing w:val="-13"/>
          <w:sz w:val="24"/>
          <w:szCs w:val="24"/>
          <w:lang w:val="ru-RU"/>
        </w:rPr>
        <w:t xml:space="preserve">послуги з надання субсидії на оплату вартості або частини вартості найму (оренди) житлового приміщення (частини житлового приміщення) та компенсації частини податку на доходи фізичних осіб або єдиного податку та військового збору </w:t>
      </w:r>
    </w:p>
    <w:p>
      <w:pPr>
        <w:pStyle w:val="Style20"/>
        <w:widowControl w:val="false"/>
        <w:jc w:val="center"/>
        <w:rPr>
          <w:rFonts w:ascii="Times New Roman" w:hAnsi="Times New Roman" w:cs="Times New Roman"/>
          <w:spacing w:val="-13"/>
          <w:sz w:val="24"/>
          <w:szCs w:val="24"/>
          <w:lang w:val="ru-RU"/>
        </w:rPr>
      </w:pPr>
      <w:r>
        <w:rPr>
          <w:rFonts w:cs="Times New Roman" w:ascii="Times New Roman" w:hAnsi="Times New Roman"/>
          <w:spacing w:val="-13"/>
          <w:sz w:val="24"/>
          <w:szCs w:val="24"/>
          <w:lang w:val="ru-RU"/>
        </w:rPr>
      </w:r>
    </w:p>
    <w:p>
      <w:pPr>
        <w:pStyle w:val="Style20"/>
        <w:jc w:val="center"/>
        <w:rPr>
          <w:rFonts w:ascii="Times New Roman" w:hAnsi="Times New Roman" w:cs="Times New Roman"/>
          <w:sz w:val="24"/>
          <w:szCs w:val="24"/>
          <w:lang w:val="ru-RU"/>
        </w:rPr>
      </w:pPr>
      <w:r>
        <w:rPr>
          <w:rFonts w:cs="Times New Roman" w:ascii="Times New Roman" w:hAnsi="Times New Roman"/>
          <w:b w:val="false"/>
          <w:sz w:val="24"/>
          <w:szCs w:val="24"/>
          <w:u w:val="single"/>
          <w:lang w:val="ru-RU"/>
        </w:rPr>
        <w:t>Головне управління Пенсійного фонду України в Миколаївській області</w:t>
      </w:r>
      <w:r>
        <w:rPr>
          <w:rFonts w:cs="Times New Roman" w:ascii="Times New Roman" w:hAnsi="Times New Roman"/>
          <w:b w:val="false"/>
          <w:sz w:val="24"/>
          <w:szCs w:val="24"/>
          <w:lang w:val="ru-RU"/>
        </w:rPr>
        <w:t xml:space="preserve"> </w:t>
      </w:r>
    </w:p>
    <w:p>
      <w:pPr>
        <w:pStyle w:val="Style20"/>
        <w:jc w:val="center"/>
        <w:rPr>
          <w:rFonts w:ascii="Times New Roman" w:hAnsi="Times New Roman" w:cs="Times New Roman"/>
          <w:sz w:val="24"/>
          <w:szCs w:val="24"/>
        </w:rPr>
      </w:pPr>
      <w:r>
        <w:rPr>
          <w:rFonts w:cs="Times New Roman" w:ascii="Times New Roman" w:hAnsi="Times New Roman"/>
          <w:b w:val="false"/>
          <w:bCs w:val="false"/>
          <w:sz w:val="24"/>
          <w:szCs w:val="24"/>
          <w:lang w:val="ru-RU"/>
        </w:rPr>
        <w:t xml:space="preserve">(найменування суб’єкта надання послуги) </w:t>
      </w:r>
    </w:p>
    <w:p>
      <w:pPr>
        <w:pStyle w:val="Normal"/>
        <w:rPr>
          <w:rFonts w:ascii="Times New Roman" w:hAnsi="Times New Roman" w:cs="Times New Roman"/>
          <w:sz w:val="24"/>
          <w:szCs w:val="24"/>
        </w:rPr>
      </w:pPr>
      <w:r>
        <w:rPr>
          <w:rFonts w:cs="Times New Roman" w:ascii="Times New Roman" w:hAnsi="Times New Roman"/>
          <w:sz w:val="24"/>
          <w:szCs w:val="24"/>
        </w:rPr>
      </w:r>
    </w:p>
    <w:tbl>
      <w:tblPr>
        <w:tblW w:w="9781" w:type="dxa"/>
        <w:jc w:val="left"/>
        <w:tblInd w:w="55" w:type="dxa"/>
        <w:tblLayout w:type="fixed"/>
        <w:tblCellMar>
          <w:top w:w="55" w:type="dxa"/>
          <w:left w:w="55" w:type="dxa"/>
          <w:bottom w:w="55" w:type="dxa"/>
          <w:right w:w="55" w:type="dxa"/>
        </w:tblCellMar>
        <w:tblLook w:firstRow="1" w:noVBand="1" w:lastRow="0" w:firstColumn="1" w:lastColumn="0" w:noHBand="0" w:val="04a0"/>
      </w:tblPr>
      <w:tblGrid>
        <w:gridCol w:w="426"/>
        <w:gridCol w:w="2023"/>
        <w:gridCol w:w="1167"/>
        <w:gridCol w:w="2176"/>
        <w:gridCol w:w="2401"/>
        <w:gridCol w:w="1588"/>
      </w:tblGrid>
      <w:tr>
        <w:trPr>
          <w:trHeight w:val="319" w:hRule="atLeast"/>
        </w:trPr>
        <w:tc>
          <w:tcPr>
            <w:tcW w:w="9781"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sz w:val="24"/>
                <w:szCs w:val="24"/>
                <w:lang w:val="ru-RU"/>
              </w:rPr>
              <w:t>Інформація про суб’єкта надання послуги</w:t>
            </w:r>
          </w:p>
        </w:tc>
      </w:tr>
      <w:tr>
        <w:trPr>
          <w:trHeight w:val="944" w:hRule="atLeast"/>
        </w:trPr>
        <w:tc>
          <w:tcPr>
            <w:tcW w:w="42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02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jc w:val="center"/>
              <w:rPr>
                <w:rFonts w:ascii="Times New Roman" w:hAnsi="Times New Roman" w:cs="Times New Roman"/>
              </w:rPr>
            </w:pPr>
            <w:r>
              <w:rPr>
                <w:rFonts w:cs="Times New Roman" w:ascii="Times New Roman" w:hAnsi="Times New Roman"/>
              </w:rPr>
              <w:t>Місцезнаходження</w:t>
            </w:r>
          </w:p>
        </w:tc>
        <w:tc>
          <w:tcPr>
            <w:tcW w:w="334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rPr>
              <w:t>Адреса</w:t>
            </w:r>
          </w:p>
        </w:tc>
      </w:tr>
      <w:tr>
        <w:trPr>
          <w:trHeight w:val="325"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Відділ обслуговування </w:t>
            </w:r>
            <w:bookmarkStart w:id="0" w:name="_GoBack"/>
            <w:bookmarkEnd w:id="0"/>
            <w:r>
              <w:rPr>
                <w:rFonts w:cs="Times New Roman" w:ascii="Times New Roman" w:hAnsi="Times New Roman"/>
                <w:sz w:val="24"/>
                <w:szCs w:val="24"/>
                <w:lang w:val="ru-RU"/>
              </w:rPr>
              <w:t>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398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Миколаївський район, с. </w:t>
            </w:r>
            <w:r>
              <w:rPr>
                <w:rFonts w:cs="Times New Roman" w:ascii="Times New Roman" w:hAnsi="Times New Roman"/>
                <w:sz w:val="24"/>
                <w:szCs w:val="24"/>
                <w:lang w:val="uk-UA"/>
              </w:rPr>
              <w:t>Шевченкове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вул. </w:t>
            </w:r>
            <w:r>
              <w:rPr>
                <w:rFonts w:cs="Times New Roman" w:ascii="Times New Roman" w:hAnsi="Times New Roman"/>
                <w:sz w:val="24"/>
                <w:szCs w:val="24"/>
                <w:lang w:val="uk-UA"/>
              </w:rPr>
              <w:t>Софіївська</w:t>
            </w:r>
            <w:r>
              <w:rPr>
                <w:rFonts w:cs="Times New Roman" w:ascii="Times New Roman" w:hAnsi="Times New Roman"/>
                <w:sz w:val="24"/>
                <w:szCs w:val="24"/>
                <w:lang w:val="ru-RU"/>
              </w:rPr>
              <w:t>, буд. 1</w:t>
            </w:r>
          </w:p>
        </w:tc>
      </w:tr>
      <w:tr>
        <w:trPr>
          <w:trHeight w:val="67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Миколаївський район, с. </w:t>
            </w:r>
            <w:r>
              <w:rPr>
                <w:rFonts w:cs="Times New Roman" w:ascii="Times New Roman" w:hAnsi="Times New Roman"/>
                <w:sz w:val="24"/>
                <w:szCs w:val="24"/>
                <w:lang w:val="uk-UA"/>
              </w:rPr>
              <w:t>Білозірка</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w:t>
            </w:r>
            <w:r>
              <w:rPr>
                <w:rFonts w:cs="Times New Roman" w:ascii="Times New Roman" w:hAnsi="Times New Roman"/>
                <w:sz w:val="24"/>
                <w:szCs w:val="24"/>
                <w:lang w:val="uk-UA"/>
              </w:rPr>
              <w:t xml:space="preserve"> Соборна, </w:t>
            </w:r>
            <w:r>
              <w:rPr>
                <w:rFonts w:cs="Times New Roman" w:ascii="Times New Roman" w:hAnsi="Times New Roman"/>
                <w:sz w:val="24"/>
                <w:szCs w:val="24"/>
                <w:lang w:val="ru-RU"/>
              </w:rPr>
              <w:t>буд. 108</w:t>
            </w:r>
          </w:p>
        </w:tc>
      </w:tr>
      <w:tr>
        <w:trPr>
          <w:trHeight w:val="672"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w:t>
            </w:r>
            <w:r>
              <w:rPr>
                <w:rFonts w:cs="Times New Roman" w:ascii="Times New Roman" w:hAnsi="Times New Roman"/>
                <w:sz w:val="24"/>
                <w:szCs w:val="24"/>
                <w:lang w:val="uk-UA"/>
              </w:rPr>
              <w:t>ще Заводське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w:t>
            </w:r>
            <w:r>
              <w:rPr>
                <w:rFonts w:cs="Times New Roman" w:ascii="Times New Roman" w:hAnsi="Times New Roman"/>
                <w:sz w:val="24"/>
                <w:szCs w:val="24"/>
                <w:lang w:val="uk-UA"/>
              </w:rPr>
              <w:t xml:space="preserve"> Ювілейна, </w:t>
            </w:r>
            <w:r>
              <w:rPr>
                <w:rFonts w:cs="Times New Roman" w:ascii="Times New Roman" w:hAnsi="Times New Roman"/>
                <w:sz w:val="24"/>
                <w:szCs w:val="24"/>
              </w:rPr>
              <w:t>буд. 1</w:t>
            </w:r>
          </w:p>
        </w:tc>
      </w:tr>
      <w:tr>
        <w:trPr>
          <w:trHeight w:val="526"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ішково-Погорілове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Миру, буд. 38</w:t>
            </w:r>
          </w:p>
        </w:tc>
      </w:tr>
      <w:tr>
        <w:trPr>
          <w:trHeight w:val="739"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Миколаївський район, 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154</w:t>
            </w:r>
          </w:p>
        </w:tc>
      </w:tr>
      <w:tr>
        <w:trPr>
          <w:trHeight w:val="739"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shd w:fill="FFFFFF" w:val="clear"/>
                <w:lang w:val="ru-RU"/>
              </w:rPr>
              <w:t>Миколаївський район, 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Воскресенське, вул. </w:t>
            </w:r>
            <w:r>
              <w:rPr>
                <w:rFonts w:cs="Times New Roman" w:ascii="Times New Roman" w:hAnsi="Times New Roman"/>
                <w:sz w:val="24"/>
                <w:szCs w:val="24"/>
                <w:shd w:fill="FFFFFF" w:val="clear"/>
              </w:rPr>
              <w:t>Соборна, буд. 86</w:t>
            </w:r>
          </w:p>
        </w:tc>
      </w:tr>
      <w:tr>
        <w:trPr>
          <w:trHeight w:val="739"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Миколаївський район, 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w:t>
            </w:r>
            <w:r>
              <w:rPr>
                <w:rFonts w:cs="Times New Roman" w:ascii="Times New Roman" w:hAnsi="Times New Roman"/>
                <w:sz w:val="24"/>
                <w:szCs w:val="24"/>
                <w:shd w:fill="FFFFFF" w:val="clear"/>
                <w:lang w:val="uk-UA"/>
              </w:rPr>
              <w:t>иколи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r>
      <w:tr>
        <w:trPr>
          <w:trHeight w:val="739"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Миколаївський район, 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r>
      <w:tr>
        <w:trPr>
          <w:trHeight w:val="739"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Шкільна, буд. 29</w:t>
            </w:r>
          </w:p>
        </w:tc>
      </w:tr>
      <w:tr>
        <w:trPr>
          <w:trHeight w:val="739"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Баловне,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Миру, буд. 93</w:t>
            </w:r>
          </w:p>
        </w:tc>
      </w:tr>
      <w:tr>
        <w:trPr>
          <w:trHeight w:val="62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Центральна, буд. 1</w:t>
            </w:r>
          </w:p>
        </w:tc>
      </w:tr>
      <w:tr>
        <w:trPr>
          <w:trHeight w:val="619"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Широке,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Шкільна, буд. 15</w:t>
            </w:r>
          </w:p>
        </w:tc>
      </w:tr>
      <w:tr>
        <w:trPr>
          <w:trHeight w:val="238"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Лоцкине,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Поштова, буд. 1</w:t>
            </w:r>
          </w:p>
        </w:tc>
      </w:tr>
      <w:tr>
        <w:trPr>
          <w:trHeight w:val="237"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Привільне,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Перемоги, буд. 259</w:t>
            </w:r>
          </w:p>
        </w:tc>
      </w:tr>
      <w:tr>
        <w:trPr>
          <w:trHeight w:val="557"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Горохівське,</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вул. Поштова,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8</w:t>
            </w:r>
          </w:p>
        </w:tc>
      </w:tr>
      <w:tr>
        <w:trPr>
          <w:trHeight w:val="25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Кобзарці,</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вул. Центральна,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6</w:t>
            </w:r>
          </w:p>
        </w:tc>
      </w:tr>
      <w:tr>
        <w:trPr>
          <w:trHeight w:val="275"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restart"/>
            <w:tcBorders>
              <w:top w:val="single" w:sz="4" w:space="0" w:color="000000"/>
              <w:left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пл. Центральна, буд. 1</w:t>
            </w:r>
          </w:p>
        </w:tc>
      </w:tr>
      <w:tr>
        <w:trPr>
          <w:trHeight w:val="326"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r>
      <w:tr>
        <w:trPr>
          <w:trHeight w:val="20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r>
      <w:tr>
        <w:trPr>
          <w:trHeight w:val="30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 буд. 50</w:t>
            </w:r>
          </w:p>
        </w:tc>
      </w:tr>
      <w:tr>
        <w:trPr>
          <w:trHeight w:val="25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 буд. 14</w:t>
            </w:r>
          </w:p>
        </w:tc>
      </w:tr>
      <w:tr>
        <w:trPr>
          <w:trHeight w:val="250"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Вознесенський район, с. </w:t>
            </w:r>
            <w:r>
              <w:rPr>
                <w:rFonts w:cs="Times New Roman" w:ascii="Times New Roman" w:hAnsi="Times New Roman"/>
                <w:sz w:val="24"/>
                <w:szCs w:val="24"/>
                <w:shd w:fill="FFFFFF" w:val="clear"/>
                <w:lang w:val="uk-UA"/>
              </w:rPr>
              <w:t>Новомар’ївка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вул. Данила Галицького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24</w:t>
            </w:r>
          </w:p>
        </w:tc>
      </w:tr>
      <w:tr>
        <w:trPr>
          <w:trHeight w:val="250"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Вознесенський</w:t>
            </w:r>
            <w:r>
              <w:rPr>
                <w:rFonts w:cs="Times New Roman" w:ascii="Times New Roman" w:hAnsi="Times New Roman"/>
                <w:color w:val="000000"/>
                <w:sz w:val="24"/>
                <w:szCs w:val="24"/>
                <w:shd w:fill="FFFFFF" w:val="clear"/>
                <w:lang w:val="ru-RU"/>
              </w:rPr>
              <w:t xml:space="preserve"> район, с. </w:t>
            </w:r>
            <w:r>
              <w:rPr>
                <w:rFonts w:cs="Times New Roman" w:ascii="Times New Roman" w:hAnsi="Times New Roman"/>
                <w:color w:val="000000"/>
                <w:sz w:val="24"/>
                <w:szCs w:val="24"/>
                <w:shd w:fill="FFFFFF" w:val="clear"/>
                <w:lang w:val="uk-UA"/>
              </w:rPr>
              <w:t>Новокостянтинівка,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вул. Миру, буд. </w:t>
            </w:r>
            <w:r>
              <w:rPr>
                <w:rFonts w:cs="Times New Roman" w:ascii="Times New Roman" w:hAnsi="Times New Roman"/>
                <w:color w:val="000000"/>
                <w:sz w:val="24"/>
                <w:szCs w:val="24"/>
                <w:shd w:fill="FFFFFF" w:val="clear"/>
                <w:lang w:val="uk-UA"/>
              </w:rPr>
              <w:t>44</w:t>
            </w:r>
          </w:p>
        </w:tc>
      </w:tr>
      <w:tr>
        <w:trPr>
          <w:trHeight w:val="61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 буд. 33</w:t>
            </w:r>
          </w:p>
        </w:tc>
      </w:tr>
      <w:tr>
        <w:trPr>
          <w:trHeight w:val="55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89"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 буд. 7</w:t>
            </w:r>
          </w:p>
        </w:tc>
      </w:tr>
      <w:tr>
        <w:trPr>
          <w:trHeight w:val="557"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398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Вознесенський район, 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буд. 43</w:t>
            </w:r>
            <w:r>
              <w:rPr>
                <w:rFonts w:cs="Times New Roman" w:ascii="Times New Roman" w:hAnsi="Times New Roman"/>
                <w:sz w:val="24"/>
                <w:szCs w:val="24"/>
                <w:shd w:fill="FFFFFF" w:val="clear"/>
                <w:lang w:val="uk-UA"/>
              </w:rPr>
              <w:t>а</w:t>
            </w:r>
          </w:p>
        </w:tc>
      </w:tr>
      <w:tr>
        <w:trPr>
          <w:trHeight w:val="481"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r>
      <w:tr>
        <w:trPr>
          <w:trHeight w:val="46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109</w:t>
            </w:r>
          </w:p>
        </w:tc>
      </w:tr>
      <w:tr>
        <w:trPr>
          <w:trHeight w:val="376"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Секретарка,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r>
      <w:tr>
        <w:trPr>
          <w:trHeight w:val="20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r>
      <w:tr>
        <w:trPr>
          <w:trHeight w:val="21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Шкільна, буд. 25</w:t>
            </w:r>
            <w:r>
              <w:rPr>
                <w:rFonts w:cs="Times New Roman" w:ascii="Times New Roman" w:hAnsi="Times New Roman"/>
                <w:sz w:val="24"/>
                <w:szCs w:val="24"/>
                <w:shd w:fill="FFFFFF" w:val="clear"/>
                <w:lang w:val="uk-UA"/>
              </w:rPr>
              <w:t>а</w:t>
            </w:r>
          </w:p>
        </w:tc>
      </w:tr>
      <w:tr>
        <w:trPr>
          <w:trHeight w:val="262"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3</w:t>
            </w:r>
          </w:p>
        </w:tc>
      </w:tr>
      <w:tr>
        <w:trPr>
          <w:trHeight w:val="325"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Степове,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r>
      <w:tr>
        <w:trPr>
          <w:trHeight w:val="20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126</w:t>
            </w:r>
          </w:p>
        </w:tc>
      </w:tr>
      <w:tr>
        <w:trPr>
          <w:trHeight w:val="20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Парутине,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Героя України Іванова, буд. 17</w:t>
            </w:r>
            <w:r>
              <w:rPr>
                <w:rFonts w:cs="Times New Roman" w:ascii="Times New Roman" w:hAnsi="Times New Roman"/>
                <w:sz w:val="24"/>
                <w:szCs w:val="24"/>
                <w:shd w:fill="FFFFFF" w:val="clear"/>
                <w:lang w:val="uk-UA"/>
              </w:rPr>
              <w:t>а</w:t>
            </w:r>
          </w:p>
        </w:tc>
      </w:tr>
      <w:tr>
        <w:trPr>
          <w:trHeight w:val="35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r>
      <w:tr>
        <w:trPr>
          <w:trHeight w:val="301"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36/1</w:t>
            </w:r>
          </w:p>
        </w:tc>
      </w:tr>
      <w:tr>
        <w:trPr>
          <w:trHeight w:val="301"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 буд. 22</w:t>
            </w:r>
          </w:p>
        </w:tc>
      </w:tr>
      <w:tr>
        <w:trPr>
          <w:trHeight w:val="301"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Радісний Сад,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5</w:t>
            </w:r>
          </w:p>
        </w:tc>
      </w:tr>
      <w:tr>
        <w:trPr>
          <w:trHeight w:val="301"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89"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r>
      <w:tr>
        <w:trPr>
          <w:trHeight w:val="125"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restart"/>
            <w:tcBorders>
              <w:top w:val="single" w:sz="4" w:space="0" w:color="000000"/>
              <w:left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Ювілейна, буд. 16</w:t>
            </w:r>
          </w:p>
        </w:tc>
      </w:tr>
      <w:tr>
        <w:trPr>
          <w:trHeight w:val="21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Новокрасне,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155</w:t>
            </w:r>
          </w:p>
        </w:tc>
      </w:tr>
      <w:tr>
        <w:trPr>
          <w:trHeight w:val="187"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Первомайський район, ст. Кам'яний Міст, вул. </w:t>
            </w:r>
            <w:r>
              <w:rPr>
                <w:rFonts w:cs="Times New Roman" w:ascii="Times New Roman" w:hAnsi="Times New Roman"/>
                <w:sz w:val="24"/>
                <w:szCs w:val="24"/>
                <w:shd w:fill="FFFFFF" w:val="clear"/>
              </w:rPr>
              <w:t>Заводська, буд 1</w:t>
            </w:r>
          </w:p>
        </w:tc>
      </w:tr>
      <w:tr>
        <w:trPr>
          <w:trHeight w:val="30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Первомайський район, 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 буд. 14</w:t>
            </w:r>
          </w:p>
        </w:tc>
      </w:tr>
      <w:tr>
        <w:trPr>
          <w:trHeight w:val="6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 буд. 50</w:t>
            </w:r>
          </w:p>
        </w:tc>
      </w:tr>
      <w:tr>
        <w:trPr>
          <w:trHeight w:val="62"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Первомайський, район, с. Довга Пристань,</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вул. Крижанівського, буд. 41</w:t>
            </w:r>
          </w:p>
        </w:tc>
      </w:tr>
      <w:tr>
        <w:trPr>
          <w:trHeight w:val="338"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 xml:space="preserve">Шевченка,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18</w:t>
            </w:r>
          </w:p>
        </w:tc>
      </w:tr>
      <w:tr>
        <w:trPr>
          <w:trHeight w:val="125"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 буд. 35</w:t>
            </w:r>
          </w:p>
        </w:tc>
      </w:tr>
      <w:tr>
        <w:trPr>
          <w:trHeight w:val="125"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91</w:t>
            </w:r>
          </w:p>
        </w:tc>
      </w:tr>
      <w:tr>
        <w:trPr>
          <w:trHeight w:val="301"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Новополтавка,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Мельнична, буд. 105</w:t>
            </w:r>
            <w:r>
              <w:rPr>
                <w:rFonts w:cs="Times New Roman" w:ascii="Times New Roman" w:hAnsi="Times New Roman"/>
                <w:sz w:val="24"/>
                <w:szCs w:val="24"/>
                <w:shd w:fill="FFFFFF" w:val="clear"/>
                <w:lang w:val="uk-UA"/>
              </w:rPr>
              <w:t>а</w:t>
            </w:r>
          </w:p>
        </w:tc>
      </w:tr>
      <w:tr>
        <w:trPr>
          <w:trHeight w:val="451"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 буд. 24/1</w:t>
            </w:r>
          </w:p>
        </w:tc>
      </w:tr>
      <w:tr>
        <w:trPr>
          <w:trHeight w:val="738"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r>
      <w:tr>
        <w:trPr>
          <w:trHeight w:val="738"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r>
      <w:tr>
        <w:trPr>
          <w:trHeight w:val="739"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 с-</w:t>
            </w:r>
            <w:r>
              <w:rPr>
                <w:rFonts w:cs="Times New Roman" w:ascii="Times New Roman" w:hAnsi="Times New Roman"/>
                <w:color w:val="000000"/>
                <w:sz w:val="24"/>
                <w:szCs w:val="24"/>
                <w:shd w:fill="FFFFFF" w:val="clear"/>
                <w:lang w:val="uk-UA"/>
              </w:rPr>
              <w:t>ще Березнегувате</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eastAsia="Times New Roman" w:cs="Times New Roman" w:ascii="Times New Roman" w:hAnsi="Times New Roman"/>
                <w:color w:val="000000"/>
                <w:sz w:val="24"/>
                <w:szCs w:val="24"/>
                <w:shd w:fill="FFFFFF" w:val="clear"/>
                <w:lang w:val="uk-UA"/>
              </w:rPr>
              <w:t>Незалежності</w:t>
            </w:r>
            <w:r>
              <w:rPr>
                <w:rFonts w:cs="Times New Roman" w:ascii="Times New Roman" w:hAnsi="Times New Roman"/>
                <w:color w:val="000000"/>
                <w:sz w:val="24"/>
                <w:szCs w:val="24"/>
                <w:shd w:fill="FFFFFF" w:val="clear"/>
              </w:rPr>
              <w:t>, буд. 84</w:t>
            </w:r>
            <w:r>
              <w:rPr>
                <w:rFonts w:cs="Times New Roman" w:ascii="Times New Roman" w:hAnsi="Times New Roman"/>
                <w:color w:val="000000"/>
                <w:sz w:val="24"/>
                <w:szCs w:val="24"/>
                <w:shd w:fill="FFFFFF" w:val="clear"/>
                <w:lang w:val="uk-UA"/>
              </w:rPr>
              <w:t>г</w:t>
            </w:r>
          </w:p>
        </w:tc>
      </w:tr>
      <w:tr>
        <w:trPr>
          <w:trHeight w:val="675"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Вознесенський район, 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 вул. </w:t>
            </w:r>
            <w:r>
              <w:rPr>
                <w:rFonts w:cs="Times New Roman" w:ascii="Times New Roman" w:hAnsi="Times New Roman"/>
                <w:sz w:val="24"/>
                <w:szCs w:val="24"/>
                <w:shd w:fill="FFFFFF" w:val="clear"/>
              </w:rPr>
              <w:t>Соборна, буд. 20</w:t>
            </w:r>
          </w:p>
        </w:tc>
      </w:tr>
      <w:tr>
        <w:trPr>
          <w:trHeight w:val="683"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w:t>
            </w:r>
            <w:r>
              <w:rPr>
                <w:rFonts w:cs="Times New Roman" w:ascii="Times New Roman" w:hAnsi="Times New Roman"/>
                <w:color w:val="000000"/>
                <w:sz w:val="24"/>
                <w:szCs w:val="24"/>
                <w:shd w:fill="FFFFFF" w:val="clear"/>
                <w:lang w:val="uk-UA"/>
              </w:rPr>
              <w:t>ще 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 буд. 208</w:t>
            </w:r>
          </w:p>
        </w:tc>
      </w:tr>
      <w:tr>
        <w:trPr>
          <w:trHeight w:val="968"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12 (сервісний центр)</w:t>
            </w:r>
          </w:p>
        </w:tc>
        <w:tc>
          <w:tcPr>
            <w:tcW w:w="398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Каганова, буд. 35</w:t>
            </w:r>
            <w:r>
              <w:rPr>
                <w:rFonts w:cs="Times New Roman" w:ascii="Times New Roman" w:hAnsi="Times New Roman"/>
                <w:sz w:val="24"/>
                <w:szCs w:val="24"/>
                <w:shd w:fill="FFFFFF" w:val="clear"/>
                <w:lang w:val="uk-UA"/>
              </w:rPr>
              <w:t>а</w:t>
            </w:r>
          </w:p>
        </w:tc>
      </w:tr>
      <w:tr>
        <w:trPr>
          <w:trHeight w:val="736"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пров. </w:t>
            </w:r>
            <w:r>
              <w:rPr>
                <w:rFonts w:cs="Times New Roman" w:ascii="Times New Roman" w:hAnsi="Times New Roman"/>
                <w:sz w:val="24"/>
                <w:szCs w:val="24"/>
                <w:shd w:fill="FFFFFF" w:val="clear"/>
              </w:rPr>
              <w:t>Янтарний, буд. 6</w:t>
            </w:r>
          </w:p>
        </w:tc>
      </w:tr>
      <w:tr>
        <w:trPr>
          <w:trHeight w:val="736"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8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r>
      <w:tr>
        <w:trPr>
          <w:trHeight w:val="600" w:hRule="atLeast"/>
        </w:trPr>
        <w:tc>
          <w:tcPr>
            <w:tcW w:w="426" w:type="dxa"/>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0" w:right="0" w:hanging="0"/>
              <w:jc w:val="right"/>
              <w:rPr>
                <w:rFonts w:ascii="Times New Roman" w:hAnsi="Times New Roman" w:cs="Times New Roman"/>
                <w:sz w:val="24"/>
                <w:szCs w:val="24"/>
              </w:rPr>
            </w:pPr>
            <w:r>
              <w:rPr>
                <w:rFonts w:cs="Times New Roman" w:ascii="Times New Roman" w:hAnsi="Times New Roman"/>
                <w:sz w:val="24"/>
                <w:szCs w:val="24"/>
              </w:rPr>
              <w:t>2</w:t>
            </w:r>
          </w:p>
        </w:tc>
        <w:tc>
          <w:tcPr>
            <w:tcW w:w="2023" w:type="dxa"/>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0" w:right="0" w:hanging="0"/>
              <w:rPr>
                <w:rFonts w:ascii="Times New Roman" w:hAnsi="Times New Roman" w:cs="Times New Roman"/>
                <w:sz w:val="24"/>
                <w:szCs w:val="24"/>
              </w:rPr>
            </w:pPr>
            <w:r>
              <w:rPr>
                <w:rFonts w:cs="Times New Roman" w:ascii="Times New Roman" w:hAnsi="Times New Roman"/>
                <w:spacing w:val="-1"/>
                <w:sz w:val="24"/>
                <w:szCs w:val="24"/>
              </w:rPr>
              <w:t>Інформація</w:t>
            </w:r>
            <w:r>
              <w:rPr>
                <w:rFonts w:cs="Times New Roman" w:ascii="Times New Roman" w:hAnsi="Times New Roman"/>
                <w:spacing w:val="-16"/>
                <w:sz w:val="24"/>
                <w:szCs w:val="24"/>
              </w:rPr>
              <w:t xml:space="preserve"> </w:t>
            </w:r>
            <w:r>
              <w:rPr>
                <w:rFonts w:cs="Times New Roman" w:ascii="Times New Roman" w:hAnsi="Times New Roman"/>
                <w:sz w:val="24"/>
                <w:szCs w:val="24"/>
              </w:rPr>
              <w:t>щодо</w:t>
            </w:r>
            <w:r>
              <w:rPr>
                <w:rFonts w:cs="Times New Roman" w:ascii="Times New Roman" w:hAnsi="Times New Roman"/>
                <w:spacing w:val="-67"/>
                <w:sz w:val="24"/>
                <w:szCs w:val="24"/>
              </w:rPr>
              <w:t xml:space="preserve"> </w:t>
            </w:r>
            <w:r>
              <w:rPr>
                <w:rFonts w:cs="Times New Roman" w:ascii="Times New Roman" w:hAnsi="Times New Roman"/>
                <w:sz w:val="24"/>
                <w:szCs w:val="24"/>
              </w:rPr>
              <w:t>режиму</w:t>
            </w:r>
            <w:r>
              <w:rPr>
                <w:rFonts w:cs="Times New Roman" w:ascii="Times New Roman" w:hAnsi="Times New Roman"/>
                <w:spacing w:val="-2"/>
                <w:sz w:val="24"/>
                <w:szCs w:val="24"/>
              </w:rPr>
              <w:t xml:space="preserve"> </w:t>
            </w:r>
            <w:r>
              <w:rPr>
                <w:rFonts w:cs="Times New Roman" w:ascii="Times New Roman" w:hAnsi="Times New Roman"/>
                <w:sz w:val="24"/>
                <w:szCs w:val="24"/>
              </w:rPr>
              <w:t>роботи</w:t>
            </w:r>
          </w:p>
        </w:tc>
        <w:tc>
          <w:tcPr>
            <w:tcW w:w="3343" w:type="dxa"/>
            <w:gridSpan w:val="2"/>
            <w:tcBorders>
              <w:left w:val="single" w:sz="6" w:space="0" w:color="000000"/>
              <w:bottom w:val="single" w:sz="4" w:space="0" w:color="000000"/>
            </w:tcBorders>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shd w:fill="FFFFFF" w:val="clear"/>
                <w:lang w:val="ru-RU" w:eastAsia="ru-RU"/>
              </w:rPr>
              <w:t>В</w:t>
            </w:r>
            <w:r>
              <w:rPr>
                <w:rFonts w:cs="Times New Roman" w:ascii="Times New Roman" w:hAnsi="Times New Roman"/>
                <w:b/>
                <w:bCs/>
                <w:sz w:val="24"/>
                <w:szCs w:val="24"/>
                <w:shd w:fill="FFFFFF" w:val="clear"/>
                <w:lang w:val="ru-RU"/>
              </w:rPr>
              <w:t>ідділ обслуговування громадян (сервісний центр)</w:t>
            </w:r>
          </w:p>
        </w:tc>
        <w:tc>
          <w:tcPr>
            <w:tcW w:w="2401" w:type="dxa"/>
            <w:tcBorders>
              <w:top w:val="single" w:sz="4" w:space="0" w:color="000000"/>
              <w:left w:val="single" w:sz="6"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Адреса</w:t>
            </w:r>
          </w:p>
        </w:tc>
        <w:tc>
          <w:tcPr>
            <w:tcW w:w="1588" w:type="dxa"/>
            <w:tcBorders>
              <w:top w:val="single" w:sz="4" w:space="0" w:color="000000"/>
              <w:left w:val="single" w:sz="4" w:space="0" w:color="000000"/>
              <w:bottom w:val="single" w:sz="4" w:space="0" w:color="000000"/>
              <w:right w:val="single" w:sz="6"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Графік прийому громадян</w:t>
            </w:r>
          </w:p>
        </w:tc>
      </w:tr>
      <w:tr>
        <w:trPr>
          <w:trHeight w:val="1008"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240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Шевченкове,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вул. </w:t>
            </w:r>
            <w:r>
              <w:rPr>
                <w:rFonts w:cs="Times New Roman" w:ascii="Times New Roman" w:hAnsi="Times New Roman"/>
                <w:sz w:val="24"/>
                <w:szCs w:val="24"/>
              </w:rPr>
              <w:t>C</w:t>
            </w:r>
            <w:r>
              <w:rPr>
                <w:rFonts w:cs="Times New Roman" w:ascii="Times New Roman" w:hAnsi="Times New Roman"/>
                <w:sz w:val="24"/>
                <w:szCs w:val="24"/>
                <w:lang w:val="uk-UA"/>
              </w:rPr>
              <w:t>офіївська</w:t>
            </w:r>
            <w:r>
              <w:rPr>
                <w:rFonts w:cs="Times New Roman" w:ascii="Times New Roman" w:hAnsi="Times New Roman"/>
                <w:sz w:val="24"/>
                <w:szCs w:val="24"/>
                <w:lang w:val="ru-RU"/>
              </w:rPr>
              <w:t xml:space="preserve">, буд. </w:t>
            </w:r>
            <w:r>
              <w:rPr>
                <w:rFonts w:cs="Times New Roman" w:ascii="Times New Roman" w:hAnsi="Times New Roman"/>
                <w:sz w:val="24"/>
                <w:szCs w:val="24"/>
                <w:lang w:val="uk-UA"/>
              </w:rPr>
              <w:t>1</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09:30-13:30</w:t>
            </w:r>
          </w:p>
        </w:tc>
      </w:tr>
      <w:tr>
        <w:trPr>
          <w:trHeight w:val="672"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Білозірка,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буд. 1</w:t>
            </w:r>
            <w:r>
              <w:rPr>
                <w:rFonts w:cs="Times New Roman" w:ascii="Times New Roman" w:hAnsi="Times New Roman"/>
                <w:sz w:val="24"/>
                <w:szCs w:val="24"/>
                <w:shd w:fill="FFFFFF" w:val="clear"/>
                <w:lang w:val="uk-UA"/>
              </w:rPr>
              <w:t>08</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w:t>
            </w:r>
            <w:r>
              <w:rPr>
                <w:rFonts w:cs="Times New Roman" w:ascii="Times New Roman" w:hAnsi="Times New Roman"/>
                <w:sz w:val="24"/>
                <w:szCs w:val="24"/>
                <w:shd w:fill="FFFFFF" w:val="clear"/>
              </w:rPr>
              <w:t xml:space="preserve">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672"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Заводське,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Ювілейна</w:t>
            </w:r>
            <w:r>
              <w:rPr>
                <w:rFonts w:cs="Times New Roman" w:ascii="Times New Roman" w:hAnsi="Times New Roman"/>
                <w:sz w:val="24"/>
                <w:szCs w:val="24"/>
                <w:shd w:fill="FFFFFF" w:val="clear"/>
              </w:rPr>
              <w:t>, буд. 1</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1006"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Мішково-Погорілове,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Миру,</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буд. 38</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перша середа</w:t>
            </w:r>
            <w:r>
              <w:rPr>
                <w:rFonts w:cs="Times New Roman" w:ascii="Times New Roman" w:hAnsi="Times New Roman"/>
                <w:sz w:val="24"/>
                <w:szCs w:val="24"/>
                <w:shd w:fill="FFFFFF" w:val="clear"/>
                <w:lang w:val="uk-UA"/>
              </w:rPr>
              <w:t xml:space="preserve"> та друга п’ятниця </w:t>
            </w:r>
            <w:r>
              <w:rPr>
                <w:rFonts w:cs="Times New Roman" w:ascii="Times New Roman" w:hAnsi="Times New Roman"/>
                <w:sz w:val="24"/>
                <w:szCs w:val="24"/>
                <w:shd w:fill="FFFFFF" w:val="clear"/>
                <w:lang w:val="ru-RU"/>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w:t>
            </w:r>
            <w:r>
              <w:rPr>
                <w:rFonts w:cs="Times New Roman" w:ascii="Times New Roman" w:hAnsi="Times New Roman"/>
                <w:sz w:val="24"/>
                <w:szCs w:val="24"/>
                <w:shd w:fill="FFFFFF" w:val="clear"/>
                <w:lang w:val="uk-UA"/>
              </w:rPr>
              <w:t>2</w:t>
            </w:r>
            <w:r>
              <w:rPr>
                <w:rFonts w:cs="Times New Roman" w:ascii="Times New Roman" w:hAnsi="Times New Roman"/>
                <w:sz w:val="24"/>
                <w:szCs w:val="24"/>
                <w:shd w:fill="FFFFFF" w:val="clear"/>
              </w:rPr>
              <w:t>:00</w:t>
            </w:r>
          </w:p>
        </w:tc>
      </w:tr>
      <w:tr>
        <w:trPr>
          <w:trHeight w:val="1010"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154</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перша п’ятниця </w:t>
            </w:r>
            <w:r>
              <w:rPr>
                <w:rFonts w:cs="Times New Roman" w:ascii="Times New Roman" w:hAnsi="Times New Roman"/>
                <w:sz w:val="24"/>
                <w:szCs w:val="24"/>
                <w:shd w:fill="FFFFFF" w:val="clear"/>
              </w:rPr>
              <w:t xml:space="preserve">місяця,    </w:t>
            </w: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11:</w:t>
            </w:r>
            <w:r>
              <w:rPr>
                <w:rFonts w:cs="Times New Roman" w:ascii="Times New Roman" w:hAnsi="Times New Roman"/>
                <w:sz w:val="24"/>
                <w:szCs w:val="24"/>
                <w:shd w:fill="FFFFFF" w:val="clear"/>
              </w:rPr>
              <w:t>3</w:t>
            </w:r>
            <w:r>
              <w:rPr>
                <w:rFonts w:cs="Times New Roman" w:ascii="Times New Roman" w:hAnsi="Times New Roman"/>
                <w:sz w:val="24"/>
                <w:szCs w:val="24"/>
                <w:shd w:fill="FFFFFF" w:val="clear"/>
                <w:lang w:val="uk-UA"/>
              </w:rPr>
              <w:t>0</w:t>
            </w:r>
          </w:p>
        </w:tc>
      </w:tr>
      <w:tr>
        <w:trPr>
          <w:trHeight w:val="1053"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w:t>
            </w:r>
            <w:r>
              <w:rPr>
                <w:rFonts w:cs="Times New Roman" w:ascii="Times New Roman" w:hAnsi="Times New Roman"/>
                <w:sz w:val="24"/>
                <w:szCs w:val="24"/>
                <w:shd w:fill="FFFFFF" w:val="clear"/>
                <w:lang w:val="uk-UA"/>
              </w:rPr>
              <w:t>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четверта середа місяця 12:30-15:00</w:t>
            </w:r>
          </w:p>
        </w:tc>
      </w:tr>
      <w:tr>
        <w:trPr>
          <w:trHeight w:val="1053"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w:t>
            </w:r>
            <w:r>
              <w:rPr>
                <w:rFonts w:cs="Times New Roman" w:ascii="Times New Roman" w:hAnsi="Times New Roman"/>
                <w:sz w:val="24"/>
                <w:szCs w:val="24"/>
                <w:lang w:val="uk-UA"/>
              </w:rPr>
              <w:t>ще</w:t>
            </w:r>
            <w:r>
              <w:rPr>
                <w:rFonts w:cs="Times New Roman" w:ascii="Times New Roman" w:hAnsi="Times New Roman"/>
                <w:sz w:val="24"/>
                <w:szCs w:val="24"/>
                <w:lang w:val="ru-RU"/>
              </w:rPr>
              <w:t xml:space="preserve"> Воскресенське,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Соборна,</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буд. 86</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перший</w:t>
            </w:r>
            <w:r>
              <w:rPr>
                <w:rFonts w:cs="Times New Roman" w:ascii="Times New Roman" w:hAnsi="Times New Roman"/>
                <w:sz w:val="24"/>
                <w:szCs w:val="24"/>
                <w:shd w:fill="FFFFFF" w:val="clear"/>
                <w:lang w:val="uk-UA"/>
              </w:rPr>
              <w:t xml:space="preserve"> вівторок </w:t>
            </w:r>
            <w:r>
              <w:rPr>
                <w:rFonts w:cs="Times New Roman" w:ascii="Times New Roman" w:hAnsi="Times New Roman"/>
                <w:sz w:val="24"/>
                <w:szCs w:val="24"/>
                <w:shd w:fill="FFFFFF" w:val="clear"/>
                <w:lang w:val="ru-RU"/>
              </w:rPr>
              <w:t xml:space="preserve">місяця,     </w:t>
            </w: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14:00,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другий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09:00-13:00</w:t>
            </w:r>
          </w:p>
        </w:tc>
      </w:tr>
      <w:tr>
        <w:trPr>
          <w:trHeight w:val="831"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Миколаївський район, 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друга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15:00</w:t>
            </w:r>
          </w:p>
        </w:tc>
      </w:tr>
      <w:tr>
        <w:trPr>
          <w:trHeight w:val="1010"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Шкільна</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29</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друга </w:t>
            </w:r>
            <w:r>
              <w:rPr>
                <w:rFonts w:eastAsia="Calibri" w:cs="Times New Roman" w:ascii="Times New Roman" w:hAnsi="Times New Roman"/>
                <w:color w:val="000000"/>
                <w:sz w:val="24"/>
                <w:szCs w:val="24"/>
                <w:shd w:fill="FFFFFF" w:val="clear"/>
                <w:lang w:val="uk-UA"/>
              </w:rPr>
              <w:t xml:space="preserve">та </w:t>
            </w:r>
            <w:r>
              <w:rPr>
                <w:rFonts w:cs="Times New Roman" w:ascii="Times New Roman" w:hAnsi="Times New Roman"/>
                <w:sz w:val="24"/>
                <w:szCs w:val="24"/>
                <w:shd w:fill="FFFFFF" w:val="clear"/>
                <w:lang w:val="uk-UA"/>
              </w:rPr>
              <w:t>четверта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09:00-11:00</w:t>
            </w:r>
          </w:p>
        </w:tc>
      </w:tr>
      <w:tr>
        <w:trPr>
          <w:trHeight w:val="1010"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с. Баловне, вул. </w:t>
            </w:r>
            <w:r>
              <w:rPr>
                <w:rFonts w:cs="Times New Roman" w:ascii="Times New Roman" w:hAnsi="Times New Roman"/>
                <w:sz w:val="24"/>
                <w:szCs w:val="24"/>
              </w:rPr>
              <w:t>Миру, буд. 93</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13:00</w:t>
            </w:r>
          </w:p>
        </w:tc>
      </w:tr>
      <w:tr>
        <w:trPr>
          <w:trHeight w:val="1026"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Центральна, буд. 1</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95"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Широке,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Шкільна, буд. 15</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67"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Лоцкине,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Поштова, буд. 1</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9:00-12:00</w:t>
            </w:r>
          </w:p>
        </w:tc>
      </w:tr>
      <w:tr>
        <w:trPr>
          <w:trHeight w:val="1021"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Привільне,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Перемоги, буд. 259</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66"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с. Горохівське,</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 xml:space="preserve">вул. Поштова, </w:t>
            </w:r>
            <w:r>
              <w:rPr>
                <w:rFonts w:cs="Times New Roman" w:ascii="Times New Roman" w:hAnsi="Times New Roman"/>
                <w:color w:val="000000"/>
                <w:sz w:val="24"/>
                <w:szCs w:val="24"/>
                <w:shd w:fill="FFFFFF" w:val="clear"/>
                <w:lang w:val="uk-UA"/>
              </w:rPr>
              <w:t xml:space="preserve">буд. </w:t>
            </w:r>
            <w:r>
              <w:rPr>
                <w:rFonts w:cs="Times New Roman" w:ascii="Times New Roman" w:hAnsi="Times New Roman"/>
                <w:color w:val="000000"/>
                <w:sz w:val="24"/>
                <w:szCs w:val="24"/>
                <w:shd w:fill="FFFFFF" w:val="clear"/>
                <w:lang w:val="ru-RU"/>
              </w:rPr>
              <w:t>8</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третій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1096"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Кобзарці,</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Центральна, буд. 6</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перший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994"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w:t>
            </w:r>
            <w:r>
              <w:rPr>
                <w:rFonts w:cs="Times New Roman" w:ascii="Times New Roman" w:hAnsi="Times New Roman"/>
                <w:sz w:val="24"/>
                <w:szCs w:val="24"/>
                <w:lang w:val="ru-RU" w:eastAsia="ru-RU"/>
              </w:rPr>
              <w:t xml:space="preserve"> </w:t>
            </w:r>
            <w:r>
              <w:rPr>
                <w:rFonts w:cs="Times New Roman" w:ascii="Times New Roman" w:hAnsi="Times New Roman"/>
                <w:b w:val="false"/>
                <w:bCs w:val="false"/>
                <w:sz w:val="24"/>
                <w:szCs w:val="24"/>
                <w:lang w:val="ru-RU" w:eastAsia="ru-RU"/>
              </w:rPr>
              <w:t>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пл. Центральна, буд. 1</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966"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876"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075"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50</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11:00</w:t>
            </w:r>
          </w:p>
        </w:tc>
      </w:tr>
      <w:tr>
        <w:trPr>
          <w:trHeight w:val="1304"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14</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14:00-16:00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1043"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33</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092"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7</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друга п'ятниця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restart"/>
            <w:tcBorders>
              <w:top w:val="single" w:sz="4" w:space="0" w:color="000000"/>
              <w:left w:val="single" w:sz="6"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2401"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Новомар´ївка,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Данила Галицького,</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24</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четверта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11:00-13:00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left w:val="single" w:sz="6"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Новокостянтинівка,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44</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13:00-15:00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557"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left w:val="single" w:sz="6"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43а</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 xml:space="preserve">перша </w:t>
            </w:r>
            <w:r>
              <w:rPr>
                <w:rFonts w:cs="Times New Roman" w:ascii="Times New Roman" w:hAnsi="Times New Roman"/>
                <w:color w:val="000000"/>
                <w:sz w:val="24"/>
                <w:szCs w:val="24"/>
                <w:shd w:fill="FFFFFF" w:val="clear"/>
                <w:lang w:val="ru-RU"/>
              </w:rPr>
              <w:t>середа місяця,</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14:00-</w:t>
            </w:r>
            <w:r>
              <w:rPr>
                <w:rFonts w:cs="Times New Roman" w:ascii="Times New Roman" w:hAnsi="Times New Roman"/>
                <w:color w:val="000000"/>
                <w:sz w:val="24"/>
                <w:szCs w:val="24"/>
                <w:shd w:fill="FFFFFF" w:val="clear"/>
                <w:lang w:val="uk-UA"/>
              </w:rPr>
              <w:t>15:30</w:t>
            </w:r>
          </w:p>
          <w:p>
            <w:pPr>
              <w:pStyle w:val="Style29"/>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uk-UA"/>
              </w:rPr>
              <w:t>(у разі потреби)</w:t>
            </w:r>
          </w:p>
        </w:tc>
      </w:tr>
      <w:tr>
        <w:trPr>
          <w:trHeight w:val="481"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w:t>
            </w:r>
            <w:r>
              <w:rPr>
                <w:rFonts w:cs="Times New Roman" w:ascii="Times New Roman" w:hAnsi="Times New Roman"/>
                <w:sz w:val="24"/>
                <w:szCs w:val="24"/>
                <w:shd w:fill="FFFFFF" w:val="clear"/>
              </w:rPr>
              <w:t>0-</w:t>
            </w:r>
            <w:r>
              <w:rPr>
                <w:rFonts w:cs="Times New Roman" w:ascii="Times New Roman" w:hAnsi="Times New Roman"/>
                <w:sz w:val="24"/>
                <w:szCs w:val="24"/>
                <w:shd w:fill="FFFFFF" w:val="clear"/>
                <w:lang w:val="uk-UA"/>
              </w:rPr>
              <w:t>10:30</w:t>
            </w:r>
          </w:p>
        </w:tc>
      </w:tr>
      <w:tr>
        <w:trPr>
          <w:trHeight w:val="463"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109</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друга середа місяця,</w:t>
            </w:r>
            <w:r>
              <w:rPr>
                <w:rFonts w:cs="Times New Roman" w:ascii="Times New Roman" w:hAnsi="Times New Roman"/>
                <w:sz w:val="24"/>
                <w:szCs w:val="24"/>
                <w:shd w:fill="FFFFFF" w:val="clear"/>
                <w:lang w:val="ru-RU"/>
              </w:rPr>
              <w:br/>
            </w:r>
            <w:r>
              <w:rPr>
                <w:rFonts w:cs="Times New Roman" w:ascii="Times New Roman" w:hAnsi="Times New Roman"/>
                <w:sz w:val="24"/>
                <w:szCs w:val="24"/>
                <w:shd w:fill="FFFFFF" w:val="clear"/>
                <w:lang w:val="uk-UA"/>
              </w:rPr>
              <w:t>13:</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15:00</w:t>
            </w:r>
          </w:p>
          <w:p>
            <w:pPr>
              <w:pStyle w:val="Style29"/>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uk-UA"/>
              </w:rPr>
              <w:t>(у разі потреби)</w:t>
            </w:r>
          </w:p>
        </w:tc>
      </w:tr>
      <w:tr>
        <w:trPr>
          <w:trHeight w:val="376"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Секретарка,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друга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200"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четверта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70"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Шкільна, буд. 25</w:t>
            </w:r>
            <w:r>
              <w:rPr>
                <w:rFonts w:cs="Times New Roman" w:ascii="Times New Roman" w:hAnsi="Times New Roman"/>
                <w:sz w:val="24"/>
                <w:szCs w:val="24"/>
                <w:shd w:fill="FFFFFF" w:val="clear"/>
                <w:lang w:val="uk-UA"/>
              </w:rPr>
              <w:t>а</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перша </w:t>
            </w:r>
            <w:r>
              <w:rPr>
                <w:rFonts w:cs="Times New Roman" w:ascii="Times New Roman" w:hAnsi="Times New Roman"/>
                <w:sz w:val="24"/>
                <w:szCs w:val="24"/>
                <w:shd w:fill="FFFFFF" w:val="clear"/>
                <w:lang w:val="uk-UA"/>
              </w:rPr>
              <w:t xml:space="preserve">та третя </w:t>
            </w:r>
            <w:r>
              <w:rPr>
                <w:rFonts w:cs="Times New Roman" w:ascii="Times New Roman" w:hAnsi="Times New Roman"/>
                <w:sz w:val="24"/>
                <w:szCs w:val="24"/>
                <w:shd w:fill="FFFFFF" w:val="clear"/>
                <w:lang w:val="ru-RU"/>
              </w:rPr>
              <w:t>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11:30</w:t>
            </w:r>
          </w:p>
        </w:tc>
      </w:tr>
      <w:tr>
        <w:trPr>
          <w:trHeight w:val="966"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Радісний Сад</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Миру</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5</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09:00-11:00</w:t>
            </w:r>
          </w:p>
        </w:tc>
      </w:tr>
      <w:tr>
        <w:trPr>
          <w:trHeight w:val="262"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3</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10:00</w:t>
            </w:r>
          </w:p>
        </w:tc>
      </w:tr>
      <w:tr>
        <w:trPr>
          <w:trHeight w:val="986"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Степове,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перша</w:t>
            </w:r>
            <w:r>
              <w:rPr>
                <w:rFonts w:cs="Times New Roman" w:ascii="Times New Roman" w:hAnsi="Times New Roman"/>
                <w:color w:val="000000"/>
                <w:sz w:val="24"/>
                <w:szCs w:val="24"/>
                <w:shd w:fill="FFFFFF" w:val="clear"/>
              </w:rPr>
              <w:t xml:space="preserve"> середа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11:</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13:00</w:t>
            </w:r>
          </w:p>
        </w:tc>
      </w:tr>
      <w:tr>
        <w:trPr>
          <w:trHeight w:val="200"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буд.126</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08:30-10:00</w:t>
            </w:r>
          </w:p>
        </w:tc>
      </w:tr>
      <w:tr>
        <w:trPr>
          <w:trHeight w:val="1132"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Парутине, вул.</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Героя України Іванова,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17</w:t>
            </w:r>
            <w:r>
              <w:rPr>
                <w:rFonts w:cs="Times New Roman" w:ascii="Times New Roman" w:hAnsi="Times New Roman"/>
                <w:sz w:val="24"/>
                <w:szCs w:val="24"/>
                <w:shd w:fill="FFFFFF" w:val="clear"/>
                <w:lang w:val="uk-UA"/>
              </w:rPr>
              <w:t>а</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10:30-12:00</w:t>
            </w:r>
          </w:p>
        </w:tc>
      </w:tr>
      <w:tr>
        <w:trPr>
          <w:trHeight w:val="868"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w:t>
            </w:r>
            <w:r>
              <w:rPr>
                <w:rFonts w:cs="Times New Roman" w:ascii="Times New Roman" w:hAnsi="Times New Roman"/>
                <w:sz w:val="24"/>
                <w:szCs w:val="24"/>
                <w:shd w:fill="FFFFFF" w:val="clear"/>
                <w:lang w:val="uk-UA"/>
              </w:rPr>
              <w:t xml:space="preserve">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301"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36/1</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187"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22</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перший четвер місяця,</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301"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10:00-12:00                      (у разі потреби)</w:t>
            </w:r>
          </w:p>
        </w:tc>
      </w:tr>
      <w:tr>
        <w:trPr>
          <w:trHeight w:val="1138"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restart"/>
            <w:tcBorders>
              <w:top w:val="single" w:sz="4" w:space="0" w:color="000000"/>
              <w:left w:val="single" w:sz="6"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Ювілейна, буд. 16</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10:30</w:t>
            </w:r>
            <w:r>
              <w:rPr>
                <w:rFonts w:cs="Times New Roman" w:ascii="Times New Roman" w:hAnsi="Times New Roman"/>
                <w:sz w:val="24"/>
                <w:szCs w:val="24"/>
                <w:shd w:fill="FFFFFF" w:val="clear"/>
                <w:lang w:val="ru-RU"/>
              </w:rPr>
              <w:t>-12:00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8"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155</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13:00-</w:t>
            </w:r>
            <w:r>
              <w:rPr>
                <w:rFonts w:cs="Times New Roman" w:ascii="Times New Roman" w:hAnsi="Times New Roman"/>
                <w:sz w:val="24"/>
                <w:szCs w:val="24"/>
                <w:shd w:fill="FFFFFF" w:val="clear"/>
                <w:lang w:val="uk-UA"/>
              </w:rPr>
              <w:t>14:30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884"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ст. Кам'яний Міст,</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Заводська, буд. 1</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четвертий четвер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w:t>
            </w:r>
            <w:r>
              <w:rPr>
                <w:rFonts w:cs="Times New Roman" w:ascii="Times New Roman" w:hAnsi="Times New Roman"/>
                <w:sz w:val="24"/>
                <w:szCs w:val="24"/>
                <w:shd w:fill="FFFFFF" w:val="clear"/>
              </w:rPr>
              <w:t>00-</w:t>
            </w:r>
            <w:r>
              <w:rPr>
                <w:rFonts w:cs="Times New Roman" w:ascii="Times New Roman" w:hAnsi="Times New Roman"/>
                <w:sz w:val="24"/>
                <w:szCs w:val="24"/>
                <w:shd w:fill="FFFFFF" w:val="clear"/>
                <w:lang w:val="uk-UA"/>
              </w:rPr>
              <w:t>14:00</w:t>
            </w:r>
          </w:p>
        </w:tc>
      </w:tr>
      <w:tr>
        <w:trPr>
          <w:trHeight w:val="1510"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14</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перший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08:00-12:00,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12:45-17:00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13:00-17:00</w:t>
            </w:r>
          </w:p>
        </w:tc>
      </w:tr>
      <w:tr>
        <w:trPr>
          <w:trHeight w:val="300"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Довга Пристань</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Крижанівського</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41</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08:30-12:00</w:t>
            </w:r>
          </w:p>
        </w:tc>
      </w:tr>
      <w:tr>
        <w:trPr>
          <w:trHeight w:val="1304"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50</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lang w:val="ru-RU"/>
              </w:rPr>
              <w:t>-</w:t>
            </w:r>
            <w:r>
              <w:rPr>
                <w:rFonts w:cs="Times New Roman" w:ascii="Times New Roman" w:hAnsi="Times New Roman"/>
                <w:sz w:val="24"/>
                <w:szCs w:val="24"/>
                <w:shd w:fill="FFFFFF" w:val="clear"/>
                <w:lang w:val="uk-UA"/>
              </w:rPr>
              <w:t>10:00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1303"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Шевченка,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18</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четвертий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09:</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11:00</w:t>
            </w:r>
          </w:p>
        </w:tc>
      </w:tr>
      <w:tr>
        <w:trPr>
          <w:trHeight w:val="1503"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91</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10:00-14:00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755"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Березнегувате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Незалежності</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84г</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перший</w:t>
            </w:r>
            <w:r>
              <w:rPr>
                <w:rFonts w:cs="Times New Roman" w:ascii="Times New Roman" w:hAnsi="Times New Roman"/>
                <w:color w:val="000000"/>
                <w:sz w:val="24"/>
                <w:szCs w:val="24"/>
                <w:shd w:fill="FFFFFF" w:val="clear"/>
                <w:lang w:val="uk-UA"/>
              </w:rPr>
              <w:t xml:space="preserve"> вівторок </w:t>
            </w:r>
            <w:r>
              <w:rPr>
                <w:rFonts w:cs="Times New Roman" w:ascii="Times New Roman" w:hAnsi="Times New Roman"/>
                <w:color w:val="000000"/>
                <w:sz w:val="24"/>
                <w:szCs w:val="24"/>
                <w:shd w:fill="FFFFFF" w:val="clear"/>
                <w:lang w:val="ru-RU"/>
              </w:rPr>
              <w:t>місяця,</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1248"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Новополтавка,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Мельнична,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105</w:t>
            </w:r>
            <w:r>
              <w:rPr>
                <w:rFonts w:cs="Times New Roman" w:ascii="Times New Roman" w:hAnsi="Times New Roman"/>
                <w:sz w:val="24"/>
                <w:szCs w:val="24"/>
                <w:shd w:fill="FFFFFF" w:val="clear"/>
                <w:lang w:val="uk-UA"/>
              </w:rPr>
              <w:t>а</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480"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35</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245"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24/1</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400"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975"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п'ятниця місяця,</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6"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Соборна,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20</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вівторок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1154"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w:t>
            </w:r>
            <w:r>
              <w:rPr>
                <w:rFonts w:cs="Times New Roman" w:ascii="Times New Roman" w:hAnsi="Times New Roman"/>
                <w:color w:val="000000"/>
                <w:sz w:val="24"/>
                <w:szCs w:val="24"/>
                <w:shd w:fill="FFFFFF" w:val="clear"/>
                <w:lang w:val="uk-UA"/>
              </w:rPr>
              <w:t>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буд. </w:t>
            </w:r>
            <w:r>
              <w:rPr>
                <w:rFonts w:cs="Times New Roman" w:ascii="Times New Roman" w:hAnsi="Times New Roman"/>
                <w:color w:val="000000"/>
                <w:sz w:val="24"/>
                <w:szCs w:val="24"/>
                <w:shd w:fill="FFFFFF" w:val="clear"/>
                <w:lang w:val="uk-UA"/>
              </w:rPr>
              <w:t>208</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перший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09:00-12:00</w:t>
            </w:r>
          </w:p>
        </w:tc>
      </w:tr>
      <w:tr>
        <w:trPr>
          <w:trHeight w:val="1053"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color w:val="000000"/>
                <w:sz w:val="24"/>
                <w:szCs w:val="24"/>
                <w:lang w:val="ru-RU" w:eastAsia="ru-RU"/>
              </w:rPr>
              <w:t>Відділ обслуговування громадян №</w:t>
            </w:r>
            <w:r>
              <w:rPr>
                <w:rFonts w:cs="Times New Roman" w:ascii="Times New Roman" w:hAnsi="Times New Roman"/>
                <w:b w:val="false"/>
                <w:color w:val="000000"/>
                <w:sz w:val="24"/>
                <w:szCs w:val="24"/>
                <w:lang w:eastAsia="ru-RU"/>
              </w:rPr>
              <w:t> </w:t>
            </w:r>
            <w:r>
              <w:rPr>
                <w:rFonts w:cs="Times New Roman" w:ascii="Times New Roman" w:hAnsi="Times New Roman"/>
                <w:b w:val="false"/>
                <w:color w:val="000000"/>
                <w:sz w:val="24"/>
                <w:szCs w:val="24"/>
                <w:lang w:val="ru-RU" w:eastAsia="ru-RU"/>
              </w:rPr>
              <w:t>12 (сервісний центр)</w:t>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Каганова,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35</w:t>
            </w:r>
            <w:r>
              <w:rPr>
                <w:rFonts w:cs="Times New Roman" w:ascii="Times New Roman" w:hAnsi="Times New Roman"/>
                <w:color w:val="000000"/>
                <w:sz w:val="24"/>
                <w:szCs w:val="24"/>
                <w:shd w:fill="FFFFFF" w:val="clear"/>
                <w:lang w:val="uk-UA"/>
              </w:rPr>
              <w:t>а</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138" w:hRule="atLeast"/>
        </w:trPr>
        <w:tc>
          <w:tcPr>
            <w:tcW w:w="426"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пров. </w:t>
            </w:r>
            <w:r>
              <w:rPr>
                <w:rFonts w:cs="Times New Roman" w:ascii="Times New Roman" w:hAnsi="Times New Roman"/>
                <w:color w:val="000000"/>
                <w:sz w:val="24"/>
                <w:szCs w:val="24"/>
                <w:shd w:fill="FFFFFF" w:val="clear"/>
              </w:rPr>
              <w:t>Янтарний,</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6</w:t>
            </w:r>
          </w:p>
        </w:tc>
        <w:tc>
          <w:tcPr>
            <w:tcW w:w="158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третя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13:00-15:00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964" w:hRule="atLeast"/>
        </w:trPr>
        <w:tc>
          <w:tcPr>
            <w:tcW w:w="426"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c>
          <w:tcPr>
            <w:tcW w:w="158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320" w:hRule="atLeast"/>
        </w:trPr>
        <w:tc>
          <w:tcPr>
            <w:tcW w:w="42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right"/>
              <w:rPr>
                <w:rFonts w:ascii="Times New Roman" w:hAnsi="Times New Roman" w:cs="Times New Roman"/>
                <w:sz w:val="24"/>
                <w:szCs w:val="24"/>
              </w:rPr>
            </w:pPr>
            <w:r>
              <w:rPr>
                <w:rFonts w:cs="Times New Roman" w:ascii="Times New Roman" w:hAnsi="Times New Roman"/>
                <w:sz w:val="24"/>
                <w:szCs w:val="24"/>
              </w:rPr>
              <w:t>3</w:t>
            </w:r>
          </w:p>
        </w:tc>
        <w:tc>
          <w:tcPr>
            <w:tcW w:w="2023"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408" w:leader="none"/>
              </w:tabs>
              <w:spacing w:before="0" w:after="0"/>
              <w:ind w:left="0" w:right="0"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Телефон, адреса</w:t>
            </w:r>
          </w:p>
          <w:p>
            <w:pPr>
              <w:pStyle w:val="TableParagraph"/>
              <w:widowControl w:val="false"/>
              <w:tabs>
                <w:tab w:val="clear" w:pos="720"/>
                <w:tab w:val="left" w:pos="2292" w:leader="none"/>
              </w:tabs>
              <w:spacing w:before="0" w:after="0"/>
              <w:ind w:left="0" w:right="0"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rPr>
              <w:t>електронної пошти, вебсайт</w:t>
            </w:r>
          </w:p>
        </w:tc>
        <w:tc>
          <w:tcPr>
            <w:tcW w:w="3343" w:type="dxa"/>
            <w:gridSpan w:val="2"/>
            <w:tcBorders>
              <w:left w:val="single" w:sz="6"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2401"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sz w:val="24"/>
                <w:szCs w:val="24"/>
              </w:rPr>
              <w:t>Телефон</w:t>
            </w:r>
          </w:p>
        </w:tc>
        <w:tc>
          <w:tcPr>
            <w:tcW w:w="1588" w:type="dxa"/>
            <w:tcBorders>
              <w:top w:val="single" w:sz="6" w:space="0" w:color="000000"/>
              <w:left w:val="single" w:sz="4"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Адреса</w:t>
            </w:r>
            <w:r>
              <w:rPr>
                <w:rFonts w:cs="Times New Roman" w:ascii="Times New Roman" w:hAnsi="Times New Roman"/>
                <w:b/>
                <w:spacing w:val="1"/>
                <w:sz w:val="24"/>
                <w:szCs w:val="24"/>
                <w:lang w:val="ru-RU"/>
              </w:rPr>
              <w:t xml:space="preserve"> </w:t>
            </w:r>
            <w:r>
              <w:rPr>
                <w:rFonts w:cs="Times New Roman" w:ascii="Times New Roman" w:hAnsi="Times New Roman"/>
                <w:b/>
                <w:sz w:val="24"/>
                <w:szCs w:val="24"/>
                <w:lang w:val="ru-RU"/>
              </w:rPr>
              <w:t>електронної пошти,</w:t>
            </w:r>
            <w:r>
              <w:rPr>
                <w:rFonts w:cs="Times New Roman" w:ascii="Times New Roman" w:hAnsi="Times New Roman"/>
                <w:b/>
                <w:spacing w:val="1"/>
                <w:sz w:val="24"/>
                <w:szCs w:val="24"/>
                <w:lang w:val="ru-RU"/>
              </w:rPr>
              <w:t xml:space="preserve"> </w:t>
            </w:r>
            <w:r>
              <w:rPr>
                <w:rFonts w:eastAsia="Times New Roman" w:cs="Times New Roman" w:ascii="Times New Roman" w:hAnsi="Times New Roman"/>
                <w:b/>
                <w:spacing w:val="-1"/>
                <w:sz w:val="24"/>
                <w:szCs w:val="24"/>
                <w:lang w:val="ru-RU"/>
              </w:rPr>
              <w:t>вебсайт</w:t>
            </w:r>
          </w:p>
        </w:tc>
      </w:tr>
      <w:tr>
        <w:trPr>
          <w:trHeight w:val="668"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tcBorders>
              <w:left w:val="single" w:sz="6" w:space="0" w:color="000000"/>
              <w:bottom w:val="single" w:sz="6" w:space="0" w:color="000000"/>
              <w:right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1 (сервісний центр)</w:t>
            </w:r>
          </w:p>
        </w:tc>
        <w:tc>
          <w:tcPr>
            <w:tcW w:w="2401"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+380686687809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88" w:type="dxa"/>
            <w:vMerge w:val="restart"/>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rPr>
            </w:pPr>
            <w:hyperlink r:id="rId2" w:tgtFrame="_top">
              <w:r>
                <w:rPr>
                  <w:rFonts w:cs="Times New Roman" w:ascii="Times New Roman" w:hAnsi="Times New Roman"/>
                  <w:sz w:val="24"/>
                  <w:szCs w:val="24"/>
                </w:rPr>
                <w:t>post@mk.pfu.gov.ua</w:t>
              </w:r>
            </w:hyperlink>
            <w:r>
              <w:rPr>
                <w:rFonts w:cs="Times New Roman" w:ascii="Times New Roman" w:hAnsi="Times New Roman"/>
                <w:sz w:val="24"/>
                <w:szCs w:val="24"/>
              </w:rPr>
              <w:t>,</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http://www.pfu.gov.ua</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710"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w:t>
            </w:r>
            <w:r>
              <w:rPr>
                <w:rFonts w:cs="Times New Roman" w:ascii="Times New Roman" w:hAnsi="Times New Roman"/>
                <w:sz w:val="24"/>
                <w:szCs w:val="24"/>
                <w:lang w:val="uk-UA"/>
              </w:rPr>
              <w:t xml:space="preserve"> </w:t>
            </w:r>
            <w:r>
              <w:rPr>
                <w:rFonts w:cs="Times New Roman" w:ascii="Times New Roman" w:hAnsi="Times New Roman"/>
                <w:sz w:val="24"/>
                <w:szCs w:val="24"/>
                <w:lang w:val="uk-UA"/>
              </w:rPr>
              <w:t xml:space="preserve">2 </w:t>
            </w:r>
            <w:r>
              <w:rPr>
                <w:rFonts w:cs="Times New Roman" w:ascii="Times New Roman" w:hAnsi="Times New Roman"/>
                <w:sz w:val="24"/>
                <w:szCs w:val="24"/>
                <w:lang w:val="ru-RU"/>
              </w:rPr>
              <w:t>(сервісний центр)</w:t>
            </w:r>
          </w:p>
        </w:tc>
        <w:tc>
          <w:tcPr>
            <w:tcW w:w="2401"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867"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3 (сервісний центр)</w:t>
            </w:r>
          </w:p>
        </w:tc>
        <w:tc>
          <w:tcPr>
            <w:tcW w:w="2401"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850" w:hRule="exact"/>
        </w:trPr>
        <w:tc>
          <w:tcPr>
            <w:tcW w:w="426"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23"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3"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4 (сервісний центр)</w:t>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(0512) 63 48 38</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35"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5 (сервісний центр)</w:t>
            </w:r>
          </w:p>
        </w:tc>
        <w:tc>
          <w:tcPr>
            <w:tcW w:w="240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Баштанка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+380633620079</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8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Снігурівка</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0"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 (сервісний центр)</w:t>
            </w:r>
          </w:p>
        </w:tc>
        <w:tc>
          <w:tcPr>
            <w:tcW w:w="240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Вознесенськ</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(05134) 3 27 51</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00"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Веселинове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(05163) 2 11 60</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63" w:hRule="exact"/>
        </w:trPr>
        <w:tc>
          <w:tcPr>
            <w:tcW w:w="426"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Братське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(05131) 9 25 86</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5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7 (сервісний центр)</w:t>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Криве Озеро</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(05133) 2 27 92</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Врадіївка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(05135) 9 62 15</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Доманівка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(05152) 9 17 70</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121"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8 (сервісний центр)</w:t>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Миколаїв</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+380638690679</w:t>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(0512) 48 11 67</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2"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Очаків</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(05154) 3 00 81</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Березанка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(05153) 2 16 31</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2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Первомайськ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+380993431448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(05161) 7 51 70</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6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10 (сервісний центр)</w:t>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Новий Буг</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+380960250663</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(05151) 9 32 70</w:t>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10"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Казанка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+380502678424</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(05151) 9 32 70</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Березнегувате</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w:t>
            </w:r>
            <w:r>
              <w:rPr>
                <w:rFonts w:cs="Times New Roman" w:ascii="Times New Roman" w:hAnsi="Times New Roman"/>
                <w:sz w:val="24"/>
                <w:szCs w:val="24"/>
                <w:lang w:val="uk-UA"/>
              </w:rPr>
              <w:t>68</w:t>
            </w:r>
            <w:r>
              <w:rPr>
                <w:rFonts w:cs="Times New Roman" w:ascii="Times New Roman" w:hAnsi="Times New Roman"/>
                <w:sz w:val="24"/>
                <w:szCs w:val="24"/>
              </w:rPr>
              <w:t xml:space="preserve">) 9 </w:t>
            </w:r>
            <w:r>
              <w:rPr>
                <w:rFonts w:cs="Times New Roman" w:ascii="Times New Roman" w:hAnsi="Times New Roman"/>
                <w:sz w:val="24"/>
                <w:szCs w:val="24"/>
                <w:lang w:val="uk-UA"/>
              </w:rPr>
              <w:t>17</w:t>
            </w:r>
            <w:r>
              <w:rPr>
                <w:rFonts w:cs="Times New Roman" w:ascii="Times New Roman" w:hAnsi="Times New Roman"/>
                <w:sz w:val="24"/>
                <w:szCs w:val="24"/>
              </w:rPr>
              <w:t xml:space="preserve"> </w:t>
            </w:r>
            <w:r>
              <w:rPr>
                <w:rFonts w:cs="Times New Roman" w:ascii="Times New Roman" w:hAnsi="Times New Roman"/>
                <w:sz w:val="24"/>
                <w:szCs w:val="24"/>
                <w:lang w:val="uk-UA"/>
              </w:rPr>
              <w:t>56</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74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 xml:space="preserve">№ </w:t>
            </w:r>
            <w:r>
              <w:rPr>
                <w:rFonts w:cs="Times New Roman" w:ascii="Times New Roman" w:hAnsi="Times New Roman"/>
                <w:b w:val="false"/>
                <w:bCs w:val="false"/>
                <w:sz w:val="24"/>
                <w:szCs w:val="24"/>
                <w:lang w:val="ru-RU" w:eastAsia="ru-RU"/>
              </w:rPr>
              <w:t>11 (сервісний центр)</w:t>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w:t>
            </w:r>
            <w:r>
              <w:rPr>
                <w:rFonts w:cs="Times New Roman" w:ascii="Times New Roman" w:hAnsi="Times New Roman"/>
                <w:sz w:val="24"/>
                <w:szCs w:val="24"/>
                <w:lang w:val="uk-UA"/>
              </w:rPr>
              <w:t>Південно</w:t>
            </w:r>
            <w:r>
              <w:rPr>
                <w:rFonts w:cs="Times New Roman" w:ascii="Times New Roman" w:hAnsi="Times New Roman"/>
                <w:sz w:val="24"/>
                <w:szCs w:val="24"/>
              </w:rPr>
              <w:t>українськ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(05136) 5 87 62</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9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Арбузинка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(05132) 3 12 39</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52"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 xml:space="preserve">№ </w:t>
            </w:r>
            <w:r>
              <w:rPr>
                <w:rFonts w:cs="Times New Roman" w:ascii="Times New Roman" w:hAnsi="Times New Roman"/>
                <w:b w:val="false"/>
                <w:bCs w:val="false"/>
                <w:sz w:val="24"/>
                <w:szCs w:val="24"/>
                <w:lang w:val="ru-RU" w:eastAsia="ru-RU"/>
              </w:rPr>
              <w:t>12 (сервісний центр)</w:t>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Нова Одеса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+380997749397</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(05167) 2 15 86</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76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2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3"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0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Єланець</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(05159) 9 14 07</w:t>
            </w:r>
          </w:p>
        </w:tc>
        <w:tc>
          <w:tcPr>
            <w:tcW w:w="158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442" w:hRule="atLeast"/>
        </w:trPr>
        <w:tc>
          <w:tcPr>
            <w:tcW w:w="9781" w:type="dxa"/>
            <w:gridSpan w:val="6"/>
            <w:tcBorders>
              <w:top w:val="single" w:sz="6" w:space="0" w:color="000000"/>
              <w:left w:val="single" w:sz="6"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Нормативні акти, якими регламентується надання послуги</w:t>
            </w:r>
          </w:p>
        </w:tc>
      </w:tr>
      <w:tr>
        <w:trPr>
          <w:trHeight w:val="1189"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right"/>
              <w:rPr>
                <w:rFonts w:ascii="Times New Roman" w:hAnsi="Times New Roman" w:cs="Times New Roman"/>
                <w:sz w:val="24"/>
                <w:szCs w:val="24"/>
              </w:rPr>
            </w:pPr>
            <w:r>
              <w:rPr>
                <w:rFonts w:cs="Times New Roman" w:ascii="Times New Roman" w:hAnsi="Times New Roman"/>
                <w:sz w:val="24"/>
                <w:szCs w:val="24"/>
              </w:rPr>
              <w:t>4</w:t>
            </w:r>
          </w:p>
        </w:tc>
        <w:tc>
          <w:tcPr>
            <w:tcW w:w="319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rPr>
                <w:rFonts w:ascii="Times New Roman" w:hAnsi="Times New Roman" w:cs="Times New Roman"/>
                <w:spacing w:val="-1"/>
                <w:sz w:val="24"/>
                <w:szCs w:val="24"/>
                <w:shd w:fill="FFFF00" w:val="clear"/>
              </w:rPr>
            </w:pPr>
            <w:r>
              <w:rPr>
                <w:rFonts w:cs="Times New Roman" w:ascii="Times New Roman" w:hAnsi="Times New Roman"/>
                <w:spacing w:val="-1"/>
                <w:sz w:val="24"/>
                <w:szCs w:val="24"/>
                <w:shd w:fill="FFFFFF" w:val="clear"/>
              </w:rPr>
              <w:t>Закони України</w:t>
            </w:r>
          </w:p>
        </w:tc>
        <w:tc>
          <w:tcPr>
            <w:tcW w:w="6165"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t>Закон України “Про забезпечення прав і свобод внутрішньо переміщених осіб” (стаття 11); Податковий кодекс України (статті 162–179, 291–300, пункт 161 підрозділу 10 розділу ХХ).</w:t>
            </w:r>
          </w:p>
        </w:tc>
      </w:tr>
      <w:tr>
        <w:trPr>
          <w:trHeight w:val="704"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right"/>
              <w:rPr>
                <w:rFonts w:ascii="Times New Roman" w:hAnsi="Times New Roman" w:cs="Times New Roman"/>
                <w:sz w:val="24"/>
                <w:szCs w:val="24"/>
              </w:rPr>
            </w:pPr>
            <w:r>
              <w:rPr>
                <w:rFonts w:cs="Times New Roman" w:ascii="Times New Roman" w:hAnsi="Times New Roman"/>
                <w:sz w:val="24"/>
                <w:szCs w:val="24"/>
              </w:rPr>
              <w:t>5</w:t>
            </w:r>
          </w:p>
        </w:tc>
        <w:tc>
          <w:tcPr>
            <w:tcW w:w="319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552" w:leader="none"/>
              </w:tabs>
              <w:spacing w:before="0" w:after="0"/>
              <w:ind w:left="0" w:right="0" w:hanging="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Акти Кабінету Міністрів України</w:t>
            </w:r>
          </w:p>
        </w:tc>
        <w:tc>
          <w:tcPr>
            <w:tcW w:w="6165"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285" w:leader="none"/>
                <w:tab w:val="left" w:pos="3848" w:leader="none"/>
                <w:tab w:val="left" w:pos="5588" w:leader="none"/>
              </w:tabs>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Порядок реалізації експериментального проекту щодо надання субсидії на оплату вартості або частини вартості найму (оренди) житлового приміщення (частини житлового приміщення) та компенсації частини податку на доходи фізичних осіб або єдиного податку та військового збору, затверджений постановою Кабінету Міністрів України від 25 жовтня 2024 року № 1225 (далі – Порядок);</w:t>
            </w:r>
          </w:p>
          <w:p>
            <w:pPr>
              <w:pStyle w:val="TableParagraph"/>
              <w:widowControl w:val="false"/>
              <w:tabs>
                <w:tab w:val="clear" w:pos="720"/>
                <w:tab w:val="left" w:pos="2285" w:leader="none"/>
                <w:tab w:val="left" w:pos="3848" w:leader="none"/>
                <w:tab w:val="left" w:pos="5588" w:leader="none"/>
              </w:tabs>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постанова Кабінету Міністрів України від 22 липня 2020 року № 632 “Деякі питання виплати державної соціальної допомоги”;</w:t>
            </w:r>
          </w:p>
          <w:p>
            <w:pPr>
              <w:pStyle w:val="TableParagraph"/>
              <w:widowControl w:val="false"/>
              <w:tabs>
                <w:tab w:val="clear" w:pos="720"/>
                <w:tab w:val="left" w:pos="2285" w:leader="none"/>
                <w:tab w:val="left" w:pos="3848" w:leader="none"/>
                <w:tab w:val="left" w:pos="5588" w:leader="none"/>
              </w:tabs>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постанова Кабінету Міністрів України від 08 вересня 2016 року № 606 “Деякі питання електронної взаємодії електронних інформаційних ресурсів”; постанова Кабінету Міністрів України від 20 березня 2022 року № 332 “Деякі питання виплати допомоги на проживання внутрішньо переміщеним особам”; постанова Кабінету Міністрів України від 01 жовтня 2014 року № 509 “Про облік внутрішньо переміщених осіб”;</w:t>
            </w:r>
          </w:p>
          <w:p>
            <w:pPr>
              <w:pStyle w:val="TableParagraph"/>
              <w:widowControl w:val="false"/>
              <w:tabs>
                <w:tab w:val="clear" w:pos="720"/>
                <w:tab w:val="left" w:pos="2285" w:leader="none"/>
                <w:tab w:val="left" w:pos="3848" w:leader="none"/>
                <w:tab w:val="left" w:pos="5588" w:leader="none"/>
              </w:tabs>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Порядок виплати пенсій та грошової допомоги через поточні рахунки в банках, затверджений постановою Кабінету Міністрів України від 30 серпня 1999 року № 1596.</w:t>
            </w:r>
          </w:p>
        </w:tc>
      </w:tr>
      <w:tr>
        <w:trPr>
          <w:trHeight w:val="1408"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right"/>
              <w:rPr>
                <w:rFonts w:ascii="Times New Roman" w:hAnsi="Times New Roman" w:cs="Times New Roman"/>
                <w:sz w:val="24"/>
                <w:szCs w:val="24"/>
              </w:rPr>
            </w:pPr>
            <w:r>
              <w:rPr>
                <w:rFonts w:cs="Times New Roman" w:ascii="Times New Roman" w:hAnsi="Times New Roman"/>
                <w:sz w:val="24"/>
                <w:szCs w:val="24"/>
              </w:rPr>
              <w:t>6</w:t>
            </w:r>
          </w:p>
        </w:tc>
        <w:tc>
          <w:tcPr>
            <w:tcW w:w="319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Акти центральних органів виконавчої влади</w:t>
            </w:r>
          </w:p>
        </w:tc>
        <w:tc>
          <w:tcPr>
            <w:tcW w:w="6165"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066" w:leader="none"/>
              </w:tabs>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   </w:t>
            </w:r>
            <w:r>
              <w:rPr>
                <w:rFonts w:cs="Times New Roman" w:ascii="Times New Roman" w:hAnsi="Times New Roman"/>
                <w:sz w:val="24"/>
                <w:szCs w:val="24"/>
                <w:shd w:fill="FFFFFF" w:val="clear"/>
                <w:lang w:val="ru-RU"/>
              </w:rPr>
              <w:t>Постанова правління Пенсійного фонду України від</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від</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18</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серпня 2015 року за</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991/27436.</w:t>
            </w:r>
          </w:p>
        </w:tc>
      </w:tr>
      <w:tr>
        <w:trPr>
          <w:trHeight w:val="509" w:hRule="atLeast"/>
        </w:trPr>
        <w:tc>
          <w:tcPr>
            <w:tcW w:w="9781" w:type="dxa"/>
            <w:gridSpan w:val="6"/>
            <w:tcBorders>
              <w:left w:val="single" w:sz="6"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bCs/>
                <w:sz w:val="24"/>
                <w:szCs w:val="24"/>
                <w:shd w:fill="FFFFFF" w:val="clear"/>
              </w:rPr>
            </w:pPr>
            <w:r>
              <w:rPr>
                <w:rFonts w:cs="Times New Roman" w:ascii="Times New Roman" w:hAnsi="Times New Roman"/>
                <w:b/>
                <w:bCs/>
                <w:sz w:val="24"/>
                <w:szCs w:val="24"/>
                <w:shd w:fill="FFFFFF" w:val="clear"/>
              </w:rPr>
              <w:t>Умови отримання послуги</w:t>
            </w:r>
          </w:p>
        </w:tc>
      </w:tr>
      <w:tr>
        <w:trPr>
          <w:trHeight w:val="2888" w:hRule="atLeast"/>
        </w:trPr>
        <w:tc>
          <w:tcPr>
            <w:tcW w:w="426" w:type="dxa"/>
            <w:tcBorders>
              <w:left w:val="single" w:sz="6" w:space="0" w:color="000000"/>
              <w:bottom w:val="single" w:sz="6" w:space="0" w:color="000000"/>
              <w:right w:val="single" w:sz="6" w:space="0" w:color="000000"/>
            </w:tcBorders>
          </w:tcPr>
          <w:p>
            <w:pPr>
              <w:pStyle w:val="TableParagraph"/>
              <w:widowControl w:val="false"/>
              <w:spacing w:before="0" w:after="0"/>
              <w:ind w:left="0" w:right="0" w:hanging="0"/>
              <w:jc w:val="right"/>
              <w:rPr>
                <w:rFonts w:ascii="Times New Roman" w:hAnsi="Times New Roman" w:cs="Times New Roman"/>
                <w:sz w:val="24"/>
                <w:szCs w:val="24"/>
              </w:rPr>
            </w:pPr>
            <w:r>
              <w:rPr>
                <w:rFonts w:cs="Times New Roman" w:ascii="Times New Roman" w:hAnsi="Times New Roman"/>
                <w:sz w:val="24"/>
                <w:szCs w:val="24"/>
              </w:rPr>
              <w:t>7</w:t>
            </w:r>
          </w:p>
        </w:tc>
        <w:tc>
          <w:tcPr>
            <w:tcW w:w="3190"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0" w:right="0" w:hanging="0"/>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Особи, які мають право на отримання послуги</w:t>
            </w:r>
          </w:p>
        </w:tc>
        <w:tc>
          <w:tcPr>
            <w:tcW w:w="6165" w:type="dxa"/>
            <w:gridSpan w:val="3"/>
            <w:tcBorders>
              <w:left w:val="single" w:sz="6" w:space="0" w:color="000000"/>
              <w:bottom w:val="single" w:sz="6" w:space="0" w:color="000000"/>
              <w:right w:val="single" w:sz="6" w:space="0" w:color="000000"/>
            </w:tcBorders>
          </w:tcPr>
          <w:p>
            <w:pPr>
              <w:pStyle w:val="TableParagraph"/>
              <w:widowControl w:val="false"/>
              <w:spacing w:before="0" w:after="0"/>
              <w:ind w:left="0" w:right="0" w:hanging="0"/>
              <w:jc w:val="both"/>
              <w:rPr>
                <w:rFonts w:ascii="Times New Roman" w:hAnsi="Times New Roman" w:cs="Times New Roman"/>
                <w:sz w:val="24"/>
                <w:szCs w:val="24"/>
              </w:rPr>
            </w:pPr>
            <w:r>
              <w:rPr>
                <w:rFonts w:cs="Times New Roman" w:ascii="Times New Roman" w:hAnsi="Times New Roman"/>
                <w:sz w:val="24"/>
                <w:szCs w:val="24"/>
                <w:shd w:fill="FFFFFF" w:val="clear"/>
                <w:lang w:val="ru-RU"/>
              </w:rPr>
              <w:t xml:space="preserve">1. Наймачі – внутрішньо переміщені особи: які перемістилися (повторно перемістилися) з територій, включених до переліку територій, на яких ведуться (велися) бойові дії або тимчасово окупованих Російською Федерацією, затвердженого Міністерством розвитку громад та територій, для яких не визначено дати 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 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 до Державного реєстру майна, пошкодженого та </w:t>
            </w:r>
            <w:r>
              <w:rPr>
                <w:rFonts w:cs="Times New Roman" w:ascii="Times New Roman" w:hAnsi="Times New Roman"/>
                <w:sz w:val="24"/>
                <w:szCs w:val="24"/>
                <w:lang w:val="ru-RU"/>
              </w:rPr>
              <w:t xml:space="preserve">знищеного внаслідок бойових дій, терористичних актів, диверсій, спричинених збройною агресією </w:t>
            </w:r>
            <w:r>
              <w:rPr>
                <w:rFonts w:cs="Times New Roman" w:ascii="Times New Roman" w:hAnsi="Times New Roman"/>
                <w:sz w:val="24"/>
                <w:szCs w:val="24"/>
              </w:rPr>
              <w:t>Російської Федерації проти України.</w:t>
            </w:r>
          </w:p>
          <w:p>
            <w:pPr>
              <w:pStyle w:val="TableParagraph"/>
              <w:widowControl w:val="false"/>
              <w:spacing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t>2. Наймодавці:</w:t>
            </w:r>
          </w:p>
          <w:p>
            <w:pPr>
              <w:pStyle w:val="TableParagraph"/>
              <w:widowControl w:val="false"/>
              <w:spacing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t>фізичні особи, фізичні особи – підприємці – власники житлових приміщень незалежно від форми власності, які передають такі приміщення або їх частини для тимчасового проживання наймачам та виявили (не виявили) бажання отримувати виплату компенсації наймодавцю частини податку на доходи фізичних осіб та військового збору (далі – компенсація наймодавцю);</w:t>
            </w:r>
          </w:p>
          <w:p>
            <w:pPr>
              <w:pStyle w:val="TableParagraph"/>
              <w:widowControl w:val="false"/>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lang w:val="ru-RU"/>
              </w:rPr>
              <w:t>юридичні особи – власники житлових приміщень незалежно від форми власності, які передають такі приміщення або їх частини для тимчасового проживання наймачам на строк і за плату.</w:t>
            </w:r>
          </w:p>
        </w:tc>
      </w:tr>
      <w:tr>
        <w:trPr>
          <w:trHeight w:val="548"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right"/>
              <w:rPr>
                <w:rFonts w:ascii="Times New Roman" w:hAnsi="Times New Roman" w:cs="Times New Roman"/>
                <w:sz w:val="24"/>
                <w:szCs w:val="24"/>
              </w:rPr>
            </w:pPr>
            <w:r>
              <w:rPr>
                <w:rFonts w:cs="Times New Roman" w:ascii="Times New Roman" w:hAnsi="Times New Roman"/>
                <w:sz w:val="24"/>
                <w:szCs w:val="24"/>
              </w:rPr>
              <w:t>8</w:t>
            </w:r>
          </w:p>
        </w:tc>
        <w:tc>
          <w:tcPr>
            <w:tcW w:w="319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663" w:leader="none"/>
              </w:tabs>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Підстава для отримання послуги</w:t>
            </w:r>
          </w:p>
        </w:tc>
        <w:tc>
          <w:tcPr>
            <w:tcW w:w="6165"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pacing w:val="-1"/>
                <w:sz w:val="24"/>
                <w:szCs w:val="24"/>
                <w:shd w:fill="FFFFFF" w:val="clear"/>
                <w:lang w:val="ru-RU"/>
              </w:rPr>
              <w:t>Звернення до органів Пенсійного фонду України</w:t>
            </w:r>
            <w:r>
              <w:rPr>
                <w:rFonts w:cs="Times New Roman" w:ascii="Times New Roman" w:hAnsi="Times New Roman"/>
                <w:spacing w:val="-1"/>
                <w:sz w:val="24"/>
                <w:szCs w:val="24"/>
                <w:shd w:fill="FFFFFF" w:val="clear"/>
              </w:rPr>
              <w:t> </w:t>
            </w:r>
            <w:r>
              <w:rPr>
                <w:rFonts w:cs="Times New Roman" w:ascii="Times New Roman" w:hAnsi="Times New Roman"/>
                <w:spacing w:val="-1"/>
                <w:sz w:val="24"/>
                <w:szCs w:val="24"/>
                <w:shd w:fill="FFFFFF" w:val="clear"/>
                <w:lang w:val="ru-RU"/>
              </w:rPr>
              <w:t>/</w:t>
            </w:r>
            <w:r>
              <w:rPr>
                <w:rFonts w:cs="Times New Roman" w:ascii="Times New Roman" w:hAnsi="Times New Roman"/>
                <w:spacing w:val="-1"/>
                <w:sz w:val="24"/>
                <w:szCs w:val="24"/>
                <w:shd w:fill="FFFFFF" w:val="clear"/>
              </w:rPr>
              <w:t> </w:t>
            </w:r>
            <w:r>
              <w:rPr>
                <w:rFonts w:cs="Times New Roman" w:ascii="Times New Roman" w:hAnsi="Times New Roman"/>
                <w:spacing w:val="-1"/>
                <w:sz w:val="24"/>
                <w:szCs w:val="24"/>
                <w:shd w:fill="FFFFFF" w:val="clear"/>
                <w:lang w:val="ru-RU"/>
              </w:rPr>
              <w:t>центрів надання адміністративних послуг</w:t>
            </w:r>
            <w:r>
              <w:rPr>
                <w:rFonts w:cs="Times New Roman" w:ascii="Times New Roman" w:hAnsi="Times New Roman"/>
                <w:spacing w:val="-1"/>
                <w:sz w:val="24"/>
                <w:szCs w:val="24"/>
                <w:shd w:fill="FFFFFF" w:val="clear"/>
              </w:rPr>
              <w:t> </w:t>
            </w:r>
            <w:r>
              <w:rPr>
                <w:rFonts w:cs="Times New Roman" w:ascii="Times New Roman" w:hAnsi="Times New Roman"/>
                <w:spacing w:val="-1"/>
                <w:sz w:val="24"/>
                <w:szCs w:val="24"/>
                <w:shd w:fill="FFFFFF" w:val="clear"/>
                <w:lang w:val="ru-RU"/>
              </w:rPr>
              <w:t>/</w:t>
            </w:r>
            <w:r>
              <w:rPr>
                <w:rFonts w:cs="Times New Roman" w:ascii="Times New Roman" w:hAnsi="Times New Roman"/>
                <w:spacing w:val="-1"/>
                <w:sz w:val="24"/>
                <w:szCs w:val="24"/>
                <w:shd w:fill="FFFFFF" w:val="clear"/>
              </w:rPr>
              <w:t> </w:t>
            </w:r>
            <w:r>
              <w:rPr>
                <w:rFonts w:cs="Times New Roman" w:ascii="Times New Roman" w:hAnsi="Times New Roman"/>
                <w:spacing w:val="-1"/>
                <w:sz w:val="24"/>
                <w:szCs w:val="24"/>
                <w:shd w:fill="FFFFFF" w:val="clear"/>
                <w:lang w:val="ru-RU"/>
              </w:rPr>
              <w:t>уповноважених банків, які надали згоду на участь в експериментальному проєкті</w:t>
            </w:r>
            <w:r>
              <w:rPr>
                <w:rFonts w:cs="Times New Roman" w:ascii="Times New Roman" w:hAnsi="Times New Roman"/>
                <w:spacing w:val="-1"/>
                <w:sz w:val="24"/>
                <w:szCs w:val="24"/>
                <w:shd w:fill="FFFFFF" w:val="clear"/>
              </w:rPr>
              <w:t> </w:t>
            </w:r>
            <w:r>
              <w:rPr>
                <w:rFonts w:cs="Times New Roman" w:ascii="Times New Roman" w:hAnsi="Times New Roman"/>
                <w:spacing w:val="-1"/>
                <w:sz w:val="24"/>
                <w:szCs w:val="24"/>
                <w:shd w:fill="FFFFFF" w:val="clear"/>
                <w:lang w:val="ru-RU"/>
              </w:rPr>
              <w:t>/</w:t>
            </w:r>
            <w:r>
              <w:rPr>
                <w:rFonts w:cs="Times New Roman" w:ascii="Times New Roman" w:hAnsi="Times New Roman"/>
                <w:spacing w:val="-1"/>
                <w:sz w:val="24"/>
                <w:szCs w:val="24"/>
                <w:shd w:fill="FFFFFF" w:val="clear"/>
              </w:rPr>
              <w:t> </w:t>
            </w:r>
            <w:r>
              <w:rPr>
                <w:rFonts w:cs="Times New Roman" w:ascii="Times New Roman" w:hAnsi="Times New Roman"/>
                <w:spacing w:val="-1"/>
                <w:sz w:val="24"/>
                <w:szCs w:val="24"/>
                <w:shd w:fill="FFFFFF" w:val="clear"/>
                <w:lang w:val="ru-RU"/>
              </w:rPr>
              <w:t>в електронній формі через вебпортал електронних послуг Пенсійного фонду України, за допомогою засобів Соціального вебпорталу електронних послуг Мінсоцполітики (за технічної можливості).</w:t>
            </w:r>
          </w:p>
        </w:tc>
      </w:tr>
      <w:tr>
        <w:trPr>
          <w:trHeight w:val="763"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9</w:t>
            </w:r>
          </w:p>
        </w:tc>
        <w:tc>
          <w:tcPr>
            <w:tcW w:w="319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097" w:leader="none"/>
              </w:tabs>
              <w:spacing w:before="0" w:after="0"/>
              <w:ind w:left="0" w:right="0"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Перелік необхідних документів</w:t>
            </w:r>
          </w:p>
        </w:tc>
        <w:tc>
          <w:tcPr>
            <w:tcW w:w="6165"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Заява про надання субсидії на оплату вартості або частини вартості найму (оренди) житлового приміщення (частини житлового приміщення) та компенсації частини податку на доходи фізичних осіб або єдиного податку та військового збору за формою згідно з додатком 2 до Порядку (далі – заява за формою згідно з додатком 2) або заява про надання субсидії на оплату вартості або частини вартості найму (оренди) житлового приміщення (частини житлового приміщення) в юридичної особи за формою згідно з додатком 5 до Порядку (далі – заява за формою згідно з додатком 5);</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договір найму (оренди) житлового приміщення (будинку, квартири, частини житлового приміщення), складений на основі примірного договору за формою згідно з додатком 1 до Порядку, або інший договір найму, укладений раніше між наймачем та наймодавцем, що обов’язково містить інформацію про наймача та наймодавця, їх права та обов’язки, а також відомості, предмет договору та відомості про щомісячну плату, банківські реквізити згідно з додатком 1 до Порядку (далі – договір найму).</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Заява за формою згідно з додатком 2 та договір найму подаються разом наймодавцем (якщо наймодавець – фізична особа, фізична особа – підприємець виявляє бажання отримувати компенсацію або у разі звернення в електронній формі) та наймачем, який є уповноваженим представником свого домогосподарства.</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Заява за формою згідно з додатком 5 або заява за формою згідно з додатком 2 (у разі коли наймодавець фізична особа, фізична особа – підприємець не виявили бажання отримувати компенсацію і заява подається в паперовій формі) та договір найму подаються самостійно наймачем.</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Особа наймача та особа наймодавця фізичної особи, фізичної особи – підприємця посвідчуються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 / 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Україні).</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Документи, які надаються в окремих випадках:</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копії документів, що підтверджують повноваження законного представника (для недієздатних осіб або малолітніх дітей), опікуна, піклувальника, батьків-вихователів або особи, яка діє на підставі довіреності, оформленої за формою, передбаченою законодавством (у разі потреби);</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копії документів, що підтверджують права розпоряджання житловим приміщенням (у разі потреби);</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документи, що підтверджують інформацію про осіб, що впливає на визначення розміру обов’язкового платежу наймача (у разі потреби):</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медичний висновок;</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рішення про встановлення опіки (піклування); довідка про догляд за дитиною до досягнення нею шестирічного віку (включно);</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довідка про догляд трьох і більше дітей віком до 18 років;</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довідка про виховання малолітньої дитини, що навчається в онлайн-режимі (повністю або частково);</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 xml:space="preserve">довідка про наявність в особи тяжких форм захворювань; довідка про встановлення інвалідності </w:t>
            </w:r>
            <w:r>
              <w:rPr>
                <w:rFonts w:cs="Times New Roman" w:ascii="Times New Roman" w:hAnsi="Times New Roman"/>
                <w:sz w:val="24"/>
                <w:szCs w:val="24"/>
                <w:shd w:fill="FFFFFF" w:val="clear"/>
              </w:rPr>
              <w:t>I</w:t>
            </w:r>
            <w:r>
              <w:rPr>
                <w:rFonts w:cs="Times New Roman" w:ascii="Times New Roman" w:hAnsi="Times New Roman"/>
                <w:sz w:val="24"/>
                <w:szCs w:val="24"/>
                <w:shd w:fill="FFFFFF" w:val="clear"/>
                <w:lang w:val="ru-RU"/>
              </w:rPr>
              <w:t xml:space="preserve"> та </w:t>
            </w:r>
            <w:r>
              <w:rPr>
                <w:rFonts w:cs="Times New Roman" w:ascii="Times New Roman" w:hAnsi="Times New Roman"/>
                <w:sz w:val="24"/>
                <w:szCs w:val="24"/>
                <w:shd w:fill="FFFFFF" w:val="clear"/>
              </w:rPr>
              <w:t>II</w:t>
            </w:r>
            <w:r>
              <w:rPr>
                <w:rFonts w:cs="Times New Roman" w:ascii="Times New Roman" w:hAnsi="Times New Roman"/>
                <w:sz w:val="24"/>
                <w:szCs w:val="24"/>
                <w:shd w:fill="FFFFFF" w:val="clear"/>
                <w:lang w:val="ru-RU"/>
              </w:rPr>
              <w:t xml:space="preserve"> групи;</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 xml:space="preserve">довідка про догляд за особою з інвалідністю </w:t>
            </w:r>
            <w:r>
              <w:rPr>
                <w:rFonts w:cs="Times New Roman" w:ascii="Times New Roman" w:hAnsi="Times New Roman"/>
                <w:sz w:val="24"/>
                <w:szCs w:val="24"/>
                <w:shd w:fill="FFFFFF" w:val="clear"/>
              </w:rPr>
              <w:t>I</w:t>
            </w:r>
            <w:r>
              <w:rPr>
                <w:rFonts w:cs="Times New Roman" w:ascii="Times New Roman" w:hAnsi="Times New Roman"/>
                <w:sz w:val="24"/>
                <w:szCs w:val="24"/>
                <w:shd w:fill="FFFFFF" w:val="clear"/>
                <w:lang w:val="ru-RU"/>
              </w:rPr>
              <w:t xml:space="preserve"> групи або дитиною з інвалідністю віком до 18</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 xml:space="preserve">років, або особою з інвалідністю </w:t>
            </w:r>
            <w:r>
              <w:rPr>
                <w:rFonts w:cs="Times New Roman" w:ascii="Times New Roman" w:hAnsi="Times New Roman"/>
                <w:sz w:val="24"/>
                <w:szCs w:val="24"/>
                <w:shd w:fill="FFFFFF" w:val="clear"/>
              </w:rPr>
              <w:t>I</w:t>
            </w:r>
            <w:r>
              <w:rPr>
                <w:rFonts w:cs="Times New Roman" w:ascii="Times New Roman" w:hAnsi="Times New Roman"/>
                <w:sz w:val="24"/>
                <w:szCs w:val="24"/>
                <w:shd w:fill="FFFFFF" w:val="clear"/>
                <w:lang w:val="ru-RU"/>
              </w:rPr>
              <w:t xml:space="preserve"> або </w:t>
            </w:r>
            <w:r>
              <w:rPr>
                <w:rFonts w:cs="Times New Roman" w:ascii="Times New Roman" w:hAnsi="Times New Roman"/>
                <w:sz w:val="24"/>
                <w:szCs w:val="24"/>
                <w:shd w:fill="FFFFFF" w:val="clear"/>
              </w:rPr>
              <w:t>II</w:t>
            </w:r>
            <w:r>
              <w:rPr>
                <w:rFonts w:cs="Times New Roman" w:ascii="Times New Roman" w:hAnsi="Times New Roman"/>
                <w:sz w:val="24"/>
                <w:szCs w:val="24"/>
                <w:shd w:fill="FFFFFF" w:val="clear"/>
                <w:lang w:val="ru-RU"/>
              </w:rPr>
              <w:t xml:space="preserve"> групи внаслідок психічного розладу, або особою, яка досягла 80-річного віку;</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довідка про отримання компенсації (допомоги, надбавки) на догляд / посвідчення особи, яка надає соціальні послуги з догляду або документи, що підтверджують інвалідність та за висновком медико-соціальної експертної комісії чи висновком лікарськоконсультативної комісії закладу охорони здоров’я потребують догляду або витяг з рішення експертної команди з оцінювання повсякденного функціонування особи, та акт про встановлення факту здійснення догляду;</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довідка особи, яка навчається за денною або дуальною формою здобуття освіти в закладі загальної середньої, професійної (професійнотехнічної), фахової передвищої, вищої ос</w:t>
            </w:r>
            <w:r>
              <w:rPr>
                <w:rFonts w:cs="Times New Roman" w:ascii="Times New Roman" w:hAnsi="Times New Roman"/>
                <w:sz w:val="24"/>
                <w:szCs w:val="24"/>
                <w:shd w:fill="FFFFFF" w:val="clear"/>
                <w:lang w:val="uk-UA"/>
              </w:rPr>
              <w:t>віти;</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Згода на припинення допомоги на проживання згідно з пунктом 141 Порядку (не пізніше 14 днів з дня отримання повідомлення від органів Пенсійного фонду України).</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Копії документів, що підтверджують склад домогосподарства:</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про перебування на повному державному утриманні;</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з місця навчання та проживання в гуртожитку;</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з місця роботи;</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про проходження служби;</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про довгострокове відрядження;</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про оплату житлово-комунальних послуг в іншому житловому приміщенні (будинку), квартирі;</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довідки про перебування особи в місцях позбавлення / обмеження волі;</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довідка з медичного закладу, яка підтверджує тривале лікування, у т. ч. за кордоном;</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документи, що підтверджують перебування особи у полоні (надані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рішення суду (витяг з Єдиного реєстру досудових розслідувань) про визнання особи безвісно відсутньою (померлою);</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витяг з Єдиного реєстру осіб, зниклих безвісти за особливих обставин;</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 політики України від 04 липня 2022 року № 190, зареєстрованим у Міністерстві юстиції України 15 липня 2022 року за № 794/38130 (у редакції наказу Міністерства соціальної політики України від 13 січня 2023 року № 16);</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договір найму житла за іншою адресою;</w:t>
            </w:r>
          </w:p>
          <w:p>
            <w:pPr>
              <w:pStyle w:val="TableParagraph"/>
              <w:widowControl w:val="false"/>
              <w:tabs>
                <w:tab w:val="clear" w:pos="720"/>
                <w:tab w:val="left" w:pos="1552" w:leader="none"/>
              </w:tabs>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uk-UA"/>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 таким судовим рішенням встановлено обставину окремого проживання наймача з особою.</w:t>
            </w:r>
          </w:p>
        </w:tc>
      </w:tr>
      <w:tr>
        <w:trPr>
          <w:trHeight w:val="763"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10</w:t>
            </w:r>
          </w:p>
        </w:tc>
        <w:tc>
          <w:tcPr>
            <w:tcW w:w="319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Спосіб подання документів</w:t>
            </w:r>
          </w:p>
        </w:tc>
        <w:tc>
          <w:tcPr>
            <w:tcW w:w="6165"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паперовій формі при особистому зверненні до сервісних центів Головних управлінь Пенсійного фонду України в областях та м.</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Києві, центрів надання адміністративних послуг, уповноважених банків.</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В електронній формі через вебпортал електронних послуг Пенсійного фонду України, мобільний додаток Пенсійного фонду України, за допомогою засобів Соціального вебпорталу електронних послуг Мінсоцполітики (за технічної можливості) з накладенням наймачем та наймодавцем кваліфікованих електронних підписів або удосконалених електронних підписів, що базуються на кваліфікованому сертифікаті електронного підпису або підтверджені іншими засобами електронної ідентифікації, які дають змогу встановити особу</w:t>
            </w:r>
          </w:p>
        </w:tc>
      </w:tr>
      <w:tr>
        <w:trPr>
          <w:trHeight w:val="442"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11</w:t>
            </w:r>
          </w:p>
        </w:tc>
        <w:tc>
          <w:tcPr>
            <w:tcW w:w="319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Платність (безоплатність) надання</w:t>
            </w:r>
          </w:p>
        </w:tc>
        <w:tc>
          <w:tcPr>
            <w:tcW w:w="6165"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Надається безоплатно.</w:t>
            </w:r>
          </w:p>
        </w:tc>
      </w:tr>
      <w:tr>
        <w:trPr>
          <w:trHeight w:val="1085"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12</w:t>
            </w:r>
          </w:p>
        </w:tc>
        <w:tc>
          <w:tcPr>
            <w:tcW w:w="319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105" w:leader="none"/>
              </w:tabs>
              <w:spacing w:before="0" w:after="0"/>
              <w:ind w:left="0" w:right="0" w:hanging="0"/>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Строк надання послуги</w:t>
            </w:r>
          </w:p>
        </w:tc>
        <w:tc>
          <w:tcPr>
            <w:tcW w:w="6165"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10 </w:t>
            </w:r>
            <w:r>
              <w:rPr>
                <w:rFonts w:cs="Times New Roman" w:ascii="Times New Roman" w:hAnsi="Times New Roman"/>
                <w:sz w:val="24"/>
                <w:szCs w:val="24"/>
                <w:shd w:fill="FFFFFF" w:val="clear"/>
                <w:lang w:val="ru-RU"/>
              </w:rPr>
              <w:t>робочих</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днів</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з</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дати</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надходження</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заяви</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та</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договору</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найму</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та</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у</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разі</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потреби</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необхідних</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для</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прийняття</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рішення</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документів</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що</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підтверджують</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обставини</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передбачені</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в</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пункті</w:t>
            </w:r>
            <w:r>
              <w:rPr>
                <w:rFonts w:cs="Times New Roman" w:ascii="Times New Roman" w:hAnsi="Times New Roman"/>
                <w:sz w:val="24"/>
                <w:szCs w:val="24"/>
                <w:shd w:fill="FFFFFF" w:val="clear"/>
              </w:rPr>
              <w:t xml:space="preserve"> 4, </w:t>
            </w:r>
            <w:r>
              <w:rPr>
                <w:rFonts w:cs="Times New Roman" w:ascii="Times New Roman" w:hAnsi="Times New Roman"/>
                <w:sz w:val="24"/>
                <w:szCs w:val="24"/>
                <w:shd w:fill="FFFFFF" w:val="clear"/>
                <w:lang w:val="ru-RU"/>
              </w:rPr>
              <w:t>абзацах</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ru-RU"/>
              </w:rPr>
              <w:t>ятому</w:t>
            </w:r>
            <w:r>
              <w:rPr>
                <w:rFonts w:cs="Times New Roman" w:ascii="Times New Roman" w:hAnsi="Times New Roman"/>
                <w:sz w:val="24"/>
                <w:szCs w:val="24"/>
                <w:shd w:fill="FFFFFF" w:val="clear"/>
              </w:rPr>
              <w:t xml:space="preserve"> – </w:t>
            </w:r>
            <w:r>
              <w:rPr>
                <w:rFonts w:cs="Times New Roman" w:ascii="Times New Roman" w:hAnsi="Times New Roman"/>
                <w:sz w:val="24"/>
                <w:szCs w:val="24"/>
                <w:shd w:fill="FFFFFF" w:val="clear"/>
                <w:lang w:val="ru-RU"/>
              </w:rPr>
              <w:t>восьмому</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ru-RU"/>
              </w:rPr>
              <w:t>пункту</w:t>
            </w:r>
            <w:r>
              <w:rPr>
                <w:rFonts w:cs="Times New Roman" w:ascii="Times New Roman" w:hAnsi="Times New Roman"/>
                <w:sz w:val="24"/>
                <w:szCs w:val="24"/>
                <w:shd w:fill="FFFFFF" w:val="clear"/>
              </w:rPr>
              <w:t xml:space="preserve"> 12, </w:t>
            </w:r>
            <w:r>
              <w:rPr>
                <w:rFonts w:cs="Times New Roman" w:ascii="Times New Roman" w:hAnsi="Times New Roman"/>
                <w:sz w:val="24"/>
                <w:szCs w:val="24"/>
                <w:shd w:fill="FFFFFF" w:val="clear"/>
                <w:lang w:val="ru-RU"/>
              </w:rPr>
              <w:t>пункті</w:t>
            </w:r>
            <w:r>
              <w:rPr>
                <w:rFonts w:cs="Times New Roman" w:ascii="Times New Roman" w:hAnsi="Times New Roman"/>
                <w:sz w:val="24"/>
                <w:szCs w:val="24"/>
                <w:shd w:fill="FFFFFF" w:val="clear"/>
              </w:rPr>
              <w:t xml:space="preserve"> 14 </w:t>
            </w:r>
            <w:r>
              <w:rPr>
                <w:rFonts w:cs="Times New Roman" w:ascii="Times New Roman" w:hAnsi="Times New Roman"/>
                <w:sz w:val="24"/>
                <w:szCs w:val="24"/>
                <w:shd w:fill="FFFFFF" w:val="clear"/>
                <w:lang w:val="ru-RU"/>
              </w:rPr>
              <w:t>Порядку</w:t>
            </w:r>
            <w:r>
              <w:rPr>
                <w:rFonts w:cs="Times New Roman" w:ascii="Times New Roman" w:hAnsi="Times New Roman"/>
                <w:sz w:val="24"/>
                <w:szCs w:val="24"/>
                <w:shd w:fill="FFFFFF" w:val="clear"/>
              </w:rPr>
              <w:t>.</w:t>
            </w:r>
          </w:p>
        </w:tc>
      </w:tr>
      <w:tr>
        <w:trPr>
          <w:trHeight w:val="764"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13</w:t>
            </w:r>
          </w:p>
        </w:tc>
        <w:tc>
          <w:tcPr>
            <w:tcW w:w="319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ind w:left="0" w:right="0" w:hanging="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Перелік підстав для відмови в наданні послуги</w:t>
            </w:r>
          </w:p>
        </w:tc>
        <w:tc>
          <w:tcPr>
            <w:tcW w:w="6165"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Підстави для відмови в наданні субсидії на найм житла наймачу:</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 Виявлені помилки в зареєстрованій заяві, договорі найму, які не виправлено заявниками протягом 30 календарних днів з дати подання заяви.</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2.</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Наймач або особа із складу домогосподарства наймача не належить до категорій осіб, які мають право на отримання</w:t>
            </w:r>
            <w:r>
              <w:rPr>
                <w:rFonts w:cs="Times New Roman" w:ascii="Times New Roman" w:hAnsi="Times New Roman"/>
                <w:sz w:val="24"/>
                <w:szCs w:val="24"/>
                <w:shd w:fill="FFFF00" w:val="clear"/>
                <w:lang w:val="ru-RU"/>
              </w:rPr>
              <w:t xml:space="preserve"> </w:t>
            </w:r>
            <w:r>
              <w:rPr>
                <w:rFonts w:cs="Times New Roman" w:ascii="Times New Roman" w:hAnsi="Times New Roman"/>
                <w:sz w:val="24"/>
                <w:szCs w:val="24"/>
                <w:shd w:fill="FFFFFF" w:val="clear"/>
                <w:lang w:val="ru-RU"/>
              </w:rPr>
              <w:t>послуги.</w:t>
            </w:r>
          </w:p>
          <w:p>
            <w:pPr>
              <w:pStyle w:val="TableParagraph"/>
              <w:widowControl w:val="false"/>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3.</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Протягом трьох місяців перед зверненням або під час її отримання наймачем або особою із складу домогосподарства наймача придбано транспортний 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pPr>
              <w:pStyle w:val="TableParagraph"/>
              <w:widowControl w:val="false"/>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4. 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 наведеному в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оплату (одноразову) інших товарів довгострокового вжитку (крім будівельних матеріалів, якщо в особи пошкоджено / знищено житло), оплату будьяких робіт чи послуг (крім будівельних, якщо в особи пошкоджено / знищено житло, медичних, освітніх та житлово-комунальних послуг згідно із соціальною нормою житла);</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внесок до статутного (складеного) капіталу юридичної особи;</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надання благодійної допомоги (виключно у вигляді сплати коштів);</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надання поворотної / безповоротної фінансової допомоги, позики.</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5.</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Органом Пенсійного фонду України отримано інформацію від наймача чи наймодавця про розірвання договору найму.</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6.</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7.</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8.</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9.</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 наймача здійснено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10.</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11.</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12.</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Адреса найманого житлового приміщення, зданого в найм, зазначена у заяві або договорі найму, збігається з адресою житлового приміщення, яке надане в безоплатне користування (за даними, 11 наданими органам Пенсійного фонду України органами місцевого самоврядування або уповноваженими ними органами).</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13.</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Установлено факт родинних зв’язків, визначених пунктом 4 Порядку, між наймачем або особою із складу домогосподарства наймача та наймодавцем фізичною особою або фізичною особою – підприємцем.</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14. У складі домогосподарства наймача з урахуванням наймача є дві і більше працездатні особи, які досягли 18-річного віку станом на початок періоду, за який враховуються доходи, і в цьому періоді у них відсутні доходи.</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15.</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Отримано від Нацсоцслужби інформацію про непроживання понад місяць наймача та/або осіб із складу домогосподарства наймача в найманому житловому приміщенні.</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16.</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 та не надали згоду на припинення допомоги на проживання згідно з пунктом 141 Порядку.</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17.</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Протягом 14 робочих днів після отримання повідомлення органу Пенсійного фонду України про надання згоди на припинення допомоги на проживання, наймач, який отримував допомогу на проживання, не вчинив дій щодо його підписання і направлення органу Пенсійного фонду України.</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18. За результатами розрахунку субсидії на найм житла її розмір має нульове або від’ємне значення.</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Заява за формою згідно з додатком 2 або заява за формою згідно з додатком 5 та договір найму вважаються такими, що не подані, якщо:</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відсутні підписи наймача та наймодавця (або їх законних представників) у договорі  найму;</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 договору найму не внесено в повному обсязі передбачені відомості про наймача та наймодавця, їх права та обов’язки, а також відсутні відомості про предмет договору та відомості про щомісячну плату, банківські реквізити згідно з додатком 1 до Порядку;</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до заяви за формою згідно з додатком 2 або заяви за формою згідно з додатком 5 не внесено в повному обсязі відомості, форма яких обирається наймачем залежно від обставин і має відповідати додатку 2 або додатку 5 відповідно;</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відсутні підписи наймача та наймодавця (або їх законних представників) у заяві за формою згідно з додатком 2;</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відсутній підпис наймача (або його законного представника) у заяві за формою згідно з додатком</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5;</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закінчився (у разі подання заяви за формою згідно з додатком 2 або заяви за формою згідно з додатком 5 в електронній формі) строк дії електронного підпису;</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закінчився строк дії договору найму, укладеного між наймачем та наймодавцем, до моменту звернення за призначенням субсидії на найм житла.</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Наймодавець – фізична особа або фізична особа – підприємець, який отримав компенсацію і не сплатив згідно з Податковим кодексом України податки на доходи фізичних осіб та військовий збір із сум фактично отриманого від наймача доходу від надання житлового приміщення (частину житлового приміщення) в найм або не подав своєчасно відповідну податкову звітність, не має права в подальшому отримувати компенсацію до моменту надання органу Пенсійного фонду України документального підтвердження щодо погашення податкових зобов’язань або стягнення податкового боргу в повному обсязі.</w:t>
            </w:r>
          </w:p>
        </w:tc>
      </w:tr>
      <w:tr>
        <w:trPr>
          <w:trHeight w:val="764" w:hRule="atLeast"/>
        </w:trPr>
        <w:tc>
          <w:tcPr>
            <w:tcW w:w="426" w:type="dxa"/>
            <w:tcBorders>
              <w:left w:val="single" w:sz="6" w:space="0" w:color="000000"/>
              <w:bottom w:val="single" w:sz="6" w:space="0" w:color="000000"/>
              <w:right w:val="single" w:sz="6" w:space="0" w:color="000000"/>
            </w:tcBorders>
          </w:tcPr>
          <w:p>
            <w:pPr>
              <w:pStyle w:val="TableParagraph"/>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14</w:t>
            </w:r>
          </w:p>
        </w:tc>
        <w:tc>
          <w:tcPr>
            <w:tcW w:w="3190" w:type="dxa"/>
            <w:gridSpan w:val="2"/>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ind w:left="0" w:right="0"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Результат надання послуги</w:t>
            </w:r>
          </w:p>
        </w:tc>
        <w:tc>
          <w:tcPr>
            <w:tcW w:w="6165" w:type="dxa"/>
            <w:gridSpan w:val="3"/>
            <w:tcBorders>
              <w:left w:val="single" w:sz="6" w:space="0" w:color="000000"/>
              <w:bottom w:val="single" w:sz="6" w:space="0" w:color="000000"/>
              <w:right w:val="single" w:sz="6" w:space="0" w:color="000000"/>
            </w:tcBorders>
          </w:tcPr>
          <w:p>
            <w:pPr>
              <w:pStyle w:val="TableParagraph"/>
              <w:widowControl w:val="false"/>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Орган Пенсійного фонду України приймає рішення про:</w:t>
            </w:r>
          </w:p>
          <w:p>
            <w:pPr>
              <w:pStyle w:val="TableParagraph"/>
              <w:widowControl w:val="false"/>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призначення субсидії на найм житла наймачу та компенсації наймодавцю, якщо в заяві за формою згідно з додатком 2 стояла відповідна відмітка щодо призначення компенсації;</w:t>
            </w:r>
          </w:p>
          <w:p>
            <w:pPr>
              <w:pStyle w:val="TableParagraph"/>
              <w:widowControl w:val="false"/>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призначення субсидії на найм житла наймачу, що винаймає житлове приміщення (частину житлового приміщення) в юридичної особи;</w:t>
            </w:r>
          </w:p>
          <w:p>
            <w:pPr>
              <w:pStyle w:val="TableParagraph"/>
              <w:widowControl w:val="false"/>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відмову у призначенні субсидії на найм житла наймачу (зокрема в разі, коли за результатами розрахунку її розмір має нульове або від’ємне значення) та компенсації наймодавцю, якщо в заяві за формою згідно з додатком 2 стояла відповідна відмітка про призначення компенсації;</w:t>
            </w:r>
          </w:p>
          <w:p>
            <w:pPr>
              <w:pStyle w:val="TableParagraph"/>
              <w:widowControl w:val="false"/>
              <w:spacing w:before="0" w:after="0"/>
              <w:ind w:left="0" w:right="0" w:hanging="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повернення документів для виправлення виявлених помилок.</w:t>
            </w:r>
          </w:p>
          <w:p>
            <w:pPr>
              <w:pStyle w:val="TableParagraph"/>
              <w:widowControl w:val="false"/>
              <w:spacing w:before="0" w:after="0"/>
              <w:ind w:left="0" w:right="0"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У разі призначення субсидії на найм житла та компенсації згідно із цим Порядком за адресою житлового приміщення, власнику якого виплачувалася компенсація за тимчасове розміщення, надалі така компенсація за тимчасове розміщення не надається.</w:t>
            </w:r>
          </w:p>
        </w:tc>
      </w:tr>
      <w:tr>
        <w:trPr>
          <w:trHeight w:val="764" w:hRule="atLeast"/>
        </w:trPr>
        <w:tc>
          <w:tcPr>
            <w:tcW w:w="426" w:type="dxa"/>
            <w:tcBorders>
              <w:left w:val="single" w:sz="6" w:space="0" w:color="000000"/>
              <w:bottom w:val="single" w:sz="6" w:space="0" w:color="000000"/>
              <w:right w:val="single" w:sz="6" w:space="0" w:color="000000"/>
            </w:tcBorders>
          </w:tcPr>
          <w:p>
            <w:pPr>
              <w:pStyle w:val="TableParagraph"/>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15</w:t>
            </w:r>
          </w:p>
        </w:tc>
        <w:tc>
          <w:tcPr>
            <w:tcW w:w="3190" w:type="dxa"/>
            <w:gridSpan w:val="2"/>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ind w:left="0" w:right="0" w:hanging="0"/>
              <w:rPr>
                <w:rFonts w:ascii="Times New Roman" w:hAnsi="Times New Roman" w:cs="Times New Roman"/>
                <w:sz w:val="24"/>
                <w:szCs w:val="24"/>
                <w:shd w:fill="FFFF00" w:val="clear"/>
              </w:rPr>
            </w:pPr>
            <w:r>
              <w:rPr>
                <w:rFonts w:cs="Times New Roman" w:ascii="Times New Roman" w:hAnsi="Times New Roman"/>
                <w:sz w:val="24"/>
                <w:szCs w:val="24"/>
                <w:shd w:fill="FFFFFF" w:val="clear"/>
              </w:rPr>
              <w:t>Способи отримання відповіді (результату)</w:t>
            </w:r>
          </w:p>
        </w:tc>
        <w:tc>
          <w:tcPr>
            <w:tcW w:w="6165" w:type="dxa"/>
            <w:gridSpan w:val="3"/>
            <w:tcBorders>
              <w:left w:val="single" w:sz="6" w:space="0" w:color="000000"/>
              <w:bottom w:val="single" w:sz="6" w:space="0" w:color="000000"/>
              <w:right w:val="single" w:sz="6" w:space="0" w:color="000000"/>
            </w:tcBorders>
          </w:tcPr>
          <w:p>
            <w:pPr>
              <w:pStyle w:val="TableParagraph"/>
              <w:widowControl w:val="false"/>
              <w:spacing w:before="0" w:after="0"/>
              <w:ind w:left="0" w:right="0" w:hanging="0"/>
              <w:jc w:val="both"/>
              <w:rPr>
                <w:rFonts w:ascii="Times New Roman" w:hAnsi="Times New Roman" w:cs="Times New Roman"/>
                <w:sz w:val="24"/>
                <w:szCs w:val="24"/>
              </w:rPr>
            </w:pPr>
            <w:r>
              <w:rPr>
                <w:rFonts w:cs="Times New Roman" w:ascii="Times New Roman" w:hAnsi="Times New Roman"/>
                <w:sz w:val="24"/>
                <w:szCs w:val="24"/>
                <w:shd w:fill="FFFFFF" w:val="clear"/>
              </w:rPr>
              <w:t xml:space="preserve">1. Орган Пенсійного фонду України інформує наймача та наймодавця, якщо в заяві за формою згідно з додатком 2 стояла відповідна відмітка щодо призначення компенсації, шляхом надсилання повідомлення за формою згідно з додатками 4 або 6 із використанням засобів поштового / електронного зв’язку, зазначених у заяві за формою згідно з додатком 2, або заяві за формою згідно з додатком 5 та договорі найму. При цьому орган Пенсійного фонду України самостійно вибирає форму повідомлення </w:t>
            </w:r>
            <w:r>
              <w:rPr>
                <w:rFonts w:cs="Times New Roman" w:ascii="Times New Roman" w:hAnsi="Times New Roman"/>
                <w:sz w:val="24"/>
                <w:szCs w:val="24"/>
              </w:rPr>
              <w:t>(паперову чи електронну (за наявності адреси електронної пошти) і спосіб повідомлення (особиста бесіда, засоби електронних комунікацій (телефонний зв’язок, електронна пошта), засоби поштового зв’язку, вебпортал електронних послуг Пенсійного фонду України).</w:t>
            </w:r>
          </w:p>
          <w:p>
            <w:pPr>
              <w:pStyle w:val="TableParagraph"/>
              <w:widowControl w:val="false"/>
              <w:spacing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t>2. У разі коли заява за формою згідно з додатком 2 або заява за формою згідно з додатком 5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надання адміністративних послуг, уповноважений банк.</w:t>
            </w:r>
          </w:p>
          <w:p>
            <w:pPr>
              <w:pStyle w:val="TableParagraph"/>
              <w:widowControl w:val="false"/>
              <w:spacing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t>3.  У разі прийняття рішення про повернення документів для виправлення виявлених помилок або про відмову у призначенні субсидії на найм житла наймачу орган Пенсійного фонду України повідомляє центру надання адміністративних послуг, уповноваженому банку, наймачу та/або наймодавцю 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p>
            <w:pPr>
              <w:pStyle w:val="TableParagraph"/>
              <w:widowControl w:val="false"/>
              <w:spacing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t>4. 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 до окремого журналу реєстрації інформування заявників.</w:t>
            </w:r>
          </w:p>
        </w:tc>
      </w:tr>
    </w:tbl>
    <w:p>
      <w:pPr>
        <w:pStyle w:val="Style20"/>
        <w:rPr>
          <w:rFonts w:ascii="Times New Roman" w:hAnsi="Times New Roman" w:cs="Times New Roman"/>
          <w:sz w:val="24"/>
          <w:szCs w:val="24"/>
        </w:rPr>
      </w:pPr>
      <w:r>
        <w:rPr/>
        <mc:AlternateContent>
          <mc:Choice Requires="wps">
            <w:drawing>
              <wp:anchor behindDoc="0" distT="0" distB="0" distL="0" distR="0" simplePos="0" locked="0" layoutInCell="0" allowOverlap="1" relativeHeight="2">
                <wp:simplePos x="0" y="0"/>
                <wp:positionH relativeFrom="column">
                  <wp:posOffset>724535</wp:posOffset>
                </wp:positionH>
                <wp:positionV relativeFrom="paragraph">
                  <wp:posOffset>878840</wp:posOffset>
                </wp:positionV>
                <wp:extent cx="4511675" cy="1270"/>
                <wp:effectExtent l="0" t="0" r="22860" b="19050"/>
                <wp:wrapNone/>
                <wp:docPr id="1" name="Прямая соединительная линия 1"/>
                <a:graphic xmlns:a="http://schemas.openxmlformats.org/drawingml/2006/main">
                  <a:graphicData uri="http://schemas.microsoft.com/office/word/2010/wordprocessingShape">
                    <wps:wsp>
                      <wps:cNvSpPr/>
                      <wps:spPr>
                        <a:xfrm>
                          <a:off x="0" y="0"/>
                          <a:ext cx="4511160" cy="0"/>
                        </a:xfrm>
                        <a:prstGeom prst="line">
                          <a:avLst/>
                        </a:prstGeom>
                        <a:ln>
                          <a:solidFill>
                            <a:schemeClr val="tx1"/>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57.05pt,69.2pt" to="412.2pt,69.2pt" ID="Прямая соединительная линия 1" stroked="t" style="position:absolute">
                <v:stroke color="black" weight="9360" joinstyle="round" endcap="flat"/>
                <v:fill o:detectmouseclick="t" on="false"/>
              </v:line>
            </w:pict>
          </mc:Fallback>
        </mc:AlternateContent>
      </w:r>
    </w:p>
    <w:sectPr>
      <w:headerReference w:type="default" r:id="rId3"/>
      <w:type w:val="nextPage"/>
      <w:pgSz w:w="11906" w:h="16838"/>
      <w:pgMar w:left="1701" w:right="567" w:header="1134" w:top="1191" w:footer="0" w:bottom="1134" w:gutter="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rFonts w:ascii="Times New Roman" w:hAnsi="Times New Roman" w:cs="Times New Roman"/>
        <w:lang w:val="uk-UA"/>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21</w:t>
    </w:r>
    <w:r>
      <w:rPr>
        <w:rFonts w:cs="Times New Roman" w:ascii="Times New Roman" w:hAnsi="Times New Roman"/>
      </w:rPr>
      <w:fldChar w:fldCharType="end"/>
    </w:r>
  </w:p>
  <w:p>
    <w:pPr>
      <w:pStyle w:val="Style26"/>
      <w:jc w:val="right"/>
      <w:rPr>
        <w:rFonts w:ascii="Times New Roman" w:hAnsi="Times New Roman" w:cs="Times New Roman"/>
        <w:lang w:val="uk-UA"/>
      </w:rPr>
    </w:pPr>
    <w:r>
      <w:rPr>
        <w:rFonts w:cs="Times New Roman" w:ascii="Times New Roman" w:hAnsi="Times New Roman"/>
        <w:lang w:val="uk-UA"/>
      </w:rPr>
      <w:t>Продовження таблиці</w:t>
    </w:r>
  </w:p>
</w:hdr>
</file>

<file path=word/settings.xml><?xml version="1.0" encoding="utf-8"?>
<w:settings xmlns:w="http://schemas.openxmlformats.org/wordprocessingml/2006/main">
  <w:zoom w:percent="78"/>
  <w:defaultTabStop w:val="720"/>
  <w:autoHyphenation w:val="true"/>
  <w:compat>
    <w:compatSetting w:name="compatibilityMode" w:uri="http://schemas.microsoft.com/office/word" w:val="14"/>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Гіперпосилання"/>
    <w:basedOn w:val="DefaultParagraphFont"/>
    <w:qFormat/>
    <w:rPr>
      <w:color w:val="0000FF"/>
      <w:u w:val="single"/>
    </w:rPr>
  </w:style>
  <w:style w:type="character" w:styleId="Style15" w:customStyle="1">
    <w:name w:val="Верхний колонтитул Знак"/>
    <w:basedOn w:val="DefaultParagraphFont"/>
    <w:qFormat/>
    <w:rPr>
      <w:rFonts w:ascii="Times New Roman" w:hAnsi="Times New Roman" w:eastAsia="Times New Roman" w:cs="Times New Roman"/>
    </w:rPr>
  </w:style>
  <w:style w:type="character" w:styleId="Style16" w:customStyle="1">
    <w:name w:val="Нижний колонтитул Знак"/>
    <w:basedOn w:val="DefaultParagraphFont"/>
    <w:qFormat/>
    <w:rPr>
      <w:rFonts w:ascii="Times New Roman" w:hAnsi="Times New Roman" w:eastAsia="Times New Roman" w:cs="Times New Roman"/>
    </w:rPr>
  </w:style>
  <w:style w:type="character" w:styleId="Style17" w:customStyle="1">
    <w:name w:val="Текст выноски Знак"/>
    <w:basedOn w:val="DefaultParagraphFont"/>
    <w:qFormat/>
    <w:rPr>
      <w:rFonts w:ascii="Tahoma" w:hAnsi="Tahoma" w:eastAsia="Times New Roman" w:cs="Tahoma"/>
      <w:sz w:val="16"/>
      <w:szCs w:val="16"/>
    </w:rPr>
  </w:style>
  <w:style w:type="character" w:styleId="Style18" w:customStyle="1">
    <w:name w:val="Интернет-ссылка"/>
    <w:qFormat/>
    <w:rPr>
      <w:color w:val="000080"/>
      <w:u w:val="single"/>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rPr>
      <w:b/>
      <w:bCs/>
      <w:sz w:val="28"/>
      <w:szCs w:val="28"/>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qFormat/>
    <w:pPr/>
    <w:rPr/>
  </w:style>
  <w:style w:type="paragraph" w:styleId="TableParagraph" w:customStyle="1">
    <w:name w:val="Table Paragraph"/>
    <w:basedOn w:val="Normal"/>
    <w:qFormat/>
    <w:pPr>
      <w:spacing w:before="48" w:after="0"/>
      <w:ind w:left="60" w:right="42" w:hanging="0"/>
    </w:pPr>
    <w:rPr/>
  </w:style>
  <w:style w:type="paragraph" w:styleId="Style24" w:customStyle="1">
    <w:name w:val="Верхній і нижній колонтитули"/>
    <w:basedOn w:val="Normal"/>
    <w:qFormat/>
    <w:pPr/>
    <w:rPr/>
  </w:style>
  <w:style w:type="paragraph" w:styleId="Style25" w:customStyle="1">
    <w:name w:val="Верхний и нижний колонтитулы"/>
    <w:basedOn w:val="Normal"/>
    <w:qFormat/>
    <w:pPr/>
    <w:rPr/>
  </w:style>
  <w:style w:type="paragraph" w:styleId="Style26">
    <w:name w:val="Header"/>
    <w:basedOn w:val="Normal"/>
    <w:pPr>
      <w:tabs>
        <w:tab w:val="clear" w:pos="720"/>
        <w:tab w:val="center" w:pos="4677" w:leader="none"/>
        <w:tab w:val="right" w:pos="9355" w:leader="none"/>
      </w:tabs>
    </w:pPr>
    <w:rPr/>
  </w:style>
  <w:style w:type="paragraph" w:styleId="Style27">
    <w:name w:val="Footer"/>
    <w:basedOn w:val="Normal"/>
    <w:pPr>
      <w:tabs>
        <w:tab w:val="clear" w:pos="720"/>
        <w:tab w:val="center" w:pos="4677" w:leader="none"/>
        <w:tab w:val="right" w:pos="9355" w:leader="none"/>
      </w:tabs>
    </w:pPr>
    <w:rPr/>
  </w:style>
  <w:style w:type="paragraph" w:styleId="Style28" w:customStyle="1">
    <w:name w:val="Вміст рамки"/>
    <w:basedOn w:val="Normal"/>
    <w:qFormat/>
    <w:pPr/>
    <w:rPr/>
  </w:style>
  <w:style w:type="paragraph" w:styleId="BalloonText">
    <w:name w:val="Balloon Text"/>
    <w:basedOn w:val="Normal"/>
    <w:qFormat/>
    <w:pPr/>
    <w:rPr>
      <w:rFonts w:ascii="Tahoma" w:hAnsi="Tahoma" w:cs="Tahoma"/>
      <w:sz w:val="16"/>
      <w:szCs w:val="16"/>
    </w:rPr>
  </w:style>
  <w:style w:type="paragraph" w:styleId="Style29" w:customStyle="1">
    <w:name w:val="Вміст таблиці"/>
    <w:basedOn w:val="Normal"/>
    <w:qFormat/>
    <w:pPr>
      <w:widowControl w:val="false"/>
      <w:suppressLineNumbers/>
    </w:pPr>
    <w:rPr/>
  </w:style>
  <w:style w:type="paragraph" w:styleId="Style30" w:customStyle="1">
    <w:name w:val="Заголовок таблиці"/>
    <w:basedOn w:val="Style29"/>
    <w:qFormat/>
    <w:pPr>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st@mk.pfu.gov.ua" TargetMode="External"/><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1292</TotalTime>
  <Application>LibreOffice/7.0.1.2$Windows_x86 LibreOffice_project/7cbcfc562f6eb6708b5ff7d7397325de9e764452</Application>
  <Pages>8</Pages>
  <Words>4617</Words>
  <Characters>29484</Characters>
  <CharactersWithSpaces>33502</CharactersWithSpaces>
  <Paragraphs>685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2021-07-27T06:36:00Z</dcterms:created>
  <dc:creator/>
  <dc:description/>
  <dc:language>uk-UA</dc:language>
  <cp:lastModifiedBy>Burkovskaja</cp:lastModifiedBy>
  <cp:lastPrinted>2025-05-26T15:56:00Z</cp:lastPrinted>
  <dcterms:modified xsi:type="dcterms:W3CDTF">2025-07-08T10:22:00Z</dcterms:modified>
  <cp:revision>67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2021-07-27T00:00:00Z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