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0"/>
        <w:ind w:left="6633" w:hanging="0"/>
        <w:rPr>
          <w:rFonts w:ascii="Times New Roman" w:hAnsi="Times New Roman" w:cs="Times New Roman"/>
          <w:b w:val="false"/>
          <w:b w:val="false"/>
          <w:sz w:val="24"/>
          <w:szCs w:val="24"/>
          <w:lang w:val="ru-RU"/>
        </w:rPr>
      </w:pPr>
      <w:r>
        <w:rPr>
          <w:rFonts w:cs="Times New Roman" w:ascii="Times New Roman" w:hAnsi="Times New Roman"/>
          <w:b w:val="false"/>
          <w:sz w:val="24"/>
          <w:szCs w:val="24"/>
          <w:lang w:val="ru-RU"/>
        </w:rPr>
        <w:t>ЗАТВЕРДЖЕНО</w:t>
      </w:r>
    </w:p>
    <w:p>
      <w:pPr>
        <w:pStyle w:val="Style20"/>
        <w:tabs>
          <w:tab w:val="clear" w:pos="720"/>
          <w:tab w:val="left" w:pos="6119" w:leader="none"/>
          <w:tab w:val="left" w:pos="10261" w:leader="none"/>
        </w:tabs>
        <w:ind w:left="6633" w:hanging="0"/>
        <w:rPr>
          <w:rFonts w:ascii="Times New Roman" w:hAnsi="Times New Roman" w:cs="Times New Roman"/>
          <w:sz w:val="24"/>
          <w:szCs w:val="24"/>
          <w:lang w:val="ru-RU"/>
        </w:rPr>
      </w:pPr>
      <w:r>
        <w:rPr>
          <w:rFonts w:cs="Times New Roman" w:ascii="Times New Roman" w:hAnsi="Times New Roman"/>
          <w:b w:val="false"/>
          <w:sz w:val="24"/>
          <w:szCs w:val="24"/>
          <w:lang w:val="ru-RU"/>
        </w:rPr>
        <w:t>Наказ Головного управління Пенсійного</w:t>
      </w:r>
      <w:r>
        <w:rPr>
          <w:rFonts w:cs="Times New Roman" w:ascii="Times New Roman" w:hAnsi="Times New Roman"/>
          <w:b w:val="false"/>
          <w:spacing w:val="-11"/>
          <w:sz w:val="24"/>
          <w:szCs w:val="24"/>
          <w:lang w:val="ru-RU"/>
        </w:rPr>
        <w:t xml:space="preserve"> </w:t>
      </w:r>
      <w:r>
        <w:rPr>
          <w:rFonts w:cs="Times New Roman" w:ascii="Times New Roman" w:hAnsi="Times New Roman"/>
          <w:b w:val="false"/>
          <w:sz w:val="24"/>
          <w:szCs w:val="24"/>
          <w:lang w:val="ru-RU"/>
        </w:rPr>
        <w:t>фонду</w:t>
      </w:r>
      <w:r>
        <w:rPr>
          <w:rFonts w:cs="Times New Roman" w:ascii="Times New Roman" w:hAnsi="Times New Roman"/>
          <w:b w:val="false"/>
          <w:spacing w:val="-11"/>
          <w:sz w:val="24"/>
          <w:szCs w:val="24"/>
          <w:lang w:val="ru-RU"/>
        </w:rPr>
        <w:t xml:space="preserve"> </w:t>
      </w:r>
      <w:r>
        <w:rPr>
          <w:rFonts w:cs="Times New Roman" w:ascii="Times New Roman" w:hAnsi="Times New Roman"/>
          <w:b w:val="false"/>
          <w:sz w:val="24"/>
          <w:szCs w:val="24"/>
          <w:lang w:val="ru-RU"/>
        </w:rPr>
        <w:t xml:space="preserve">України </w:t>
      </w:r>
    </w:p>
    <w:p>
      <w:pPr>
        <w:pStyle w:val="Style20"/>
        <w:tabs>
          <w:tab w:val="clear" w:pos="720"/>
          <w:tab w:val="left" w:pos="6119" w:leader="none"/>
          <w:tab w:val="left" w:pos="10261" w:leader="none"/>
        </w:tabs>
        <w:ind w:left="6633" w:hanging="0"/>
        <w:rPr>
          <w:rFonts w:ascii="Times New Roman" w:hAnsi="Times New Roman" w:cs="Times New Roman"/>
          <w:b w:val="false"/>
          <w:b w:val="false"/>
          <w:sz w:val="24"/>
          <w:szCs w:val="24"/>
          <w:lang w:val="ru-RU"/>
        </w:rPr>
      </w:pPr>
      <w:r>
        <w:rPr>
          <w:rFonts w:cs="Times New Roman" w:ascii="Times New Roman" w:hAnsi="Times New Roman"/>
          <w:b w:val="false"/>
          <w:sz w:val="24"/>
          <w:szCs w:val="24"/>
          <w:lang w:val="ru-RU"/>
        </w:rPr>
        <w:t xml:space="preserve">в Миколаївській області </w:t>
      </w:r>
    </w:p>
    <w:p>
      <w:pPr>
        <w:pStyle w:val="Style20"/>
        <w:tabs>
          <w:tab w:val="clear" w:pos="720"/>
          <w:tab w:val="left" w:pos="6119" w:leader="none"/>
          <w:tab w:val="left" w:pos="10261" w:leader="none"/>
        </w:tabs>
        <w:ind w:left="6633" w:hanging="0"/>
        <w:rPr>
          <w:rFonts w:ascii="Times New Roman" w:hAnsi="Times New Roman" w:cs="Times New Roman"/>
          <w:b w:val="false"/>
          <w:b w:val="false"/>
          <w:sz w:val="24"/>
          <w:szCs w:val="24"/>
          <w:lang w:val="ru-RU"/>
        </w:rPr>
      </w:pPr>
      <w:r>
        <w:rPr>
          <w:rFonts w:cs="Times New Roman" w:ascii="Times New Roman" w:hAnsi="Times New Roman"/>
          <w:b w:val="false"/>
          <w:sz w:val="24"/>
          <w:szCs w:val="24"/>
          <w:lang w:val="ru-RU"/>
        </w:rPr>
        <w:t>________________ № _____</w:t>
      </w:r>
    </w:p>
    <w:p>
      <w:pPr>
        <w:pStyle w:val="Style20"/>
        <w:tabs>
          <w:tab w:val="clear" w:pos="720"/>
          <w:tab w:val="left" w:pos="1464" w:leader="none"/>
          <w:tab w:val="left" w:pos="2234" w:leader="none"/>
          <w:tab w:val="left" w:pos="3543" w:leader="none"/>
        </w:tabs>
        <w:jc w:val="right"/>
        <w:rPr>
          <w:rFonts w:ascii="Times New Roman" w:hAnsi="Times New Roman" w:cs="Times New Roman"/>
          <w:b w:val="false"/>
          <w:b w:val="false"/>
          <w:sz w:val="24"/>
          <w:szCs w:val="24"/>
          <w:u w:val="single"/>
          <w:lang w:val="ru-RU"/>
        </w:rPr>
      </w:pPr>
      <w:r>
        <w:rPr>
          <w:rFonts w:cs="Times New Roman" w:ascii="Times New Roman" w:hAnsi="Times New Roman"/>
          <w:b w:val="false"/>
          <w:sz w:val="24"/>
          <w:szCs w:val="24"/>
          <w:u w:val="single"/>
          <w:lang w:val="ru-RU"/>
        </w:rPr>
      </w:r>
    </w:p>
    <w:p>
      <w:pPr>
        <w:pStyle w:val="Style20"/>
        <w:widowControl w:val="false"/>
        <w:overflowPunct w:val="true"/>
        <w:jc w:val="center"/>
        <w:rPr>
          <w:rFonts w:ascii="Times New Roman" w:hAnsi="Times New Roman" w:cs="Times New Roman"/>
          <w:sz w:val="24"/>
          <w:szCs w:val="24"/>
          <w:lang w:val="ru-RU"/>
        </w:rPr>
      </w:pPr>
      <w:r>
        <w:rPr>
          <w:rFonts w:cs="Times New Roman" w:ascii="Times New Roman" w:hAnsi="Times New Roman"/>
          <w:spacing w:val="-13"/>
          <w:sz w:val="24"/>
          <w:szCs w:val="24"/>
          <w:lang w:val="ru-RU"/>
        </w:rPr>
        <w:t xml:space="preserve"> </w:t>
      </w:r>
      <w:r>
        <w:rPr>
          <w:rFonts w:cs="Times New Roman" w:ascii="Times New Roman" w:hAnsi="Times New Roman"/>
          <w:spacing w:val="-13"/>
          <w:sz w:val="24"/>
          <w:szCs w:val="24"/>
          <w:lang w:val="uk-UA"/>
        </w:rPr>
        <w:t>І</w:t>
      </w:r>
      <w:r>
        <w:rPr>
          <w:rFonts w:cs="Times New Roman" w:ascii="Times New Roman" w:hAnsi="Times New Roman"/>
          <w:spacing w:val="-13"/>
          <w:sz w:val="24"/>
          <w:szCs w:val="24"/>
          <w:lang w:val="ru-RU"/>
        </w:rPr>
        <w:t xml:space="preserve">нформаційна картка </w:t>
      </w:r>
    </w:p>
    <w:p>
      <w:pPr>
        <w:pStyle w:val="Style20"/>
        <w:widowControl w:val="false"/>
        <w:overflowPunct w:val="true"/>
        <w:jc w:val="center"/>
        <w:rPr>
          <w:rFonts w:ascii="Times New Roman" w:hAnsi="Times New Roman" w:cs="Times New Roman"/>
          <w:sz w:val="24"/>
          <w:szCs w:val="24"/>
          <w:lang w:val="ru-RU"/>
        </w:rPr>
      </w:pPr>
      <w:r>
        <w:rPr>
          <w:rFonts w:cs="Times New Roman" w:ascii="Times New Roman" w:hAnsi="Times New Roman"/>
          <w:spacing w:val="-13"/>
          <w:sz w:val="24"/>
          <w:szCs w:val="24"/>
          <w:lang w:val="ru-RU"/>
        </w:rPr>
        <w:t xml:space="preserve">послуги з надання субсидії на оплату вартості або частини вартості найму (оренди) житлового приміщення (частини житлового приміщення) та компенсації частини податку на доходи фізичних осіб або єдиного податку та військового збору </w:t>
      </w:r>
    </w:p>
    <w:p>
      <w:pPr>
        <w:pStyle w:val="Style20"/>
        <w:widowControl w:val="false"/>
        <w:overflowPunct w:val="true"/>
        <w:jc w:val="center"/>
        <w:rPr>
          <w:rFonts w:ascii="Times New Roman" w:hAnsi="Times New Roman" w:cs="Times New Roman"/>
          <w:spacing w:val="-13"/>
          <w:sz w:val="24"/>
          <w:szCs w:val="24"/>
          <w:lang w:val="ru-RU"/>
        </w:rPr>
      </w:pPr>
      <w:r>
        <w:rPr>
          <w:rFonts w:cs="Times New Roman" w:ascii="Times New Roman" w:hAnsi="Times New Roman"/>
          <w:spacing w:val="-13"/>
          <w:sz w:val="24"/>
          <w:szCs w:val="24"/>
          <w:lang w:val="ru-RU"/>
        </w:rPr>
      </w:r>
    </w:p>
    <w:p>
      <w:pPr>
        <w:pStyle w:val="Style20"/>
        <w:ind w:left="57" w:right="57" w:hanging="0"/>
        <w:jc w:val="center"/>
        <w:rPr>
          <w:rFonts w:ascii="Times New Roman" w:hAnsi="Times New Roman" w:cs="Times New Roman"/>
          <w:sz w:val="24"/>
          <w:szCs w:val="24"/>
          <w:lang w:val="ru-RU"/>
        </w:rPr>
      </w:pPr>
      <w:r>
        <w:rPr>
          <w:rFonts w:cs="Times New Roman" w:ascii="Times New Roman" w:hAnsi="Times New Roman"/>
          <w:b w:val="false"/>
          <w:sz w:val="24"/>
          <w:szCs w:val="24"/>
          <w:u w:val="single"/>
          <w:lang w:val="ru-RU"/>
        </w:rPr>
        <w:t>Головне управління Пенсійного фонду України в Миколаївській області</w:t>
      </w:r>
      <w:r>
        <w:rPr>
          <w:rFonts w:cs="Times New Roman" w:ascii="Times New Roman" w:hAnsi="Times New Roman"/>
          <w:b w:val="false"/>
          <w:sz w:val="24"/>
          <w:szCs w:val="24"/>
          <w:lang w:val="ru-RU"/>
        </w:rPr>
        <w:t xml:space="preserve"> </w:t>
      </w:r>
    </w:p>
    <w:p>
      <w:pPr>
        <w:pStyle w:val="Style20"/>
        <w:ind w:left="170" w:right="176" w:hanging="1"/>
        <w:jc w:val="center"/>
        <w:rPr>
          <w:rFonts w:ascii="Times New Roman" w:hAnsi="Times New Roman" w:cs="Times New Roman"/>
          <w:sz w:val="24"/>
          <w:szCs w:val="24"/>
        </w:rPr>
      </w:pPr>
      <w:r>
        <w:rPr>
          <w:rFonts w:cs="Times New Roman" w:ascii="Times New Roman" w:hAnsi="Times New Roman"/>
          <w:b w:val="false"/>
          <w:bCs w:val="false"/>
          <w:sz w:val="24"/>
          <w:szCs w:val="24"/>
          <w:lang w:val="ru-RU"/>
        </w:rPr>
        <w:t xml:space="preserve">(найменування суб’єкта надання послуги) </w:t>
      </w:r>
    </w:p>
    <w:p>
      <w:pPr>
        <w:pStyle w:val="Normal"/>
        <w:ind w:left="1976" w:right="2041" w:hanging="0"/>
        <w:jc w:val="center"/>
        <w:rPr>
          <w:rFonts w:ascii="Times New Roman" w:hAnsi="Times New Roman" w:cs="Times New Roman"/>
          <w:sz w:val="24"/>
          <w:szCs w:val="24"/>
        </w:rPr>
      </w:pPr>
      <w:r>
        <w:rPr>
          <w:rFonts w:cs="Times New Roman" w:ascii="Times New Roman" w:hAnsi="Times New Roman"/>
          <w:sz w:val="24"/>
          <w:szCs w:val="24"/>
        </w:rPr>
      </w:r>
    </w:p>
    <w:tbl>
      <w:tblPr>
        <w:tblW w:w="9692" w:type="dxa"/>
        <w:jc w:val="left"/>
        <w:tblInd w:w="7" w:type="dxa"/>
        <w:tblLayout w:type="fixed"/>
        <w:tblCellMar>
          <w:top w:w="55" w:type="dxa"/>
          <w:left w:w="55" w:type="dxa"/>
          <w:bottom w:w="55" w:type="dxa"/>
          <w:right w:w="55" w:type="dxa"/>
        </w:tblCellMar>
        <w:tblLook w:firstRow="1" w:noVBand="0" w:lastRow="1" w:firstColumn="1" w:lastColumn="1" w:noHBand="0" w:val="01e0"/>
      </w:tblPr>
      <w:tblGrid>
        <w:gridCol w:w="396"/>
        <w:gridCol w:w="2247"/>
        <w:gridCol w:w="3216"/>
        <w:gridCol w:w="2249"/>
        <w:gridCol w:w="1584"/>
      </w:tblGrid>
      <w:tr>
        <w:trPr>
          <w:trHeight w:val="319" w:hRule="atLeast"/>
        </w:trPr>
        <w:tc>
          <w:tcPr>
            <w:tcW w:w="9692" w:type="dxa"/>
            <w:gridSpan w:val="5"/>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spacing w:before="0" w:after="0"/>
              <w:ind w:left="0" w:right="0" w:hanging="0"/>
              <w:jc w:val="center"/>
              <w:rPr>
                <w:rFonts w:ascii="Times New Roman" w:hAnsi="Times New Roman" w:cs="Times New Roman"/>
                <w:b/>
                <w:b/>
                <w:sz w:val="24"/>
                <w:szCs w:val="24"/>
                <w:lang w:val="ru-RU"/>
              </w:rPr>
            </w:pPr>
            <w:r>
              <w:rPr>
                <w:rFonts w:cs="Times New Roman" w:ascii="Times New Roman" w:hAnsi="Times New Roman"/>
                <w:b/>
                <w:sz w:val="24"/>
                <w:szCs w:val="24"/>
                <w:lang w:val="ru-RU"/>
              </w:rPr>
              <w:t>Інформація про суб’єкта надання послуги</w:t>
            </w:r>
          </w:p>
        </w:tc>
      </w:tr>
      <w:tr>
        <w:trPr>
          <w:trHeight w:val="383" w:hRule="atLeast"/>
        </w:trPr>
        <w:tc>
          <w:tcPr>
            <w:tcW w:w="39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24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center" w:pos="4677" w:leader="none"/>
              </w:tabs>
              <w:jc w:val="center"/>
              <w:rPr>
                <w:rFonts w:ascii="Times New Roman" w:hAnsi="Times New Roman" w:cs="Times New Roman"/>
                <w:sz w:val="24"/>
                <w:szCs w:val="24"/>
              </w:rPr>
            </w:pPr>
            <w:r>
              <w:rPr>
                <w:rFonts w:cs="Times New Roman" w:ascii="Times New Roman" w:hAnsi="Times New Roman"/>
                <w:sz w:val="24"/>
                <w:szCs w:val="24"/>
              </w:rPr>
              <w:t>Місцезнаходження</w:t>
            </w:r>
          </w:p>
        </w:tc>
        <w:tc>
          <w:tcPr>
            <w:tcW w:w="32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b/>
                <w:b/>
                <w:bCs/>
                <w:sz w:val="24"/>
                <w:szCs w:val="24"/>
                <w:lang w:val="ru-RU"/>
              </w:rPr>
            </w:pPr>
            <w:r>
              <w:rPr>
                <w:rFonts w:cs="Times New Roman" w:ascii="Times New Roman" w:hAnsi="Times New Roman"/>
                <w:b/>
                <w:bCs/>
                <w:sz w:val="24"/>
                <w:szCs w:val="24"/>
                <w:lang w:val="ru-RU" w:eastAsia="ru-RU"/>
              </w:rPr>
              <w:t>В</w:t>
            </w:r>
            <w:r>
              <w:rPr>
                <w:rFonts w:cs="Times New Roman" w:ascii="Times New Roman" w:hAnsi="Times New Roman"/>
                <w:b/>
                <w:bCs/>
                <w:sz w:val="24"/>
                <w:szCs w:val="24"/>
                <w:lang w:val="ru-RU"/>
              </w:rPr>
              <w:t>ідділ обслуговування громадян (сервісний центр)</w:t>
            </w:r>
          </w:p>
        </w:tc>
        <w:tc>
          <w:tcPr>
            <w:tcW w:w="383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b/>
                <w:b/>
                <w:bCs/>
                <w:sz w:val="24"/>
                <w:szCs w:val="24"/>
              </w:rPr>
            </w:pPr>
            <w:r>
              <w:rPr>
                <w:rFonts w:cs="Times New Roman" w:ascii="Times New Roman" w:hAnsi="Times New Roman"/>
                <w:b/>
                <w:bCs/>
                <w:sz w:val="24"/>
                <w:szCs w:val="24"/>
              </w:rPr>
              <w:t>Адреса</w:t>
            </w:r>
          </w:p>
        </w:tc>
      </w:tr>
      <w:tr>
        <w:trPr>
          <w:trHeight w:val="714" w:hRule="atLeast"/>
        </w:trPr>
        <w:tc>
          <w:tcPr>
            <w:tcW w:w="3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rPr>
            </w:pPr>
            <w:r>
              <w:rPr>
                <w:rFonts w:cs="Times New Roman" w:ascii="Times New Roman" w:hAnsi="Times New Roman"/>
                <w:b/>
                <w:sz w:val="24"/>
                <w:szCs w:val="24"/>
              </w:rPr>
            </w:r>
          </w:p>
        </w:tc>
        <w:tc>
          <w:tcPr>
            <w:tcW w:w="22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center" w:pos="4677" w:leader="none"/>
              </w:tabs>
              <w:rPr>
                <w:rFonts w:ascii="Times New Roman" w:hAnsi="Times New Roman" w:cs="Times New Roman"/>
                <w:b/>
                <w:b/>
                <w:sz w:val="24"/>
                <w:szCs w:val="24"/>
              </w:rPr>
            </w:pPr>
            <w:r>
              <w:rPr>
                <w:rFonts w:cs="Times New Roman" w:ascii="Times New Roman" w:hAnsi="Times New Roman"/>
                <w:b/>
                <w:sz w:val="24"/>
                <w:szCs w:val="24"/>
              </w:rPr>
            </w:r>
          </w:p>
        </w:tc>
        <w:tc>
          <w:tcPr>
            <w:tcW w:w="321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1 (сервісний центр)</w:t>
            </w:r>
          </w:p>
        </w:tc>
        <w:tc>
          <w:tcPr>
            <w:tcW w:w="3833" w:type="dxa"/>
            <w:gridSpan w:val="2"/>
            <w:tcBorders>
              <w:top w:val="single" w:sz="4" w:space="0" w:color="000000"/>
              <w:left w:val="single" w:sz="4" w:space="0" w:color="000000"/>
              <w:bottom w:val="single" w:sz="4" w:space="0" w:color="000000"/>
              <w:right w:val="single" w:sz="4" w:space="0" w:color="000000"/>
            </w:tcBorders>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Миколаїв,</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rPr>
              <w:t>просп. Богоявленський, буд. 55е</w:t>
            </w:r>
          </w:p>
        </w:tc>
      </w:tr>
      <w:tr>
        <w:trPr>
          <w:trHeight w:val="714" w:hRule="atLeast"/>
        </w:trPr>
        <w:tc>
          <w:tcPr>
            <w:tcW w:w="396"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left w:val="single" w:sz="4" w:space="0" w:color="000000"/>
              <w:bottom w:val="single" w:sz="4" w:space="0" w:color="000000"/>
              <w:right w:val="single" w:sz="4" w:space="0" w:color="000000"/>
            </w:tcBorders>
          </w:tcPr>
          <w:p>
            <w:pPr>
              <w:pStyle w:val="Normal"/>
              <w:widowControl w:val="false"/>
              <w:tabs>
                <w:tab w:val="clear" w:pos="720"/>
                <w:tab w:val="center" w:pos="4677" w:leader="none"/>
              </w:tabs>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3216"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lang w:val="uk-UA"/>
              </w:rPr>
              <w:t xml:space="preserve"> 2 </w:t>
            </w:r>
            <w:r>
              <w:rPr>
                <w:rFonts w:cs="Times New Roman" w:ascii="Times New Roman" w:hAnsi="Times New Roman"/>
                <w:sz w:val="24"/>
                <w:szCs w:val="24"/>
                <w:lang w:val="ru-RU"/>
              </w:rPr>
              <w:t>(сервісний центр)</w:t>
            </w:r>
          </w:p>
        </w:tc>
        <w:tc>
          <w:tcPr>
            <w:tcW w:w="3833" w:type="dxa"/>
            <w:gridSpan w:val="2"/>
            <w:tcBorders>
              <w:left w:val="single" w:sz="4" w:space="0" w:color="000000"/>
              <w:bottom w:val="single" w:sz="4" w:space="0" w:color="000000"/>
              <w:right w:val="single" w:sz="4" w:space="0" w:color="000000"/>
            </w:tcBorders>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Миколаїв,</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rPr>
              <w:t>просп. Богоявленський, буд. 55е</w:t>
            </w:r>
          </w:p>
        </w:tc>
      </w:tr>
      <w:tr>
        <w:trPr>
          <w:trHeight w:val="697" w:hRule="atLeast"/>
        </w:trPr>
        <w:tc>
          <w:tcPr>
            <w:tcW w:w="3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2 (сервісний центр)</w:t>
            </w:r>
          </w:p>
        </w:tc>
        <w:tc>
          <w:tcPr>
            <w:tcW w:w="383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 Миколаїв,</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Погранична, буд. </w:t>
            </w:r>
            <w:r>
              <w:rPr>
                <w:rFonts w:cs="Times New Roman" w:ascii="Times New Roman" w:hAnsi="Times New Roman"/>
                <w:sz w:val="24"/>
                <w:szCs w:val="24"/>
                <w:shd w:fill="FFFFFF" w:val="clear"/>
                <w:lang w:val="uk-UA"/>
              </w:rPr>
              <w:t>3/1</w:t>
            </w:r>
          </w:p>
        </w:tc>
      </w:tr>
      <w:tr>
        <w:trPr>
          <w:trHeight w:val="689" w:hRule="atLeast"/>
        </w:trPr>
        <w:tc>
          <w:tcPr>
            <w:tcW w:w="3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3 (сервісний центр)</w:t>
            </w:r>
          </w:p>
        </w:tc>
        <w:tc>
          <w:tcPr>
            <w:tcW w:w="383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 Миколаїв,</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Морехідна, буд. 1</w:t>
            </w:r>
          </w:p>
        </w:tc>
      </w:tr>
      <w:tr>
        <w:trPr>
          <w:trHeight w:val="661" w:hRule="atLeast"/>
        </w:trPr>
        <w:tc>
          <w:tcPr>
            <w:tcW w:w="3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4 (сервісний центр)</w:t>
            </w:r>
          </w:p>
        </w:tc>
        <w:tc>
          <w:tcPr>
            <w:tcW w:w="383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Миколаїв,</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rPr>
              <w:t>вул. Океанівська,</w:t>
            </w:r>
            <w:r>
              <w:rPr>
                <w:rFonts w:cs="Times New Roman" w:ascii="Times New Roman" w:hAnsi="Times New Roman"/>
                <w:b w:val="false"/>
                <w:bCs w:val="false"/>
                <w:sz w:val="24"/>
                <w:szCs w:val="24"/>
                <w:lang w:val="ru-RU" w:eastAsia="ru-RU"/>
              </w:rPr>
              <w:t xml:space="preserve"> </w:t>
            </w:r>
            <w:r>
              <w:rPr>
                <w:rFonts w:cs="Times New Roman" w:ascii="Times New Roman" w:hAnsi="Times New Roman"/>
                <w:b w:val="false"/>
                <w:bCs w:val="false"/>
                <w:sz w:val="24"/>
                <w:szCs w:val="24"/>
                <w:lang w:val="ru-RU"/>
              </w:rPr>
              <w:t>буд. 1б</w:t>
            </w:r>
          </w:p>
        </w:tc>
      </w:tr>
      <w:tr>
        <w:trPr>
          <w:trHeight w:val="527" w:hRule="atLeast"/>
        </w:trPr>
        <w:tc>
          <w:tcPr>
            <w:tcW w:w="3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5 (сервісний центр)</w:t>
            </w:r>
          </w:p>
        </w:tc>
        <w:tc>
          <w:tcPr>
            <w:tcW w:w="383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Баштанка,</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вул. Ювілейна, буд. 84</w:t>
            </w:r>
          </w:p>
        </w:tc>
      </w:tr>
      <w:tr>
        <w:trPr>
          <w:trHeight w:val="451" w:hRule="atLeast"/>
        </w:trPr>
        <w:tc>
          <w:tcPr>
            <w:tcW w:w="3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83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Снігурівка,</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вул. Центральна, буд. 3</w:t>
            </w:r>
          </w:p>
        </w:tc>
      </w:tr>
      <w:tr>
        <w:trPr>
          <w:trHeight w:val="513" w:hRule="atLeast"/>
        </w:trPr>
        <w:tc>
          <w:tcPr>
            <w:tcW w:w="3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 № 6 (сервісний центр)</w:t>
            </w:r>
          </w:p>
        </w:tc>
        <w:tc>
          <w:tcPr>
            <w:tcW w:w="383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Вознесенськ,</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uk-UA"/>
              </w:rPr>
              <w:t>пров. Бузьких Козаків</w:t>
            </w:r>
            <w:r>
              <w:rPr>
                <w:rFonts w:cs="Times New Roman" w:ascii="Times New Roman" w:hAnsi="Times New Roman"/>
                <w:b w:val="false"/>
                <w:bCs w:val="false"/>
                <w:sz w:val="24"/>
                <w:szCs w:val="24"/>
                <w:lang w:val="ru-RU"/>
              </w:rPr>
              <w:t xml:space="preserve">, </w:t>
            </w:r>
            <w:r>
              <w:rPr>
                <w:rFonts w:cs="Times New Roman" w:ascii="Times New Roman" w:hAnsi="Times New Roman"/>
                <w:b w:val="false"/>
                <w:bCs w:val="false"/>
                <w:sz w:val="24"/>
                <w:szCs w:val="24"/>
                <w:lang w:val="uk-UA"/>
              </w:rPr>
              <w:t xml:space="preserve">буд. </w:t>
            </w:r>
            <w:r>
              <w:rPr>
                <w:rFonts w:cs="Times New Roman" w:ascii="Times New Roman" w:hAnsi="Times New Roman"/>
                <w:b w:val="false"/>
                <w:bCs w:val="false"/>
                <w:sz w:val="24"/>
                <w:szCs w:val="24"/>
                <w:lang w:val="ru-RU"/>
              </w:rPr>
              <w:t>6</w:t>
            </w:r>
          </w:p>
        </w:tc>
      </w:tr>
      <w:tr>
        <w:trPr>
          <w:trHeight w:val="582" w:hRule="atLeast"/>
        </w:trPr>
        <w:tc>
          <w:tcPr>
            <w:tcW w:w="3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3833" w:type="dxa"/>
            <w:gridSpan w:val="2"/>
            <w:tcBorders>
              <w:top w:val="single" w:sz="4" w:space="0" w:color="000000"/>
              <w:left w:val="single" w:sz="4" w:space="0" w:color="000000"/>
              <w:bottom w:val="single" w:sz="4" w:space="0" w:color="000000"/>
              <w:right w:val="single" w:sz="4" w:space="0" w:color="000000"/>
            </w:tcBorders>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с-ще Веселинове,</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вул. Мозолевського, буд. 14</w:t>
            </w:r>
          </w:p>
        </w:tc>
      </w:tr>
      <w:tr>
        <w:trPr>
          <w:trHeight w:val="367" w:hRule="atLeast"/>
        </w:trPr>
        <w:tc>
          <w:tcPr>
            <w:tcW w:w="396"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3833" w:type="dxa"/>
            <w:gridSpan w:val="2"/>
            <w:tcBorders>
              <w:left w:val="single" w:sz="4" w:space="0" w:color="000000"/>
              <w:bottom w:val="single" w:sz="4" w:space="0" w:color="000000"/>
              <w:right w:val="single" w:sz="4" w:space="0" w:color="000000"/>
            </w:tcBorders>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с-ще Братське,</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вул. Миру, буд. 1</w:t>
            </w:r>
            <w:r>
              <w:rPr>
                <w:rFonts w:cs="Times New Roman" w:ascii="Times New Roman" w:hAnsi="Times New Roman"/>
                <w:b w:val="false"/>
                <w:bCs w:val="false"/>
                <w:sz w:val="24"/>
                <w:szCs w:val="24"/>
                <w:lang w:val="uk-UA"/>
              </w:rPr>
              <w:t>31</w:t>
            </w:r>
          </w:p>
        </w:tc>
      </w:tr>
      <w:tr>
        <w:trPr>
          <w:trHeight w:val="623" w:hRule="atLeast"/>
        </w:trPr>
        <w:tc>
          <w:tcPr>
            <w:tcW w:w="3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7 (сервісний центр)</w:t>
            </w:r>
          </w:p>
        </w:tc>
        <w:tc>
          <w:tcPr>
            <w:tcW w:w="3833" w:type="dxa"/>
            <w:gridSpan w:val="2"/>
            <w:tcBorders>
              <w:top w:val="single" w:sz="4" w:space="0" w:color="000000"/>
              <w:left w:val="single" w:sz="4" w:space="0" w:color="000000"/>
              <w:bottom w:val="single" w:sz="4" w:space="0" w:color="000000"/>
              <w:right w:val="single" w:sz="4" w:space="0" w:color="000000"/>
            </w:tcBorders>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с-ще Криве Озеро,</w:t>
            </w:r>
          </w:p>
          <w:p>
            <w:pPr>
              <w:pStyle w:val="Style20"/>
              <w:widowControl w:val="false"/>
              <w:rPr>
                <w:rFonts w:ascii="Times New Roman" w:hAnsi="Times New Roman" w:cs="Times New Roman"/>
                <w:sz w:val="24"/>
                <w:szCs w:val="24"/>
                <w:shd w:fill="FFFFFF" w:val="clear"/>
                <w:lang w:val="ru-RU"/>
              </w:rPr>
            </w:pPr>
            <w:r>
              <w:rPr>
                <w:rFonts w:cs="Times New Roman" w:ascii="Times New Roman" w:hAnsi="Times New Roman"/>
                <w:b w:val="false"/>
                <w:bCs w:val="false"/>
                <w:sz w:val="24"/>
                <w:szCs w:val="24"/>
                <w:shd w:fill="FFFFFF" w:val="clear"/>
                <w:lang w:val="ru-RU"/>
              </w:rPr>
              <w:t xml:space="preserve">вул. </w:t>
            </w:r>
            <w:r>
              <w:rPr>
                <w:rFonts w:cs="Times New Roman" w:ascii="Times New Roman" w:hAnsi="Times New Roman"/>
                <w:b w:val="false"/>
                <w:bCs w:val="false"/>
                <w:sz w:val="24"/>
                <w:szCs w:val="24"/>
                <w:shd w:fill="FFFFFF" w:val="clear"/>
                <w:lang w:val="uk-UA"/>
              </w:rPr>
              <w:t xml:space="preserve">Козацька, </w:t>
            </w:r>
            <w:r>
              <w:rPr>
                <w:rFonts w:cs="Times New Roman" w:ascii="Times New Roman" w:hAnsi="Times New Roman"/>
                <w:b w:val="false"/>
                <w:bCs w:val="false"/>
                <w:sz w:val="24"/>
                <w:szCs w:val="24"/>
                <w:shd w:fill="FFFFFF" w:val="clear"/>
                <w:lang w:val="ru-RU"/>
              </w:rPr>
              <w:t>буд. 24а</w:t>
            </w:r>
          </w:p>
        </w:tc>
      </w:tr>
      <w:tr>
        <w:trPr>
          <w:trHeight w:val="573" w:hRule="atLeast"/>
        </w:trPr>
        <w:tc>
          <w:tcPr>
            <w:tcW w:w="3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rFonts w:ascii="Times New Roman" w:hAnsi="Times New Roman" w:cs="Times New Roman"/>
                <w:sz w:val="24"/>
                <w:szCs w:val="24"/>
                <w:lang w:val="ru-RU" w:eastAsia="ru-RU"/>
              </w:rPr>
            </w:pPr>
            <w:r>
              <w:rPr>
                <w:rFonts w:cs="Times New Roman" w:ascii="Times New Roman" w:hAnsi="Times New Roman"/>
                <w:sz w:val="24"/>
                <w:szCs w:val="24"/>
                <w:lang w:val="ru-RU" w:eastAsia="ru-RU"/>
              </w:rPr>
            </w:r>
          </w:p>
        </w:tc>
        <w:tc>
          <w:tcPr>
            <w:tcW w:w="3833" w:type="dxa"/>
            <w:gridSpan w:val="2"/>
            <w:tcBorders>
              <w:top w:val="single" w:sz="4" w:space="0" w:color="000000"/>
              <w:left w:val="single" w:sz="4" w:space="0" w:color="000000"/>
              <w:bottom w:val="single" w:sz="4" w:space="0" w:color="000000"/>
              <w:right w:val="single" w:sz="4" w:space="0" w:color="000000"/>
            </w:tcBorders>
          </w:tcPr>
          <w:p>
            <w:pPr>
              <w:pStyle w:val="Style20"/>
              <w:widowControl w:val="false"/>
              <w:rPr>
                <w:rFonts w:ascii="Times New Roman" w:hAnsi="Times New Roman" w:cs="Times New Roman"/>
                <w:b w:val="false"/>
                <w:b w:val="false"/>
                <w:bCs w:val="false"/>
                <w:sz w:val="24"/>
                <w:szCs w:val="24"/>
                <w:shd w:fill="FFFFFF" w:val="clear"/>
                <w:lang w:val="ru-RU"/>
              </w:rPr>
            </w:pPr>
            <w:r>
              <w:rPr>
                <w:rFonts w:cs="Times New Roman" w:ascii="Times New Roman" w:hAnsi="Times New Roman"/>
                <w:b w:val="false"/>
                <w:bCs w:val="false"/>
                <w:sz w:val="24"/>
                <w:szCs w:val="24"/>
                <w:shd w:fill="FFFFFF" w:val="clear"/>
                <w:lang w:val="ru-RU"/>
              </w:rPr>
              <w:t>с-ще Доманівка,</w:t>
            </w:r>
          </w:p>
          <w:p>
            <w:pPr>
              <w:pStyle w:val="Style20"/>
              <w:widowControl w:val="false"/>
              <w:rPr>
                <w:rFonts w:ascii="Times New Roman" w:hAnsi="Times New Roman" w:cs="Times New Roman"/>
                <w:sz w:val="24"/>
                <w:szCs w:val="24"/>
                <w:shd w:fill="FFFFFF" w:val="clear"/>
                <w:lang w:val="ru-RU"/>
              </w:rPr>
            </w:pPr>
            <w:r>
              <w:rPr>
                <w:rFonts w:cs="Times New Roman" w:ascii="Times New Roman" w:hAnsi="Times New Roman"/>
                <w:b w:val="false"/>
                <w:bCs w:val="false"/>
                <w:sz w:val="24"/>
                <w:szCs w:val="24"/>
                <w:shd w:fill="FFFFFF" w:val="clear"/>
                <w:lang w:val="ru-RU"/>
              </w:rPr>
              <w:t xml:space="preserve">вул. Центральна, буд. </w:t>
            </w:r>
            <w:r>
              <w:rPr>
                <w:rFonts w:cs="Times New Roman" w:ascii="Times New Roman" w:hAnsi="Times New Roman"/>
                <w:b w:val="false"/>
                <w:bCs w:val="false"/>
                <w:sz w:val="24"/>
                <w:szCs w:val="24"/>
                <w:shd w:fill="FFFFFF" w:val="clear"/>
                <w:lang w:val="uk-UA"/>
              </w:rPr>
              <w:t>46</w:t>
            </w:r>
          </w:p>
        </w:tc>
      </w:tr>
      <w:tr>
        <w:trPr>
          <w:trHeight w:val="524" w:hRule="atLeast"/>
        </w:trPr>
        <w:tc>
          <w:tcPr>
            <w:tcW w:w="3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rFonts w:ascii="Times New Roman" w:hAnsi="Times New Roman" w:cs="Times New Roman"/>
                <w:sz w:val="24"/>
                <w:szCs w:val="24"/>
                <w:lang w:val="ru-RU" w:eastAsia="ru-RU"/>
              </w:rPr>
            </w:pPr>
            <w:r>
              <w:rPr>
                <w:rFonts w:cs="Times New Roman" w:ascii="Times New Roman" w:hAnsi="Times New Roman"/>
                <w:sz w:val="24"/>
                <w:szCs w:val="24"/>
                <w:lang w:val="ru-RU" w:eastAsia="ru-RU"/>
              </w:rPr>
            </w:r>
          </w:p>
        </w:tc>
        <w:tc>
          <w:tcPr>
            <w:tcW w:w="383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с-ще Врадіївка,</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rPr>
              <w:t xml:space="preserve">вул. </w:t>
            </w:r>
            <w:r>
              <w:rPr>
                <w:rFonts w:cs="Times New Roman" w:ascii="Times New Roman" w:hAnsi="Times New Roman"/>
                <w:b w:val="false"/>
                <w:bCs w:val="false"/>
                <w:sz w:val="24"/>
                <w:szCs w:val="24"/>
                <w:lang w:val="uk-UA"/>
              </w:rPr>
              <w:t>Героїв Врадіївщини</w:t>
            </w:r>
            <w:r>
              <w:rPr>
                <w:rFonts w:cs="Times New Roman" w:ascii="Times New Roman" w:hAnsi="Times New Roman"/>
                <w:b w:val="false"/>
                <w:bCs w:val="false"/>
                <w:sz w:val="24"/>
                <w:szCs w:val="24"/>
                <w:lang w:val="ru-RU"/>
              </w:rPr>
              <w:t xml:space="preserve">, </w:t>
            </w:r>
            <w:r>
              <w:rPr>
                <w:rFonts w:cs="Times New Roman" w:ascii="Times New Roman" w:hAnsi="Times New Roman"/>
                <w:b w:val="false"/>
                <w:bCs w:val="false"/>
                <w:sz w:val="24"/>
                <w:szCs w:val="24"/>
                <w:lang w:val="uk-UA"/>
              </w:rPr>
              <w:t>буд. 139</w:t>
            </w:r>
          </w:p>
        </w:tc>
      </w:tr>
      <w:tr>
        <w:trPr>
          <w:trHeight w:val="595" w:hRule="atLeast"/>
        </w:trPr>
        <w:tc>
          <w:tcPr>
            <w:tcW w:w="3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8 (сервісний центр)</w:t>
            </w:r>
          </w:p>
        </w:tc>
        <w:tc>
          <w:tcPr>
            <w:tcW w:w="383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Миколаїв,</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вул. Очаківська, буд. 125а</w:t>
            </w:r>
          </w:p>
        </w:tc>
      </w:tr>
      <w:tr>
        <w:trPr>
          <w:trHeight w:val="602" w:hRule="atLeast"/>
        </w:trPr>
        <w:tc>
          <w:tcPr>
            <w:tcW w:w="3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eastAsia="ru-RU"/>
              </w:rPr>
            </w:pPr>
            <w:r>
              <w:rPr>
                <w:rFonts w:cs="Times New Roman" w:ascii="Times New Roman" w:hAnsi="Times New Roman"/>
                <w:sz w:val="24"/>
                <w:szCs w:val="24"/>
                <w:lang w:val="ru-RU" w:eastAsia="ru-RU"/>
              </w:rPr>
            </w:r>
          </w:p>
        </w:tc>
        <w:tc>
          <w:tcPr>
            <w:tcW w:w="383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Очаків,</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вул. Лоцманська, буд. 21</w:t>
            </w:r>
          </w:p>
        </w:tc>
      </w:tr>
      <w:tr>
        <w:trPr>
          <w:trHeight w:val="609" w:hRule="atLeast"/>
        </w:trPr>
        <w:tc>
          <w:tcPr>
            <w:tcW w:w="3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rFonts w:ascii="Times New Roman" w:hAnsi="Times New Roman" w:cs="Times New Roman"/>
                <w:sz w:val="24"/>
                <w:szCs w:val="24"/>
                <w:lang w:val="ru-RU" w:eastAsia="ru-RU"/>
              </w:rPr>
            </w:pPr>
            <w:r>
              <w:rPr>
                <w:rFonts w:cs="Times New Roman" w:ascii="Times New Roman" w:hAnsi="Times New Roman"/>
                <w:sz w:val="24"/>
                <w:szCs w:val="24"/>
                <w:lang w:val="ru-RU" w:eastAsia="ru-RU"/>
              </w:rPr>
            </w:r>
          </w:p>
        </w:tc>
        <w:tc>
          <w:tcPr>
            <w:tcW w:w="383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с-ще Березанка,</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вул. Центральна, буд. 31</w:t>
            </w:r>
          </w:p>
        </w:tc>
      </w:tr>
      <w:tr>
        <w:trPr>
          <w:trHeight w:val="673" w:hRule="atLeast"/>
        </w:trPr>
        <w:tc>
          <w:tcPr>
            <w:tcW w:w="3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9 (сервісний центр)</w:t>
            </w:r>
          </w:p>
        </w:tc>
        <w:tc>
          <w:tcPr>
            <w:tcW w:w="383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Первомайськ,</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вул. Грушевського, буд. 3</w:t>
            </w:r>
          </w:p>
        </w:tc>
      </w:tr>
      <w:tr>
        <w:trPr>
          <w:trHeight w:val="574" w:hRule="atLeast"/>
        </w:trPr>
        <w:tc>
          <w:tcPr>
            <w:tcW w:w="3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rPr>
              <w:t>Відділ обслуговування громадян № 10 (сервісний центр)</w:t>
            </w:r>
          </w:p>
        </w:tc>
        <w:tc>
          <w:tcPr>
            <w:tcW w:w="383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Новий Буг,</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 xml:space="preserve">вул. </w:t>
            </w:r>
            <w:r>
              <w:rPr>
                <w:rFonts w:cs="Times New Roman" w:ascii="Times New Roman" w:hAnsi="Times New Roman"/>
                <w:b w:val="false"/>
                <w:bCs w:val="false"/>
                <w:sz w:val="24"/>
                <w:szCs w:val="24"/>
                <w:lang w:val="uk-UA"/>
              </w:rPr>
              <w:t>Патріотів</w:t>
            </w:r>
            <w:r>
              <w:rPr>
                <w:rFonts w:cs="Times New Roman" w:ascii="Times New Roman" w:hAnsi="Times New Roman"/>
                <w:b w:val="false"/>
                <w:bCs w:val="false"/>
                <w:sz w:val="24"/>
                <w:szCs w:val="24"/>
                <w:lang w:val="ru-RU"/>
              </w:rPr>
              <w:t>, буд. 10</w:t>
            </w:r>
          </w:p>
        </w:tc>
      </w:tr>
      <w:tr>
        <w:trPr>
          <w:trHeight w:val="623" w:hRule="atLeast"/>
        </w:trPr>
        <w:tc>
          <w:tcPr>
            <w:tcW w:w="3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eastAsia="ru-RU"/>
              </w:rPr>
            </w:pPr>
            <w:r>
              <w:rPr>
                <w:rFonts w:cs="Times New Roman" w:ascii="Times New Roman" w:hAnsi="Times New Roman"/>
                <w:b w:val="false"/>
                <w:bCs w:val="false"/>
                <w:sz w:val="24"/>
                <w:szCs w:val="24"/>
                <w:lang w:val="ru-RU" w:eastAsia="ru-RU"/>
              </w:rPr>
            </w:r>
          </w:p>
        </w:tc>
        <w:tc>
          <w:tcPr>
            <w:tcW w:w="383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с-ще Березнегувате,</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rPr>
              <w:t>пл. Соборно-Миколаївська, буд. 7</w:t>
            </w:r>
          </w:p>
        </w:tc>
      </w:tr>
      <w:tr>
        <w:trPr>
          <w:trHeight w:val="580" w:hRule="atLeast"/>
        </w:trPr>
        <w:tc>
          <w:tcPr>
            <w:tcW w:w="3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eastAsia="ru-RU"/>
              </w:rPr>
            </w:pPr>
            <w:r>
              <w:rPr>
                <w:rFonts w:cs="Times New Roman" w:ascii="Times New Roman" w:hAnsi="Times New Roman"/>
                <w:b w:val="false"/>
                <w:bCs w:val="false"/>
                <w:sz w:val="24"/>
                <w:szCs w:val="24"/>
                <w:lang w:val="ru-RU" w:eastAsia="ru-RU"/>
              </w:rPr>
            </w:r>
          </w:p>
        </w:tc>
        <w:tc>
          <w:tcPr>
            <w:tcW w:w="383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с-ще Казанка,</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rPr>
              <w:t>вул. Миру, буд. 19</w:t>
            </w:r>
            <w:r>
              <w:rPr>
                <w:rFonts w:cs="Times New Roman" w:ascii="Times New Roman" w:hAnsi="Times New Roman"/>
                <w:b w:val="false"/>
                <w:bCs w:val="false"/>
                <w:sz w:val="24"/>
                <w:szCs w:val="24"/>
                <w:lang w:val="uk-UA"/>
              </w:rPr>
              <w:t>3</w:t>
            </w:r>
          </w:p>
        </w:tc>
      </w:tr>
      <w:tr>
        <w:trPr>
          <w:trHeight w:val="603" w:hRule="atLeast"/>
        </w:trPr>
        <w:tc>
          <w:tcPr>
            <w:tcW w:w="3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eastAsia="ru-RU"/>
              </w:rPr>
            </w:pPr>
            <w:r>
              <w:rPr>
                <w:rFonts w:cs="Times New Roman" w:ascii="Times New Roman" w:hAnsi="Times New Roman"/>
                <w:b w:val="false"/>
                <w:bCs w:val="false"/>
                <w:sz w:val="24"/>
                <w:szCs w:val="24"/>
                <w:lang w:val="ru-RU" w:eastAsia="ru-RU"/>
              </w:rPr>
              <w:t>Відділ обслуговування громадян № 11 (сервісний центр)</w:t>
            </w:r>
          </w:p>
        </w:tc>
        <w:tc>
          <w:tcPr>
            <w:tcW w:w="383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Південноукраїнськ,</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б-р Квітковий</w:t>
            </w:r>
            <w:r>
              <w:rPr>
                <w:rFonts w:cs="Times New Roman" w:ascii="Times New Roman" w:hAnsi="Times New Roman"/>
                <w:b w:val="false"/>
                <w:bCs w:val="false"/>
                <w:sz w:val="24"/>
                <w:szCs w:val="24"/>
                <w:shd w:fill="FFFFFF" w:val="clear"/>
                <w:lang w:val="ru-RU"/>
              </w:rPr>
              <w:t>, буд. 4</w:t>
            </w:r>
          </w:p>
        </w:tc>
      </w:tr>
      <w:tr>
        <w:trPr>
          <w:trHeight w:val="610" w:hRule="atLeast"/>
        </w:trPr>
        <w:tc>
          <w:tcPr>
            <w:tcW w:w="3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rFonts w:ascii="Times New Roman" w:hAnsi="Times New Roman" w:cs="Times New Roman"/>
                <w:b w:val="false"/>
                <w:b w:val="false"/>
                <w:bCs w:val="false"/>
                <w:sz w:val="24"/>
                <w:szCs w:val="24"/>
                <w:lang w:val="ru-RU" w:eastAsia="ru-RU"/>
              </w:rPr>
            </w:pPr>
            <w:r>
              <w:rPr>
                <w:rFonts w:cs="Times New Roman" w:ascii="Times New Roman" w:hAnsi="Times New Roman"/>
                <w:b w:val="false"/>
                <w:bCs w:val="false"/>
                <w:sz w:val="24"/>
                <w:szCs w:val="24"/>
                <w:lang w:val="ru-RU" w:eastAsia="ru-RU"/>
              </w:rPr>
            </w:r>
          </w:p>
        </w:tc>
        <w:tc>
          <w:tcPr>
            <w:tcW w:w="383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с-ще Арбузинка,</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пров. Каштановий, буд. 7</w:t>
            </w:r>
          </w:p>
        </w:tc>
      </w:tr>
      <w:tr>
        <w:trPr>
          <w:trHeight w:val="618" w:hRule="atLeast"/>
        </w:trPr>
        <w:tc>
          <w:tcPr>
            <w:tcW w:w="3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eastAsia="ru-RU"/>
              </w:rPr>
            </w:pPr>
            <w:r>
              <w:rPr>
                <w:rFonts w:cs="Times New Roman" w:ascii="Times New Roman" w:hAnsi="Times New Roman"/>
                <w:b w:val="false"/>
                <w:bCs w:val="false"/>
                <w:sz w:val="24"/>
                <w:szCs w:val="24"/>
                <w:lang w:val="ru-RU" w:eastAsia="ru-RU"/>
              </w:rPr>
              <w:t>Відділ обслуговування громадян № 12 (сервісний центр)</w:t>
            </w:r>
          </w:p>
        </w:tc>
        <w:tc>
          <w:tcPr>
            <w:tcW w:w="383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Нова Одеса,</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вул. Соборна, буд. 63а</w:t>
            </w:r>
          </w:p>
        </w:tc>
      </w:tr>
      <w:tr>
        <w:trPr>
          <w:trHeight w:val="662" w:hRule="atLeast"/>
        </w:trPr>
        <w:tc>
          <w:tcPr>
            <w:tcW w:w="39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22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rFonts w:ascii="Times New Roman" w:hAnsi="Times New Roman" w:cs="Times New Roman"/>
                <w:sz w:val="24"/>
                <w:szCs w:val="24"/>
                <w:lang w:val="ru-RU" w:eastAsia="ru-RU"/>
              </w:rPr>
            </w:pPr>
            <w:r>
              <w:rPr>
                <w:rFonts w:cs="Times New Roman" w:ascii="Times New Roman" w:hAnsi="Times New Roman"/>
                <w:sz w:val="24"/>
                <w:szCs w:val="24"/>
                <w:lang w:val="ru-RU" w:eastAsia="ru-RU"/>
              </w:rPr>
            </w:r>
          </w:p>
        </w:tc>
        <w:tc>
          <w:tcPr>
            <w:tcW w:w="383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с-ще Єланець,</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вул. Аграрна, буд. 24/1</w:t>
            </w:r>
          </w:p>
        </w:tc>
      </w:tr>
      <w:tr>
        <w:trPr>
          <w:trHeight w:val="782" w:hRule="atLeast"/>
        </w:trPr>
        <w:tc>
          <w:tcPr>
            <w:tcW w:w="396"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2</w:t>
            </w:r>
          </w:p>
        </w:tc>
        <w:tc>
          <w:tcPr>
            <w:tcW w:w="2247"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57" w:right="0" w:hanging="0"/>
              <w:rPr>
                <w:rFonts w:ascii="Times New Roman" w:hAnsi="Times New Roman" w:cs="Times New Roman"/>
                <w:sz w:val="24"/>
                <w:szCs w:val="24"/>
              </w:rPr>
            </w:pPr>
            <w:r>
              <w:rPr>
                <w:rFonts w:cs="Times New Roman" w:ascii="Times New Roman" w:hAnsi="Times New Roman"/>
                <w:spacing w:val="-1"/>
                <w:sz w:val="24"/>
                <w:szCs w:val="24"/>
              </w:rPr>
              <w:t>Інформація</w:t>
            </w:r>
            <w:r>
              <w:rPr>
                <w:rFonts w:cs="Times New Roman" w:ascii="Times New Roman" w:hAnsi="Times New Roman"/>
                <w:spacing w:val="-16"/>
                <w:sz w:val="24"/>
                <w:szCs w:val="24"/>
              </w:rPr>
              <w:t xml:space="preserve"> </w:t>
            </w:r>
            <w:r>
              <w:rPr>
                <w:rFonts w:cs="Times New Roman" w:ascii="Times New Roman" w:hAnsi="Times New Roman"/>
                <w:sz w:val="24"/>
                <w:szCs w:val="24"/>
              </w:rPr>
              <w:t>щодо</w:t>
            </w:r>
            <w:r>
              <w:rPr>
                <w:rFonts w:cs="Times New Roman" w:ascii="Times New Roman" w:hAnsi="Times New Roman"/>
                <w:spacing w:val="-67"/>
                <w:sz w:val="24"/>
                <w:szCs w:val="24"/>
              </w:rPr>
              <w:t xml:space="preserve"> </w:t>
            </w:r>
            <w:r>
              <w:rPr>
                <w:rFonts w:cs="Times New Roman" w:ascii="Times New Roman" w:hAnsi="Times New Roman"/>
                <w:sz w:val="24"/>
                <w:szCs w:val="24"/>
              </w:rPr>
              <w:t>режиму</w:t>
            </w:r>
            <w:r>
              <w:rPr>
                <w:rFonts w:cs="Times New Roman" w:ascii="Times New Roman" w:hAnsi="Times New Roman"/>
                <w:spacing w:val="-2"/>
                <w:sz w:val="24"/>
                <w:szCs w:val="24"/>
              </w:rPr>
              <w:t xml:space="preserve"> </w:t>
            </w:r>
            <w:r>
              <w:rPr>
                <w:rFonts w:cs="Times New Roman" w:ascii="Times New Roman" w:hAnsi="Times New Roman"/>
                <w:sz w:val="24"/>
                <w:szCs w:val="24"/>
              </w:rPr>
              <w:t>роботи</w:t>
            </w:r>
          </w:p>
        </w:tc>
        <w:tc>
          <w:tcPr>
            <w:tcW w:w="3216" w:type="dxa"/>
            <w:tcBorders>
              <w:left w:val="single" w:sz="6" w:space="0" w:color="000000"/>
              <w:bottom w:val="single" w:sz="6" w:space="0" w:color="000000"/>
            </w:tcBorders>
            <w:vAlign w:val="center"/>
          </w:tcPr>
          <w:p>
            <w:pPr>
              <w:pStyle w:val="Normal"/>
              <w:widowControl w:val="false"/>
              <w:jc w:val="center"/>
              <w:rPr>
                <w:rFonts w:ascii="Times New Roman" w:hAnsi="Times New Roman" w:cs="Times New Roman"/>
                <w:b/>
                <w:b/>
                <w:bCs/>
                <w:sz w:val="24"/>
                <w:szCs w:val="24"/>
                <w:lang w:val="ru-RU"/>
              </w:rPr>
            </w:pPr>
            <w:r>
              <w:rPr>
                <w:rFonts w:cs="Times New Roman" w:ascii="Times New Roman" w:hAnsi="Times New Roman"/>
                <w:b/>
                <w:bCs/>
                <w:sz w:val="24"/>
                <w:szCs w:val="24"/>
                <w:lang w:val="ru-RU"/>
              </w:rPr>
              <w:t>Відділ обслуговування громадян (сервісний центр)</w:t>
            </w:r>
          </w:p>
        </w:tc>
        <w:tc>
          <w:tcPr>
            <w:tcW w:w="2249" w:type="dxa"/>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Адреса</w:t>
            </w:r>
          </w:p>
        </w:tc>
        <w:tc>
          <w:tcPr>
            <w:tcW w:w="1584" w:type="dxa"/>
            <w:tcBorders>
              <w:top w:val="single" w:sz="4" w:space="0" w:color="000000"/>
              <w:left w:val="single" w:sz="4" w:space="0" w:color="000000"/>
              <w:bottom w:val="single" w:sz="6" w:space="0" w:color="000000"/>
              <w:right w:val="single" w:sz="6" w:space="0" w:color="000000"/>
            </w:tcBorders>
            <w:vAlign w:val="center"/>
          </w:tcPr>
          <w:p>
            <w:pPr>
              <w:pStyle w:val="Normal"/>
              <w:widowControl w:val="false"/>
              <w:jc w:val="center"/>
              <w:rPr>
                <w:rFonts w:ascii="Times New Roman" w:hAnsi="Times New Roman" w:cs="Times New Roman"/>
                <w:b/>
                <w:b/>
                <w:bCs/>
                <w:sz w:val="24"/>
                <w:szCs w:val="24"/>
              </w:rPr>
            </w:pPr>
            <w:r>
              <w:rPr>
                <w:rFonts w:cs="Times New Roman" w:ascii="Times New Roman" w:hAnsi="Times New Roman"/>
                <w:b/>
                <w:bCs/>
                <w:sz w:val="24"/>
                <w:szCs w:val="24"/>
              </w:rPr>
              <w:t>Графік прийому громадян</w:t>
            </w:r>
          </w:p>
        </w:tc>
      </w:tr>
      <w:tr>
        <w:trPr>
          <w:trHeight w:val="988" w:hRule="atLeas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rPr>
            </w:pPr>
            <w:r>
              <w:rPr>
                <w:rFonts w:cs="Times New Roman" w:ascii="Times New Roman" w:hAnsi="Times New Roman"/>
                <w:sz w:val="24"/>
                <w:szCs w:val="24"/>
              </w:rPr>
            </w:r>
          </w:p>
        </w:tc>
        <w:tc>
          <w:tcPr>
            <w:tcW w:w="3216" w:type="dxa"/>
            <w:tcBorders>
              <w:left w:val="single" w:sz="6" w:space="0" w:color="000000"/>
              <w:bottom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1 (сервісний центр)</w:t>
            </w:r>
          </w:p>
        </w:tc>
        <w:tc>
          <w:tcPr>
            <w:tcW w:w="2249" w:type="dxa"/>
            <w:tcBorders>
              <w:left w:val="single" w:sz="6" w:space="0" w:color="000000"/>
              <w:bottom w:val="single" w:sz="6"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Миколаїв, просп. Богоявленський,</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буд. 55е</w:t>
            </w:r>
          </w:p>
        </w:tc>
        <w:tc>
          <w:tcPr>
            <w:tcW w:w="1584" w:type="dxa"/>
            <w:tcBorders>
              <w:left w:val="single" w:sz="4" w:space="0" w:color="000000"/>
              <w:bottom w:val="single" w:sz="6" w:space="0" w:color="000000"/>
              <w:right w:val="single" w:sz="6"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Понеділок - п’ятниця</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08:00 - 18:00</w:t>
            </w:r>
          </w:p>
        </w:tc>
      </w:tr>
      <w:tr>
        <w:trPr>
          <w:trHeight w:val="962" w:hRule="atLeast"/>
        </w:trPr>
        <w:tc>
          <w:tcPr>
            <w:tcW w:w="39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rPr>
            </w:pPr>
            <w:r>
              <w:rPr>
                <w:rFonts w:cs="Times New Roman" w:ascii="Times New Roman" w:hAnsi="Times New Roman"/>
                <w:sz w:val="24"/>
                <w:szCs w:val="24"/>
              </w:rPr>
            </w:r>
          </w:p>
        </w:tc>
        <w:tc>
          <w:tcPr>
            <w:tcW w:w="3216" w:type="dxa"/>
            <w:tcBorders>
              <w:left w:val="single" w:sz="6" w:space="0" w:color="000000"/>
              <w:bottom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lang w:val="uk-UA"/>
              </w:rPr>
              <w:t xml:space="preserve"> 2 </w:t>
            </w:r>
            <w:r>
              <w:rPr>
                <w:rFonts w:cs="Times New Roman" w:ascii="Times New Roman" w:hAnsi="Times New Roman"/>
                <w:sz w:val="24"/>
                <w:szCs w:val="24"/>
                <w:lang w:val="ru-RU"/>
              </w:rPr>
              <w:t>(сервісний центр)</w:t>
            </w:r>
          </w:p>
        </w:tc>
        <w:tc>
          <w:tcPr>
            <w:tcW w:w="2249" w:type="dxa"/>
            <w:tcBorders>
              <w:left w:val="single" w:sz="6" w:space="0" w:color="000000"/>
              <w:bottom w:val="single" w:sz="6"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Миколаїв, просп. Богоявленський,</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буд. 55е</w:t>
            </w:r>
          </w:p>
        </w:tc>
        <w:tc>
          <w:tcPr>
            <w:tcW w:w="1584" w:type="dxa"/>
            <w:tcBorders>
              <w:left w:val="single" w:sz="4" w:space="0" w:color="000000"/>
              <w:bottom w:val="single" w:sz="6" w:space="0" w:color="000000"/>
              <w:right w:val="single" w:sz="6"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Понеділок - п’ятниця</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08:00 - 18:00</w:t>
            </w:r>
          </w:p>
        </w:tc>
      </w:tr>
      <w:tr>
        <w:trPr>
          <w:trHeight w:val="913" w:hRule="atLeast"/>
        </w:trPr>
        <w:tc>
          <w:tcPr>
            <w:tcW w:w="39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rPr>
            </w:pPr>
            <w:r>
              <w:rPr>
                <w:rFonts w:cs="Times New Roman" w:ascii="Times New Roman" w:hAnsi="Times New Roman"/>
                <w:sz w:val="24"/>
                <w:szCs w:val="24"/>
              </w:rPr>
            </w:r>
          </w:p>
        </w:tc>
        <w:tc>
          <w:tcPr>
            <w:tcW w:w="3216" w:type="dxa"/>
            <w:tcBorders>
              <w:left w:val="single" w:sz="6" w:space="0" w:color="000000"/>
              <w:bottom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lang w:val="uk-UA"/>
              </w:rPr>
              <w:t xml:space="preserve"> </w:t>
            </w:r>
            <w:r>
              <w:rPr>
                <w:rFonts w:cs="Times New Roman" w:ascii="Times New Roman" w:hAnsi="Times New Roman"/>
                <w:sz w:val="24"/>
                <w:szCs w:val="24"/>
                <w:lang w:val="ru-RU"/>
              </w:rPr>
              <w:t>2 (сервісний центр)</w:t>
            </w:r>
          </w:p>
        </w:tc>
        <w:tc>
          <w:tcPr>
            <w:tcW w:w="2249" w:type="dxa"/>
            <w:tcBorders>
              <w:left w:val="single" w:sz="6" w:space="0" w:color="000000"/>
              <w:bottom w:val="single" w:sz="6"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 Миколаїв,</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Погранична,</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буд. </w:t>
            </w:r>
            <w:r>
              <w:rPr>
                <w:rFonts w:cs="Times New Roman" w:ascii="Times New Roman" w:hAnsi="Times New Roman"/>
                <w:sz w:val="24"/>
                <w:szCs w:val="24"/>
                <w:lang w:val="uk-UA"/>
              </w:rPr>
              <w:t>3/1</w:t>
            </w:r>
          </w:p>
        </w:tc>
        <w:tc>
          <w:tcPr>
            <w:tcW w:w="1584" w:type="dxa"/>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Понеділок - п’ятниця</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08:00 - 18:00</w:t>
            </w:r>
          </w:p>
        </w:tc>
      </w:tr>
      <w:tr>
        <w:trPr>
          <w:trHeight w:val="877" w:hRule="atLeast"/>
        </w:trPr>
        <w:tc>
          <w:tcPr>
            <w:tcW w:w="39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tcBorders>
              <w:left w:val="single" w:sz="6" w:space="0" w:color="000000"/>
              <w:bottom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3 (сервісний центр)</w:t>
            </w:r>
          </w:p>
        </w:tc>
        <w:tc>
          <w:tcPr>
            <w:tcW w:w="2249" w:type="dxa"/>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 Миколаїв,</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Морехідна,</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буд. 1</w:t>
            </w:r>
          </w:p>
        </w:tc>
        <w:tc>
          <w:tcPr>
            <w:tcW w:w="1584" w:type="dxa"/>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Понеділок - п’ятниця</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08:00 - 18:00</w:t>
            </w:r>
          </w:p>
        </w:tc>
      </w:tr>
      <w:tr>
        <w:trPr>
          <w:trHeight w:val="863" w:hRule="atLeast"/>
        </w:trPr>
        <w:tc>
          <w:tcPr>
            <w:tcW w:w="39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tcBorders>
              <w:left w:val="single" w:sz="6" w:space="0" w:color="000000"/>
              <w:bottom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4 (сервісний центр)</w:t>
            </w:r>
          </w:p>
        </w:tc>
        <w:tc>
          <w:tcPr>
            <w:tcW w:w="2249" w:type="dxa"/>
            <w:tcBorders>
              <w:left w:val="single" w:sz="6" w:space="0" w:color="000000"/>
              <w:bottom w:val="single" w:sz="4" w:space="0" w:color="000000"/>
              <w:right w:val="single" w:sz="4" w:space="0" w:color="000000"/>
            </w:tcBorders>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Миколаїв,</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Океанівська,</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буд. </w:t>
            </w:r>
            <w:bookmarkStart w:id="0" w:name="_GoBack1"/>
            <w:bookmarkEnd w:id="0"/>
            <w:r>
              <w:rPr>
                <w:rFonts w:cs="Times New Roman" w:ascii="Times New Roman" w:hAnsi="Times New Roman"/>
                <w:sz w:val="24"/>
                <w:szCs w:val="24"/>
                <w:lang w:val="uk-UA"/>
              </w:rPr>
              <w:t>1б</w:t>
            </w:r>
          </w:p>
        </w:tc>
        <w:tc>
          <w:tcPr>
            <w:tcW w:w="1584" w:type="dxa"/>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Понеділок - п’ятниця</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08:00 - 1</w:t>
            </w:r>
            <w:r>
              <w:rPr>
                <w:rFonts w:cs="Times New Roman" w:ascii="Times New Roman" w:hAnsi="Times New Roman"/>
                <w:sz w:val="24"/>
                <w:szCs w:val="24"/>
                <w:lang w:val="uk-UA"/>
              </w:rPr>
              <w:t>8</w:t>
            </w:r>
            <w:r>
              <w:rPr>
                <w:rFonts w:cs="Times New Roman" w:ascii="Times New Roman" w:hAnsi="Times New Roman"/>
                <w:sz w:val="24"/>
                <w:szCs w:val="24"/>
              </w:rPr>
              <w:t>:00</w:t>
            </w:r>
          </w:p>
        </w:tc>
      </w:tr>
      <w:tr>
        <w:trPr>
          <w:trHeight w:val="764" w:hRule="atLeast"/>
        </w:trPr>
        <w:tc>
          <w:tcPr>
            <w:tcW w:w="39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rPr>
            </w:pPr>
            <w:r>
              <w:rPr>
                <w:rFonts w:cs="Times New Roman" w:ascii="Times New Roman" w:hAnsi="Times New Roman"/>
                <w:sz w:val="24"/>
                <w:szCs w:val="24"/>
              </w:rPr>
            </w:r>
          </w:p>
        </w:tc>
        <w:tc>
          <w:tcPr>
            <w:tcW w:w="3216" w:type="dxa"/>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5 (сервісний центр)</w:t>
            </w:r>
          </w:p>
        </w:tc>
        <w:tc>
          <w:tcPr>
            <w:tcW w:w="2249" w:type="dxa"/>
            <w:tcBorders>
              <w:left w:val="single" w:sz="6" w:space="0" w:color="000000"/>
              <w:bottom w:val="single" w:sz="4" w:space="0" w:color="000000"/>
              <w:right w:val="single" w:sz="4" w:space="0" w:color="000000"/>
            </w:tcBorders>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Баштанка,</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вул. Ювілейна,</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буд. 84</w:t>
            </w:r>
          </w:p>
        </w:tc>
        <w:tc>
          <w:tcPr>
            <w:tcW w:w="1584" w:type="dxa"/>
            <w:tcBorders>
              <w:left w:val="single" w:sz="4" w:space="0" w:color="000000"/>
              <w:bottom w:val="single" w:sz="6" w:space="0" w:color="000000"/>
              <w:right w:val="single" w:sz="6"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Понеділок - п’ятниця</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08:00 - 1</w:t>
            </w:r>
            <w:r>
              <w:rPr>
                <w:rFonts w:cs="Times New Roman" w:ascii="Times New Roman" w:hAnsi="Times New Roman"/>
                <w:sz w:val="24"/>
                <w:szCs w:val="24"/>
                <w:lang w:val="uk-UA"/>
              </w:rPr>
              <w:t>8</w:t>
            </w:r>
            <w:r>
              <w:rPr>
                <w:rFonts w:cs="Times New Roman" w:ascii="Times New Roman" w:hAnsi="Times New Roman"/>
                <w:sz w:val="24"/>
                <w:szCs w:val="24"/>
              </w:rPr>
              <w:t>:00</w:t>
            </w:r>
          </w:p>
        </w:tc>
      </w:tr>
      <w:tr>
        <w:trPr>
          <w:trHeight w:val="747" w:hRule="atLeast"/>
        </w:trPr>
        <w:tc>
          <w:tcPr>
            <w:tcW w:w="39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continue"/>
            <w:tcBorders>
              <w:left w:val="single" w:sz="6" w:space="0" w:color="000000"/>
              <w:bottom w:val="single" w:sz="6"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249" w:type="dxa"/>
            <w:tcBorders>
              <w:top w:val="single" w:sz="4" w:space="0" w:color="000000"/>
              <w:left w:val="single" w:sz="4" w:space="0" w:color="000000"/>
              <w:bottom w:val="single" w:sz="4" w:space="0" w:color="000000"/>
              <w:right w:val="single" w:sz="4" w:space="0" w:color="000000"/>
            </w:tcBorders>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Снігурівка,</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вул. Центральна,</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буд. 3</w:t>
            </w:r>
          </w:p>
        </w:tc>
        <w:tc>
          <w:tcPr>
            <w:tcW w:w="1584" w:type="dxa"/>
            <w:tcBorders>
              <w:left w:val="single" w:sz="4" w:space="0" w:color="000000"/>
              <w:bottom w:val="single" w:sz="6" w:space="0" w:color="000000"/>
              <w:right w:val="single" w:sz="6"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Понеділок - п’ятниця</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08:00 - 1</w:t>
            </w:r>
            <w:r>
              <w:rPr>
                <w:rFonts w:cs="Times New Roman" w:ascii="Times New Roman" w:hAnsi="Times New Roman"/>
                <w:sz w:val="24"/>
                <w:szCs w:val="24"/>
                <w:lang w:val="uk-UA"/>
              </w:rPr>
              <w:t>7</w:t>
            </w:r>
            <w:r>
              <w:rPr>
                <w:rFonts w:cs="Times New Roman" w:ascii="Times New Roman" w:hAnsi="Times New Roman"/>
                <w:sz w:val="24"/>
                <w:szCs w:val="24"/>
              </w:rPr>
              <w:t>:00</w:t>
            </w:r>
          </w:p>
        </w:tc>
      </w:tr>
      <w:tr>
        <w:trPr>
          <w:trHeight w:val="673" w:hRule="atLeas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громадян № 6 (сервісний центр)</w:t>
            </w:r>
          </w:p>
        </w:tc>
        <w:tc>
          <w:tcPr>
            <w:tcW w:w="2249" w:type="dxa"/>
            <w:tcBorders>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Вознесенськ,</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rPr>
              <w:t xml:space="preserve">пров. Бузьких </w:t>
            </w:r>
            <w:r>
              <w:rPr>
                <w:rFonts w:cs="Times New Roman" w:ascii="Times New Roman" w:hAnsi="Times New Roman"/>
                <w:b w:val="false"/>
                <w:bCs w:val="false"/>
                <w:sz w:val="24"/>
                <w:szCs w:val="24"/>
                <w:lang w:val="uk-UA"/>
              </w:rPr>
              <w:t>К</w:t>
            </w:r>
            <w:r>
              <w:rPr>
                <w:rFonts w:eastAsia="Times New Roman" w:cs="Times New Roman" w:ascii="Times New Roman" w:hAnsi="Times New Roman"/>
                <w:b w:val="false"/>
                <w:bCs w:val="false"/>
                <w:sz w:val="24"/>
                <w:szCs w:val="24"/>
                <w:lang w:val="uk-UA"/>
              </w:rPr>
              <w:t>озаків</w:t>
            </w:r>
            <w:r>
              <w:rPr>
                <w:rFonts w:cs="Times New Roman" w:ascii="Times New Roman" w:hAnsi="Times New Roman"/>
                <w:b w:val="false"/>
                <w:bCs w:val="false"/>
                <w:sz w:val="24"/>
                <w:szCs w:val="24"/>
                <w:lang w:val="ru-RU"/>
              </w:rPr>
              <w:t>,</w:t>
            </w:r>
          </w:p>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uk-UA"/>
              </w:rPr>
              <w:t>буд. 6</w:t>
            </w:r>
          </w:p>
        </w:tc>
        <w:tc>
          <w:tcPr>
            <w:tcW w:w="1584" w:type="dxa"/>
            <w:tcBorders>
              <w:left w:val="single" w:sz="4" w:space="0" w:color="000000"/>
              <w:bottom w:val="single" w:sz="6" w:space="0" w:color="000000"/>
              <w:right w:val="single" w:sz="6"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Понеділок - п’ятниця</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08:00 - 1</w:t>
            </w:r>
            <w:r>
              <w:rPr>
                <w:rFonts w:cs="Times New Roman" w:ascii="Times New Roman" w:hAnsi="Times New Roman"/>
                <w:sz w:val="24"/>
                <w:szCs w:val="24"/>
                <w:lang w:val="uk-UA"/>
              </w:rPr>
              <w:t>8</w:t>
            </w:r>
            <w:r>
              <w:rPr>
                <w:rFonts w:cs="Times New Roman" w:ascii="Times New Roman" w:hAnsi="Times New Roman"/>
                <w:sz w:val="24"/>
                <w:szCs w:val="24"/>
              </w:rPr>
              <w:t>:00</w:t>
            </w:r>
          </w:p>
        </w:tc>
      </w:tr>
      <w:tr>
        <w:trPr>
          <w:trHeight w:val="835" w:hRule="atLeas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249" w:type="dxa"/>
            <w:tcBorders>
              <w:top w:val="single" w:sz="4" w:space="0" w:color="000000"/>
              <w:left w:val="single" w:sz="6" w:space="0" w:color="000000"/>
              <w:bottom w:val="single" w:sz="4" w:space="0" w:color="000000"/>
              <w:right w:val="single" w:sz="4" w:space="0" w:color="000000"/>
            </w:tcBorders>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с-ще Веселинове,</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вул. Мозолевського, буд 14</w:t>
            </w:r>
          </w:p>
        </w:tc>
        <w:tc>
          <w:tcPr>
            <w:tcW w:w="1584" w:type="dxa"/>
            <w:vMerge w:val="restart"/>
            <w:tcBorders>
              <w:left w:val="single" w:sz="4" w:space="0" w:color="000000"/>
              <w:bottom w:val="single" w:sz="6" w:space="0" w:color="000000"/>
              <w:right w:val="single" w:sz="6"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Понеділок - п’ятниця</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08:00 - 1</w:t>
            </w:r>
            <w:r>
              <w:rPr>
                <w:rFonts w:cs="Times New Roman" w:ascii="Times New Roman" w:hAnsi="Times New Roman"/>
                <w:sz w:val="24"/>
                <w:szCs w:val="24"/>
                <w:lang w:val="uk-UA"/>
              </w:rPr>
              <w:t>7</w:t>
            </w:r>
            <w:r>
              <w:rPr>
                <w:rFonts w:cs="Times New Roman" w:ascii="Times New Roman" w:hAnsi="Times New Roman"/>
                <w:sz w:val="24"/>
                <w:szCs w:val="24"/>
              </w:rPr>
              <w:t>:00</w:t>
            </w:r>
          </w:p>
        </w:tc>
      </w:tr>
      <w:tr>
        <w:trPr>
          <w:trHeight w:val="743" w:hRule="atLeast"/>
        </w:trPr>
        <w:tc>
          <w:tcPr>
            <w:tcW w:w="39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249" w:type="dxa"/>
            <w:tcBorders>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с-ще Братське,</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вул. Миру, буд. 1</w:t>
            </w:r>
            <w:r>
              <w:rPr>
                <w:rFonts w:cs="Times New Roman" w:ascii="Times New Roman" w:hAnsi="Times New Roman"/>
                <w:b w:val="false"/>
                <w:bCs w:val="false"/>
                <w:sz w:val="24"/>
                <w:szCs w:val="24"/>
                <w:lang w:val="uk-UA"/>
              </w:rPr>
              <w:t>31</w:t>
            </w:r>
          </w:p>
        </w:tc>
        <w:tc>
          <w:tcPr>
            <w:tcW w:w="1584" w:type="dxa"/>
            <w:vMerge w:val="continue"/>
            <w:tcBorders>
              <w:left w:val="single" w:sz="4" w:space="0" w:color="000000"/>
              <w:bottom w:val="single" w:sz="6" w:space="0" w:color="000000"/>
              <w:right w:val="single" w:sz="6"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850" w:hRule="atLeas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restart"/>
            <w:tcBorders>
              <w:left w:val="single" w:sz="6" w:space="0" w:color="000000"/>
              <w:bottom w:val="single" w:sz="6" w:space="0" w:color="000000"/>
              <w:right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громадян № 7 (сервісний центр)</w:t>
            </w:r>
          </w:p>
        </w:tc>
        <w:tc>
          <w:tcPr>
            <w:tcW w:w="2249" w:type="dxa"/>
            <w:tcBorders>
              <w:top w:val="single" w:sz="4" w:space="0" w:color="000000"/>
              <w:left w:val="single" w:sz="6" w:space="0" w:color="000000"/>
              <w:bottom w:val="single" w:sz="4" w:space="0" w:color="000000"/>
              <w:right w:val="single" w:sz="4" w:space="0" w:color="000000"/>
            </w:tcBorders>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с-ще Криве Озеро,</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shd w:fill="FFFFFF" w:val="clear"/>
                <w:lang w:val="ru-RU"/>
              </w:rPr>
              <w:t xml:space="preserve">вул. </w:t>
            </w:r>
            <w:r>
              <w:rPr>
                <w:rFonts w:cs="Times New Roman" w:ascii="Times New Roman" w:hAnsi="Times New Roman"/>
                <w:b w:val="false"/>
                <w:bCs w:val="false"/>
                <w:sz w:val="24"/>
                <w:szCs w:val="24"/>
                <w:shd w:fill="FFFFFF" w:val="clear"/>
                <w:lang w:val="uk-UA"/>
              </w:rPr>
              <w:t>Козацька</w:t>
            </w:r>
            <w:r>
              <w:rPr>
                <w:rFonts w:cs="Times New Roman" w:ascii="Times New Roman" w:hAnsi="Times New Roman"/>
                <w:b w:val="false"/>
                <w:bCs w:val="false"/>
                <w:sz w:val="24"/>
                <w:szCs w:val="24"/>
                <w:shd w:fill="FFFFFF" w:val="clear"/>
                <w:lang w:val="ru-RU"/>
              </w:rPr>
              <w:t>,</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буд. 24а</w:t>
            </w:r>
          </w:p>
        </w:tc>
        <w:tc>
          <w:tcPr>
            <w:tcW w:w="1584" w:type="dxa"/>
            <w:vMerge w:val="restart"/>
            <w:tcBorders>
              <w:left w:val="single" w:sz="4" w:space="0" w:color="000000"/>
              <w:bottom w:val="single" w:sz="6" w:space="0" w:color="000000"/>
              <w:right w:val="single" w:sz="6"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Понеділок - п’ятниця</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08:00 - 17:00</w:t>
            </w:r>
          </w:p>
        </w:tc>
      </w:tr>
      <w:tr>
        <w:trPr>
          <w:trHeight w:val="821" w:hRule="atLeas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2249" w:type="dxa"/>
            <w:tcBorders>
              <w:top w:val="single" w:sz="4" w:space="0" w:color="000000"/>
              <w:left w:val="single" w:sz="6" w:space="0" w:color="000000"/>
              <w:bottom w:val="single" w:sz="4" w:space="0" w:color="000000"/>
              <w:right w:val="single" w:sz="4" w:space="0" w:color="000000"/>
            </w:tcBorders>
          </w:tcPr>
          <w:p>
            <w:pPr>
              <w:pStyle w:val="Style20"/>
              <w:widowControl w:val="false"/>
              <w:rPr>
                <w:rFonts w:ascii="Times New Roman" w:hAnsi="Times New Roman" w:cs="Times New Roman"/>
                <w:b w:val="false"/>
                <w:b w:val="false"/>
                <w:bCs w:val="false"/>
                <w:sz w:val="24"/>
                <w:szCs w:val="24"/>
                <w:shd w:fill="FFFFFF" w:val="clear"/>
                <w:lang w:val="ru-RU"/>
              </w:rPr>
            </w:pPr>
            <w:r>
              <w:rPr>
                <w:rFonts w:cs="Times New Roman" w:ascii="Times New Roman" w:hAnsi="Times New Roman"/>
                <w:b w:val="false"/>
                <w:bCs w:val="false"/>
                <w:sz w:val="24"/>
                <w:szCs w:val="24"/>
                <w:shd w:fill="FFFFFF" w:val="clear"/>
                <w:lang w:val="ru-RU"/>
              </w:rPr>
              <w:t>с-ще Доманівка,</w:t>
            </w:r>
          </w:p>
          <w:p>
            <w:pPr>
              <w:pStyle w:val="Style20"/>
              <w:widowControl w:val="false"/>
              <w:rPr>
                <w:rFonts w:ascii="Times New Roman" w:hAnsi="Times New Roman" w:cs="Times New Roman"/>
                <w:b w:val="false"/>
                <w:b w:val="false"/>
                <w:bCs w:val="false"/>
                <w:sz w:val="24"/>
                <w:szCs w:val="24"/>
                <w:shd w:fill="FFFFFF" w:val="clear"/>
                <w:lang w:val="ru-RU"/>
              </w:rPr>
            </w:pPr>
            <w:r>
              <w:rPr>
                <w:rFonts w:cs="Times New Roman" w:ascii="Times New Roman" w:hAnsi="Times New Roman"/>
                <w:b w:val="false"/>
                <w:bCs w:val="false"/>
                <w:sz w:val="24"/>
                <w:szCs w:val="24"/>
                <w:shd w:fill="FFFFFF" w:val="clear"/>
                <w:lang w:val="ru-RU"/>
              </w:rPr>
              <w:t>вул. Центральна,</w:t>
            </w:r>
          </w:p>
          <w:p>
            <w:pPr>
              <w:pStyle w:val="Style20"/>
              <w:widowControl w:val="false"/>
              <w:rPr>
                <w:rFonts w:ascii="Times New Roman" w:hAnsi="Times New Roman" w:cs="Times New Roman"/>
                <w:sz w:val="24"/>
                <w:szCs w:val="24"/>
                <w:shd w:fill="FFFFFF" w:val="clear"/>
              </w:rPr>
            </w:pPr>
            <w:r>
              <w:rPr>
                <w:rFonts w:cs="Times New Roman" w:ascii="Times New Roman" w:hAnsi="Times New Roman"/>
                <w:b w:val="false"/>
                <w:bCs w:val="false"/>
                <w:sz w:val="24"/>
                <w:szCs w:val="24"/>
                <w:shd w:fill="FFFFFF" w:val="clear"/>
                <w:lang w:val="ru-RU"/>
              </w:rPr>
              <w:t xml:space="preserve">буд. </w:t>
            </w:r>
            <w:r>
              <w:rPr>
                <w:rFonts w:cs="Times New Roman" w:ascii="Times New Roman" w:hAnsi="Times New Roman"/>
                <w:b w:val="false"/>
                <w:bCs w:val="false"/>
                <w:sz w:val="24"/>
                <w:szCs w:val="24"/>
                <w:shd w:fill="FFFFFF" w:val="clear"/>
                <w:lang w:val="uk-UA"/>
              </w:rPr>
              <w:t>46</w:t>
            </w:r>
          </w:p>
        </w:tc>
        <w:tc>
          <w:tcPr>
            <w:tcW w:w="1584" w:type="dxa"/>
            <w:vMerge w:val="continue"/>
            <w:tcBorders>
              <w:left w:val="single" w:sz="4" w:space="0" w:color="000000"/>
              <w:bottom w:val="single" w:sz="6" w:space="0" w:color="000000"/>
              <w:right w:val="single" w:sz="6"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069" w:hRule="atLeas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2249"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с-ще Врадіївка,</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rPr>
              <w:t xml:space="preserve">вул. </w:t>
            </w:r>
            <w:r>
              <w:rPr>
                <w:rFonts w:cs="Times New Roman" w:ascii="Times New Roman" w:hAnsi="Times New Roman"/>
                <w:b w:val="false"/>
                <w:bCs w:val="false"/>
                <w:sz w:val="24"/>
                <w:szCs w:val="24"/>
                <w:lang w:val="uk-UA"/>
              </w:rPr>
              <w:t>Героїв Врадіївщини</w:t>
            </w:r>
            <w:r>
              <w:rPr>
                <w:rFonts w:cs="Times New Roman" w:ascii="Times New Roman" w:hAnsi="Times New Roman"/>
                <w:b w:val="false"/>
                <w:bCs w:val="false"/>
                <w:sz w:val="24"/>
                <w:szCs w:val="24"/>
                <w:lang w:val="ru-RU"/>
              </w:rPr>
              <w:t>,</w:t>
            </w:r>
          </w:p>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uk-UA"/>
              </w:rPr>
              <w:t>буд. 139</w:t>
            </w:r>
          </w:p>
        </w:tc>
        <w:tc>
          <w:tcPr>
            <w:tcW w:w="1584" w:type="dxa"/>
            <w:vMerge w:val="continue"/>
            <w:tcBorders>
              <w:left w:val="single" w:sz="4" w:space="0" w:color="000000"/>
              <w:bottom w:val="single" w:sz="6" w:space="0" w:color="000000"/>
              <w:right w:val="single" w:sz="6"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r>
      <w:tr>
        <w:trPr>
          <w:trHeight w:val="321" w:hRule="atLeas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restart"/>
            <w:tcBorders>
              <w:left w:val="single" w:sz="6" w:space="0" w:color="000000"/>
              <w:bottom w:val="single" w:sz="6" w:space="0" w:color="000000"/>
              <w:right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громадян № 8 (сервісний центр)</w:t>
            </w:r>
          </w:p>
        </w:tc>
        <w:tc>
          <w:tcPr>
            <w:tcW w:w="2249"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Миколаїв,</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вул. Очаківська,</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буд. 125а</w:t>
            </w:r>
          </w:p>
        </w:tc>
        <w:tc>
          <w:tcPr>
            <w:tcW w:w="1584" w:type="dxa"/>
            <w:vMerge w:val="restart"/>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Понеділок - п’ятниця</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08:00 - 17:00</w:t>
            </w:r>
          </w:p>
        </w:tc>
      </w:tr>
      <w:tr>
        <w:trPr>
          <w:trHeight w:val="903" w:hRule="atLeas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2249"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Очаків,</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вул. Лоцманська,</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буд. 21</w:t>
            </w:r>
          </w:p>
        </w:tc>
        <w:tc>
          <w:tcPr>
            <w:tcW w:w="1584"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561" w:hRule="atLeas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2249"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с-ще Березанка,</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вул. Центральна,</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буд. 31</w:t>
            </w:r>
          </w:p>
        </w:tc>
        <w:tc>
          <w:tcPr>
            <w:tcW w:w="1584"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r>
      <w:tr>
        <w:trPr>
          <w:trHeight w:val="376" w:hRule="atLeast"/>
        </w:trPr>
        <w:tc>
          <w:tcPr>
            <w:tcW w:w="39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tcBorders>
              <w:left w:val="single" w:sz="6" w:space="0" w:color="000000"/>
              <w:bottom w:val="single" w:sz="6" w:space="0" w:color="000000"/>
              <w:right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громадян № 9 (сервісний центр)</w:t>
            </w:r>
          </w:p>
        </w:tc>
        <w:tc>
          <w:tcPr>
            <w:tcW w:w="2249" w:type="dxa"/>
            <w:tcBorders>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Первомайськ,</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Грушевського, буд. 3</w:t>
            </w:r>
          </w:p>
        </w:tc>
        <w:tc>
          <w:tcPr>
            <w:tcW w:w="1584" w:type="dxa"/>
            <w:tcBorders>
              <w:left w:val="single" w:sz="4" w:space="0" w:color="000000"/>
              <w:bottom w:val="single" w:sz="4" w:space="0" w:color="000000"/>
              <w:right w:val="single" w:sz="6"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Понеділок - п’ятниця</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08:00 - 18:00</w:t>
            </w:r>
          </w:p>
        </w:tc>
      </w:tr>
      <w:tr>
        <w:trPr>
          <w:trHeight w:val="994" w:hRule="atLeas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restart"/>
            <w:tcBorders>
              <w:left w:val="single" w:sz="6" w:space="0" w:color="000000"/>
              <w:bottom w:val="single" w:sz="6" w:space="0" w:color="000000"/>
              <w:right w:val="single" w:sz="6"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Відділ обслуговування</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громадян № 10 (сервісний центр)</w:t>
            </w:r>
          </w:p>
        </w:tc>
        <w:tc>
          <w:tcPr>
            <w:tcW w:w="2249"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Новий Буг,</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 xml:space="preserve">вул. </w:t>
            </w:r>
            <w:r>
              <w:rPr>
                <w:rFonts w:cs="Times New Roman" w:ascii="Times New Roman" w:hAnsi="Times New Roman"/>
                <w:b w:val="false"/>
                <w:bCs w:val="false"/>
                <w:sz w:val="24"/>
                <w:szCs w:val="24"/>
                <w:lang w:val="uk-UA"/>
              </w:rPr>
              <w:t>Патріотів</w:t>
            </w:r>
            <w:r>
              <w:rPr>
                <w:rFonts w:cs="Times New Roman" w:ascii="Times New Roman" w:hAnsi="Times New Roman"/>
                <w:b w:val="false"/>
                <w:bCs w:val="false"/>
                <w:sz w:val="24"/>
                <w:szCs w:val="24"/>
                <w:lang w:val="ru-RU"/>
              </w:rPr>
              <w:t>,</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буд. 10</w:t>
            </w:r>
          </w:p>
        </w:tc>
        <w:tc>
          <w:tcPr>
            <w:tcW w:w="1584" w:type="dxa"/>
            <w:vMerge w:val="restart"/>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Понеділок - п’ятниця</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08:00 - 17:00</w:t>
            </w:r>
          </w:p>
        </w:tc>
      </w:tr>
      <w:tr>
        <w:trPr>
          <w:trHeight w:val="1016" w:hRule="atLeas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continue"/>
            <w:tcBorders>
              <w:left w:val="single" w:sz="6" w:space="0" w:color="000000"/>
              <w:bottom w:val="single" w:sz="6" w:space="0" w:color="000000"/>
              <w:right w:val="single" w:sz="6" w:space="0" w:color="000000"/>
            </w:tcBorders>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r>
          </w:p>
        </w:tc>
        <w:tc>
          <w:tcPr>
            <w:tcW w:w="2249"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с-ще Березнегувате,</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rPr>
              <w:t>площа Соборно-Миколаївська,</w:t>
            </w:r>
          </w:p>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rPr>
              <w:t>буд. 7</w:t>
            </w:r>
          </w:p>
        </w:tc>
        <w:tc>
          <w:tcPr>
            <w:tcW w:w="1584"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r>
      <w:tr>
        <w:trPr>
          <w:trHeight w:val="792" w:hRule="atLeas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continue"/>
            <w:tcBorders>
              <w:left w:val="single" w:sz="6" w:space="0" w:color="000000"/>
              <w:bottom w:val="single" w:sz="6" w:space="0" w:color="000000"/>
              <w:right w:val="single" w:sz="6" w:space="0" w:color="000000"/>
            </w:tcBorders>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r>
          </w:p>
        </w:tc>
        <w:tc>
          <w:tcPr>
            <w:tcW w:w="2249"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с-ще Казанка,</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rPr>
              <w:t>вул. Миру, буд. 19</w:t>
            </w:r>
            <w:r>
              <w:rPr>
                <w:rFonts w:cs="Times New Roman" w:ascii="Times New Roman" w:hAnsi="Times New Roman"/>
                <w:b w:val="false"/>
                <w:bCs w:val="false"/>
                <w:sz w:val="24"/>
                <w:szCs w:val="24"/>
                <w:lang w:val="uk-UA"/>
              </w:rPr>
              <w:t>3</w:t>
            </w:r>
          </w:p>
        </w:tc>
        <w:tc>
          <w:tcPr>
            <w:tcW w:w="1584"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019" w:hRule="atLeas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restart"/>
            <w:tcBorders>
              <w:left w:val="single" w:sz="6" w:space="0" w:color="000000"/>
              <w:bottom w:val="single" w:sz="6" w:space="0" w:color="000000"/>
              <w:right w:val="single" w:sz="6" w:space="0" w:color="000000"/>
            </w:tcBorders>
            <w:vAlign w:val="center"/>
          </w:tcPr>
          <w:p>
            <w:pPr>
              <w:pStyle w:val="Style20"/>
              <w:widowControl w:val="false"/>
              <w:rPr>
                <w:rFonts w:ascii="Times New Roman" w:hAnsi="Times New Roman" w:cs="Times New Roman"/>
                <w:b w:val="false"/>
                <w:b w:val="false"/>
                <w:bCs w:val="false"/>
                <w:sz w:val="24"/>
                <w:szCs w:val="24"/>
                <w:lang w:val="ru-RU" w:eastAsia="ru-RU"/>
              </w:rPr>
            </w:pPr>
            <w:r>
              <w:rPr>
                <w:rFonts w:cs="Times New Roman" w:ascii="Times New Roman" w:hAnsi="Times New Roman"/>
                <w:b w:val="false"/>
                <w:bCs w:val="false"/>
                <w:sz w:val="24"/>
                <w:szCs w:val="24"/>
                <w:lang w:val="ru-RU" w:eastAsia="ru-RU"/>
              </w:rPr>
              <w:t>Відділ обслуговування</w:t>
            </w:r>
          </w:p>
          <w:p>
            <w:pPr>
              <w:pStyle w:val="Style20"/>
              <w:widowControl w:val="false"/>
              <w:rPr>
                <w:rFonts w:ascii="Times New Roman" w:hAnsi="Times New Roman" w:cs="Times New Roman"/>
                <w:b w:val="false"/>
                <w:b w:val="false"/>
                <w:bCs w:val="false"/>
                <w:sz w:val="24"/>
                <w:szCs w:val="24"/>
                <w:lang w:val="ru-RU" w:eastAsia="ru-RU"/>
              </w:rPr>
            </w:pPr>
            <w:r>
              <w:rPr>
                <w:rFonts w:cs="Times New Roman" w:ascii="Times New Roman" w:hAnsi="Times New Roman"/>
                <w:b w:val="false"/>
                <w:bCs w:val="false"/>
                <w:sz w:val="24"/>
                <w:szCs w:val="24"/>
                <w:lang w:val="ru-RU" w:eastAsia="ru-RU"/>
              </w:rPr>
              <w:t>громадян № 11 (сервісний центр)</w:t>
            </w:r>
          </w:p>
        </w:tc>
        <w:tc>
          <w:tcPr>
            <w:tcW w:w="2249"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Південноукраїнськ,</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б-р Квітковий</w:t>
            </w:r>
            <w:r>
              <w:rPr>
                <w:rFonts w:cs="Times New Roman" w:ascii="Times New Roman" w:hAnsi="Times New Roman"/>
                <w:b w:val="false"/>
                <w:bCs w:val="false"/>
                <w:sz w:val="24"/>
                <w:szCs w:val="24"/>
                <w:shd w:fill="FFFFFF" w:val="clear"/>
                <w:lang w:val="ru-RU"/>
              </w:rPr>
              <w:t>,</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буд. 4</w:t>
            </w:r>
          </w:p>
        </w:tc>
        <w:tc>
          <w:tcPr>
            <w:tcW w:w="1584" w:type="dxa"/>
            <w:tcBorders>
              <w:top w:val="single" w:sz="4" w:space="0" w:color="000000"/>
              <w:left w:val="single" w:sz="4" w:space="0" w:color="000000"/>
              <w:bottom w:val="single" w:sz="4" w:space="0" w:color="000000"/>
              <w:right w:val="single" w:sz="6"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Понеділок - п’ятниця</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08:00 - 1</w:t>
            </w:r>
            <w:r>
              <w:rPr>
                <w:rFonts w:cs="Times New Roman" w:ascii="Times New Roman" w:hAnsi="Times New Roman"/>
                <w:sz w:val="24"/>
                <w:szCs w:val="24"/>
                <w:lang w:val="uk-UA"/>
              </w:rPr>
              <w:t>8</w:t>
            </w:r>
            <w:r>
              <w:rPr>
                <w:rFonts w:cs="Times New Roman" w:ascii="Times New Roman" w:hAnsi="Times New Roman"/>
                <w:sz w:val="24"/>
                <w:szCs w:val="24"/>
              </w:rPr>
              <w:t>:00</w:t>
            </w:r>
          </w:p>
        </w:tc>
      </w:tr>
      <w:tr>
        <w:trPr>
          <w:trHeight w:val="1026" w:hRule="atLeas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continue"/>
            <w:tcBorders>
              <w:left w:val="single" w:sz="6" w:space="0" w:color="000000"/>
              <w:bottom w:val="single" w:sz="6" w:space="0" w:color="000000"/>
              <w:right w:val="single" w:sz="6" w:space="0" w:color="000000"/>
            </w:tcBorders>
          </w:tcPr>
          <w:p>
            <w:pPr>
              <w:pStyle w:val="Style20"/>
              <w:widowControl w:val="false"/>
              <w:rPr>
                <w:rFonts w:ascii="Times New Roman" w:hAnsi="Times New Roman" w:cs="Times New Roman"/>
                <w:b w:val="false"/>
                <w:b w:val="false"/>
                <w:bCs w:val="false"/>
                <w:sz w:val="24"/>
                <w:szCs w:val="24"/>
                <w:lang w:val="ru-RU" w:eastAsia="ru-RU"/>
              </w:rPr>
            </w:pPr>
            <w:r>
              <w:rPr>
                <w:rFonts w:cs="Times New Roman" w:ascii="Times New Roman" w:hAnsi="Times New Roman"/>
                <w:b w:val="false"/>
                <w:bCs w:val="false"/>
                <w:sz w:val="24"/>
                <w:szCs w:val="24"/>
                <w:lang w:val="ru-RU" w:eastAsia="ru-RU"/>
              </w:rPr>
            </w:r>
          </w:p>
        </w:tc>
        <w:tc>
          <w:tcPr>
            <w:tcW w:w="2249"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с-ще Арбузинка,</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пров. Каштановий, буд. 7</w:t>
            </w:r>
          </w:p>
        </w:tc>
        <w:tc>
          <w:tcPr>
            <w:tcW w:w="1584"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Понеділок - п’ятниця</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08:00 - 17:00</w:t>
            </w:r>
          </w:p>
        </w:tc>
      </w:tr>
      <w:tr>
        <w:trPr>
          <w:trHeight w:val="1076" w:hRule="atLeas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restart"/>
            <w:tcBorders>
              <w:left w:val="single" w:sz="6" w:space="0" w:color="000000"/>
              <w:bottom w:val="single" w:sz="6" w:space="0" w:color="000000"/>
              <w:right w:val="single" w:sz="6" w:space="0" w:color="000000"/>
            </w:tcBorders>
            <w:vAlign w:val="center"/>
          </w:tcPr>
          <w:p>
            <w:pPr>
              <w:pStyle w:val="Style20"/>
              <w:widowControl w:val="false"/>
              <w:rPr>
                <w:rFonts w:ascii="Times New Roman" w:hAnsi="Times New Roman" w:cs="Times New Roman"/>
                <w:b w:val="false"/>
                <w:b w:val="false"/>
                <w:bCs w:val="false"/>
                <w:sz w:val="24"/>
                <w:szCs w:val="24"/>
                <w:lang w:val="ru-RU" w:eastAsia="ru-RU"/>
              </w:rPr>
            </w:pPr>
            <w:r>
              <w:rPr>
                <w:rFonts w:cs="Times New Roman" w:ascii="Times New Roman" w:hAnsi="Times New Roman"/>
                <w:b w:val="false"/>
                <w:bCs w:val="false"/>
                <w:sz w:val="24"/>
                <w:szCs w:val="24"/>
                <w:lang w:val="ru-RU" w:eastAsia="ru-RU"/>
              </w:rPr>
              <w:t>Відділ обслуговування</w:t>
            </w:r>
          </w:p>
          <w:p>
            <w:pPr>
              <w:pStyle w:val="Style20"/>
              <w:widowControl w:val="false"/>
              <w:rPr>
                <w:rFonts w:ascii="Times New Roman" w:hAnsi="Times New Roman" w:cs="Times New Roman"/>
                <w:b w:val="false"/>
                <w:b w:val="false"/>
                <w:bCs w:val="false"/>
                <w:sz w:val="24"/>
                <w:szCs w:val="24"/>
                <w:lang w:val="ru-RU" w:eastAsia="ru-RU"/>
              </w:rPr>
            </w:pPr>
            <w:r>
              <w:rPr>
                <w:rFonts w:cs="Times New Roman" w:ascii="Times New Roman" w:hAnsi="Times New Roman"/>
                <w:b w:val="false"/>
                <w:bCs w:val="false"/>
                <w:sz w:val="24"/>
                <w:szCs w:val="24"/>
                <w:lang w:val="ru-RU" w:eastAsia="ru-RU"/>
              </w:rPr>
              <w:t>громадян № 12 (сервісний центр)</w:t>
            </w:r>
          </w:p>
        </w:tc>
        <w:tc>
          <w:tcPr>
            <w:tcW w:w="2249"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м. Нова Одеса,</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вул. Соборна,</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буд. 63а</w:t>
            </w:r>
          </w:p>
        </w:tc>
        <w:tc>
          <w:tcPr>
            <w:tcW w:w="1584" w:type="dxa"/>
            <w:vMerge w:val="restart"/>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Понеділок - п’ятниця</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08:00 - 17:00</w:t>
            </w:r>
          </w:p>
        </w:tc>
      </w:tr>
      <w:tr>
        <w:trPr>
          <w:trHeight w:val="1132" w:hRule="atLeas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vMerge w:val="continue"/>
            <w:tcBorders>
              <w:left w:val="single" w:sz="6" w:space="0" w:color="000000"/>
              <w:bottom w:val="single" w:sz="6" w:space="0" w:color="000000"/>
              <w:right w:val="single" w:sz="6" w:space="0" w:color="000000"/>
            </w:tcBorders>
          </w:tcPr>
          <w:p>
            <w:pPr>
              <w:pStyle w:val="Style20"/>
              <w:widowControl w:val="false"/>
              <w:rPr>
                <w:rFonts w:ascii="Times New Roman" w:hAnsi="Times New Roman" w:cs="Times New Roman"/>
                <w:sz w:val="24"/>
                <w:szCs w:val="24"/>
                <w:lang w:val="ru-RU" w:eastAsia="ru-RU"/>
              </w:rPr>
            </w:pPr>
            <w:r>
              <w:rPr>
                <w:rFonts w:cs="Times New Roman" w:ascii="Times New Roman" w:hAnsi="Times New Roman"/>
                <w:sz w:val="24"/>
                <w:szCs w:val="24"/>
                <w:lang w:val="ru-RU" w:eastAsia="ru-RU"/>
              </w:rPr>
            </w:r>
          </w:p>
        </w:tc>
        <w:tc>
          <w:tcPr>
            <w:tcW w:w="2249"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с-ще Єланець,</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вул. Аграрна,</w:t>
            </w:r>
          </w:p>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rPr>
              <w:t>буд. 24/1</w:t>
            </w:r>
          </w:p>
        </w:tc>
        <w:tc>
          <w:tcPr>
            <w:tcW w:w="1584" w:type="dxa"/>
            <w:vMerge w:val="continue"/>
            <w:tcBorders>
              <w:top w:val="single" w:sz="4" w:space="0" w:color="000000"/>
              <w:left w:val="single" w:sz="4" w:space="0" w:color="000000"/>
              <w:bottom w:val="single" w:sz="4" w:space="0" w:color="000000"/>
              <w:right w:val="single" w:sz="6"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r>
      <w:tr>
        <w:trPr>
          <w:trHeight w:val="675" w:hRule="atLeast"/>
        </w:trPr>
        <w:tc>
          <w:tcPr>
            <w:tcW w:w="396"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3</w:t>
            </w:r>
          </w:p>
        </w:tc>
        <w:tc>
          <w:tcPr>
            <w:tcW w:w="2247"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408" w:leader="none"/>
              </w:tabs>
              <w:spacing w:before="0" w:after="0"/>
              <w:ind w:left="60" w:right="0" w:hanging="0"/>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eastAsia="ru-RU"/>
              </w:rPr>
              <w:t>Телефон, адреса</w:t>
            </w:r>
          </w:p>
          <w:p>
            <w:pPr>
              <w:pStyle w:val="TableParagraph"/>
              <w:widowControl w:val="false"/>
              <w:tabs>
                <w:tab w:val="clear" w:pos="720"/>
                <w:tab w:val="left" w:pos="2292" w:leader="none"/>
              </w:tabs>
              <w:spacing w:before="0" w:after="0"/>
              <w:ind w:left="0" w:right="0" w:hanging="0"/>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rPr>
              <w:t>електронної пошти, вебсайт</w:t>
            </w:r>
          </w:p>
        </w:tc>
        <w:tc>
          <w:tcPr>
            <w:tcW w:w="3216" w:type="dxa"/>
            <w:tcBorders>
              <w:left w:val="single" w:sz="6" w:space="0" w:color="000000"/>
              <w:bottom w:val="single" w:sz="6" w:space="0" w:color="000000"/>
              <w:right w:val="single" w:sz="6" w:space="0" w:color="000000"/>
            </w:tcBorders>
            <w:vAlign w:val="center"/>
          </w:tcPr>
          <w:p>
            <w:pPr>
              <w:pStyle w:val="Normal"/>
              <w:widowControl w:val="false"/>
              <w:jc w:val="center"/>
              <w:rPr>
                <w:rFonts w:ascii="Times New Roman" w:hAnsi="Times New Roman" w:cs="Times New Roman"/>
                <w:b/>
                <w:b/>
                <w:bCs/>
                <w:sz w:val="24"/>
                <w:szCs w:val="24"/>
                <w:lang w:val="ru-RU"/>
              </w:rPr>
            </w:pPr>
            <w:r>
              <w:rPr>
                <w:rFonts w:cs="Times New Roman" w:ascii="Times New Roman" w:hAnsi="Times New Roman"/>
                <w:b/>
                <w:bCs/>
                <w:sz w:val="24"/>
                <w:szCs w:val="24"/>
                <w:lang w:val="ru-RU" w:eastAsia="ru-RU"/>
              </w:rPr>
              <w:t>В</w:t>
            </w:r>
            <w:r>
              <w:rPr>
                <w:rFonts w:cs="Times New Roman" w:ascii="Times New Roman" w:hAnsi="Times New Roman"/>
                <w:b/>
                <w:bCs/>
                <w:sz w:val="24"/>
                <w:szCs w:val="24"/>
                <w:lang w:val="ru-RU"/>
              </w:rPr>
              <w:t>ідділ обслуговування громадян (сервісний центр)</w:t>
            </w:r>
          </w:p>
        </w:tc>
        <w:tc>
          <w:tcPr>
            <w:tcW w:w="2249"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b/>
                <w:b/>
                <w:sz w:val="24"/>
                <w:szCs w:val="24"/>
              </w:rPr>
            </w:pPr>
            <w:r>
              <w:rPr>
                <w:rFonts w:cs="Times New Roman" w:ascii="Times New Roman" w:hAnsi="Times New Roman"/>
                <w:b/>
                <w:sz w:val="24"/>
                <w:szCs w:val="24"/>
              </w:rPr>
              <w:t>Телефон</w:t>
            </w:r>
          </w:p>
        </w:tc>
        <w:tc>
          <w:tcPr>
            <w:tcW w:w="1584" w:type="dxa"/>
            <w:tcBorders>
              <w:top w:val="single" w:sz="6" w:space="0" w:color="000000"/>
              <w:left w:val="single" w:sz="4"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rFonts w:ascii="Times New Roman" w:hAnsi="Times New Roman" w:cs="Times New Roman"/>
                <w:b/>
                <w:b/>
                <w:sz w:val="24"/>
                <w:szCs w:val="24"/>
                <w:lang w:val="ru-RU"/>
              </w:rPr>
            </w:pPr>
            <w:r>
              <w:rPr>
                <w:rFonts w:cs="Times New Roman" w:ascii="Times New Roman" w:hAnsi="Times New Roman"/>
                <w:b/>
                <w:sz w:val="24"/>
                <w:szCs w:val="24"/>
                <w:lang w:val="ru-RU"/>
              </w:rPr>
              <w:t>Адреса</w:t>
            </w:r>
            <w:r>
              <w:rPr>
                <w:rFonts w:cs="Times New Roman" w:ascii="Times New Roman" w:hAnsi="Times New Roman"/>
                <w:b/>
                <w:spacing w:val="1"/>
                <w:sz w:val="24"/>
                <w:szCs w:val="24"/>
                <w:lang w:val="ru-RU"/>
              </w:rPr>
              <w:t xml:space="preserve"> </w:t>
            </w:r>
            <w:r>
              <w:rPr>
                <w:rFonts w:cs="Times New Roman" w:ascii="Times New Roman" w:hAnsi="Times New Roman"/>
                <w:b/>
                <w:sz w:val="24"/>
                <w:szCs w:val="24"/>
                <w:lang w:val="ru-RU"/>
              </w:rPr>
              <w:t>електронної пошти,</w:t>
            </w:r>
            <w:r>
              <w:rPr>
                <w:rFonts w:cs="Times New Roman" w:ascii="Times New Roman" w:hAnsi="Times New Roman"/>
                <w:b/>
                <w:spacing w:val="1"/>
                <w:sz w:val="24"/>
                <w:szCs w:val="24"/>
                <w:lang w:val="ru-RU"/>
              </w:rPr>
              <w:t xml:space="preserve"> </w:t>
            </w:r>
            <w:r>
              <w:rPr>
                <w:rFonts w:eastAsia="Times New Roman" w:cs="Times New Roman" w:ascii="Times New Roman" w:hAnsi="Times New Roman"/>
                <w:b/>
                <w:spacing w:val="-1"/>
                <w:sz w:val="24"/>
                <w:szCs w:val="24"/>
                <w:lang w:val="ru-RU"/>
              </w:rPr>
              <w:t>вебсайт</w:t>
            </w:r>
          </w:p>
        </w:tc>
      </w:tr>
      <w:tr>
        <w:trPr>
          <w:trHeight w:val="856" w:hRule="exac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tcBorders>
              <w:left w:val="single" w:sz="6" w:space="0" w:color="000000"/>
              <w:bottom w:val="single" w:sz="6" w:space="0" w:color="000000"/>
              <w:right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w:t>
            </w:r>
            <w:r>
              <w:rPr>
                <w:rFonts w:cs="Times New Roman" w:ascii="Times New Roman" w:hAnsi="Times New Roman"/>
                <w:sz w:val="24"/>
                <w:szCs w:val="24"/>
              </w:rPr>
              <w:t> </w:t>
            </w:r>
            <w:r>
              <w:rPr>
                <w:rFonts w:cs="Times New Roman" w:ascii="Times New Roman" w:hAnsi="Times New Roman"/>
                <w:sz w:val="24"/>
                <w:szCs w:val="24"/>
                <w:lang w:val="ru-RU"/>
              </w:rPr>
              <w:t>обслуговування громадян № 1 (сервісний центр)</w:t>
            </w:r>
          </w:p>
        </w:tc>
        <w:tc>
          <w:tcPr>
            <w:tcW w:w="2249" w:type="dxa"/>
            <w:vMerge w:val="restart"/>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+380686687809</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r>
          </w:p>
        </w:tc>
        <w:tc>
          <w:tcPr>
            <w:tcW w:w="1584" w:type="dxa"/>
            <w:vMerge w:val="restart"/>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hyperlink r:id="rId2">
              <w:r>
                <w:rPr>
                  <w:rFonts w:cs="Times New Roman" w:ascii="Times New Roman" w:hAnsi="Times New Roman"/>
                  <w:sz w:val="24"/>
                  <w:szCs w:val="24"/>
                  <w:lang w:val="uk-UA"/>
                </w:rPr>
                <w:t>post@mk.pfu.gov.ua</w:t>
              </w:r>
            </w:hyperlink>
            <w:r>
              <w:rPr>
                <w:rFonts w:cs="Times New Roman" w:ascii="Times New Roman" w:hAnsi="Times New Roman"/>
                <w:sz w:val="24"/>
                <w:szCs w:val="24"/>
                <w:lang w:val="uk-UA"/>
              </w:rPr>
              <w:t>,http://www.pfu.gov.ua</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906" w:hRule="exac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uk-UA"/>
              </w:rPr>
            </w:pPr>
            <w:r>
              <w:rPr>
                <w:rFonts w:cs="Times New Roman" w:ascii="Times New Roman" w:hAnsi="Times New Roman"/>
                <w:sz w:val="24"/>
                <w:szCs w:val="24"/>
                <w:lang w:val="uk-UA"/>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rFonts w:ascii="Times New Roman" w:hAnsi="Times New Roman" w:cs="Times New Roman"/>
                <w:sz w:val="24"/>
                <w:szCs w:val="24"/>
                <w:lang w:val="uk-UA"/>
              </w:rPr>
            </w:pPr>
            <w:r>
              <w:rPr>
                <w:rFonts w:cs="Times New Roman" w:ascii="Times New Roman" w:hAnsi="Times New Roman"/>
                <w:sz w:val="24"/>
                <w:szCs w:val="24"/>
                <w:lang w:val="uk-UA"/>
              </w:rPr>
            </w:r>
          </w:p>
        </w:tc>
        <w:tc>
          <w:tcPr>
            <w:tcW w:w="3216" w:type="dxa"/>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2 (сервісний центр)</w:t>
            </w:r>
          </w:p>
        </w:tc>
        <w:tc>
          <w:tcPr>
            <w:tcW w:w="2249" w:type="dxa"/>
            <w:vMerge w:val="continue"/>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1584" w:type="dxa"/>
            <w:vMerge w:val="continue"/>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906" w:hRule="exac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3 (сервісний центр)</w:t>
            </w:r>
          </w:p>
        </w:tc>
        <w:tc>
          <w:tcPr>
            <w:tcW w:w="2249" w:type="dxa"/>
            <w:vMerge w:val="continue"/>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1584" w:type="dxa"/>
            <w:vMerge w:val="continue"/>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905" w:hRule="exac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rFonts w:ascii="Times New Roman" w:hAnsi="Times New Roman" w:cs="Times New Roman"/>
                <w:sz w:val="24"/>
                <w:szCs w:val="24"/>
                <w:lang w:val="ru-RU"/>
              </w:rPr>
            </w:pPr>
            <w:r>
              <w:rPr>
                <w:rFonts w:cs="Times New Roman" w:ascii="Times New Roman" w:hAnsi="Times New Roman"/>
                <w:sz w:val="24"/>
                <w:szCs w:val="24"/>
                <w:lang w:val="ru-RU"/>
              </w:rPr>
            </w:r>
          </w:p>
        </w:tc>
        <w:tc>
          <w:tcPr>
            <w:tcW w:w="3216" w:type="dxa"/>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4 (сервісний центр)</w:t>
            </w:r>
          </w:p>
        </w:tc>
        <w:tc>
          <w:tcPr>
            <w:tcW w:w="2249"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(0512) 63 48 38</w:t>
            </w:r>
          </w:p>
        </w:tc>
        <w:tc>
          <w:tcPr>
            <w:tcW w:w="1584" w:type="dxa"/>
            <w:vMerge w:val="continue"/>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963" w:hRule="exac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rFonts w:ascii="Times New Roman" w:hAnsi="Times New Roman" w:cs="Times New Roman"/>
                <w:sz w:val="24"/>
                <w:szCs w:val="24"/>
              </w:rPr>
            </w:pPr>
            <w:r>
              <w:rPr>
                <w:rFonts w:cs="Times New Roman" w:ascii="Times New Roman" w:hAnsi="Times New Roman"/>
                <w:sz w:val="24"/>
                <w:szCs w:val="24"/>
              </w:rPr>
            </w:r>
          </w:p>
        </w:tc>
        <w:tc>
          <w:tcPr>
            <w:tcW w:w="3216" w:type="dxa"/>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5 (сервісний центр)</w:t>
            </w:r>
          </w:p>
        </w:tc>
        <w:tc>
          <w:tcPr>
            <w:tcW w:w="2249"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м. Баштанка</w:t>
            </w:r>
          </w:p>
          <w:p>
            <w:pPr>
              <w:pStyle w:val="Normal"/>
              <w:widowControl w:val="false"/>
              <w:jc w:val="center"/>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+380633620079</w:t>
            </w:r>
          </w:p>
          <w:p>
            <w:pPr>
              <w:pStyle w:val="Normal"/>
              <w:widowControl w:val="false"/>
              <w:jc w:val="center"/>
              <w:rPr>
                <w:rFonts w:ascii="Times New Roman" w:hAnsi="Times New Roman" w:cs="Times New Roman"/>
                <w:sz w:val="24"/>
                <w:szCs w:val="24"/>
                <w:shd w:fill="FFFFFF" w:val="clear"/>
              </w:rPr>
            </w:pPr>
            <w:r>
              <w:rPr>
                <w:rFonts w:cs="Times New Roman" w:ascii="Times New Roman" w:hAnsi="Times New Roman"/>
                <w:sz w:val="24"/>
                <w:szCs w:val="24"/>
                <w:shd w:fill="FFFFFF" w:val="clear"/>
              </w:rPr>
              <w:t>(05158) 2 76 71</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1584" w:type="dxa"/>
            <w:vMerge w:val="continue"/>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743" w:hRule="exac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rFonts w:ascii="Times New Roman" w:hAnsi="Times New Roman" w:cs="Times New Roman"/>
                <w:sz w:val="24"/>
                <w:szCs w:val="24"/>
              </w:rPr>
            </w:pPr>
            <w:r>
              <w:rPr>
                <w:rFonts w:cs="Times New Roman" w:ascii="Times New Roman" w:hAnsi="Times New Roman"/>
                <w:sz w:val="24"/>
                <w:szCs w:val="24"/>
              </w:rPr>
            </w:r>
          </w:p>
        </w:tc>
        <w:tc>
          <w:tcPr>
            <w:tcW w:w="3216" w:type="dxa"/>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249"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м. Снігурівка</w:t>
            </w:r>
          </w:p>
          <w:p>
            <w:pPr>
              <w:pStyle w:val="Normal"/>
              <w:widowControl w:val="false"/>
              <w:jc w:val="center"/>
              <w:rPr>
                <w:rFonts w:ascii="Times New Roman" w:hAnsi="Times New Roman" w:cs="Times New Roman"/>
                <w:sz w:val="24"/>
                <w:szCs w:val="24"/>
                <w:shd w:fill="FFFFFF" w:val="clear"/>
              </w:rPr>
            </w:pPr>
            <w:r>
              <w:rPr>
                <w:rFonts w:cs="Times New Roman" w:ascii="Times New Roman" w:hAnsi="Times New Roman"/>
                <w:sz w:val="24"/>
                <w:szCs w:val="24"/>
                <w:shd w:fill="FFFFFF" w:val="clear"/>
              </w:rPr>
              <w:t>(05158) 2 76 71</w:t>
            </w:r>
          </w:p>
        </w:tc>
        <w:tc>
          <w:tcPr>
            <w:tcW w:w="1584" w:type="dxa"/>
            <w:vMerge w:val="continue"/>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962" w:hRule="exac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rFonts w:ascii="Times New Roman" w:hAnsi="Times New Roman" w:cs="Times New Roman"/>
                <w:sz w:val="24"/>
                <w:szCs w:val="24"/>
              </w:rPr>
            </w:pPr>
            <w:r>
              <w:rPr>
                <w:rFonts w:cs="Times New Roman" w:ascii="Times New Roman" w:hAnsi="Times New Roman"/>
                <w:sz w:val="24"/>
                <w:szCs w:val="24"/>
              </w:rPr>
            </w:r>
          </w:p>
        </w:tc>
        <w:tc>
          <w:tcPr>
            <w:tcW w:w="3216" w:type="dxa"/>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6 (сервісний центр)</w:t>
            </w:r>
          </w:p>
        </w:tc>
        <w:tc>
          <w:tcPr>
            <w:tcW w:w="2249"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м. Вознесенськ</w:t>
            </w:r>
          </w:p>
          <w:p>
            <w:pPr>
              <w:pStyle w:val="Normal"/>
              <w:widowControl w:val="false"/>
              <w:jc w:val="center"/>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+380976163648</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shd w:fill="FFFFFF" w:val="clear"/>
                <w:lang w:val="uk-UA"/>
              </w:rPr>
              <w:t>(05134) 3 27 51</w:t>
            </w:r>
          </w:p>
        </w:tc>
        <w:tc>
          <w:tcPr>
            <w:tcW w:w="1584" w:type="dxa"/>
            <w:vMerge w:val="continue"/>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848" w:hRule="exac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rFonts w:ascii="Times New Roman" w:hAnsi="Times New Roman" w:cs="Times New Roman"/>
                <w:sz w:val="24"/>
                <w:szCs w:val="24"/>
              </w:rPr>
            </w:pPr>
            <w:r>
              <w:rPr>
                <w:rFonts w:cs="Times New Roman" w:ascii="Times New Roman" w:hAnsi="Times New Roman"/>
                <w:sz w:val="24"/>
                <w:szCs w:val="24"/>
              </w:rPr>
            </w:r>
          </w:p>
        </w:tc>
        <w:tc>
          <w:tcPr>
            <w:tcW w:w="3216" w:type="dxa"/>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b/>
                <w:b/>
                <w:sz w:val="24"/>
                <w:szCs w:val="24"/>
              </w:rPr>
            </w:pPr>
            <w:r>
              <w:rPr>
                <w:rFonts w:cs="Times New Roman" w:ascii="Times New Roman" w:hAnsi="Times New Roman"/>
                <w:b/>
                <w:sz w:val="24"/>
                <w:szCs w:val="24"/>
              </w:rPr>
            </w:r>
          </w:p>
        </w:tc>
        <w:tc>
          <w:tcPr>
            <w:tcW w:w="2249"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ru-RU"/>
              </w:rPr>
              <w:t>с-ще</w:t>
            </w:r>
            <w:r>
              <w:rPr>
                <w:rFonts w:cs="Times New Roman" w:ascii="Times New Roman" w:hAnsi="Times New Roman"/>
                <w:sz w:val="24"/>
                <w:szCs w:val="24"/>
                <w:lang w:val="uk-UA"/>
              </w:rPr>
              <w:t xml:space="preserve"> Веселинове</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(05163) 2 11 60</w:t>
            </w:r>
          </w:p>
        </w:tc>
        <w:tc>
          <w:tcPr>
            <w:tcW w:w="1584" w:type="dxa"/>
            <w:vMerge w:val="continue"/>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1019" w:hRule="exact"/>
        </w:trPr>
        <w:tc>
          <w:tcPr>
            <w:tcW w:w="39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208" w:hanging="0"/>
              <w:rPr>
                <w:rFonts w:ascii="Times New Roman" w:hAnsi="Times New Roman" w:cs="Times New Roman"/>
                <w:sz w:val="24"/>
                <w:szCs w:val="24"/>
              </w:rPr>
            </w:pPr>
            <w:r>
              <w:rPr>
                <w:rFonts w:cs="Times New Roman" w:ascii="Times New Roman" w:hAnsi="Times New Roman"/>
                <w:sz w:val="24"/>
                <w:szCs w:val="24"/>
              </w:rPr>
            </w:r>
          </w:p>
        </w:tc>
        <w:tc>
          <w:tcPr>
            <w:tcW w:w="3216" w:type="dxa"/>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b/>
                <w:b/>
                <w:sz w:val="24"/>
                <w:szCs w:val="24"/>
              </w:rPr>
            </w:pPr>
            <w:r>
              <w:rPr>
                <w:rFonts w:cs="Times New Roman" w:ascii="Times New Roman" w:hAnsi="Times New Roman"/>
                <w:b/>
                <w:sz w:val="24"/>
                <w:szCs w:val="24"/>
              </w:rPr>
            </w:r>
          </w:p>
        </w:tc>
        <w:tc>
          <w:tcPr>
            <w:tcW w:w="2249"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ru-RU"/>
              </w:rPr>
              <w:t>с-ще</w:t>
            </w:r>
            <w:r>
              <w:rPr>
                <w:rFonts w:cs="Times New Roman" w:ascii="Times New Roman" w:hAnsi="Times New Roman"/>
                <w:sz w:val="24"/>
                <w:szCs w:val="24"/>
                <w:lang w:val="uk-UA"/>
              </w:rPr>
              <w:t xml:space="preserve"> Братське</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(05131) 9 25 86</w:t>
            </w:r>
          </w:p>
        </w:tc>
        <w:tc>
          <w:tcPr>
            <w:tcW w:w="1584" w:type="dxa"/>
            <w:vMerge w:val="continue"/>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736" w:hRule="exac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rFonts w:ascii="Times New Roman" w:hAnsi="Times New Roman" w:cs="Times New Roman"/>
                <w:sz w:val="24"/>
                <w:szCs w:val="24"/>
              </w:rPr>
            </w:pPr>
            <w:r>
              <w:rPr>
                <w:rFonts w:cs="Times New Roman" w:ascii="Times New Roman" w:hAnsi="Times New Roman"/>
                <w:sz w:val="24"/>
                <w:szCs w:val="24"/>
              </w:rPr>
            </w:r>
          </w:p>
        </w:tc>
        <w:tc>
          <w:tcPr>
            <w:tcW w:w="3216" w:type="dxa"/>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7 (сервісний центр)</w:t>
            </w:r>
          </w:p>
        </w:tc>
        <w:tc>
          <w:tcPr>
            <w:tcW w:w="2249"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ru-RU"/>
              </w:rPr>
              <w:t>с-ще</w:t>
            </w:r>
            <w:r>
              <w:rPr>
                <w:rFonts w:cs="Times New Roman" w:ascii="Times New Roman" w:hAnsi="Times New Roman"/>
                <w:sz w:val="24"/>
                <w:szCs w:val="24"/>
                <w:lang w:val="uk-UA"/>
              </w:rPr>
              <w:t xml:space="preserve"> Криве Озеро</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(05133) 2 27 92</w:t>
            </w:r>
          </w:p>
        </w:tc>
        <w:tc>
          <w:tcPr>
            <w:tcW w:w="1584" w:type="dxa"/>
            <w:vMerge w:val="continue"/>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679" w:hRule="exac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rFonts w:ascii="Times New Roman" w:hAnsi="Times New Roman" w:cs="Times New Roman"/>
                <w:sz w:val="24"/>
                <w:szCs w:val="24"/>
              </w:rPr>
            </w:pPr>
            <w:r>
              <w:rPr>
                <w:rFonts w:cs="Times New Roman" w:ascii="Times New Roman" w:hAnsi="Times New Roman"/>
                <w:sz w:val="24"/>
                <w:szCs w:val="24"/>
              </w:rPr>
            </w:r>
          </w:p>
        </w:tc>
        <w:tc>
          <w:tcPr>
            <w:tcW w:w="3216" w:type="dxa"/>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249"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ru-RU"/>
              </w:rPr>
              <w:t>с-ще</w:t>
            </w:r>
            <w:r>
              <w:rPr>
                <w:rFonts w:cs="Times New Roman" w:ascii="Times New Roman" w:hAnsi="Times New Roman"/>
                <w:sz w:val="24"/>
                <w:szCs w:val="24"/>
                <w:lang w:val="uk-UA"/>
              </w:rPr>
              <w:t xml:space="preserve"> Врадіївка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(05135) 9 6</w:t>
            </w:r>
            <w:r>
              <w:rPr>
                <w:rFonts w:cs="Times New Roman" w:ascii="Times New Roman" w:hAnsi="Times New Roman"/>
                <w:sz w:val="24"/>
                <w:szCs w:val="24"/>
                <w:lang w:val="uk-UA"/>
              </w:rPr>
              <w:t>2 15</w:t>
            </w:r>
          </w:p>
        </w:tc>
        <w:tc>
          <w:tcPr>
            <w:tcW w:w="1584" w:type="dxa"/>
            <w:vMerge w:val="continue"/>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679" w:hRule="exac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rFonts w:ascii="Times New Roman" w:hAnsi="Times New Roman" w:cs="Times New Roman"/>
                <w:sz w:val="24"/>
                <w:szCs w:val="24"/>
              </w:rPr>
            </w:pPr>
            <w:r>
              <w:rPr>
                <w:rFonts w:cs="Times New Roman" w:ascii="Times New Roman" w:hAnsi="Times New Roman"/>
                <w:sz w:val="24"/>
                <w:szCs w:val="24"/>
              </w:rPr>
            </w:r>
          </w:p>
        </w:tc>
        <w:tc>
          <w:tcPr>
            <w:tcW w:w="3216" w:type="dxa"/>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b/>
                <w:b/>
                <w:sz w:val="24"/>
                <w:szCs w:val="24"/>
              </w:rPr>
            </w:pPr>
            <w:r>
              <w:rPr>
                <w:rFonts w:cs="Times New Roman" w:ascii="Times New Roman" w:hAnsi="Times New Roman"/>
                <w:b/>
                <w:sz w:val="24"/>
                <w:szCs w:val="24"/>
              </w:rPr>
            </w:r>
          </w:p>
        </w:tc>
        <w:tc>
          <w:tcPr>
            <w:tcW w:w="2249"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ru-RU"/>
              </w:rPr>
              <w:t>с-ще</w:t>
            </w:r>
            <w:r>
              <w:rPr>
                <w:rFonts w:cs="Times New Roman" w:ascii="Times New Roman" w:hAnsi="Times New Roman"/>
                <w:sz w:val="24"/>
                <w:szCs w:val="24"/>
                <w:lang w:val="uk-UA"/>
              </w:rPr>
              <w:t xml:space="preserve"> Доманівка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(05152) 9 17 70</w:t>
            </w:r>
          </w:p>
        </w:tc>
        <w:tc>
          <w:tcPr>
            <w:tcW w:w="1584" w:type="dxa"/>
            <w:vMerge w:val="continue"/>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1139" w:hRule="exac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rFonts w:ascii="Times New Roman" w:hAnsi="Times New Roman" w:cs="Times New Roman"/>
                <w:sz w:val="24"/>
                <w:szCs w:val="24"/>
              </w:rPr>
            </w:pPr>
            <w:r>
              <w:rPr>
                <w:rFonts w:cs="Times New Roman" w:ascii="Times New Roman" w:hAnsi="Times New Roman"/>
                <w:sz w:val="24"/>
                <w:szCs w:val="24"/>
              </w:rPr>
            </w:r>
          </w:p>
        </w:tc>
        <w:tc>
          <w:tcPr>
            <w:tcW w:w="3216" w:type="dxa"/>
            <w:vMerge w:val="restart"/>
            <w:tcBorders>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8 (сервісний центр)</w:t>
            </w:r>
          </w:p>
        </w:tc>
        <w:tc>
          <w:tcPr>
            <w:tcW w:w="2249"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м. Миколаїв</w:t>
            </w:r>
          </w:p>
          <w:p>
            <w:pPr>
              <w:pStyle w:val="Normal"/>
              <w:widowControl w:val="false"/>
              <w:jc w:val="center"/>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+380638690679</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(0512) 48 11 67</w:t>
            </w:r>
          </w:p>
        </w:tc>
        <w:tc>
          <w:tcPr>
            <w:tcW w:w="1584" w:type="dxa"/>
            <w:vMerge w:val="continue"/>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906" w:hRule="exac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rFonts w:ascii="Times New Roman" w:hAnsi="Times New Roman" w:cs="Times New Roman"/>
                <w:sz w:val="24"/>
                <w:szCs w:val="24"/>
              </w:rPr>
            </w:pPr>
            <w:r>
              <w:rPr>
                <w:rFonts w:cs="Times New Roman" w:ascii="Times New Roman" w:hAnsi="Times New Roman"/>
                <w:sz w:val="24"/>
                <w:szCs w:val="24"/>
              </w:rPr>
            </w:r>
          </w:p>
        </w:tc>
        <w:tc>
          <w:tcPr>
            <w:tcW w:w="3216" w:type="dxa"/>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249"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м. Очаків</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(05154) 3 00 81</w:t>
            </w:r>
          </w:p>
        </w:tc>
        <w:tc>
          <w:tcPr>
            <w:tcW w:w="1584" w:type="dxa"/>
            <w:vMerge w:val="continue"/>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906" w:hRule="exac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rFonts w:ascii="Times New Roman" w:hAnsi="Times New Roman" w:cs="Times New Roman"/>
                <w:sz w:val="24"/>
                <w:szCs w:val="24"/>
              </w:rPr>
            </w:pPr>
            <w:r>
              <w:rPr>
                <w:rFonts w:cs="Times New Roman" w:ascii="Times New Roman" w:hAnsi="Times New Roman"/>
                <w:sz w:val="24"/>
                <w:szCs w:val="24"/>
              </w:rPr>
            </w:r>
          </w:p>
        </w:tc>
        <w:tc>
          <w:tcPr>
            <w:tcW w:w="3216" w:type="dxa"/>
            <w:vMerge w:val="continue"/>
            <w:tcBorders>
              <w:left w:val="single" w:sz="6" w:space="0" w:color="000000"/>
              <w:bottom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249" w:type="dxa"/>
            <w:tcBorders>
              <w:left w:val="single" w:sz="6"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ru-RU"/>
              </w:rPr>
              <w:t>с-ще</w:t>
            </w:r>
            <w:r>
              <w:rPr>
                <w:rFonts w:cs="Times New Roman" w:ascii="Times New Roman" w:hAnsi="Times New Roman"/>
                <w:sz w:val="24"/>
                <w:szCs w:val="24"/>
                <w:lang w:val="uk-UA"/>
              </w:rPr>
              <w:t xml:space="preserve"> Березанка</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 xml:space="preserve">(05153) </w:t>
            </w:r>
            <w:r>
              <w:rPr>
                <w:rFonts w:cs="Times New Roman" w:ascii="Times New Roman" w:hAnsi="Times New Roman"/>
                <w:sz w:val="24"/>
                <w:szCs w:val="24"/>
                <w:lang w:val="uk-UA"/>
              </w:rPr>
              <w:t>2 16 31</w:t>
            </w:r>
          </w:p>
        </w:tc>
        <w:tc>
          <w:tcPr>
            <w:tcW w:w="1584" w:type="dxa"/>
            <w:vMerge w:val="continue"/>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963" w:hRule="exac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top w:val="single" w:sz="6" w:space="0" w:color="000000"/>
              <w:left w:val="single" w:sz="6" w:space="0" w:color="000000"/>
              <w:bottom w:val="single" w:sz="6" w:space="0" w:color="000000"/>
              <w:right w:val="single" w:sz="4" w:space="0" w:color="000000"/>
            </w:tcBorders>
          </w:tcPr>
          <w:p>
            <w:pPr>
              <w:pStyle w:val="TableParagraph"/>
              <w:widowControl w:val="false"/>
              <w:spacing w:before="0" w:after="0"/>
              <w:ind w:left="60" w:right="208" w:hanging="0"/>
              <w:rPr>
                <w:rFonts w:ascii="Times New Roman" w:hAnsi="Times New Roman" w:cs="Times New Roman"/>
                <w:sz w:val="24"/>
                <w:szCs w:val="24"/>
              </w:rPr>
            </w:pPr>
            <w:r>
              <w:rPr>
                <w:rFonts w:cs="Times New Roman" w:ascii="Times New Roman" w:hAnsi="Times New Roman"/>
                <w:sz w:val="24"/>
                <w:szCs w:val="24"/>
              </w:rPr>
            </w:r>
          </w:p>
        </w:tc>
        <w:tc>
          <w:tcPr>
            <w:tcW w:w="32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9 (сервісний центр)</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22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м. Первомайськ</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+380993431448</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(05161) 7 51 70</w:t>
            </w:r>
          </w:p>
        </w:tc>
        <w:tc>
          <w:tcPr>
            <w:tcW w:w="1584" w:type="dxa"/>
            <w:vMerge w:val="continue"/>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969" w:hRule="exac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rFonts w:ascii="Times New Roman" w:hAnsi="Times New Roman" w:cs="Times New Roman"/>
                <w:sz w:val="24"/>
                <w:szCs w:val="24"/>
              </w:rPr>
            </w:pPr>
            <w:r>
              <w:rPr>
                <w:rFonts w:cs="Times New Roman" w:ascii="Times New Roman" w:hAnsi="Times New Roman"/>
                <w:sz w:val="24"/>
                <w:szCs w:val="24"/>
              </w:rPr>
            </w:r>
          </w:p>
        </w:tc>
        <w:tc>
          <w:tcPr>
            <w:tcW w:w="3216" w:type="dxa"/>
            <w:vMerge w:val="restart"/>
            <w:tcBorders>
              <w:top w:val="single" w:sz="4" w:space="0" w:color="000000"/>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10 (сервісний центр)</w:t>
            </w:r>
          </w:p>
        </w:tc>
        <w:tc>
          <w:tcPr>
            <w:tcW w:w="2249" w:type="dxa"/>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м. Новий Буг</w:t>
            </w:r>
          </w:p>
          <w:p>
            <w:pPr>
              <w:pStyle w:val="Normal"/>
              <w:widowControl w:val="false"/>
              <w:jc w:val="center"/>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+380960250663</w:t>
            </w:r>
          </w:p>
          <w:p>
            <w:pPr>
              <w:pStyle w:val="Normal"/>
              <w:widowControl w:val="false"/>
              <w:jc w:val="center"/>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(05151) 9 32 70</w:t>
            </w:r>
          </w:p>
        </w:tc>
        <w:tc>
          <w:tcPr>
            <w:tcW w:w="1584" w:type="dxa"/>
            <w:vMerge w:val="continue"/>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856" w:hRule="exac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rFonts w:ascii="Times New Roman" w:hAnsi="Times New Roman" w:cs="Times New Roman"/>
                <w:sz w:val="24"/>
                <w:szCs w:val="24"/>
              </w:rPr>
            </w:pPr>
            <w:r>
              <w:rPr>
                <w:rFonts w:cs="Times New Roman" w:ascii="Times New Roman" w:hAnsi="Times New Roman"/>
                <w:sz w:val="24"/>
                <w:szCs w:val="24"/>
              </w:rPr>
            </w:r>
          </w:p>
        </w:tc>
        <w:tc>
          <w:tcPr>
            <w:tcW w:w="3216" w:type="dxa"/>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249"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ru-RU"/>
              </w:rPr>
              <w:t>с-ще</w:t>
            </w:r>
            <w:r>
              <w:rPr>
                <w:rFonts w:cs="Times New Roman" w:ascii="Times New Roman" w:hAnsi="Times New Roman"/>
                <w:sz w:val="24"/>
                <w:szCs w:val="24"/>
                <w:lang w:val="uk-UA"/>
              </w:rPr>
              <w:t xml:space="preserve"> Казанка</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+380502678424</w:t>
            </w:r>
          </w:p>
          <w:p>
            <w:pPr>
              <w:pStyle w:val="Normal"/>
              <w:widowControl w:val="false"/>
              <w:jc w:val="center"/>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(05151) 9 32 70</w:t>
            </w:r>
          </w:p>
        </w:tc>
        <w:tc>
          <w:tcPr>
            <w:tcW w:w="1584" w:type="dxa"/>
            <w:vMerge w:val="continue"/>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623" w:hRule="exac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rFonts w:ascii="Times New Roman" w:hAnsi="Times New Roman" w:cs="Times New Roman"/>
                <w:sz w:val="24"/>
                <w:szCs w:val="24"/>
              </w:rPr>
            </w:pPr>
            <w:r>
              <w:rPr>
                <w:rFonts w:cs="Times New Roman" w:ascii="Times New Roman" w:hAnsi="Times New Roman"/>
                <w:sz w:val="24"/>
                <w:szCs w:val="24"/>
              </w:rPr>
            </w:r>
          </w:p>
        </w:tc>
        <w:tc>
          <w:tcPr>
            <w:tcW w:w="3216" w:type="dxa"/>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249"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ru-RU"/>
              </w:rPr>
              <w:t xml:space="preserve">с-ще </w:t>
            </w:r>
            <w:r>
              <w:rPr>
                <w:rFonts w:cs="Times New Roman" w:ascii="Times New Roman" w:hAnsi="Times New Roman"/>
                <w:sz w:val="24"/>
                <w:szCs w:val="24"/>
                <w:lang w:val="uk-UA"/>
              </w:rPr>
              <w:t>Березнегувате</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(05168) 9 17 56</w:t>
            </w:r>
          </w:p>
        </w:tc>
        <w:tc>
          <w:tcPr>
            <w:tcW w:w="1584" w:type="dxa"/>
            <w:vMerge w:val="continue"/>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623" w:hRule="exac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rFonts w:ascii="Times New Roman" w:hAnsi="Times New Roman" w:cs="Times New Roman"/>
                <w:sz w:val="24"/>
                <w:szCs w:val="24"/>
              </w:rPr>
            </w:pPr>
            <w:r>
              <w:rPr>
                <w:rFonts w:cs="Times New Roman" w:ascii="Times New Roman" w:hAnsi="Times New Roman"/>
                <w:sz w:val="24"/>
                <w:szCs w:val="24"/>
              </w:rPr>
            </w:r>
          </w:p>
        </w:tc>
        <w:tc>
          <w:tcPr>
            <w:tcW w:w="3216" w:type="dxa"/>
            <w:vMerge w:val="restart"/>
            <w:tcBorders>
              <w:left w:val="single" w:sz="6" w:space="0" w:color="000000"/>
              <w:bottom w:val="single" w:sz="6" w:space="0" w:color="000000"/>
            </w:tcBorders>
            <w:vAlign w:val="center"/>
          </w:tcPr>
          <w:p>
            <w:pPr>
              <w:pStyle w:val="Style20"/>
              <w:widowControl w:val="false"/>
              <w:rPr>
                <w:rFonts w:ascii="Times New Roman" w:hAnsi="Times New Roman" w:cs="Times New Roman"/>
                <w:b w:val="false"/>
                <w:b w:val="false"/>
                <w:bCs w:val="false"/>
                <w:sz w:val="24"/>
                <w:szCs w:val="24"/>
                <w:lang w:val="ru-RU"/>
              </w:rPr>
            </w:pPr>
            <w:r>
              <w:rPr>
                <w:rFonts w:cs="Times New Roman" w:ascii="Times New Roman" w:hAnsi="Times New Roman"/>
                <w:b w:val="false"/>
                <w:bCs w:val="false"/>
                <w:sz w:val="24"/>
                <w:szCs w:val="24"/>
                <w:lang w:val="ru-RU" w:eastAsia="ru-RU"/>
              </w:rPr>
              <w:t>Відділ обслуговування громадян № 11 (сервісний центр)</w:t>
            </w:r>
          </w:p>
        </w:tc>
        <w:tc>
          <w:tcPr>
            <w:tcW w:w="2249"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0"/>
                <w:szCs w:val="20"/>
                <w:lang w:val="uk-UA"/>
              </w:rPr>
            </w:pPr>
            <w:r>
              <w:rPr>
                <w:rFonts w:cs="Times New Roman" w:ascii="Times New Roman" w:hAnsi="Times New Roman"/>
                <w:sz w:val="20"/>
                <w:szCs w:val="20"/>
                <w:lang w:val="uk-UA"/>
              </w:rPr>
              <w:t>м. Південноукраїнськ</w:t>
            </w:r>
          </w:p>
          <w:p>
            <w:pPr>
              <w:pStyle w:val="Normal"/>
              <w:widowControl w:val="false"/>
              <w:jc w:val="center"/>
              <w:rPr>
                <w:rFonts w:ascii="Times New Roman" w:hAnsi="Times New Roman" w:cs="Times New Roman"/>
                <w:sz w:val="20"/>
                <w:szCs w:val="20"/>
                <w:lang w:val="uk-UA"/>
              </w:rPr>
            </w:pPr>
            <w:r>
              <w:rPr>
                <w:rFonts w:cs="Times New Roman" w:ascii="Times New Roman" w:hAnsi="Times New Roman"/>
                <w:sz w:val="20"/>
                <w:szCs w:val="20"/>
                <w:lang w:val="uk-UA"/>
              </w:rPr>
              <w:t>(05136) 5 87 62</w:t>
            </w:r>
          </w:p>
        </w:tc>
        <w:tc>
          <w:tcPr>
            <w:tcW w:w="1584" w:type="dxa"/>
            <w:vMerge w:val="continue"/>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679" w:hRule="exac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rFonts w:ascii="Times New Roman" w:hAnsi="Times New Roman" w:cs="Times New Roman"/>
                <w:sz w:val="24"/>
                <w:szCs w:val="24"/>
              </w:rPr>
            </w:pPr>
            <w:r>
              <w:rPr>
                <w:rFonts w:cs="Times New Roman" w:ascii="Times New Roman" w:hAnsi="Times New Roman"/>
                <w:sz w:val="24"/>
                <w:szCs w:val="24"/>
              </w:rPr>
            </w:r>
          </w:p>
        </w:tc>
        <w:tc>
          <w:tcPr>
            <w:tcW w:w="3216" w:type="dxa"/>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249"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ru-RU"/>
              </w:rPr>
              <w:t>с-ще</w:t>
            </w:r>
            <w:r>
              <w:rPr>
                <w:rFonts w:cs="Times New Roman" w:ascii="Times New Roman" w:hAnsi="Times New Roman"/>
                <w:sz w:val="24"/>
                <w:szCs w:val="24"/>
                <w:lang w:val="uk-UA"/>
              </w:rPr>
              <w:t xml:space="preserve"> Арбузинка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(05132) 3 1</w:t>
            </w:r>
            <w:r>
              <w:rPr>
                <w:rFonts w:cs="Times New Roman" w:ascii="Times New Roman" w:hAnsi="Times New Roman"/>
                <w:sz w:val="24"/>
                <w:szCs w:val="24"/>
                <w:lang w:val="uk-UA"/>
              </w:rPr>
              <w:t>2</w:t>
            </w:r>
            <w:r>
              <w:rPr>
                <w:rFonts w:cs="Times New Roman" w:ascii="Times New Roman" w:hAnsi="Times New Roman"/>
                <w:sz w:val="24"/>
                <w:szCs w:val="24"/>
              </w:rPr>
              <w:t xml:space="preserve"> </w:t>
            </w:r>
            <w:r>
              <w:rPr>
                <w:rFonts w:cs="Times New Roman" w:ascii="Times New Roman" w:hAnsi="Times New Roman"/>
                <w:sz w:val="24"/>
                <w:szCs w:val="24"/>
                <w:lang w:val="uk-UA"/>
              </w:rPr>
              <w:t>39</w:t>
            </w:r>
          </w:p>
        </w:tc>
        <w:tc>
          <w:tcPr>
            <w:tcW w:w="1584" w:type="dxa"/>
            <w:vMerge w:val="continue"/>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906" w:hRule="exac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rFonts w:ascii="Times New Roman" w:hAnsi="Times New Roman" w:cs="Times New Roman"/>
                <w:sz w:val="24"/>
                <w:szCs w:val="24"/>
              </w:rPr>
            </w:pPr>
            <w:r>
              <w:rPr>
                <w:rFonts w:cs="Times New Roman" w:ascii="Times New Roman" w:hAnsi="Times New Roman"/>
                <w:sz w:val="24"/>
                <w:szCs w:val="24"/>
              </w:rPr>
            </w:r>
          </w:p>
        </w:tc>
        <w:tc>
          <w:tcPr>
            <w:tcW w:w="3216" w:type="dxa"/>
            <w:vMerge w:val="restart"/>
            <w:tcBorders>
              <w:left w:val="single" w:sz="6" w:space="0" w:color="000000"/>
              <w:bottom w:val="single" w:sz="6" w:space="0" w:color="000000"/>
            </w:tcBorders>
            <w:vAlign w:val="center"/>
          </w:tcPr>
          <w:p>
            <w:pPr>
              <w:pStyle w:val="Style20"/>
              <w:widowControl w:val="false"/>
              <w:rPr>
                <w:rFonts w:ascii="Times New Roman" w:hAnsi="Times New Roman" w:cs="Times New Roman"/>
                <w:b w:val="false"/>
                <w:b w:val="false"/>
                <w:bCs w:val="false"/>
                <w:sz w:val="24"/>
                <w:szCs w:val="24"/>
                <w:lang w:val="ru-RU" w:eastAsia="ru-RU"/>
              </w:rPr>
            </w:pPr>
            <w:r>
              <w:rPr>
                <w:rFonts w:cs="Times New Roman" w:ascii="Times New Roman" w:hAnsi="Times New Roman"/>
                <w:b w:val="false"/>
                <w:bCs w:val="false"/>
                <w:sz w:val="24"/>
                <w:szCs w:val="24"/>
                <w:lang w:val="ru-RU" w:eastAsia="ru-RU"/>
              </w:rPr>
              <w:t>Відділ обслуговування громадян № 12 (сервісний центр)</w:t>
            </w:r>
          </w:p>
        </w:tc>
        <w:tc>
          <w:tcPr>
            <w:tcW w:w="2249"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м. Нова Одеса</w:t>
            </w:r>
          </w:p>
          <w:p>
            <w:pPr>
              <w:pStyle w:val="Normal"/>
              <w:widowControl w:val="false"/>
              <w:jc w:val="center"/>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+3809</w:t>
            </w:r>
            <w:r>
              <w:rPr>
                <w:rFonts w:cs="Times New Roman" w:ascii="Times New Roman" w:hAnsi="Times New Roman"/>
                <w:sz w:val="24"/>
                <w:szCs w:val="24"/>
                <w:shd w:fill="FFFFFF" w:val="clear"/>
              </w:rPr>
              <w:t>97749397</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rPr>
              <w:t>(05167) 2 15 8</w:t>
            </w:r>
            <w:r>
              <w:rPr>
                <w:rFonts w:cs="Times New Roman" w:ascii="Times New Roman" w:hAnsi="Times New Roman"/>
                <w:sz w:val="24"/>
                <w:szCs w:val="24"/>
                <w:shd w:fill="FFFFFF" w:val="clear"/>
                <w:lang w:val="uk-UA"/>
              </w:rPr>
              <w:t>6</w:t>
            </w:r>
          </w:p>
        </w:tc>
        <w:tc>
          <w:tcPr>
            <w:tcW w:w="1584" w:type="dxa"/>
            <w:vMerge w:val="continue"/>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735" w:hRule="exact"/>
        </w:trPr>
        <w:tc>
          <w:tcPr>
            <w:tcW w:w="39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2247"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rFonts w:ascii="Times New Roman" w:hAnsi="Times New Roman" w:cs="Times New Roman"/>
                <w:sz w:val="24"/>
                <w:szCs w:val="24"/>
              </w:rPr>
            </w:pPr>
            <w:r>
              <w:rPr>
                <w:rFonts w:cs="Times New Roman" w:ascii="Times New Roman" w:hAnsi="Times New Roman"/>
                <w:sz w:val="24"/>
                <w:szCs w:val="24"/>
              </w:rPr>
            </w:r>
          </w:p>
        </w:tc>
        <w:tc>
          <w:tcPr>
            <w:tcW w:w="3216" w:type="dxa"/>
            <w:vMerge w:val="continue"/>
            <w:tcBorders>
              <w:left w:val="single" w:sz="6" w:space="0" w:color="000000"/>
              <w:bottom w:val="single" w:sz="6" w:space="0" w:color="000000"/>
            </w:tcBorders>
            <w:vAlign w:val="center"/>
          </w:tcPr>
          <w:p>
            <w:pPr>
              <w:pStyle w:val="Style20"/>
              <w:widowControl w:val="false"/>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2249"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ru-RU"/>
              </w:rPr>
              <w:t>с-ще</w:t>
            </w:r>
            <w:r>
              <w:rPr>
                <w:rFonts w:cs="Times New Roman" w:ascii="Times New Roman" w:hAnsi="Times New Roman"/>
                <w:sz w:val="24"/>
                <w:szCs w:val="24"/>
                <w:lang w:val="uk-UA"/>
              </w:rPr>
              <w:t xml:space="preserve"> Єланець</w:t>
            </w:r>
          </w:p>
          <w:p>
            <w:pPr>
              <w:pStyle w:val="Normal"/>
              <w:widowControl w:val="false"/>
              <w:jc w:val="center"/>
              <w:rPr>
                <w:rFonts w:ascii="Times New Roman" w:hAnsi="Times New Roman" w:cs="Times New Roman"/>
                <w:sz w:val="24"/>
                <w:szCs w:val="24"/>
                <w:shd w:fill="FFFFFF" w:val="clear"/>
              </w:rPr>
            </w:pPr>
            <w:r>
              <w:rPr>
                <w:rFonts w:cs="Times New Roman" w:ascii="Times New Roman" w:hAnsi="Times New Roman"/>
                <w:sz w:val="24"/>
                <w:szCs w:val="24"/>
                <w:shd w:fill="FFFFFF" w:val="clear"/>
              </w:rPr>
              <w:t>(05159) 9 14 07</w:t>
            </w:r>
          </w:p>
        </w:tc>
        <w:tc>
          <w:tcPr>
            <w:tcW w:w="1584" w:type="dxa"/>
            <w:vMerge w:val="continue"/>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bl>
    <w:p>
      <w:pPr>
        <w:pStyle w:val="Normal"/>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45" w:type="dxa"/>
        <w:tblLayout w:type="fixed"/>
        <w:tblCellMar>
          <w:top w:w="55" w:type="dxa"/>
          <w:left w:w="55" w:type="dxa"/>
          <w:bottom w:w="55" w:type="dxa"/>
          <w:right w:w="55" w:type="dxa"/>
        </w:tblCellMar>
        <w:tblLook w:firstRow="1" w:noVBand="1" w:lastRow="0" w:firstColumn="1" w:lastColumn="0" w:noHBand="0" w:val="04a0"/>
      </w:tblPr>
      <w:tblGrid>
        <w:gridCol w:w="129"/>
        <w:gridCol w:w="412"/>
        <w:gridCol w:w="125"/>
        <w:gridCol w:w="3180"/>
        <w:gridCol w:w="5903"/>
      </w:tblGrid>
      <w:tr>
        <w:trPr>
          <w:trHeight w:val="442" w:hRule="atLeast"/>
        </w:trPr>
        <w:tc>
          <w:tcPr>
            <w:tcW w:w="129" w:type="dxa"/>
            <w:tcBorders/>
          </w:tcPr>
          <w:p>
            <w:pPr>
              <w:pStyle w:val="TableParagraph"/>
              <w:widowControl w:val="false"/>
              <w:spacing w:before="0" w:after="0"/>
              <w:ind w:left="1191" w:right="1175" w:hanging="0"/>
              <w:jc w:val="center"/>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9620" w:type="dxa"/>
            <w:gridSpan w:val="4"/>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1175" w:hanging="0"/>
              <w:jc w:val="center"/>
              <w:rPr>
                <w:rFonts w:ascii="Times New Roman" w:hAnsi="Times New Roman" w:cs="Times New Roman"/>
                <w:b/>
                <w:b/>
                <w:sz w:val="24"/>
                <w:szCs w:val="24"/>
                <w:lang w:val="ru-RU"/>
              </w:rPr>
            </w:pPr>
            <w:r>
              <w:rPr>
                <w:rFonts w:cs="Times New Roman" w:ascii="Times New Roman" w:hAnsi="Times New Roman"/>
                <w:b/>
                <w:sz w:val="24"/>
                <w:szCs w:val="24"/>
                <w:lang w:val="ru-RU"/>
              </w:rPr>
              <w:t xml:space="preserve">       </w:t>
            </w:r>
            <w:r>
              <w:rPr>
                <w:rFonts w:cs="Times New Roman" w:ascii="Times New Roman" w:hAnsi="Times New Roman"/>
                <w:b/>
                <w:sz w:val="24"/>
                <w:szCs w:val="24"/>
                <w:lang w:val="ru-RU"/>
              </w:rPr>
              <w:t>Нормативні акти, якими регламентується надання послуги</w:t>
            </w:r>
          </w:p>
        </w:tc>
      </w:tr>
      <w:tr>
        <w:trPr>
          <w:trHeight w:val="1189" w:hRule="atLeast"/>
        </w:trPr>
        <w:tc>
          <w:tcPr>
            <w:tcW w:w="129" w:type="dxa"/>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4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4</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0" w:hanging="0"/>
              <w:rPr>
                <w:rFonts w:ascii="Times New Roman" w:hAnsi="Times New Roman" w:cs="Times New Roman"/>
                <w:spacing w:val="-1"/>
                <w:sz w:val="24"/>
                <w:szCs w:val="24"/>
                <w:shd w:fill="FFFF00" w:val="clear"/>
              </w:rPr>
            </w:pPr>
            <w:r>
              <w:rPr>
                <w:rFonts w:cs="Times New Roman" w:ascii="Times New Roman" w:hAnsi="Times New Roman"/>
                <w:spacing w:val="-1"/>
                <w:sz w:val="24"/>
                <w:szCs w:val="24"/>
                <w:shd w:fill="FFFFFF" w:val="clear"/>
              </w:rPr>
              <w:t>Закони України</w:t>
            </w:r>
          </w:p>
        </w:tc>
        <w:tc>
          <w:tcPr>
            <w:tcW w:w="590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42" w:firstLine="587"/>
              <w:jc w:val="both"/>
              <w:rPr>
                <w:rFonts w:ascii="Times New Roman" w:hAnsi="Times New Roman" w:cs="Times New Roman"/>
                <w:sz w:val="24"/>
                <w:szCs w:val="24"/>
              </w:rPr>
            </w:pPr>
            <w:r>
              <w:rPr>
                <w:rFonts w:cs="Times New Roman" w:ascii="Times New Roman" w:hAnsi="Times New Roman"/>
                <w:sz w:val="24"/>
                <w:szCs w:val="24"/>
              </w:rPr>
              <w:t>Закон України “Про забезпечення прав і свобод внутрішньо переміщених осіб” (стаття 11); Податковий кодекс України (статті 162–179, 291–300, пункт 161 підрозділу 10 розділу ХХ).</w:t>
            </w:r>
          </w:p>
        </w:tc>
      </w:tr>
      <w:tr>
        <w:trPr>
          <w:trHeight w:val="704" w:hRule="atLeast"/>
        </w:trPr>
        <w:tc>
          <w:tcPr>
            <w:tcW w:w="129" w:type="dxa"/>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4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5</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552" w:leader="none"/>
              </w:tabs>
              <w:spacing w:before="0" w:after="0"/>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Акти Кабінету Міністрів України</w:t>
            </w:r>
          </w:p>
        </w:tc>
        <w:tc>
          <w:tcPr>
            <w:tcW w:w="5903" w:type="dxa"/>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285" w:leader="none"/>
                <w:tab w:val="left" w:pos="3848" w:leader="none"/>
                <w:tab w:val="left" w:pos="5588" w:leader="none"/>
              </w:tabs>
              <w:spacing w:before="0" w:after="0"/>
              <w:ind w:left="60" w:right="42" w:firstLine="587"/>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Порядок реалізації експериментального проекту щодо надання субсидії на оплату вартості або частини вартості найму (оренди) житлового приміщення (частини житлового приміщення) та компенсації частини податку на доходи фізичних осіб або єдиного податку та військового збору, затверджений постановою Кабінету Міністрів України від 25 жовтня 2024 року № 1225 (далі – Порядок);</w:t>
            </w:r>
          </w:p>
          <w:p>
            <w:pPr>
              <w:pStyle w:val="TableParagraph"/>
              <w:widowControl w:val="false"/>
              <w:tabs>
                <w:tab w:val="clear" w:pos="720"/>
                <w:tab w:val="left" w:pos="2285" w:leader="none"/>
                <w:tab w:val="left" w:pos="3848" w:leader="none"/>
                <w:tab w:val="left" w:pos="5588" w:leader="none"/>
              </w:tabs>
              <w:spacing w:before="0" w:after="0"/>
              <w:ind w:left="60" w:right="42" w:firstLine="587"/>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постанова Кабінету Міністрів України від 22 липня 2020 року № 632 “Деякі питання виплати державної соціальної допомоги”;</w:t>
            </w:r>
          </w:p>
          <w:p>
            <w:pPr>
              <w:pStyle w:val="TableParagraph"/>
              <w:widowControl w:val="false"/>
              <w:tabs>
                <w:tab w:val="clear" w:pos="720"/>
                <w:tab w:val="left" w:pos="2285" w:leader="none"/>
                <w:tab w:val="left" w:pos="3848" w:leader="none"/>
                <w:tab w:val="left" w:pos="5588" w:leader="none"/>
              </w:tabs>
              <w:spacing w:before="0" w:after="0"/>
              <w:ind w:left="60" w:right="42" w:firstLine="587"/>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постанова Кабінету Міністрів України від 08 вересня 2016 року № 606 “Деякі питання електронної взаємодії електронних інформаційних ресурсів”; постанова Кабінету Міністрів України від 20 березня 2022 року № 332 “Деякі питання виплати допомоги на проживання внутрішньо переміщеним особам”; постанова Кабінету Міністрів України від 01 жовтня 2014 року № 509 “Про облік внутрішньо переміщених осіб”;</w:t>
            </w:r>
          </w:p>
          <w:p>
            <w:pPr>
              <w:pStyle w:val="TableParagraph"/>
              <w:widowControl w:val="false"/>
              <w:tabs>
                <w:tab w:val="clear" w:pos="720"/>
                <w:tab w:val="left" w:pos="2285" w:leader="none"/>
                <w:tab w:val="left" w:pos="3848" w:leader="none"/>
                <w:tab w:val="left" w:pos="5588" w:leader="none"/>
              </w:tabs>
              <w:spacing w:before="0" w:after="0"/>
              <w:ind w:left="60" w:right="42" w:firstLine="587"/>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Порядок виплати пенсій та грошової допомоги через поточні рахунки в банках, затверджений постановою Кабінету Міністрів України від 30 серпня 1999 року № 1596.</w:t>
            </w:r>
          </w:p>
        </w:tc>
      </w:tr>
      <w:tr>
        <w:trPr>
          <w:trHeight w:val="1408" w:hRule="atLeast"/>
        </w:trPr>
        <w:tc>
          <w:tcPr>
            <w:tcW w:w="129" w:type="dxa"/>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4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6</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28" w:hanging="0"/>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Акти центральних органів виконавчої влади</w:t>
            </w:r>
          </w:p>
        </w:tc>
        <w:tc>
          <w:tcPr>
            <w:tcW w:w="5903" w:type="dxa"/>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285" w:leader="none"/>
                <w:tab w:val="left" w:pos="3848" w:leader="none"/>
                <w:tab w:val="left" w:pos="5588" w:leader="none"/>
              </w:tabs>
              <w:spacing w:before="0" w:after="0"/>
              <w:ind w:left="60" w:right="42" w:firstLine="587"/>
              <w:jc w:val="both"/>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Постанова правління Пенсійного фонду України від 30 липня 2015 року № 13-1 “Про організацію прийому та обслуговування осіб, які звертаються до органів Пенсійного фонду України”, зареєстрована в Міністерстві юстиції України від 18 серпня 2015 року за № 991/27436.</w:t>
            </w:r>
          </w:p>
        </w:tc>
      </w:tr>
      <w:tr>
        <w:trPr>
          <w:trHeight w:val="291" w:hRule="atLeast"/>
        </w:trPr>
        <w:tc>
          <w:tcPr>
            <w:tcW w:w="129" w:type="dxa"/>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9620" w:type="dxa"/>
            <w:gridSpan w:val="4"/>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center"/>
              <w:rPr>
                <w:rFonts w:ascii="Times New Roman" w:hAnsi="Times New Roman" w:cs="Times New Roman"/>
                <w:b/>
                <w:b/>
                <w:bCs/>
                <w:sz w:val="24"/>
                <w:szCs w:val="24"/>
                <w:shd w:fill="FFFFFF" w:val="clear"/>
              </w:rPr>
            </w:pPr>
            <w:r>
              <w:rPr>
                <w:rFonts w:cs="Times New Roman" w:ascii="Times New Roman" w:hAnsi="Times New Roman"/>
                <w:b/>
                <w:bCs/>
                <w:sz w:val="24"/>
                <w:szCs w:val="24"/>
                <w:shd w:fill="FFFFFF" w:val="clear"/>
              </w:rPr>
              <w:t>Умови отримання послуги</w:t>
            </w:r>
          </w:p>
        </w:tc>
      </w:tr>
      <w:tr>
        <w:trPr>
          <w:trHeight w:val="2888" w:hRule="atLeast"/>
        </w:trPr>
        <w:tc>
          <w:tcPr>
            <w:tcW w:w="129" w:type="dxa"/>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r>
          </w:p>
        </w:tc>
        <w:tc>
          <w:tcPr>
            <w:tcW w:w="537" w:type="dxa"/>
            <w:gridSpan w:val="2"/>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7</w:t>
            </w:r>
          </w:p>
        </w:tc>
        <w:tc>
          <w:tcPr>
            <w:tcW w:w="3180" w:type="dxa"/>
            <w:tcBorders>
              <w:left w:val="single" w:sz="6" w:space="0" w:color="000000"/>
              <w:bottom w:val="single" w:sz="6" w:space="0" w:color="000000"/>
              <w:right w:val="single" w:sz="6" w:space="0" w:color="000000"/>
            </w:tcBorders>
          </w:tcPr>
          <w:p>
            <w:pPr>
              <w:pStyle w:val="TableParagraph"/>
              <w:widowControl w:val="false"/>
              <w:spacing w:before="0" w:after="0"/>
              <w:ind w:left="60" w:right="34" w:hanging="0"/>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Особи, які мають право на отримання послуги</w:t>
            </w:r>
          </w:p>
        </w:tc>
        <w:tc>
          <w:tcPr>
            <w:tcW w:w="5903" w:type="dxa"/>
            <w:tcBorders>
              <w:left w:val="single" w:sz="6" w:space="0" w:color="000000"/>
              <w:bottom w:val="single" w:sz="6" w:space="0" w:color="000000"/>
              <w:right w:val="single" w:sz="6" w:space="0" w:color="000000"/>
            </w:tcBorders>
          </w:tcPr>
          <w:p>
            <w:pPr>
              <w:pStyle w:val="TableParagraph"/>
              <w:widowControl w:val="false"/>
              <w:spacing w:before="0" w:after="0"/>
              <w:ind w:left="60" w:right="42" w:firstLine="587"/>
              <w:jc w:val="both"/>
              <w:rPr>
                <w:rFonts w:ascii="Times New Roman" w:hAnsi="Times New Roman" w:cs="Times New Roman"/>
                <w:sz w:val="24"/>
                <w:szCs w:val="24"/>
              </w:rPr>
            </w:pPr>
            <w:r>
              <w:rPr>
                <w:rFonts w:cs="Times New Roman" w:ascii="Times New Roman" w:hAnsi="Times New Roman"/>
                <w:sz w:val="24"/>
                <w:szCs w:val="24"/>
                <w:shd w:fill="FFFFFF" w:val="clear"/>
                <w:lang w:val="ru-RU"/>
              </w:rPr>
              <w:t xml:space="preserve">1. Наймачі – внутрішньо переміщені особи: які перемістилися (повторно перемістилися) з територій, включених до переліку територій, на яких ведуться (велися) бойові дії або тимчасово окупованих Російською Федерацією, затвердженого Міністерством розвитку громад та територій, для яких не визначено дати 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 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 до Державного реєстру майна, пошкодженого та </w:t>
            </w:r>
            <w:r>
              <w:rPr>
                <w:rFonts w:cs="Times New Roman" w:ascii="Times New Roman" w:hAnsi="Times New Roman"/>
                <w:sz w:val="24"/>
                <w:szCs w:val="24"/>
                <w:lang w:val="ru-RU"/>
              </w:rPr>
              <w:t xml:space="preserve">знищеного внаслідок бойових дій, терористичних актів, диверсій, спричинених збройною агресією </w:t>
            </w:r>
            <w:r>
              <w:rPr>
                <w:rFonts w:cs="Times New Roman" w:ascii="Times New Roman" w:hAnsi="Times New Roman"/>
                <w:sz w:val="24"/>
                <w:szCs w:val="24"/>
              </w:rPr>
              <w:t>Російської Федерації проти України.</w:t>
            </w:r>
          </w:p>
          <w:p>
            <w:pPr>
              <w:pStyle w:val="TableParagraph"/>
              <w:widowControl w:val="false"/>
              <w:spacing w:before="0" w:after="0"/>
              <w:ind w:left="60" w:right="42" w:firstLine="587"/>
              <w:jc w:val="both"/>
              <w:rPr>
                <w:rFonts w:ascii="Times New Roman" w:hAnsi="Times New Roman" w:cs="Times New Roman"/>
                <w:sz w:val="24"/>
                <w:szCs w:val="24"/>
              </w:rPr>
            </w:pPr>
            <w:r>
              <w:rPr>
                <w:rFonts w:cs="Times New Roman" w:ascii="Times New Roman" w:hAnsi="Times New Roman"/>
                <w:sz w:val="24"/>
                <w:szCs w:val="24"/>
              </w:rPr>
              <w:t>2. Наймодавці:</w:t>
            </w:r>
          </w:p>
          <w:p>
            <w:pPr>
              <w:pStyle w:val="TableParagraph"/>
              <w:widowControl w:val="false"/>
              <w:spacing w:before="0" w:after="0"/>
              <w:ind w:left="60" w:right="42" w:firstLine="587"/>
              <w:jc w:val="both"/>
              <w:rPr>
                <w:rFonts w:ascii="Times New Roman" w:hAnsi="Times New Roman" w:cs="Times New Roman"/>
                <w:sz w:val="24"/>
                <w:szCs w:val="24"/>
              </w:rPr>
            </w:pPr>
            <w:r>
              <w:rPr>
                <w:rFonts w:cs="Times New Roman" w:ascii="Times New Roman" w:hAnsi="Times New Roman"/>
                <w:sz w:val="24"/>
                <w:szCs w:val="24"/>
              </w:rPr>
              <w:t>фізичні особи, фізичні особи – підприємці – власники житлових приміщень незалежно від форми власності, які передають такі приміщення або їх частини для тимчасового проживання наймачам та виявили (не виявили) бажання отримувати виплату компенсації наймодавцю частини податку на доходи фізичних осіб та військового збору (далі – компенсація наймодавцю);</w:t>
            </w:r>
          </w:p>
          <w:p>
            <w:pPr>
              <w:pStyle w:val="TableParagraph"/>
              <w:widowControl w:val="false"/>
              <w:spacing w:before="0" w:after="0"/>
              <w:ind w:left="60" w:right="42" w:firstLine="587"/>
              <w:jc w:val="both"/>
              <w:rPr>
                <w:rFonts w:ascii="Times New Roman" w:hAnsi="Times New Roman" w:cs="Times New Roman"/>
                <w:sz w:val="24"/>
                <w:szCs w:val="24"/>
                <w:shd w:fill="FFFFFF" w:val="clear"/>
                <w:lang w:val="ru-RU"/>
              </w:rPr>
            </w:pPr>
            <w:r>
              <w:rPr>
                <w:rFonts w:cs="Times New Roman" w:ascii="Times New Roman" w:hAnsi="Times New Roman"/>
                <w:sz w:val="24"/>
                <w:szCs w:val="24"/>
                <w:lang w:val="ru-RU"/>
              </w:rPr>
              <w:t>юридичні особи – власники житлових приміщень незалежно від форми власності, які передають такі приміщення або їх частини для тимчасового проживання наймачам на строк і за плату.</w:t>
            </w:r>
          </w:p>
        </w:tc>
      </w:tr>
      <w:tr>
        <w:trPr>
          <w:trHeight w:val="548" w:hRule="atLeast"/>
        </w:trPr>
        <w:tc>
          <w:tcPr>
            <w:tcW w:w="129" w:type="dxa"/>
            <w:tcBorders/>
          </w:tcPr>
          <w:p>
            <w:pPr>
              <w:pStyle w:val="TableParagraph"/>
              <w:widowControl w:val="false"/>
              <w:spacing w:before="0" w:after="0"/>
              <w:ind w:left="0" w:right="127"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tc>
        <w:tc>
          <w:tcPr>
            <w:tcW w:w="537"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8</w:t>
            </w:r>
          </w:p>
        </w:tc>
        <w:tc>
          <w:tcPr>
            <w:tcW w:w="3180" w:type="dxa"/>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663" w:leader="none"/>
              </w:tabs>
              <w:spacing w:before="0" w:after="0"/>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Підстава для отримання послуги</w:t>
            </w:r>
          </w:p>
        </w:tc>
        <w:tc>
          <w:tcPr>
            <w:tcW w:w="5903" w:type="dxa"/>
            <w:tcBorders>
              <w:top w:val="single" w:sz="6" w:space="0" w:color="000000"/>
              <w:left w:val="single" w:sz="6" w:space="0" w:color="000000"/>
              <w:bottom w:val="single" w:sz="6" w:space="0" w:color="000000"/>
              <w:right w:val="single" w:sz="6" w:space="0" w:color="000000"/>
            </w:tcBorders>
          </w:tcPr>
          <w:p>
            <w:pPr>
              <w:pStyle w:val="TableParagraph"/>
              <w:widowControl w:val="false"/>
              <w:overflowPunct w:val="true"/>
              <w:spacing w:before="0" w:after="0"/>
              <w:ind w:left="57" w:right="0" w:firstLine="567"/>
              <w:jc w:val="both"/>
              <w:rPr>
                <w:rFonts w:ascii="Times New Roman" w:hAnsi="Times New Roman" w:cs="Times New Roman"/>
                <w:sz w:val="24"/>
                <w:szCs w:val="24"/>
                <w:shd w:fill="FFFFFF" w:val="clear"/>
                <w:lang w:val="ru-RU"/>
              </w:rPr>
            </w:pPr>
            <w:r>
              <w:rPr>
                <w:rFonts w:cs="Times New Roman" w:ascii="Times New Roman" w:hAnsi="Times New Roman"/>
                <w:spacing w:val="-1"/>
                <w:sz w:val="24"/>
                <w:szCs w:val="24"/>
                <w:shd w:fill="FFFFFF" w:val="clear"/>
                <w:lang w:val="ru-RU"/>
              </w:rPr>
              <w:t>Звернення до органів Пенсійного фонду України</w:t>
            </w:r>
            <w:r>
              <w:rPr>
                <w:rFonts w:cs="Times New Roman" w:ascii="Times New Roman" w:hAnsi="Times New Roman"/>
                <w:spacing w:val="-1"/>
                <w:sz w:val="24"/>
                <w:szCs w:val="24"/>
                <w:shd w:fill="FFFFFF" w:val="clear"/>
              </w:rPr>
              <w:t> </w:t>
            </w:r>
            <w:r>
              <w:rPr>
                <w:rFonts w:cs="Times New Roman" w:ascii="Times New Roman" w:hAnsi="Times New Roman"/>
                <w:spacing w:val="-1"/>
                <w:sz w:val="24"/>
                <w:szCs w:val="24"/>
                <w:shd w:fill="FFFFFF" w:val="clear"/>
                <w:lang w:val="ru-RU"/>
              </w:rPr>
              <w:t>/</w:t>
            </w:r>
            <w:r>
              <w:rPr>
                <w:rFonts w:cs="Times New Roman" w:ascii="Times New Roman" w:hAnsi="Times New Roman"/>
                <w:spacing w:val="-1"/>
                <w:sz w:val="24"/>
                <w:szCs w:val="24"/>
                <w:shd w:fill="FFFFFF" w:val="clear"/>
              </w:rPr>
              <w:t> </w:t>
            </w:r>
            <w:r>
              <w:rPr>
                <w:rFonts w:cs="Times New Roman" w:ascii="Times New Roman" w:hAnsi="Times New Roman"/>
                <w:spacing w:val="-1"/>
                <w:sz w:val="24"/>
                <w:szCs w:val="24"/>
                <w:shd w:fill="FFFFFF" w:val="clear"/>
                <w:lang w:val="ru-RU"/>
              </w:rPr>
              <w:t>центрів надання адміністративних послуг</w:t>
            </w:r>
            <w:r>
              <w:rPr>
                <w:rFonts w:cs="Times New Roman" w:ascii="Times New Roman" w:hAnsi="Times New Roman"/>
                <w:spacing w:val="-1"/>
                <w:sz w:val="24"/>
                <w:szCs w:val="24"/>
                <w:shd w:fill="FFFFFF" w:val="clear"/>
              </w:rPr>
              <w:t> </w:t>
            </w:r>
            <w:r>
              <w:rPr>
                <w:rFonts w:cs="Times New Roman" w:ascii="Times New Roman" w:hAnsi="Times New Roman"/>
                <w:spacing w:val="-1"/>
                <w:sz w:val="24"/>
                <w:szCs w:val="24"/>
                <w:shd w:fill="FFFFFF" w:val="clear"/>
                <w:lang w:val="ru-RU"/>
              </w:rPr>
              <w:t>/</w:t>
            </w:r>
            <w:r>
              <w:rPr>
                <w:rFonts w:cs="Times New Roman" w:ascii="Times New Roman" w:hAnsi="Times New Roman"/>
                <w:spacing w:val="-1"/>
                <w:sz w:val="24"/>
                <w:szCs w:val="24"/>
                <w:shd w:fill="FFFFFF" w:val="clear"/>
              </w:rPr>
              <w:t> </w:t>
            </w:r>
            <w:r>
              <w:rPr>
                <w:rFonts w:cs="Times New Roman" w:ascii="Times New Roman" w:hAnsi="Times New Roman"/>
                <w:spacing w:val="-1"/>
                <w:sz w:val="24"/>
                <w:szCs w:val="24"/>
                <w:shd w:fill="FFFFFF" w:val="clear"/>
                <w:lang w:val="ru-RU"/>
              </w:rPr>
              <w:t>уповноважених банків, які надали згоду на участь в експериментальному проєкті</w:t>
            </w:r>
            <w:r>
              <w:rPr>
                <w:rFonts w:cs="Times New Roman" w:ascii="Times New Roman" w:hAnsi="Times New Roman"/>
                <w:spacing w:val="-1"/>
                <w:sz w:val="24"/>
                <w:szCs w:val="24"/>
                <w:shd w:fill="FFFFFF" w:val="clear"/>
              </w:rPr>
              <w:t> </w:t>
            </w:r>
            <w:r>
              <w:rPr>
                <w:rFonts w:cs="Times New Roman" w:ascii="Times New Roman" w:hAnsi="Times New Roman"/>
                <w:spacing w:val="-1"/>
                <w:sz w:val="24"/>
                <w:szCs w:val="24"/>
                <w:shd w:fill="FFFFFF" w:val="clear"/>
                <w:lang w:val="ru-RU"/>
              </w:rPr>
              <w:t>/</w:t>
            </w:r>
            <w:r>
              <w:rPr>
                <w:rFonts w:cs="Times New Roman" w:ascii="Times New Roman" w:hAnsi="Times New Roman"/>
                <w:spacing w:val="-1"/>
                <w:sz w:val="24"/>
                <w:szCs w:val="24"/>
                <w:shd w:fill="FFFFFF" w:val="clear"/>
              </w:rPr>
              <w:t> </w:t>
            </w:r>
            <w:r>
              <w:rPr>
                <w:rFonts w:cs="Times New Roman" w:ascii="Times New Roman" w:hAnsi="Times New Roman"/>
                <w:spacing w:val="-1"/>
                <w:sz w:val="24"/>
                <w:szCs w:val="24"/>
                <w:shd w:fill="FFFFFF" w:val="clear"/>
                <w:lang w:val="ru-RU"/>
              </w:rPr>
              <w:t>в електронній формі через вебпортал електронних послуг Пенсійного фонду України, за допомогою засобів Соціального вебпорталу електронних послуг Мінсоцполітики (за технічної можливості).</w:t>
            </w:r>
          </w:p>
        </w:tc>
      </w:tr>
      <w:tr>
        <w:trPr>
          <w:trHeight w:val="763" w:hRule="atLeast"/>
        </w:trPr>
        <w:tc>
          <w:tcPr>
            <w:tcW w:w="129" w:type="dxa"/>
            <w:tcBorders/>
          </w:tcPr>
          <w:p>
            <w:pPr>
              <w:pStyle w:val="TableParagraph"/>
              <w:widowControl w:val="false"/>
              <w:spacing w:before="0" w:after="0"/>
              <w:ind w:left="16" w:right="0"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537"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16" w:right="0" w:hanging="0"/>
              <w:jc w:val="center"/>
              <w:rPr>
                <w:rFonts w:ascii="Times New Roman" w:hAnsi="Times New Roman" w:cs="Times New Roman"/>
                <w:sz w:val="24"/>
                <w:szCs w:val="24"/>
              </w:rPr>
            </w:pPr>
            <w:r>
              <w:rPr>
                <w:rFonts w:cs="Times New Roman" w:ascii="Times New Roman" w:hAnsi="Times New Roman"/>
                <w:sz w:val="24"/>
                <w:szCs w:val="24"/>
              </w:rPr>
              <w:t>9</w:t>
            </w:r>
          </w:p>
        </w:tc>
        <w:tc>
          <w:tcPr>
            <w:tcW w:w="3180" w:type="dxa"/>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097" w:leader="none"/>
              </w:tabs>
              <w:spacing w:before="0" w:after="0"/>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Перелік необхідних документів</w:t>
            </w:r>
          </w:p>
        </w:tc>
        <w:tc>
          <w:tcPr>
            <w:tcW w:w="5903" w:type="dxa"/>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Заява про надання субсидії на оплату вартості або частини вартості найму (оренди) житлового приміщення (частини житлового приміщення) та компенсації частини податку на доходи фізичних осіб або єдиного податку та військового збору за формою згідно з додатком 2 до Порядку (далі – заява за формою згідно з додатком 2) або заява про надання субсидії на оплату вартості або частини вартості найму (оренди) житлового приміщення (частини житлового приміщення) в юридичної особи за формою згідно з додатком 5 до Порядку (далі – заява за формою згідно з додатком 5);</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договір найму (оренди) житлового приміщення (будинку, квартири, частини житлового приміщення), складений на основі примірного договору за формою згідно з додатком 1 до Порядку, або інший договір найму, укладений раніше між наймачем та наймодавцем, що обов’язково містить інформацію про наймача та наймодавця, їх права та обов’язки, а також відомості, предмет договору та відомості про щомісячну плату, банківські реквізити згідно з додатком 1 до Порядку (далі – договір найму).</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Заява за формою згідно з додатком 2 та договір найму подаються разом наймодавцем (якщо наймодавець – фізична особа, фізична особа – підприємець виявляє бажання отримувати компенсацію або у разі звернення в електронній формі) та наймачем, який є уповноваженим представником свого домогосподарства.</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Заява за формою згідно з додатком 5 або заява за формою згідно з додатком 2 (у разі коли наймодавець фізична особа, фізична особа – підприємець не виявили бажання отримувати компенсацію і заява подається в паперовій формі) та договір найму подаються самостійно наймачем.</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Особа наймача та особа наймодавця фізичної особи, фізичної особи – підприємця посвідчуються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Україні).</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Документи, які надаються в окремих випадках:</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копії документів, що підтверджують повноваження законного представника (для недієздатних осіб або малолітніх дітей), опікуна, піклувальника, батьків-вихователів або особи, яка діє на підставі довіреності, оформленої за формою, передбаченою законодавством (у разі потреби);</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копії документів, що підтверджують права розпоряджання житловим приміщенням (у разі потреби);</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документи, що підтверджують інформацію про осіб, що впливає на визначення розміру обов’язкового платежу наймача (у разі потреби):</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медичний висновок;</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рішення про встановлення опіки (піклування); довідка про догляд за дитиною до досягнення нею шестирічного віку (включно);</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довідка про догляд трьох і більше дітей віком до 18 років;</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довідка про виховання малолітньої дитини, що навчається в онлайн-режимі (повністю або частково);</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 xml:space="preserve">довідка про наявність в особи тяжких форм захворювань; довідка про встановлення інвалідності </w:t>
            </w:r>
            <w:r>
              <w:rPr>
                <w:rFonts w:cs="Times New Roman" w:ascii="Times New Roman" w:hAnsi="Times New Roman"/>
                <w:sz w:val="24"/>
                <w:szCs w:val="24"/>
                <w:shd w:fill="FFFFFF" w:val="clear"/>
              </w:rPr>
              <w:t>I</w:t>
            </w:r>
            <w:r>
              <w:rPr>
                <w:rFonts w:cs="Times New Roman" w:ascii="Times New Roman" w:hAnsi="Times New Roman"/>
                <w:sz w:val="24"/>
                <w:szCs w:val="24"/>
                <w:shd w:fill="FFFFFF" w:val="clear"/>
                <w:lang w:val="ru-RU"/>
              </w:rPr>
              <w:t xml:space="preserve"> та </w:t>
            </w:r>
            <w:r>
              <w:rPr>
                <w:rFonts w:cs="Times New Roman" w:ascii="Times New Roman" w:hAnsi="Times New Roman"/>
                <w:sz w:val="24"/>
                <w:szCs w:val="24"/>
                <w:shd w:fill="FFFFFF" w:val="clear"/>
              </w:rPr>
              <w:t>II</w:t>
            </w:r>
            <w:r>
              <w:rPr>
                <w:rFonts w:cs="Times New Roman" w:ascii="Times New Roman" w:hAnsi="Times New Roman"/>
                <w:sz w:val="24"/>
                <w:szCs w:val="24"/>
                <w:shd w:fill="FFFFFF" w:val="clear"/>
                <w:lang w:val="ru-RU"/>
              </w:rPr>
              <w:t xml:space="preserve"> групи;</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 xml:space="preserve">довідка про догляд за особою з інвалідністю </w:t>
            </w:r>
            <w:r>
              <w:rPr>
                <w:rFonts w:cs="Times New Roman" w:ascii="Times New Roman" w:hAnsi="Times New Roman"/>
                <w:sz w:val="24"/>
                <w:szCs w:val="24"/>
                <w:shd w:fill="FFFFFF" w:val="clear"/>
              </w:rPr>
              <w:t>I</w:t>
            </w:r>
            <w:r>
              <w:rPr>
                <w:rFonts w:cs="Times New Roman" w:ascii="Times New Roman" w:hAnsi="Times New Roman"/>
                <w:sz w:val="24"/>
                <w:szCs w:val="24"/>
                <w:shd w:fill="FFFFFF" w:val="clear"/>
                <w:lang w:val="ru-RU"/>
              </w:rPr>
              <w:t xml:space="preserve"> групи або дитиною з інвалідністю віком до 18</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 xml:space="preserve">років, або особою з інвалідністю </w:t>
            </w:r>
            <w:r>
              <w:rPr>
                <w:rFonts w:cs="Times New Roman" w:ascii="Times New Roman" w:hAnsi="Times New Roman"/>
                <w:sz w:val="24"/>
                <w:szCs w:val="24"/>
                <w:shd w:fill="FFFFFF" w:val="clear"/>
              </w:rPr>
              <w:t>I</w:t>
            </w:r>
            <w:r>
              <w:rPr>
                <w:rFonts w:cs="Times New Roman" w:ascii="Times New Roman" w:hAnsi="Times New Roman"/>
                <w:sz w:val="24"/>
                <w:szCs w:val="24"/>
                <w:shd w:fill="FFFFFF" w:val="clear"/>
                <w:lang w:val="ru-RU"/>
              </w:rPr>
              <w:t xml:space="preserve"> або </w:t>
            </w:r>
            <w:r>
              <w:rPr>
                <w:rFonts w:cs="Times New Roman" w:ascii="Times New Roman" w:hAnsi="Times New Roman"/>
                <w:sz w:val="24"/>
                <w:szCs w:val="24"/>
                <w:shd w:fill="FFFFFF" w:val="clear"/>
              </w:rPr>
              <w:t>II</w:t>
            </w:r>
            <w:r>
              <w:rPr>
                <w:rFonts w:cs="Times New Roman" w:ascii="Times New Roman" w:hAnsi="Times New Roman"/>
                <w:sz w:val="24"/>
                <w:szCs w:val="24"/>
                <w:shd w:fill="FFFFFF" w:val="clear"/>
                <w:lang w:val="ru-RU"/>
              </w:rPr>
              <w:t xml:space="preserve"> групи внаслідок психічного розладу, або особою, яка досягла 80-річного віку;</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довідка про отримання компенсації (допомоги, надбавки) на догляд / посвідчення особи, яка надає соціальні послуги з догляду або документи, що підтверджують інвалідність та за висновком медико-соціальної експертної комісії чи висновком лікарськоконсультативної комісії закладу охорони здоров’я потребують догляду або витяг з рішення експертної команди з оцінювання повсякденного функціонування особи, та акт про встановлення факту здійснення догляду;</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довідка особи, яка навчається за денною або дуальною формою здобуття освіти в закладі загальної середньої, професійної (професійнотехнічної), фахової передвищої, вищої ос</w:t>
            </w:r>
            <w:r>
              <w:rPr>
                <w:rFonts w:cs="Times New Roman" w:ascii="Times New Roman" w:hAnsi="Times New Roman"/>
                <w:sz w:val="24"/>
                <w:szCs w:val="24"/>
                <w:shd w:fill="FFFFFF" w:val="clear"/>
                <w:lang w:val="uk-UA"/>
              </w:rPr>
              <w:t>віти;</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Згода на припинення допомоги на проживання згідно з пунктом 141 Порядку (не пізніше 14 днів з дня отримання повідомлення від органів Пенсійного фонду України).</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Копії документів, що підтверджують склад домогосподарства:</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довідка про перебування на повному державному утриманні;</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довідка з місця навчання та проживання в гуртожитку;</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довідка з місця роботи;</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довідка про проходження служби;</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довідка про довгострокове відрядження;</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довідка про оплату житлово-комунальних послуг в іншому житловому приміщенні (будинку), квартирі;</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довідки про перебування особи в місцях позбавлення / обмеження волі;</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довідка з медичного закладу, яка підтверджує тривале лікування, у т. ч. за кордоном;</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документи, що підтверджують перебування особи 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рішення суду (витяг з Єдиного реєстру досудових розслідувань) про визнання особи безвісно відсутньою (померлою);</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витяг з Єдиного реєстру осіб, зниклих безвісти за особливих обставин;</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 політики України від 04 липня 2022 року № 190, зареєстрованим у Міністерстві юстиції України 15 липня 2022 року за № 794/38130 (у редакції наказу Міністерства соціальної політики України від 13 січня 2023 року № 16);</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договір найму житла за іншою адресою;</w:t>
            </w:r>
          </w:p>
          <w:p>
            <w:pPr>
              <w:pStyle w:val="TableParagraph"/>
              <w:widowControl w:val="false"/>
              <w:tabs>
                <w:tab w:val="clear" w:pos="720"/>
                <w:tab w:val="left" w:pos="1552" w:leader="none"/>
              </w:tabs>
              <w:overflowPunct w:val="true"/>
              <w:spacing w:before="0" w:after="0"/>
              <w:ind w:left="57" w:right="57"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 таким судовим рішенням встановлено обставину окремого проживання наймача з особою.</w:t>
            </w:r>
          </w:p>
        </w:tc>
      </w:tr>
      <w:tr>
        <w:trPr>
          <w:trHeight w:val="763" w:hRule="atLeast"/>
        </w:trPr>
        <w:tc>
          <w:tcPr>
            <w:tcW w:w="129" w:type="dxa"/>
            <w:tcBorders/>
          </w:tcPr>
          <w:p>
            <w:pPr>
              <w:pStyle w:val="TableParagraph"/>
              <w:widowControl w:val="false"/>
              <w:spacing w:before="0" w:after="0"/>
              <w:ind w:left="41" w:right="25"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537"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41" w:right="25" w:hanging="0"/>
              <w:jc w:val="center"/>
              <w:rPr>
                <w:rFonts w:ascii="Times New Roman" w:hAnsi="Times New Roman" w:cs="Times New Roman"/>
                <w:sz w:val="24"/>
                <w:szCs w:val="24"/>
              </w:rPr>
            </w:pPr>
            <w:r>
              <w:rPr>
                <w:rFonts w:cs="Times New Roman" w:ascii="Times New Roman" w:hAnsi="Times New Roman"/>
                <w:sz w:val="24"/>
                <w:szCs w:val="24"/>
              </w:rPr>
              <w:t>10</w:t>
            </w:r>
          </w:p>
        </w:tc>
        <w:tc>
          <w:tcPr>
            <w:tcW w:w="318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175" w:hanging="0"/>
              <w:rPr>
                <w:rFonts w:ascii="Times New Roman" w:hAnsi="Times New Roman" w:cs="Times New Roman"/>
                <w:sz w:val="24"/>
                <w:szCs w:val="24"/>
                <w:shd w:fill="FFFFFF" w:val="clear"/>
              </w:rPr>
            </w:pPr>
            <w:r>
              <w:rPr>
                <w:rFonts w:cs="Times New Roman" w:ascii="Times New Roman" w:hAnsi="Times New Roman"/>
                <w:sz w:val="24"/>
                <w:szCs w:val="24"/>
                <w:shd w:fill="FFFFFF" w:val="clear"/>
              </w:rPr>
              <w:t>Спосіб подання документів</w:t>
            </w:r>
          </w:p>
        </w:tc>
        <w:tc>
          <w:tcPr>
            <w:tcW w:w="5903" w:type="dxa"/>
            <w:tcBorders>
              <w:top w:val="single" w:sz="6" w:space="0" w:color="000000"/>
              <w:left w:val="single" w:sz="6" w:space="0" w:color="000000"/>
              <w:bottom w:val="single" w:sz="6" w:space="0" w:color="000000"/>
              <w:right w:val="single" w:sz="6" w:space="0" w:color="000000"/>
            </w:tcBorders>
          </w:tcPr>
          <w:p>
            <w:pPr>
              <w:pStyle w:val="TableParagraph"/>
              <w:widowControl w:val="false"/>
              <w:overflowPunct w:val="true"/>
              <w:spacing w:before="0" w:after="0"/>
              <w:ind w:left="0" w:right="0" w:firstLine="567"/>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паперовій формі при особистому зверненні до сервісних центів Головних управлінь Пенсійного фонду України в областях та м.</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Києві, центрів надання адміністративних послуг, уповноважених банків.</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В електронній формі через вебпортал електронних послуг Пенсійного фонду України, мобільний додаток Пенсійного фонду України, за допомогою засобів Соціального вебпорталу електронних послуг Мінсоцполітики (за технічної можливості) з накладенням наймачем та наймодавцем кваліфікованих електронних підписів або удосконалених електронних підписів, що базуються на кваліфікованому сертифікаті електронного підпису або підтверджені іншими засобами електронної ідентифікації, які дають змогу встановити особу</w:t>
            </w:r>
          </w:p>
        </w:tc>
      </w:tr>
      <w:tr>
        <w:trPr>
          <w:trHeight w:val="442" w:hRule="atLeast"/>
        </w:trPr>
        <w:tc>
          <w:tcPr>
            <w:tcW w:w="129" w:type="dxa"/>
            <w:tcBorders/>
          </w:tcPr>
          <w:p>
            <w:pPr>
              <w:pStyle w:val="TableParagraph"/>
              <w:widowControl w:val="false"/>
              <w:spacing w:before="0" w:after="0"/>
              <w:ind w:left="41" w:right="25"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537"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41" w:right="25" w:hanging="0"/>
              <w:jc w:val="center"/>
              <w:rPr>
                <w:rFonts w:ascii="Times New Roman" w:hAnsi="Times New Roman" w:cs="Times New Roman"/>
                <w:sz w:val="24"/>
                <w:szCs w:val="24"/>
              </w:rPr>
            </w:pPr>
            <w:r>
              <w:rPr>
                <w:rFonts w:cs="Times New Roman" w:ascii="Times New Roman" w:hAnsi="Times New Roman"/>
                <w:sz w:val="24"/>
                <w:szCs w:val="24"/>
              </w:rPr>
              <w:t>11</w:t>
            </w:r>
          </w:p>
        </w:tc>
        <w:tc>
          <w:tcPr>
            <w:tcW w:w="318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0" w:hanging="0"/>
              <w:rPr>
                <w:rFonts w:ascii="Times New Roman" w:hAnsi="Times New Roman" w:cs="Times New Roman"/>
                <w:sz w:val="24"/>
                <w:szCs w:val="24"/>
                <w:shd w:fill="FFFFFF" w:val="clear"/>
              </w:rPr>
            </w:pPr>
            <w:r>
              <w:rPr>
                <w:rFonts w:cs="Times New Roman" w:ascii="Times New Roman" w:hAnsi="Times New Roman"/>
                <w:sz w:val="24"/>
                <w:szCs w:val="24"/>
                <w:shd w:fill="FFFFFF" w:val="clear"/>
              </w:rPr>
              <w:t>Платність (безоплатність) надання</w:t>
            </w:r>
          </w:p>
        </w:tc>
        <w:tc>
          <w:tcPr>
            <w:tcW w:w="590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505" w:right="0" w:hanging="0"/>
              <w:rPr>
                <w:rFonts w:ascii="Times New Roman" w:hAnsi="Times New Roman" w:cs="Times New Roman"/>
                <w:sz w:val="24"/>
                <w:szCs w:val="24"/>
                <w:shd w:fill="FFFFFF" w:val="clear"/>
              </w:rPr>
            </w:pPr>
            <w:r>
              <w:rPr>
                <w:rFonts w:cs="Times New Roman" w:ascii="Times New Roman" w:hAnsi="Times New Roman"/>
                <w:sz w:val="24"/>
                <w:szCs w:val="24"/>
                <w:shd w:fill="FFFFFF" w:val="clear"/>
              </w:rPr>
              <w:t>Надається безоплатно.</w:t>
            </w:r>
          </w:p>
        </w:tc>
      </w:tr>
      <w:tr>
        <w:trPr>
          <w:trHeight w:val="1085" w:hRule="atLeast"/>
        </w:trPr>
        <w:tc>
          <w:tcPr>
            <w:tcW w:w="129" w:type="dxa"/>
            <w:tcBorders/>
          </w:tcPr>
          <w:p>
            <w:pPr>
              <w:pStyle w:val="TableParagraph"/>
              <w:widowControl w:val="false"/>
              <w:spacing w:before="0" w:after="0"/>
              <w:ind w:left="26" w:right="39" w:hanging="0"/>
              <w:jc w:val="center"/>
              <w:rPr>
                <w:rFonts w:ascii="Times New Roman" w:hAnsi="Times New Roman" w:cs="Times New Roman"/>
                <w:sz w:val="24"/>
                <w:szCs w:val="24"/>
              </w:rPr>
            </w:pPr>
            <w:r>
              <w:rPr>
                <w:rFonts w:cs="Times New Roman" w:ascii="Times New Roman" w:hAnsi="Times New Roman"/>
                <w:sz w:val="24"/>
                <w:szCs w:val="24"/>
              </w:rPr>
            </w:r>
          </w:p>
        </w:tc>
        <w:tc>
          <w:tcPr>
            <w:tcW w:w="537"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rFonts w:ascii="Times New Roman" w:hAnsi="Times New Roman" w:cs="Times New Roman"/>
                <w:sz w:val="24"/>
                <w:szCs w:val="24"/>
              </w:rPr>
            </w:pPr>
            <w:r>
              <w:rPr>
                <w:rFonts w:cs="Times New Roman" w:ascii="Times New Roman" w:hAnsi="Times New Roman"/>
                <w:sz w:val="24"/>
                <w:szCs w:val="24"/>
              </w:rPr>
              <w:t>12</w:t>
            </w:r>
          </w:p>
        </w:tc>
        <w:tc>
          <w:tcPr>
            <w:tcW w:w="3180" w:type="dxa"/>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105" w:leader="none"/>
              </w:tabs>
              <w:spacing w:before="0" w:after="0"/>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Строк надання послуги</w:t>
            </w:r>
          </w:p>
        </w:tc>
        <w:tc>
          <w:tcPr>
            <w:tcW w:w="590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42" w:firstLine="445"/>
              <w:jc w:val="both"/>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10 </w:t>
            </w:r>
            <w:r>
              <w:rPr>
                <w:rFonts w:cs="Times New Roman" w:ascii="Times New Roman" w:hAnsi="Times New Roman"/>
                <w:sz w:val="24"/>
                <w:szCs w:val="24"/>
                <w:shd w:fill="FFFFFF" w:val="clear"/>
                <w:lang w:val="ru-RU"/>
              </w:rPr>
              <w:t>робочих</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днів</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з</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дати</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надходження</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заяви</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та</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договору</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найму</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та</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у</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разі</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потреби</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необхідних</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для</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прийняття</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рішення</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документів</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що</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підтверджують</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обставини</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передбачені</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в</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пункті</w:t>
            </w:r>
            <w:r>
              <w:rPr>
                <w:rFonts w:cs="Times New Roman" w:ascii="Times New Roman" w:hAnsi="Times New Roman"/>
                <w:sz w:val="24"/>
                <w:szCs w:val="24"/>
                <w:shd w:fill="FFFFFF" w:val="clear"/>
              </w:rPr>
              <w:t xml:space="preserve"> 4, </w:t>
            </w:r>
            <w:r>
              <w:rPr>
                <w:rFonts w:cs="Times New Roman" w:ascii="Times New Roman" w:hAnsi="Times New Roman"/>
                <w:sz w:val="24"/>
                <w:szCs w:val="24"/>
                <w:shd w:fill="FFFFFF" w:val="clear"/>
                <w:lang w:val="ru-RU"/>
              </w:rPr>
              <w:t>абзацах</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п</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ru-RU"/>
              </w:rPr>
              <w:t>ятому</w:t>
            </w:r>
            <w:r>
              <w:rPr>
                <w:rFonts w:cs="Times New Roman" w:ascii="Times New Roman" w:hAnsi="Times New Roman"/>
                <w:sz w:val="24"/>
                <w:szCs w:val="24"/>
                <w:shd w:fill="FFFFFF" w:val="clear"/>
              </w:rPr>
              <w:t xml:space="preserve"> – </w:t>
            </w:r>
            <w:r>
              <w:rPr>
                <w:rFonts w:cs="Times New Roman" w:ascii="Times New Roman" w:hAnsi="Times New Roman"/>
                <w:sz w:val="24"/>
                <w:szCs w:val="24"/>
                <w:shd w:fill="FFFFFF" w:val="clear"/>
                <w:lang w:val="ru-RU"/>
              </w:rPr>
              <w:t>восьмому</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пункту</w:t>
            </w:r>
            <w:r>
              <w:rPr>
                <w:rFonts w:cs="Times New Roman" w:ascii="Times New Roman" w:hAnsi="Times New Roman"/>
                <w:sz w:val="24"/>
                <w:szCs w:val="24"/>
                <w:shd w:fill="FFFFFF" w:val="clear"/>
              </w:rPr>
              <w:t xml:space="preserve"> 12, </w:t>
            </w:r>
            <w:r>
              <w:rPr>
                <w:rFonts w:cs="Times New Roman" w:ascii="Times New Roman" w:hAnsi="Times New Roman"/>
                <w:sz w:val="24"/>
                <w:szCs w:val="24"/>
                <w:shd w:fill="FFFFFF" w:val="clear"/>
                <w:lang w:val="ru-RU"/>
              </w:rPr>
              <w:t>пункті</w:t>
            </w:r>
            <w:r>
              <w:rPr>
                <w:rFonts w:cs="Times New Roman" w:ascii="Times New Roman" w:hAnsi="Times New Roman"/>
                <w:sz w:val="24"/>
                <w:szCs w:val="24"/>
                <w:shd w:fill="FFFFFF" w:val="clear"/>
              </w:rPr>
              <w:t xml:space="preserve"> 14 </w:t>
            </w:r>
            <w:r>
              <w:rPr>
                <w:rFonts w:cs="Times New Roman" w:ascii="Times New Roman" w:hAnsi="Times New Roman"/>
                <w:sz w:val="24"/>
                <w:szCs w:val="24"/>
                <w:shd w:fill="FFFFFF" w:val="clear"/>
                <w:lang w:val="ru-RU"/>
              </w:rPr>
              <w:t>Порядку</w:t>
            </w:r>
            <w:r>
              <w:rPr>
                <w:rFonts w:cs="Times New Roman" w:ascii="Times New Roman" w:hAnsi="Times New Roman"/>
                <w:sz w:val="24"/>
                <w:szCs w:val="24"/>
                <w:shd w:fill="FFFFFF" w:val="clear"/>
              </w:rPr>
              <w:t>.</w:t>
            </w:r>
          </w:p>
        </w:tc>
      </w:tr>
      <w:tr>
        <w:trPr>
          <w:trHeight w:val="764" w:hRule="atLeast"/>
        </w:trPr>
        <w:tc>
          <w:tcPr>
            <w:tcW w:w="129" w:type="dxa"/>
            <w:tcBorders/>
          </w:tcPr>
          <w:p>
            <w:pPr>
              <w:pStyle w:val="TableParagraph"/>
              <w:widowControl w:val="false"/>
              <w:spacing w:before="0" w:after="0"/>
              <w:ind w:left="26" w:right="39" w:hanging="0"/>
              <w:jc w:val="center"/>
              <w:rPr>
                <w:rFonts w:ascii="Times New Roman" w:hAnsi="Times New Roman" w:cs="Times New Roman"/>
                <w:sz w:val="24"/>
                <w:szCs w:val="24"/>
              </w:rPr>
            </w:pPr>
            <w:r>
              <w:rPr>
                <w:rFonts w:cs="Times New Roman" w:ascii="Times New Roman" w:hAnsi="Times New Roman"/>
                <w:sz w:val="24"/>
                <w:szCs w:val="24"/>
              </w:rPr>
            </w:r>
          </w:p>
        </w:tc>
        <w:tc>
          <w:tcPr>
            <w:tcW w:w="537"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rFonts w:ascii="Times New Roman" w:hAnsi="Times New Roman" w:cs="Times New Roman"/>
                <w:sz w:val="24"/>
                <w:szCs w:val="24"/>
              </w:rPr>
            </w:pPr>
            <w:r>
              <w:rPr>
                <w:rFonts w:cs="Times New Roman" w:ascii="Times New Roman" w:hAnsi="Times New Roman"/>
                <w:sz w:val="24"/>
                <w:szCs w:val="24"/>
              </w:rPr>
              <w:t>13</w:t>
            </w:r>
          </w:p>
        </w:tc>
        <w:tc>
          <w:tcPr>
            <w:tcW w:w="3180" w:type="dxa"/>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796" w:leader="none"/>
              </w:tabs>
              <w:spacing w:before="0" w:after="0"/>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Перелік підстав для відмови в наданні послуги</w:t>
            </w:r>
          </w:p>
        </w:tc>
        <w:tc>
          <w:tcPr>
            <w:tcW w:w="5903" w:type="dxa"/>
            <w:tcBorders>
              <w:top w:val="single" w:sz="6" w:space="0" w:color="000000"/>
              <w:left w:val="single" w:sz="6" w:space="0" w:color="000000"/>
              <w:bottom w:val="single" w:sz="6" w:space="0" w:color="000000"/>
              <w:right w:val="single" w:sz="6" w:space="0" w:color="000000"/>
            </w:tcBorders>
          </w:tcPr>
          <w:p>
            <w:pPr>
              <w:pStyle w:val="TableParagraph"/>
              <w:widowControl w:val="false"/>
              <w:overflowPunct w:val="true"/>
              <w:spacing w:before="0" w:after="0"/>
              <w:ind w:left="0" w:right="0" w:firstLine="567"/>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Підстави для відмови в наданні субсидії на найм житла наймачу:</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1. Виявлені помилки в зареєстрованій заяві, договорі найму, які не виправлено заявниками протягом 30 календарних днів з дати подання заяви.</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2.</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Наймач або особа із складу домогосподарства наймача не належить до категорій осіб, які мають право на отримання</w:t>
            </w:r>
            <w:r>
              <w:rPr>
                <w:rFonts w:cs="Times New Roman" w:ascii="Times New Roman" w:hAnsi="Times New Roman"/>
                <w:sz w:val="24"/>
                <w:szCs w:val="24"/>
                <w:shd w:fill="FFFF00" w:val="clear"/>
                <w:lang w:val="ru-RU"/>
              </w:rPr>
              <w:t xml:space="preserve"> </w:t>
            </w:r>
            <w:r>
              <w:rPr>
                <w:rFonts w:cs="Times New Roman" w:ascii="Times New Roman" w:hAnsi="Times New Roman"/>
                <w:sz w:val="24"/>
                <w:szCs w:val="24"/>
                <w:shd w:fill="FFFFFF" w:val="clear"/>
                <w:lang w:val="ru-RU"/>
              </w:rPr>
              <w:t>послуги.</w:t>
            </w:r>
          </w:p>
          <w:p>
            <w:pPr>
              <w:pStyle w:val="TableParagraph"/>
              <w:widowControl w:val="false"/>
              <w:overflowPunct w:val="true"/>
              <w:spacing w:before="0" w:after="0"/>
              <w:ind w:left="0" w:right="0" w:firstLine="567"/>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3.</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Протягом трьох місяців перед зверненням або під час її отримання наймачем або особою із складу домогосподарства наймача придбано транспортний 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pPr>
              <w:pStyle w:val="TableParagraph"/>
              <w:widowControl w:val="false"/>
              <w:overflowPunct w:val="true"/>
              <w:spacing w:before="0" w:after="0"/>
              <w:ind w:left="0" w:right="0" w:firstLine="567"/>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4. 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 наведеному в 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оплату (одноразову) інших товарів довгострокового вжитку (крім будівельних матеріалів, якщо в особи пошкоджено / знищено житло), оплату будьяких робіт чи послуг (крім будівельних, якщо в особи пошкоджено / знищено житло, медичних, освітніх та житлово-комунальних послуг згідно із соціальною нормою житла);</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внесок до статутного (складеного) капіталу юридичної особи;</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надання благодійної допомоги (виключно у вигляді сплати коштів);</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надання поворотної / безповоротної фінансової допомоги, позики.</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5.</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Органом Пенсійного фонду України отримано інформацію від наймача чи наймодавця про розірвання договору найму.</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6.</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7.</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8.</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9.</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 наймача здійснено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rPr>
            </w:pPr>
            <w:r>
              <w:rPr>
                <w:rFonts w:cs="Times New Roman" w:ascii="Times New Roman" w:hAnsi="Times New Roman"/>
                <w:sz w:val="24"/>
                <w:szCs w:val="24"/>
                <w:shd w:fill="FFFFFF" w:val="clear"/>
                <w:lang w:val="ru-RU"/>
              </w:rPr>
              <w:t>10.</w:t>
            </w:r>
            <w:r>
              <w:rPr>
                <w:rFonts w:cs="Times New Roman" w:ascii="Times New Roman" w:hAnsi="Times New Roman"/>
                <w:sz w:val="24"/>
                <w:szCs w:val="24"/>
                <w:shd w:fill="FFFFFF" w:val="clear"/>
              </w:rPr>
              <w:t>  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11.</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12.</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Адреса найманого житлового приміщення, зданого в найм, зазначена у заяві або договорі найму, збігається з адресою житлового приміщення, яке надане в безоплатне користування (за даними, 11 наданими органам Пенсійного фонду України органами місцевого самоврядування або уповноваженими ними органами).</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13.</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Установлено факт родинних зв’язків, визначених пунктом 4 Порядку, між наймачем або особою із складу домогосподарства наймача та наймодавцем фізичною особою або фізичною особою – підприємцем.</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14. У складі домогосподарства наймача з урахуванням наймача є дві і більше працездатні особи, які досягли 18-річного віку станом на початок періоду, за який враховуються доходи, і в цьому періоді у них відсутні доходи.</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15.</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Отримано від Нацсоцслужби інформацію про непроживання понад місяць наймача та/або осіб із складу домогосподарства наймача в найманому житловому приміщенні.</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16.</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 та не надали згоду на припинення допомоги на проживання згідно з пунктом 141 Порядку.</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17.</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Протягом 14 робочих днів після отримання повідомлення органу Пенсійного фонду України про надання згоди на припинення допомоги на проживання, наймач, який отримував допомогу на проживання, не вчинив дій щодо його підписання і направлення органу Пенсійного фонду України.</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18. За результатами розрахунку субсидії на найм житла її розмір має нульове або від’ємне значення.</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Заява за формою згідно з додатком 2 або заява за формою згідно з додатком 5 та договір найму вважаються такими, що не подані, якщо:</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відсутні підписи наймача та наймодавця (або їх законних представників) у договорі  найму;</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до договору найму не внесено в повному обсязі передбачені відомості про наймача та наймодавця, їх права та обов’язки, а також відсутні відомості про предмет договору та відомості про щомісячну плату, банківські реквізити згідно з додатком 1 до Порядку;</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до заяви за формою згідно з додатком 2 або заяви за формою згідно з додатком 5 не внесено в повному обсязі відомості, форма яких обирається наймачем залежно від обставин і має відповідати додатку 2 або додатку 5 відповідно;</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відсутні підписи наймача та наймодавця (або їх законних представників) у заяві за формою згідно з додатком 2;</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відсутній підпис наймача (або його законного представника) у заяві за формою згідно з додатком</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5;</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закінчився (у разі подання заяви за формою згідно з додатком 2 або заяви за формою згідно з додатком 5 в електронній формі) строк дії електронного підпису;</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закінчився строк дії договору найму, укладеного між наймачем та наймодавцем, до моменту звернення за призначенням субсидії на найм житла.</w:t>
            </w:r>
          </w:p>
          <w:p>
            <w:pPr>
              <w:pStyle w:val="TableParagraph"/>
              <w:widowControl w:val="false"/>
              <w:overflowPunct w:val="tru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Наймодавець – фізична особа або фізична особа – підприємець, який отримав компенсацію і не сплатив згідно з Податковим кодексом України податки на доходи фізичних осіб та військовий збір із сум фактично отриманого від наймача доходу від надання житлового приміщення (частину житлового приміщення) в найм або не подав своєчасно відповідну податкову звітність, не має права в подальшому отримувати компенсацію до моменту надання органу Пенсійного фонду України документального підтвердження щодо погашення податкових зобов’язань або стягнення податкового боргу в повному обсязі.</w:t>
            </w:r>
          </w:p>
        </w:tc>
      </w:tr>
      <w:tr>
        <w:trPr>
          <w:trHeight w:val="764" w:hRule="atLeast"/>
        </w:trPr>
        <w:tc>
          <w:tcPr>
            <w:tcW w:w="129" w:type="dxa"/>
            <w:tcBorders/>
          </w:tcPr>
          <w:p>
            <w:pPr>
              <w:pStyle w:val="TableParagraph"/>
              <w:widowControl w:val="false"/>
              <w:spacing w:before="0" w:after="0"/>
              <w:ind w:left="26" w:right="39"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537" w:type="dxa"/>
            <w:gridSpan w:val="2"/>
            <w:tcBorders>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rFonts w:ascii="Times New Roman" w:hAnsi="Times New Roman" w:cs="Times New Roman"/>
                <w:sz w:val="24"/>
                <w:szCs w:val="24"/>
              </w:rPr>
            </w:pPr>
            <w:r>
              <w:rPr>
                <w:rFonts w:cs="Times New Roman" w:ascii="Times New Roman" w:hAnsi="Times New Roman"/>
                <w:sz w:val="24"/>
                <w:szCs w:val="24"/>
              </w:rPr>
              <w:t>14</w:t>
            </w:r>
          </w:p>
        </w:tc>
        <w:tc>
          <w:tcPr>
            <w:tcW w:w="3180" w:type="dxa"/>
            <w:tcBorders>
              <w:left w:val="single" w:sz="6" w:space="0" w:color="000000"/>
              <w:bottom w:val="single" w:sz="6" w:space="0" w:color="000000"/>
              <w:right w:val="single" w:sz="6" w:space="0" w:color="000000"/>
            </w:tcBorders>
          </w:tcPr>
          <w:p>
            <w:pPr>
              <w:pStyle w:val="TableParagraph"/>
              <w:widowControl w:val="false"/>
              <w:tabs>
                <w:tab w:val="clear" w:pos="720"/>
                <w:tab w:val="left" w:pos="1796" w:leader="none"/>
              </w:tabs>
              <w:spacing w:before="0" w:after="0"/>
              <w:rPr>
                <w:rFonts w:ascii="Times New Roman" w:hAnsi="Times New Roman" w:cs="Times New Roman"/>
                <w:sz w:val="24"/>
                <w:szCs w:val="24"/>
                <w:shd w:fill="FFFFFF" w:val="clear"/>
              </w:rPr>
            </w:pPr>
            <w:r>
              <w:rPr>
                <w:rFonts w:cs="Times New Roman" w:ascii="Times New Roman" w:hAnsi="Times New Roman"/>
                <w:sz w:val="24"/>
                <w:szCs w:val="24"/>
                <w:shd w:fill="FFFFFF" w:val="clear"/>
              </w:rPr>
              <w:t>Результат надання послуги</w:t>
            </w:r>
          </w:p>
        </w:tc>
        <w:tc>
          <w:tcPr>
            <w:tcW w:w="5903" w:type="dxa"/>
            <w:tcBorders>
              <w:left w:val="single" w:sz="6" w:space="0" w:color="000000"/>
              <w:bottom w:val="single" w:sz="6" w:space="0" w:color="000000"/>
              <w:right w:val="single" w:sz="6" w:space="0" w:color="000000"/>
            </w:tcBorders>
          </w:tcPr>
          <w:p>
            <w:pPr>
              <w:pStyle w:val="TableParagraph"/>
              <w:widowControl w:val="false"/>
              <w:overflowPunct w:val="true"/>
              <w:spacing w:before="0" w:after="0"/>
              <w:ind w:left="0" w:right="0" w:firstLine="624"/>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Орган Пенсійного фонду України приймає рішення про:</w:t>
            </w:r>
          </w:p>
          <w:p>
            <w:pPr>
              <w:pStyle w:val="TableParagraph"/>
              <w:widowControl w:val="false"/>
              <w:overflowPunct w:val="true"/>
              <w:spacing w:before="0" w:after="0"/>
              <w:ind w:left="0" w:right="0" w:firstLine="624"/>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призначення субсидії на найм житла наймачу та компенсації наймодавцю, якщо в заяві за формою згідно з додатком 2 стояла відповідна відмітка щодо призначення компенсації;</w:t>
            </w:r>
          </w:p>
          <w:p>
            <w:pPr>
              <w:pStyle w:val="TableParagraph"/>
              <w:widowControl w:val="false"/>
              <w:overflowPunct w:val="true"/>
              <w:spacing w:before="0" w:after="0"/>
              <w:ind w:left="0" w:right="0" w:firstLine="624"/>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призначення субсидії на найм житла наймачу, що винаймає житлове приміщення (частину житлового приміщення) в юридичної особи;</w:t>
            </w:r>
          </w:p>
          <w:p>
            <w:pPr>
              <w:pStyle w:val="TableParagraph"/>
              <w:widowControl w:val="false"/>
              <w:overflowPunct w:val="true"/>
              <w:spacing w:before="0" w:after="0"/>
              <w:ind w:left="0" w:right="0" w:firstLine="624"/>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відмову у призначенні субсидії на найм житла наймачу (зокрема в разі, коли за результатами розрахунку її розмір має нульове або від’ємне значення) та компенсації наймодавцю, якщо в заяві за формою згідно з додатком 2 стояла відповідна відмітка про призначення компенсації;</w:t>
            </w:r>
          </w:p>
          <w:p>
            <w:pPr>
              <w:pStyle w:val="TableParagraph"/>
              <w:widowControl w:val="false"/>
              <w:overflowPunct w:val="true"/>
              <w:spacing w:before="0" w:after="0"/>
              <w:ind w:left="0" w:right="0"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повернення документів для виправлення</w:t>
            </w:r>
            <w:r>
              <w:rPr>
                <w:rFonts w:cs="Times New Roman" w:ascii="Times New Roman" w:hAnsi="Times New Roman"/>
                <w:sz w:val="24"/>
                <w:szCs w:val="24"/>
                <w:shd w:fill="FFFF00" w:val="clear"/>
                <w:lang w:val="ru-RU"/>
              </w:rPr>
              <w:t xml:space="preserve"> </w:t>
            </w:r>
            <w:r>
              <w:rPr>
                <w:rFonts w:cs="Times New Roman" w:ascii="Times New Roman" w:hAnsi="Times New Roman"/>
                <w:sz w:val="24"/>
                <w:szCs w:val="24"/>
                <w:shd w:fill="FFFFFF" w:val="clear"/>
                <w:lang w:val="ru-RU"/>
              </w:rPr>
              <w:t>виявлених помилок.</w:t>
            </w:r>
          </w:p>
          <w:p>
            <w:pPr>
              <w:pStyle w:val="TableParagraph"/>
              <w:widowControl w:val="false"/>
              <w:overflowPunct w:val="true"/>
              <w:spacing w:before="0" w:after="0"/>
              <w:ind w:left="0" w:right="0" w:firstLine="624"/>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У разі призначення субсидії на найм житла та компенсації згідно із цим Порядком за адресою житлового приміщення, власнику якого виплачувалася компенсація за тимчасове розміщення, надалі така компенсація за тимчасове розміщення не надається.</w:t>
            </w:r>
          </w:p>
        </w:tc>
      </w:tr>
      <w:tr>
        <w:trPr>
          <w:trHeight w:val="764" w:hRule="atLeast"/>
        </w:trPr>
        <w:tc>
          <w:tcPr>
            <w:tcW w:w="129" w:type="dxa"/>
            <w:tcBorders/>
          </w:tcPr>
          <w:p>
            <w:pPr>
              <w:pStyle w:val="TableParagraph"/>
              <w:widowControl w:val="false"/>
              <w:spacing w:before="0" w:after="0"/>
              <w:ind w:left="26" w:right="39"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537" w:type="dxa"/>
            <w:gridSpan w:val="2"/>
            <w:tcBorders>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rFonts w:ascii="Times New Roman" w:hAnsi="Times New Roman" w:cs="Times New Roman"/>
                <w:sz w:val="24"/>
                <w:szCs w:val="24"/>
              </w:rPr>
            </w:pPr>
            <w:r>
              <w:rPr>
                <w:rFonts w:cs="Times New Roman" w:ascii="Times New Roman" w:hAnsi="Times New Roman"/>
                <w:sz w:val="24"/>
                <w:szCs w:val="24"/>
              </w:rPr>
              <w:t>15</w:t>
            </w:r>
          </w:p>
        </w:tc>
        <w:tc>
          <w:tcPr>
            <w:tcW w:w="3180" w:type="dxa"/>
            <w:tcBorders>
              <w:left w:val="single" w:sz="6" w:space="0" w:color="000000"/>
              <w:bottom w:val="single" w:sz="6" w:space="0" w:color="000000"/>
              <w:right w:val="single" w:sz="6" w:space="0" w:color="000000"/>
            </w:tcBorders>
          </w:tcPr>
          <w:p>
            <w:pPr>
              <w:pStyle w:val="TableParagraph"/>
              <w:widowControl w:val="false"/>
              <w:tabs>
                <w:tab w:val="clear" w:pos="720"/>
                <w:tab w:val="left" w:pos="1796" w:leader="none"/>
              </w:tabs>
              <w:spacing w:before="0" w:after="0"/>
              <w:rPr>
                <w:rFonts w:ascii="Times New Roman" w:hAnsi="Times New Roman" w:cs="Times New Roman"/>
                <w:sz w:val="24"/>
                <w:szCs w:val="24"/>
                <w:shd w:fill="FFFF00" w:val="clear"/>
              </w:rPr>
            </w:pPr>
            <w:r>
              <w:rPr>
                <w:rFonts w:cs="Times New Roman" w:ascii="Times New Roman" w:hAnsi="Times New Roman"/>
                <w:sz w:val="24"/>
                <w:szCs w:val="24"/>
                <w:shd w:fill="FFFFFF" w:val="clear"/>
              </w:rPr>
              <w:t>Способи отримання відповіді (результату)</w:t>
            </w:r>
          </w:p>
        </w:tc>
        <w:tc>
          <w:tcPr>
            <w:tcW w:w="5903" w:type="dxa"/>
            <w:tcBorders>
              <w:left w:val="single" w:sz="6" w:space="0" w:color="000000"/>
              <w:bottom w:val="single" w:sz="6" w:space="0" w:color="000000"/>
              <w:right w:val="single" w:sz="6" w:space="0" w:color="000000"/>
            </w:tcBorders>
          </w:tcPr>
          <w:p>
            <w:pPr>
              <w:pStyle w:val="TableParagraph"/>
              <w:widowControl w:val="false"/>
              <w:overflowPunct w:val="true"/>
              <w:spacing w:before="0" w:after="0"/>
              <w:ind w:left="0" w:right="0" w:firstLine="680"/>
              <w:jc w:val="both"/>
              <w:rPr>
                <w:rFonts w:ascii="Times New Roman" w:hAnsi="Times New Roman" w:cs="Times New Roman"/>
                <w:sz w:val="24"/>
                <w:szCs w:val="24"/>
              </w:rPr>
            </w:pPr>
            <w:r>
              <w:rPr>
                <w:rFonts w:cs="Times New Roman" w:ascii="Times New Roman" w:hAnsi="Times New Roman"/>
                <w:sz w:val="24"/>
                <w:szCs w:val="24"/>
                <w:shd w:fill="FFFFFF" w:val="clear"/>
              </w:rPr>
              <w:t xml:space="preserve">1. Орган Пенсійного фонду України інформує наймача та наймодавця, якщо в заяві за формою згідно з додатком 2 стояла відповідна відмітка щодо призначення компенсації, шляхом надсилання повідомлення за формою згідно з додатками 4 або 6 із використанням засобів поштового / електронного зв’язку, зазначених у заяві за формою згідно з додатком 2, або заяві за формою згідно з додатком 5 та договорі найму. При цьому орган Пенсійного фонду України самостійно вибирає форму повідомлення </w:t>
            </w:r>
            <w:r>
              <w:rPr>
                <w:rFonts w:cs="Times New Roman" w:ascii="Times New Roman" w:hAnsi="Times New Roman"/>
                <w:sz w:val="24"/>
                <w:szCs w:val="24"/>
              </w:rPr>
              <w:t>(паперову чи електронну (за наявності адреси електронної пошти) і спосіб повідомлення (особиста бесіда, засоби електронних комунікацій (телефонний зв’язок, електронна пошта), засоби поштового зв’язку, вебпортал електронних послуг Пенсійного фонду України).</w:t>
            </w:r>
          </w:p>
          <w:p>
            <w:pPr>
              <w:pStyle w:val="TableParagraph"/>
              <w:widowControl w:val="false"/>
              <w:overflowPunct w:val="true"/>
              <w:spacing w:before="0" w:after="0"/>
              <w:ind w:left="0" w:right="0" w:firstLine="680"/>
              <w:jc w:val="both"/>
              <w:rPr>
                <w:rFonts w:ascii="Times New Roman" w:hAnsi="Times New Roman" w:cs="Times New Roman"/>
                <w:sz w:val="24"/>
                <w:szCs w:val="24"/>
              </w:rPr>
            </w:pPr>
            <w:r>
              <w:rPr>
                <w:rFonts w:cs="Times New Roman" w:ascii="Times New Roman" w:hAnsi="Times New Roman"/>
                <w:sz w:val="24"/>
                <w:szCs w:val="24"/>
              </w:rPr>
              <w:t>2. У разі коли заява за формою згідно з додатком 2 або заява за формою згідно з додатком 5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надання адміністративних послуг, уповноважений банк.</w:t>
            </w:r>
          </w:p>
          <w:p>
            <w:pPr>
              <w:pStyle w:val="TableParagraph"/>
              <w:widowControl w:val="false"/>
              <w:overflowPunct w:val="true"/>
              <w:spacing w:before="0" w:after="0"/>
              <w:ind w:left="0" w:right="0" w:firstLine="680"/>
              <w:jc w:val="both"/>
              <w:rPr>
                <w:rFonts w:ascii="Times New Roman" w:hAnsi="Times New Roman" w:cs="Times New Roman"/>
                <w:sz w:val="24"/>
                <w:szCs w:val="24"/>
              </w:rPr>
            </w:pPr>
            <w:r>
              <w:rPr>
                <w:rFonts w:cs="Times New Roman" w:ascii="Times New Roman" w:hAnsi="Times New Roman"/>
                <w:sz w:val="24"/>
                <w:szCs w:val="24"/>
              </w:rPr>
              <w:t>3.  У разі прийняття рішення про повернення документів для виправлення виявлених помилок або про відмову у призначенні субсидії на найм житла наймачу орган Пенсійного фонду України повідомляє центру надання адміністративних послуг, уповноваженому банку, наймачу та/або наймодавцю 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p>
            <w:pPr>
              <w:pStyle w:val="TableParagraph"/>
              <w:widowControl w:val="false"/>
              <w:overflowPunct w:val="true"/>
              <w:spacing w:before="0" w:after="0"/>
              <w:ind w:left="0" w:right="0" w:firstLine="680"/>
              <w:jc w:val="both"/>
              <w:rPr>
                <w:rFonts w:ascii="Times New Roman" w:hAnsi="Times New Roman" w:cs="Times New Roman"/>
                <w:sz w:val="24"/>
                <w:szCs w:val="24"/>
              </w:rPr>
            </w:pPr>
            <w:r>
              <w:rPr>
                <w:rFonts w:cs="Times New Roman" w:ascii="Times New Roman" w:hAnsi="Times New Roman"/>
                <w:sz w:val="24"/>
                <w:szCs w:val="24"/>
              </w:rPr>
              <w:t>4. 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 до окремого журналу реєстрації інформування заявників.</w:t>
            </w:r>
          </w:p>
        </w:tc>
      </w:tr>
    </w:tbl>
    <w:p>
      <w:pPr>
        <w:pStyle w:val="Style20"/>
        <w:rPr>
          <w:rFonts w:ascii="Times New Roman" w:hAnsi="Times New Roman" w:cs="Times New Roman"/>
          <w:sz w:val="24"/>
          <w:szCs w:val="24"/>
          <w:lang w:val="uk-UA"/>
        </w:rPr>
      </w:pPr>
      <w:r>
        <w:rPr>
          <w:rFonts w:cs="Times New Roman" w:ascii="Times New Roman" w:hAnsi="Times New Roman"/>
          <w:sz w:val="24"/>
          <w:szCs w:val="24"/>
          <w:lang w:val="uk-UA"/>
        </w:rPr>
      </w:r>
    </w:p>
    <w:p>
      <w:pPr>
        <w:pStyle w:val="Style20"/>
        <w:rPr>
          <w:rFonts w:ascii="Times New Roman" w:hAnsi="Times New Roman" w:cs="Times New Roman"/>
          <w:sz w:val="24"/>
          <w:szCs w:val="24"/>
          <w:lang w:val="uk-UA"/>
        </w:rPr>
      </w:pPr>
      <w:r>
        <w:rPr/>
        <mc:AlternateContent>
          <mc:Choice Requires="wps">
            <w:drawing>
              <wp:anchor behindDoc="0" distT="0" distB="0" distL="0" distR="0" simplePos="0" locked="0" layoutInCell="0" allowOverlap="1" relativeHeight="2">
                <wp:simplePos x="0" y="0"/>
                <wp:positionH relativeFrom="column">
                  <wp:posOffset>616585</wp:posOffset>
                </wp:positionH>
                <wp:positionV relativeFrom="paragraph">
                  <wp:posOffset>447675</wp:posOffset>
                </wp:positionV>
                <wp:extent cx="4608195" cy="1270"/>
                <wp:effectExtent l="0" t="0" r="22225" b="19050"/>
                <wp:wrapNone/>
                <wp:docPr id="1" name="Прямая соединительная линия 1"/>
                <a:graphic xmlns:a="http://schemas.openxmlformats.org/drawingml/2006/main">
                  <a:graphicData uri="http://schemas.microsoft.com/office/word/2010/wordprocessingShape">
                    <wps:wsp>
                      <wps:cNvSpPr/>
                      <wps:spPr>
                        <a:xfrm>
                          <a:off x="0" y="0"/>
                          <a:ext cx="4607640" cy="0"/>
                        </a:xfrm>
                        <a:prstGeom prst="line">
                          <a:avLst/>
                        </a:prstGeom>
                        <a:ln>
                          <a:solidFill>
                            <a:schemeClr val="tx1"/>
                          </a:solidFill>
                          <a:round/>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48.55pt,35.25pt" to="411.3pt,35.25pt" ID="Прямая соединительная линия 1" stroked="t" style="position:absolute">
                <v:stroke color="black" weight="9360" joinstyle="round" endcap="flat"/>
                <v:fill o:detectmouseclick="t" on="false"/>
              </v:line>
            </w:pict>
          </mc:Fallback>
        </mc:AlternateContent>
      </w:r>
    </w:p>
    <w:sectPr>
      <w:headerReference w:type="default" r:id="rId3"/>
      <w:type w:val="nextPage"/>
      <w:pgSz w:w="11906" w:h="16838"/>
      <w:pgMar w:left="1701" w:right="567" w:header="1134" w:top="1191" w:footer="0" w:bottom="1134" w:gutter="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jc w:val="center"/>
      <w:rPr>
        <w:rFonts w:ascii="Times New Roman" w:hAnsi="Times New Roman" w:cs="Times New Roman"/>
        <w:lang w:val="uk-UA"/>
      </w:rPr>
    </w:pPr>
    <w:r>
      <w:rPr>
        <w:rFonts w:cs="Times New Roman" w:ascii="Times New Roman" w:hAnsi="Times New Roman"/>
      </w:rPr>
      <w:fldChar w:fldCharType="begin"/>
    </w:r>
    <w:r>
      <w:rPr>
        <w:rFonts w:cs="Times New Roman" w:ascii="Times New Roman" w:hAnsi="Times New Roman"/>
      </w:rPr>
      <w:instrText> PAGE </w:instrText>
    </w:r>
    <w:r>
      <w:rPr>
        <w:rFonts w:cs="Times New Roman" w:ascii="Times New Roman" w:hAnsi="Times New Roman"/>
      </w:rPr>
      <w:fldChar w:fldCharType="separate"/>
    </w:r>
    <w:r>
      <w:rPr>
        <w:rFonts w:cs="Times New Roman" w:ascii="Times New Roman" w:hAnsi="Times New Roman"/>
      </w:rPr>
      <w:t>15</w:t>
    </w:r>
    <w:r>
      <w:rPr>
        <w:rFonts w:cs="Times New Roman" w:ascii="Times New Roman" w:hAnsi="Times New Roman"/>
      </w:rPr>
      <w:fldChar w:fldCharType="end"/>
    </w:r>
  </w:p>
  <w:p>
    <w:pPr>
      <w:pStyle w:val="Style26"/>
      <w:jc w:val="right"/>
      <w:rPr>
        <w:rFonts w:ascii="Times New Roman" w:hAnsi="Times New Roman" w:cs="Times New Roman"/>
        <w:lang w:val="uk-UA"/>
      </w:rPr>
    </w:pPr>
    <w:r>
      <w:rPr>
        <w:rFonts w:cs="Times New Roman" w:ascii="Times New Roman" w:hAnsi="Times New Roman"/>
        <w:lang w:val="uk-UA"/>
      </w:rPr>
      <w:t>Продовження таблиці</w:t>
    </w:r>
  </w:p>
</w:hdr>
</file>

<file path=word/settings.xml><?xml version="1.0" encoding="utf-8"?>
<w:settings xmlns:w="http://schemas.openxmlformats.org/wordprocessingml/2006/main">
  <w:zoom w:percent="108"/>
  <w:defaultTabStop w:val="720"/>
  <w:autoHyphenation w:val="true"/>
  <w:compat>
    <w:compatSetting w:name="compatibilityMode" w:uri="http://schemas.microsoft.com/office/word" w:val="14"/>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Style14" w:customStyle="1">
    <w:name w:val="Гіперпосилання"/>
    <w:basedOn w:val="DefaultParagraphFont"/>
    <w:qFormat/>
    <w:rPr>
      <w:color w:val="0000FF"/>
      <w:u w:val="single"/>
    </w:rPr>
  </w:style>
  <w:style w:type="character" w:styleId="Style15" w:customStyle="1">
    <w:name w:val="Верхний колонтитул Знак"/>
    <w:basedOn w:val="DefaultParagraphFont"/>
    <w:qFormat/>
    <w:rPr>
      <w:rFonts w:ascii="Times New Roman" w:hAnsi="Times New Roman" w:eastAsia="Times New Roman" w:cs="Times New Roman"/>
    </w:rPr>
  </w:style>
  <w:style w:type="character" w:styleId="Style16" w:customStyle="1">
    <w:name w:val="Нижний колонтитул Знак"/>
    <w:basedOn w:val="DefaultParagraphFont"/>
    <w:qFormat/>
    <w:rPr>
      <w:rFonts w:ascii="Times New Roman" w:hAnsi="Times New Roman" w:eastAsia="Times New Roman" w:cs="Times New Roman"/>
    </w:rPr>
  </w:style>
  <w:style w:type="character" w:styleId="Style17" w:customStyle="1">
    <w:name w:val="Текст выноски Знак"/>
    <w:basedOn w:val="DefaultParagraphFont"/>
    <w:qFormat/>
    <w:rPr>
      <w:rFonts w:ascii="Tahoma" w:hAnsi="Tahoma" w:eastAsia="Times New Roman" w:cs="Tahoma"/>
      <w:sz w:val="16"/>
      <w:szCs w:val="16"/>
    </w:rPr>
  </w:style>
  <w:style w:type="character" w:styleId="Style18" w:customStyle="1">
    <w:name w:val="Интернет-ссылка"/>
    <w:qFormat/>
    <w:rPr>
      <w:color w:val="000080"/>
      <w:u w:val="single"/>
    </w:rPr>
  </w:style>
  <w:style w:type="paragraph" w:styleId="Style19" w:customStyle="1">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rPr>
      <w:b/>
      <w:bCs/>
      <w:sz w:val="28"/>
      <w:szCs w:val="28"/>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customStyle="1">
    <w:name w:val="Покажчик"/>
    <w:basedOn w:val="Normal"/>
    <w:qFormat/>
    <w:pPr>
      <w:suppressLineNumbers/>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heading">
    <w:name w:val="index heading"/>
    <w:basedOn w:val="Normal"/>
    <w:qFormat/>
    <w:pPr>
      <w:suppressLineNumbers/>
    </w:pPr>
    <w:rPr>
      <w:rFonts w:cs="Arial"/>
    </w:rPr>
  </w:style>
  <w:style w:type="paragraph" w:styleId="ListParagraph">
    <w:name w:val="List Paragraph"/>
    <w:basedOn w:val="Normal"/>
    <w:qFormat/>
    <w:pPr/>
    <w:rPr/>
  </w:style>
  <w:style w:type="paragraph" w:styleId="TableParagraph" w:customStyle="1">
    <w:name w:val="Table Paragraph"/>
    <w:basedOn w:val="Normal"/>
    <w:qFormat/>
    <w:pPr>
      <w:spacing w:before="48" w:after="0"/>
      <w:ind w:left="60" w:right="42" w:hanging="0"/>
    </w:pPr>
    <w:rPr/>
  </w:style>
  <w:style w:type="paragraph" w:styleId="Style24" w:customStyle="1">
    <w:name w:val="Верхній і нижній колонтитули"/>
    <w:basedOn w:val="Normal"/>
    <w:qFormat/>
    <w:pPr/>
    <w:rPr/>
  </w:style>
  <w:style w:type="paragraph" w:styleId="Style25" w:customStyle="1">
    <w:name w:val="Верхний и нижний колонтитулы"/>
    <w:basedOn w:val="Normal"/>
    <w:qFormat/>
    <w:pPr/>
    <w:rPr/>
  </w:style>
  <w:style w:type="paragraph" w:styleId="Style26">
    <w:name w:val="Header"/>
    <w:basedOn w:val="Normal"/>
    <w:pPr>
      <w:tabs>
        <w:tab w:val="clear" w:pos="720"/>
        <w:tab w:val="center" w:pos="4677" w:leader="none"/>
        <w:tab w:val="right" w:pos="9355" w:leader="none"/>
      </w:tabs>
    </w:pPr>
    <w:rPr/>
  </w:style>
  <w:style w:type="paragraph" w:styleId="Style27">
    <w:name w:val="Footer"/>
    <w:basedOn w:val="Normal"/>
    <w:pPr>
      <w:tabs>
        <w:tab w:val="clear" w:pos="720"/>
        <w:tab w:val="center" w:pos="4677" w:leader="none"/>
        <w:tab w:val="right" w:pos="9355" w:leader="none"/>
      </w:tabs>
    </w:pPr>
    <w:rPr/>
  </w:style>
  <w:style w:type="paragraph" w:styleId="Style28" w:customStyle="1">
    <w:name w:val="Вміст рамки"/>
    <w:basedOn w:val="Normal"/>
    <w:qFormat/>
    <w:pPr/>
    <w:rPr/>
  </w:style>
  <w:style w:type="paragraph" w:styleId="BalloonText">
    <w:name w:val="Balloon Text"/>
    <w:basedOn w:val="Normal"/>
    <w:qFormat/>
    <w:pPr/>
    <w:rPr>
      <w:rFonts w:ascii="Tahoma" w:hAnsi="Tahoma" w:cs="Tahoma"/>
      <w:sz w:val="16"/>
      <w:szCs w:val="16"/>
    </w:rPr>
  </w:style>
  <w:style w:type="paragraph" w:styleId="Style29" w:customStyle="1">
    <w:name w:val="Вміст таблиці"/>
    <w:basedOn w:val="Normal"/>
    <w:qFormat/>
    <w:pPr>
      <w:widowControl w:val="false"/>
      <w:suppressLineNumbers/>
    </w:pPr>
    <w:rPr/>
  </w:style>
  <w:style w:type="paragraph" w:styleId="Style30" w:customStyle="1">
    <w:name w:val="Заголовок таблиці"/>
    <w:basedOn w:val="Style29"/>
    <w:qFormat/>
    <w:pPr>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ost@mk.pfu.gov.ua" TargetMode="External"/><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LibreOffice/7.0.1.2$Windows_x86 LibreOffice_project/7cbcfc562f6eb6708b5ff7d7397325de9e764452</Application>
  <Pages>5</Pages>
  <Words>3727</Words>
  <Characters>23399</Characters>
  <CharactersWithSpaces>26787</CharactersWithSpaces>
  <Paragraphs>386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2025-07-08T10:09:00Z</dcterms:created>
  <dc:creator>Burkovskaja</dc:creator>
  <dc:description/>
  <dc:language>uk-UA</dc:language>
  <cp:lastModifiedBy>Burkovskaja</cp:lastModifiedBy>
  <cp:lastPrinted>2025-07-08T10:09:00Z</cp:lastPrinted>
  <dcterms:modified xsi:type="dcterms:W3CDTF">2025-07-08T10:10:00Z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reated">
    <vt:filetime>2021-07-20T00:00:00Z</vt:filetime>
  </property>
  <property fmtid="{D5CDD505-2E9C-101B-9397-08002B2CF9AE}" pid="4" name="DocSecurity">
    <vt:i4>0</vt:i4>
  </property>
  <property fmtid="{D5CDD505-2E9C-101B-9397-08002B2CF9AE}" pid="5" name="HyperlinksChanged">
    <vt:bool>0</vt:bool>
  </property>
  <property fmtid="{D5CDD505-2E9C-101B-9397-08002B2CF9AE}" pid="6" name="LastSaved">
    <vt:filetime>2021-07-27T00:00:00Z</vt:filetime>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