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spacing w:lineRule="auto" w:line="360"/>
        <w:ind w:left="5812"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ЗАТВЕРДЖЕНО</w:t>
      </w:r>
    </w:p>
    <w:p>
      <w:pPr>
        <w:pStyle w:val="Style20"/>
        <w:tabs>
          <w:tab w:val="clear" w:pos="720"/>
          <w:tab w:val="left" w:pos="6119" w:leader="none"/>
          <w:tab w:val="left" w:pos="10261" w:leader="none"/>
        </w:tabs>
        <w:ind w:left="5812" w:hanging="0"/>
        <w:rPr>
          <w:rFonts w:ascii="Times New Roman" w:hAnsi="Times New Roman" w:cs="Times New Roman"/>
          <w:sz w:val="24"/>
          <w:szCs w:val="24"/>
          <w:lang w:val="ru-RU"/>
        </w:rPr>
      </w:pPr>
      <w:r>
        <w:rPr>
          <w:rFonts w:cs="Times New Roman" w:ascii="Times New Roman" w:hAnsi="Times New Roman"/>
          <w:b w:val="false"/>
          <w:sz w:val="24"/>
          <w:szCs w:val="24"/>
          <w:lang w:val="ru-RU"/>
        </w:rPr>
        <w:t>Наказ Головного управління Пенсійного</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фонду</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 xml:space="preserve">України </w:t>
      </w:r>
    </w:p>
    <w:p>
      <w:pPr>
        <w:pStyle w:val="Style20"/>
        <w:tabs>
          <w:tab w:val="clear" w:pos="720"/>
          <w:tab w:val="left" w:pos="6119" w:leader="none"/>
          <w:tab w:val="left" w:pos="10261" w:leader="none"/>
        </w:tabs>
        <w:ind w:left="5812"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 xml:space="preserve">в Миколаївській області </w:t>
      </w:r>
    </w:p>
    <w:p>
      <w:pPr>
        <w:pStyle w:val="Style20"/>
        <w:tabs>
          <w:tab w:val="clear" w:pos="720"/>
          <w:tab w:val="left" w:pos="6119" w:leader="none"/>
          <w:tab w:val="left" w:pos="10261" w:leader="none"/>
        </w:tabs>
        <w:ind w:left="5812"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________________ № _________</w:t>
      </w:r>
    </w:p>
    <w:p>
      <w:pPr>
        <w:pStyle w:val="Style20"/>
        <w:tabs>
          <w:tab w:val="clear" w:pos="720"/>
          <w:tab w:val="left" w:pos="1464" w:leader="none"/>
          <w:tab w:val="left" w:pos="2234" w:leader="none"/>
          <w:tab w:val="left" w:pos="3543" w:leader="none"/>
        </w:tabs>
        <w:jc w:val="right"/>
        <w:rPr>
          <w:rFonts w:ascii="Times New Roman" w:hAnsi="Times New Roman" w:cs="Times New Roman"/>
          <w:b w:val="false"/>
          <w:b w:val="false"/>
          <w:sz w:val="24"/>
          <w:szCs w:val="24"/>
          <w:u w:val="single"/>
          <w:lang w:val="ru-RU"/>
        </w:rPr>
      </w:pPr>
      <w:r>
        <w:rPr>
          <w:rFonts w:cs="Times New Roman" w:ascii="Times New Roman" w:hAnsi="Times New Roman"/>
          <w:b w:val="false"/>
          <w:sz w:val="24"/>
          <w:szCs w:val="24"/>
          <w:u w:val="single"/>
          <w:lang w:val="ru-RU"/>
        </w:rPr>
      </w:r>
    </w:p>
    <w:p>
      <w:pPr>
        <w:pStyle w:val="Style20"/>
        <w:ind w:left="2603" w:right="2667" w:hanging="0"/>
        <w:jc w:val="center"/>
        <w:rPr>
          <w:rFonts w:ascii="Times New Roman" w:hAnsi="Times New Roman" w:cs="Times New Roman"/>
          <w:sz w:val="24"/>
          <w:szCs w:val="24"/>
          <w:lang w:val="ru-RU"/>
        </w:rPr>
      </w:pPr>
      <w:r>
        <w:rPr>
          <w:rFonts w:cs="Times New Roman" w:ascii="Times New Roman" w:hAnsi="Times New Roman"/>
          <w:spacing w:val="-13"/>
          <w:sz w:val="24"/>
          <w:szCs w:val="24"/>
          <w:lang w:val="ru-RU"/>
        </w:rPr>
        <w:t xml:space="preserve"> </w:t>
      </w:r>
      <w:r>
        <w:rPr>
          <w:rFonts w:cs="Times New Roman" w:ascii="Times New Roman" w:hAnsi="Times New Roman"/>
          <w:spacing w:val="-13"/>
          <w:sz w:val="24"/>
          <w:szCs w:val="24"/>
          <w:lang w:val="uk-UA"/>
        </w:rPr>
        <w:t>І</w:t>
      </w:r>
      <w:r>
        <w:rPr>
          <w:rFonts w:cs="Times New Roman" w:ascii="Times New Roman" w:hAnsi="Times New Roman"/>
          <w:spacing w:val="-13"/>
          <w:sz w:val="24"/>
          <w:szCs w:val="24"/>
          <w:lang w:val="ru-RU"/>
        </w:rPr>
        <w:t xml:space="preserve">нформаційна картка послуги з надання базової соціальної допомоги </w:t>
      </w:r>
    </w:p>
    <w:p>
      <w:pPr>
        <w:pStyle w:val="Style20"/>
        <w:ind w:left="2603" w:right="2667" w:hanging="0"/>
        <w:jc w:val="center"/>
        <w:rPr>
          <w:rFonts w:ascii="Times New Roman" w:hAnsi="Times New Roman" w:cs="Times New Roman"/>
          <w:spacing w:val="-13"/>
          <w:sz w:val="24"/>
          <w:szCs w:val="24"/>
          <w:lang w:val="ru-RU"/>
        </w:rPr>
      </w:pPr>
      <w:r>
        <w:rPr>
          <w:rFonts w:cs="Times New Roman" w:ascii="Times New Roman" w:hAnsi="Times New Roman"/>
          <w:spacing w:val="-13"/>
          <w:sz w:val="24"/>
          <w:szCs w:val="24"/>
          <w:lang w:val="ru-RU"/>
        </w:rPr>
      </w:r>
    </w:p>
    <w:p>
      <w:pPr>
        <w:pStyle w:val="Style20"/>
        <w:ind w:left="57" w:right="57" w:hanging="0"/>
        <w:jc w:val="center"/>
        <w:rPr>
          <w:rFonts w:ascii="Times New Roman" w:hAnsi="Times New Roman" w:cs="Times New Roman"/>
          <w:sz w:val="24"/>
          <w:szCs w:val="24"/>
          <w:lang w:val="ru-RU"/>
        </w:rPr>
      </w:pPr>
      <w:r>
        <w:rPr>
          <w:rFonts w:cs="Times New Roman" w:ascii="Times New Roman" w:hAnsi="Times New Roman"/>
          <w:b w:val="false"/>
          <w:sz w:val="24"/>
          <w:szCs w:val="24"/>
          <w:u w:val="single"/>
          <w:lang w:val="ru-RU"/>
        </w:rPr>
        <w:t>Головне управління Пенсійного фонду України в Миколаївській області</w:t>
      </w:r>
      <w:r>
        <w:rPr>
          <w:rFonts w:cs="Times New Roman" w:ascii="Times New Roman" w:hAnsi="Times New Roman"/>
          <w:b w:val="false"/>
          <w:sz w:val="24"/>
          <w:szCs w:val="24"/>
          <w:lang w:val="ru-RU"/>
        </w:rPr>
        <w:t xml:space="preserve"> </w:t>
      </w:r>
    </w:p>
    <w:p>
      <w:pPr>
        <w:pStyle w:val="Style20"/>
        <w:ind w:left="170" w:right="176" w:hanging="1"/>
        <w:jc w:val="center"/>
        <w:rPr>
          <w:rFonts w:ascii="Times New Roman" w:hAnsi="Times New Roman" w:cs="Times New Roman"/>
          <w:sz w:val="24"/>
          <w:szCs w:val="24"/>
        </w:rPr>
      </w:pPr>
      <w:r>
        <w:rPr>
          <w:rFonts w:cs="Times New Roman" w:ascii="Times New Roman" w:hAnsi="Times New Roman"/>
          <w:b w:val="false"/>
          <w:bCs w:val="false"/>
          <w:sz w:val="24"/>
          <w:szCs w:val="24"/>
          <w:lang w:val="ru-RU"/>
        </w:rPr>
        <w:t xml:space="preserve">(найменування суб’єкта надання послуги) </w:t>
      </w:r>
    </w:p>
    <w:p>
      <w:pPr>
        <w:pStyle w:val="Normal"/>
        <w:ind w:left="1976" w:right="2041" w:hanging="0"/>
        <w:jc w:val="center"/>
        <w:rPr>
          <w:rFonts w:ascii="Times New Roman" w:hAnsi="Times New Roman" w:cs="Times New Roman"/>
          <w:sz w:val="24"/>
          <w:szCs w:val="24"/>
        </w:rPr>
      </w:pPr>
      <w:r>
        <w:rPr>
          <w:rFonts w:cs="Times New Roman" w:ascii="Times New Roman" w:hAnsi="Times New Roman"/>
          <w:sz w:val="24"/>
          <w:szCs w:val="24"/>
        </w:rPr>
      </w:r>
    </w:p>
    <w:tbl>
      <w:tblPr>
        <w:tblW w:w="9928" w:type="dxa"/>
        <w:jc w:val="left"/>
        <w:tblInd w:w="-87" w:type="dxa"/>
        <w:tblLayout w:type="fixed"/>
        <w:tblCellMar>
          <w:top w:w="55" w:type="dxa"/>
          <w:left w:w="55" w:type="dxa"/>
          <w:bottom w:w="55" w:type="dxa"/>
          <w:right w:w="55" w:type="dxa"/>
        </w:tblCellMar>
        <w:tblLook w:firstRow="1" w:noVBand="1" w:lastRow="0" w:firstColumn="1" w:lastColumn="0" w:noHBand="0" w:val="04a0"/>
      </w:tblPr>
      <w:tblGrid>
        <w:gridCol w:w="452"/>
        <w:gridCol w:w="53"/>
        <w:gridCol w:w="2085"/>
        <w:gridCol w:w="1166"/>
        <w:gridCol w:w="2182"/>
        <w:gridCol w:w="2397"/>
        <w:gridCol w:w="1593"/>
      </w:tblGrid>
      <w:tr>
        <w:trPr>
          <w:trHeight w:val="319" w:hRule="atLeast"/>
        </w:trPr>
        <w:tc>
          <w:tcPr>
            <w:tcW w:w="9928"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sz w:val="24"/>
                <w:szCs w:val="24"/>
                <w:lang w:val="ru-RU"/>
              </w:rPr>
              <w:t>Інформація про суб’єкта надання адміністративної послуги</w:t>
            </w:r>
          </w:p>
        </w:tc>
      </w:tr>
      <w:tr>
        <w:trPr>
          <w:trHeight w:val="451" w:hRule="atLeast"/>
        </w:trPr>
        <w:tc>
          <w:tcPr>
            <w:tcW w:w="505"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08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rFonts w:ascii="Times New Roman" w:hAnsi="Times New Roman" w:cs="Times New Roman"/>
                <w:sz w:val="24"/>
                <w:szCs w:val="24"/>
              </w:rPr>
            </w:pPr>
            <w:r>
              <w:rPr>
                <w:rFonts w:cs="Times New Roman" w:ascii="Times New Roman" w:hAnsi="Times New Roman"/>
                <w:sz w:val="24"/>
                <w:szCs w:val="24"/>
              </w:rPr>
              <w:t>Місцезнаходження</w:t>
            </w:r>
          </w:p>
        </w:tc>
        <w:tc>
          <w:tcPr>
            <w:tcW w:w="334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rPr>
              <w:t>Адреса</w:t>
            </w:r>
          </w:p>
        </w:tc>
      </w:tr>
      <w:tr>
        <w:trPr>
          <w:trHeight w:val="32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Миколаївський район, </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с. </w:t>
            </w:r>
            <w:r>
              <w:rPr>
                <w:rFonts w:cs="Times New Roman" w:ascii="Times New Roman" w:hAnsi="Times New Roman"/>
                <w:sz w:val="24"/>
                <w:szCs w:val="24"/>
                <w:lang w:val="uk-UA"/>
              </w:rPr>
              <w:t>Шевченкове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вул. </w:t>
            </w:r>
            <w:r>
              <w:rPr>
                <w:rFonts w:cs="Times New Roman" w:ascii="Times New Roman" w:hAnsi="Times New Roman"/>
                <w:sz w:val="24"/>
                <w:szCs w:val="24"/>
                <w:lang w:val="uk-UA"/>
              </w:rPr>
              <w:t>Софіївська</w:t>
            </w:r>
            <w:r>
              <w:rPr>
                <w:rFonts w:cs="Times New Roman" w:ascii="Times New Roman" w:hAnsi="Times New Roman"/>
                <w:sz w:val="24"/>
                <w:szCs w:val="24"/>
                <w:lang w:val="ru-RU"/>
              </w:rPr>
              <w:t>, буд. 1</w:t>
            </w:r>
          </w:p>
        </w:tc>
      </w:tr>
      <w:tr>
        <w:trPr>
          <w:trHeight w:val="67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Миколаївський район, с. </w:t>
            </w:r>
            <w:r>
              <w:rPr>
                <w:rFonts w:cs="Times New Roman" w:ascii="Times New Roman" w:hAnsi="Times New Roman"/>
                <w:sz w:val="24"/>
                <w:szCs w:val="24"/>
                <w:lang w:val="uk-UA"/>
              </w:rPr>
              <w:t>Білозірка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w:t>
            </w:r>
            <w:r>
              <w:rPr>
                <w:rFonts w:cs="Times New Roman" w:ascii="Times New Roman" w:hAnsi="Times New Roman"/>
                <w:sz w:val="24"/>
                <w:szCs w:val="24"/>
                <w:lang w:val="uk-UA"/>
              </w:rPr>
              <w:t xml:space="preserve"> Соборна, </w:t>
            </w:r>
            <w:r>
              <w:rPr>
                <w:rFonts w:cs="Times New Roman" w:ascii="Times New Roman" w:hAnsi="Times New Roman"/>
                <w:sz w:val="24"/>
                <w:szCs w:val="24"/>
                <w:lang w:val="ru-RU"/>
              </w:rPr>
              <w:t>буд. 108</w:t>
            </w:r>
          </w:p>
        </w:tc>
      </w:tr>
      <w:tr>
        <w:trPr>
          <w:trHeight w:val="672"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Миколаївський район, </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w:t>
            </w:r>
            <w:r>
              <w:rPr>
                <w:rFonts w:cs="Times New Roman" w:ascii="Times New Roman" w:hAnsi="Times New Roman"/>
                <w:sz w:val="24"/>
                <w:szCs w:val="24"/>
                <w:lang w:val="uk-UA"/>
              </w:rPr>
              <w:t>ще Заводське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w:t>
            </w:r>
            <w:r>
              <w:rPr>
                <w:rFonts w:cs="Times New Roman" w:ascii="Times New Roman" w:hAnsi="Times New Roman"/>
                <w:sz w:val="24"/>
                <w:szCs w:val="24"/>
                <w:lang w:val="uk-UA"/>
              </w:rPr>
              <w:t xml:space="preserve"> Ювілейна, </w:t>
            </w:r>
            <w:r>
              <w:rPr>
                <w:rFonts w:cs="Times New Roman" w:ascii="Times New Roman" w:hAnsi="Times New Roman"/>
                <w:sz w:val="24"/>
                <w:szCs w:val="24"/>
              </w:rPr>
              <w:t>буд. 1</w:t>
            </w:r>
          </w:p>
        </w:tc>
      </w:tr>
      <w:tr>
        <w:trPr>
          <w:trHeight w:val="526"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ішково-Погорілове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Миру, буд. 38</w:t>
            </w:r>
          </w:p>
        </w:tc>
      </w:tr>
      <w:tr>
        <w:trPr>
          <w:trHeight w:val="739"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154</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 xml:space="preserve">Миколаївський район, </w:t>
            </w:r>
          </w:p>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Воскресенське, вул. </w:t>
            </w:r>
            <w:r>
              <w:rPr>
                <w:rFonts w:cs="Times New Roman" w:ascii="Times New Roman" w:hAnsi="Times New Roman"/>
                <w:sz w:val="24"/>
                <w:szCs w:val="24"/>
                <w:shd w:fill="FFFFFF" w:val="clear"/>
              </w:rPr>
              <w:t>Соборна, буд. 86</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w:t>
            </w:r>
            <w:r>
              <w:rPr>
                <w:rFonts w:cs="Times New Roman" w:ascii="Times New Roman" w:hAnsi="Times New Roman"/>
                <w:sz w:val="24"/>
                <w:szCs w:val="24"/>
                <w:shd w:fill="FFFFFF" w:val="clear"/>
                <w:lang w:val="uk-UA"/>
              </w:rPr>
              <w:t>иколи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Шкільна, буд. 29</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Миколаївський район, </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Баловне, вул. Миру, буд. 93</w:t>
            </w:r>
          </w:p>
        </w:tc>
      </w:tr>
      <w:tr>
        <w:trPr>
          <w:trHeight w:val="716"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 буд. 1</w:t>
            </w:r>
          </w:p>
        </w:tc>
      </w:tr>
      <w:tr>
        <w:trPr>
          <w:trHeight w:val="683"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Широке,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Шкільна, буд. 15</w:t>
            </w:r>
          </w:p>
        </w:tc>
      </w:tr>
      <w:tr>
        <w:trPr>
          <w:trHeight w:val="238"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Лоцкине,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Поштова, буд. 1</w:t>
            </w:r>
          </w:p>
        </w:tc>
      </w:tr>
      <w:tr>
        <w:trPr>
          <w:trHeight w:val="23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Привільне,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Перемоги, буд. 259</w:t>
            </w:r>
          </w:p>
        </w:tc>
      </w:tr>
      <w:tr>
        <w:trPr>
          <w:trHeight w:val="55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Горохівське,</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вул. Поштова,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8</w:t>
            </w:r>
          </w:p>
        </w:tc>
      </w:tr>
      <w:tr>
        <w:trPr>
          <w:trHeight w:val="25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Кобзарці,</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вул. Центральна,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6</w:t>
            </w:r>
          </w:p>
        </w:tc>
      </w:tr>
      <w:tr>
        <w:trPr>
          <w:trHeight w:val="27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restart"/>
            <w:tcBorders>
              <w:top w:val="single" w:sz="4" w:space="0" w:color="000000"/>
              <w:left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 буд. 1</w:t>
            </w:r>
          </w:p>
        </w:tc>
      </w:tr>
      <w:tr>
        <w:trPr>
          <w:trHeight w:val="326"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r>
      <w:tr>
        <w:trPr>
          <w:trHeight w:val="2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r>
      <w:tr>
        <w:trPr>
          <w:trHeight w:val="3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 буд. 50</w:t>
            </w:r>
          </w:p>
        </w:tc>
      </w:tr>
      <w:tr>
        <w:trPr>
          <w:trHeight w:val="25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Вознесенський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 буд. 14</w:t>
            </w:r>
          </w:p>
        </w:tc>
      </w:tr>
      <w:tr>
        <w:trPr>
          <w:trHeight w:val="250"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Вознесенський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Новомар’ївка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вул. Данила Галицького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24</w:t>
            </w:r>
          </w:p>
        </w:tc>
      </w:tr>
      <w:tr>
        <w:trPr>
          <w:trHeight w:val="250"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Вознесенський</w:t>
            </w:r>
            <w:r>
              <w:rPr>
                <w:rFonts w:cs="Times New Roman" w:ascii="Times New Roman" w:hAnsi="Times New Roman"/>
                <w:color w:val="000000"/>
                <w:sz w:val="24"/>
                <w:szCs w:val="24"/>
                <w:shd w:fill="FFFFFF" w:val="clear"/>
                <w:lang w:val="ru-RU"/>
              </w:rPr>
              <w:t xml:space="preserve">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с. </w:t>
            </w:r>
            <w:r>
              <w:rPr>
                <w:rFonts w:cs="Times New Roman" w:ascii="Times New Roman" w:hAnsi="Times New Roman"/>
                <w:color w:val="000000"/>
                <w:sz w:val="24"/>
                <w:szCs w:val="24"/>
                <w:shd w:fill="FFFFFF" w:val="clear"/>
                <w:lang w:val="uk-UA"/>
              </w:rPr>
              <w:t>Новокостянтинівка,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вул. Миру, буд. </w:t>
            </w:r>
            <w:r>
              <w:rPr>
                <w:rFonts w:cs="Times New Roman" w:ascii="Times New Roman" w:hAnsi="Times New Roman"/>
                <w:color w:val="000000"/>
                <w:sz w:val="24"/>
                <w:szCs w:val="24"/>
                <w:shd w:fill="FFFFFF" w:val="clear"/>
                <w:lang w:val="uk-UA"/>
              </w:rPr>
              <w:t>44</w:t>
            </w:r>
          </w:p>
        </w:tc>
      </w:tr>
      <w:tr>
        <w:trPr>
          <w:trHeight w:val="61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Вознесенський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 буд. 33</w:t>
            </w:r>
          </w:p>
        </w:tc>
      </w:tr>
      <w:tr>
        <w:trPr>
          <w:trHeight w:val="55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Вознесенський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 буд. 7</w:t>
            </w:r>
          </w:p>
        </w:tc>
      </w:tr>
      <w:tr>
        <w:trPr>
          <w:trHeight w:val="55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Вознесенський район, 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буд. 43</w:t>
            </w:r>
            <w:r>
              <w:rPr>
                <w:rFonts w:cs="Times New Roman" w:ascii="Times New Roman" w:hAnsi="Times New Roman"/>
                <w:sz w:val="24"/>
                <w:szCs w:val="24"/>
                <w:shd w:fill="FFFFFF" w:val="clear"/>
                <w:lang w:val="uk-UA"/>
              </w:rPr>
              <w:t>а</w:t>
            </w:r>
          </w:p>
        </w:tc>
      </w:tr>
      <w:tr>
        <w:trPr>
          <w:trHeight w:val="48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r>
      <w:tr>
        <w:trPr>
          <w:trHeight w:val="463"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109</w:t>
            </w:r>
          </w:p>
        </w:tc>
      </w:tr>
      <w:tr>
        <w:trPr>
          <w:trHeight w:val="376"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Секретарка,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r>
      <w:tr>
        <w:trPr>
          <w:trHeight w:val="2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r>
      <w:tr>
        <w:trPr>
          <w:trHeight w:val="21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 буд. 25</w:t>
            </w:r>
            <w:r>
              <w:rPr>
                <w:rFonts w:cs="Times New Roman" w:ascii="Times New Roman" w:hAnsi="Times New Roman"/>
                <w:sz w:val="24"/>
                <w:szCs w:val="24"/>
                <w:shd w:fill="FFFFFF" w:val="clear"/>
                <w:lang w:val="uk-UA"/>
              </w:rPr>
              <w:t>а</w:t>
            </w:r>
          </w:p>
        </w:tc>
      </w:tr>
      <w:tr>
        <w:trPr>
          <w:trHeight w:val="262"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3</w:t>
            </w:r>
          </w:p>
        </w:tc>
      </w:tr>
      <w:tr>
        <w:trPr>
          <w:trHeight w:val="32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Степове,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r>
      <w:tr>
        <w:trPr>
          <w:trHeight w:val="2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126</w:t>
            </w:r>
          </w:p>
        </w:tc>
      </w:tr>
      <w:tr>
        <w:trPr>
          <w:trHeight w:val="2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Парутине,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Героя України Іванова, буд. 17</w:t>
            </w:r>
            <w:r>
              <w:rPr>
                <w:rFonts w:cs="Times New Roman" w:ascii="Times New Roman" w:hAnsi="Times New Roman"/>
                <w:sz w:val="24"/>
                <w:szCs w:val="24"/>
                <w:shd w:fill="FFFFFF" w:val="clear"/>
                <w:lang w:val="uk-UA"/>
              </w:rPr>
              <w:t>а</w:t>
            </w:r>
          </w:p>
        </w:tc>
      </w:tr>
      <w:tr>
        <w:trPr>
          <w:trHeight w:val="35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r>
      <w:tr>
        <w:trPr>
          <w:trHeight w:val="30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36/1</w:t>
            </w:r>
          </w:p>
        </w:tc>
      </w:tr>
      <w:tr>
        <w:trPr>
          <w:trHeight w:val="30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 буд. 22</w:t>
            </w:r>
          </w:p>
        </w:tc>
      </w:tr>
      <w:tr>
        <w:trPr>
          <w:trHeight w:val="301"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Радісний Сад, </w:t>
            </w:r>
            <w:r>
              <w:rPr>
                <w:rFonts w:cs="Times New Roman" w:ascii="Times New Roman" w:hAnsi="Times New Roman"/>
                <w:sz w:val="24"/>
                <w:szCs w:val="24"/>
                <w:shd w:fill="FFFFFF" w:val="clear"/>
              </w:rPr>
              <w:t>вул. Миру, буд. 5</w:t>
            </w:r>
          </w:p>
        </w:tc>
      </w:tr>
      <w:tr>
        <w:trPr>
          <w:trHeight w:val="30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r>
      <w:tr>
        <w:trPr>
          <w:trHeight w:val="12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restart"/>
            <w:tcBorders>
              <w:top w:val="single" w:sz="4" w:space="0" w:color="000000"/>
              <w:left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 буд. 16</w:t>
            </w:r>
          </w:p>
        </w:tc>
      </w:tr>
      <w:tr>
        <w:trPr>
          <w:trHeight w:val="21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Первомайський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 вул. Миру, буд. 155</w:t>
            </w:r>
          </w:p>
        </w:tc>
      </w:tr>
      <w:tr>
        <w:trPr>
          <w:trHeight w:val="18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Первомайський район, ст. Кам'яний Міст, вул. </w:t>
            </w:r>
            <w:r>
              <w:rPr>
                <w:rFonts w:cs="Times New Roman" w:ascii="Times New Roman" w:hAnsi="Times New Roman"/>
                <w:sz w:val="24"/>
                <w:szCs w:val="24"/>
                <w:shd w:fill="FFFFFF" w:val="clear"/>
              </w:rPr>
              <w:t>Заводська, буд 1</w:t>
            </w:r>
          </w:p>
        </w:tc>
      </w:tr>
      <w:tr>
        <w:trPr>
          <w:trHeight w:val="3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Первомайський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 буд. 14</w:t>
            </w:r>
          </w:p>
        </w:tc>
      </w:tr>
      <w:tr>
        <w:trPr>
          <w:trHeight w:val="6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 буд. 50</w:t>
            </w:r>
          </w:p>
        </w:tc>
      </w:tr>
      <w:tr>
        <w:trPr>
          <w:trHeight w:val="62"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 xml:space="preserve">Первомайський, район, </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с. Довга Пристань,</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вул. Крижанівського, буд. 41</w:t>
            </w:r>
          </w:p>
        </w:tc>
      </w:tr>
      <w:tr>
        <w:trPr>
          <w:trHeight w:val="338"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 xml:space="preserve">Шевченка,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18</w:t>
            </w:r>
          </w:p>
        </w:tc>
      </w:tr>
      <w:tr>
        <w:trPr>
          <w:trHeight w:val="12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Баштанський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 буд. 35</w:t>
            </w:r>
          </w:p>
        </w:tc>
      </w:tr>
      <w:tr>
        <w:trPr>
          <w:trHeight w:val="125"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Баштанський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91</w:t>
            </w:r>
          </w:p>
        </w:tc>
      </w:tr>
      <w:tr>
        <w:trPr>
          <w:trHeight w:val="30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 буд. 105</w:t>
            </w:r>
            <w:r>
              <w:rPr>
                <w:rFonts w:cs="Times New Roman" w:ascii="Times New Roman" w:hAnsi="Times New Roman"/>
                <w:sz w:val="24"/>
                <w:szCs w:val="24"/>
                <w:shd w:fill="FFFFFF" w:val="clear"/>
                <w:lang w:val="uk-UA"/>
              </w:rPr>
              <w:t>а</w:t>
            </w:r>
          </w:p>
        </w:tc>
      </w:tr>
      <w:tr>
        <w:trPr>
          <w:trHeight w:val="45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 буд. 24/1</w:t>
            </w:r>
          </w:p>
        </w:tc>
      </w:tr>
      <w:tr>
        <w:trPr>
          <w:trHeight w:val="738"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r>
      <w:tr>
        <w:trPr>
          <w:trHeight w:val="738"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r>
      <w:tr>
        <w:trPr>
          <w:trHeight w:val="739"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Баштанський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Березнегувате</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eastAsia="Times New Roman" w:cs="Times New Roman" w:ascii="Times New Roman" w:hAnsi="Times New Roman"/>
                <w:color w:val="000000"/>
                <w:sz w:val="24"/>
                <w:szCs w:val="24"/>
                <w:shd w:fill="FFFFFF" w:val="clear"/>
                <w:lang w:val="uk-UA"/>
              </w:rPr>
              <w:t>Незалежності</w:t>
            </w:r>
            <w:r>
              <w:rPr>
                <w:rFonts w:cs="Times New Roman" w:ascii="Times New Roman" w:hAnsi="Times New Roman"/>
                <w:color w:val="000000"/>
                <w:sz w:val="24"/>
                <w:szCs w:val="24"/>
                <w:shd w:fill="FFFFFF" w:val="clear"/>
              </w:rPr>
              <w:t>, буд. 84</w:t>
            </w:r>
            <w:r>
              <w:rPr>
                <w:rFonts w:cs="Times New Roman" w:ascii="Times New Roman" w:hAnsi="Times New Roman"/>
                <w:color w:val="000000"/>
                <w:sz w:val="24"/>
                <w:szCs w:val="24"/>
                <w:shd w:fill="FFFFFF" w:val="clear"/>
                <w:lang w:val="uk-UA"/>
              </w:rPr>
              <w:t>г</w:t>
            </w:r>
          </w:p>
        </w:tc>
      </w:tr>
      <w:tr>
        <w:trPr>
          <w:trHeight w:val="67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Вознесенський район, </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 вул. </w:t>
            </w:r>
            <w:r>
              <w:rPr>
                <w:rFonts w:cs="Times New Roman" w:ascii="Times New Roman" w:hAnsi="Times New Roman"/>
                <w:sz w:val="24"/>
                <w:szCs w:val="24"/>
                <w:shd w:fill="FFFFFF" w:val="clear"/>
              </w:rPr>
              <w:t>Соборна, буд. 20</w:t>
            </w:r>
          </w:p>
        </w:tc>
      </w:tr>
      <w:tr>
        <w:trPr>
          <w:trHeight w:val="683"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Вознесенський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 буд. 208</w:t>
            </w:r>
          </w:p>
        </w:tc>
      </w:tr>
      <w:tr>
        <w:trPr>
          <w:trHeight w:val="62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12 (сервісний центр)</w:t>
            </w:r>
          </w:p>
        </w:tc>
        <w:tc>
          <w:tcPr>
            <w:tcW w:w="399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Каганова, буд. 35</w:t>
            </w:r>
            <w:r>
              <w:rPr>
                <w:rFonts w:cs="Times New Roman" w:ascii="Times New Roman" w:hAnsi="Times New Roman"/>
                <w:sz w:val="24"/>
                <w:szCs w:val="24"/>
                <w:shd w:fill="FFFFFF" w:val="clear"/>
                <w:lang w:val="uk-UA"/>
              </w:rPr>
              <w:t>а</w:t>
            </w:r>
          </w:p>
        </w:tc>
      </w:tr>
      <w:tr>
        <w:trPr>
          <w:trHeight w:val="62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пров. </w:t>
            </w:r>
            <w:r>
              <w:rPr>
                <w:rFonts w:cs="Times New Roman" w:ascii="Times New Roman" w:hAnsi="Times New Roman"/>
                <w:sz w:val="24"/>
                <w:szCs w:val="24"/>
                <w:shd w:fill="FFFFFF" w:val="clear"/>
              </w:rPr>
              <w:t>Янтарний, буд. 6</w:t>
            </w:r>
          </w:p>
        </w:tc>
      </w:tr>
      <w:tr>
        <w:trPr>
          <w:trHeight w:val="627"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r>
      <w:tr>
        <w:trPr>
          <w:trHeight w:val="600" w:hRule="atLeast"/>
        </w:trPr>
        <w:tc>
          <w:tcPr>
            <w:tcW w:w="505" w:type="dxa"/>
            <w:gridSpan w:val="2"/>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2</w:t>
            </w:r>
          </w:p>
        </w:tc>
        <w:tc>
          <w:tcPr>
            <w:tcW w:w="2085" w:type="dxa"/>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57" w:right="0" w:hanging="0"/>
              <w:rPr>
                <w:rFonts w:ascii="Times New Roman" w:hAnsi="Times New Roman" w:cs="Times New Roman"/>
                <w:sz w:val="24"/>
                <w:szCs w:val="24"/>
              </w:rPr>
            </w:pPr>
            <w:r>
              <w:rPr>
                <w:rFonts w:cs="Times New Roman" w:ascii="Times New Roman" w:hAnsi="Times New Roman"/>
                <w:spacing w:val="-1"/>
                <w:sz w:val="24"/>
                <w:szCs w:val="24"/>
              </w:rPr>
              <w:t>Інформація</w:t>
            </w:r>
            <w:r>
              <w:rPr>
                <w:rFonts w:cs="Times New Roman" w:ascii="Times New Roman" w:hAnsi="Times New Roman"/>
                <w:spacing w:val="-16"/>
                <w:sz w:val="24"/>
                <w:szCs w:val="24"/>
              </w:rPr>
              <w:t xml:space="preserve"> </w:t>
            </w:r>
            <w:r>
              <w:rPr>
                <w:rFonts w:cs="Times New Roman" w:ascii="Times New Roman" w:hAnsi="Times New Roman"/>
                <w:sz w:val="24"/>
                <w:szCs w:val="24"/>
              </w:rPr>
              <w:t>щодо</w:t>
            </w:r>
            <w:r>
              <w:rPr>
                <w:rFonts w:cs="Times New Roman" w:ascii="Times New Roman" w:hAnsi="Times New Roman"/>
                <w:spacing w:val="-67"/>
                <w:sz w:val="24"/>
                <w:szCs w:val="24"/>
              </w:rPr>
              <w:t xml:space="preserve"> </w:t>
            </w:r>
            <w:r>
              <w:rPr>
                <w:rFonts w:cs="Times New Roman" w:ascii="Times New Roman" w:hAnsi="Times New Roman"/>
                <w:sz w:val="24"/>
                <w:szCs w:val="24"/>
              </w:rPr>
              <w:t>режиму</w:t>
            </w:r>
            <w:r>
              <w:rPr>
                <w:rFonts w:cs="Times New Roman" w:ascii="Times New Roman" w:hAnsi="Times New Roman"/>
                <w:spacing w:val="-2"/>
                <w:sz w:val="24"/>
                <w:szCs w:val="24"/>
              </w:rPr>
              <w:t xml:space="preserve"> </w:t>
            </w:r>
            <w:r>
              <w:rPr>
                <w:rFonts w:cs="Times New Roman" w:ascii="Times New Roman" w:hAnsi="Times New Roman"/>
                <w:sz w:val="24"/>
                <w:szCs w:val="24"/>
              </w:rPr>
              <w:t>роботи</w:t>
            </w:r>
          </w:p>
        </w:tc>
        <w:tc>
          <w:tcPr>
            <w:tcW w:w="3348" w:type="dxa"/>
            <w:gridSpan w:val="2"/>
            <w:tcBorders>
              <w:left w:val="single" w:sz="6" w:space="0" w:color="000000"/>
              <w:bottom w:val="single" w:sz="4" w:space="0" w:color="000000"/>
            </w:tcBorders>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shd w:fill="FFFFFF" w:val="clear"/>
                <w:lang w:val="ru-RU" w:eastAsia="ru-RU"/>
              </w:rPr>
              <w:t>В</w:t>
            </w:r>
            <w:r>
              <w:rPr>
                <w:rFonts w:cs="Times New Roman" w:ascii="Times New Roman" w:hAnsi="Times New Roman"/>
                <w:b/>
                <w:bCs/>
                <w:sz w:val="24"/>
                <w:szCs w:val="24"/>
                <w:shd w:fill="FFFFFF" w:val="clear"/>
                <w:lang w:val="ru-RU"/>
              </w:rPr>
              <w:t>ідділ обслуговування громадян (сервісний центр)</w:t>
            </w:r>
          </w:p>
        </w:tc>
        <w:tc>
          <w:tcPr>
            <w:tcW w:w="2397" w:type="dxa"/>
            <w:tcBorders>
              <w:top w:val="single" w:sz="4" w:space="0" w:color="000000"/>
              <w:left w:val="single" w:sz="6"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Адреса</w:t>
            </w:r>
          </w:p>
        </w:tc>
        <w:tc>
          <w:tcPr>
            <w:tcW w:w="1593"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Графік прийому громадян</w:t>
            </w:r>
          </w:p>
        </w:tc>
      </w:tr>
      <w:tr>
        <w:trPr>
          <w:trHeight w:val="100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Шевченкове,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вул. </w:t>
            </w:r>
            <w:r>
              <w:rPr>
                <w:rFonts w:cs="Times New Roman" w:ascii="Times New Roman" w:hAnsi="Times New Roman"/>
                <w:sz w:val="24"/>
                <w:szCs w:val="24"/>
              </w:rPr>
              <w:t>C</w:t>
            </w:r>
            <w:r>
              <w:rPr>
                <w:rFonts w:cs="Times New Roman" w:ascii="Times New Roman" w:hAnsi="Times New Roman"/>
                <w:sz w:val="24"/>
                <w:szCs w:val="24"/>
                <w:lang w:val="uk-UA"/>
              </w:rPr>
              <w:t>офіївська</w:t>
            </w:r>
            <w:r>
              <w:rPr>
                <w:rFonts w:cs="Times New Roman" w:ascii="Times New Roman" w:hAnsi="Times New Roman"/>
                <w:sz w:val="24"/>
                <w:szCs w:val="24"/>
                <w:lang w:val="ru-RU"/>
              </w:rPr>
              <w:t xml:space="preserve">, </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буд. </w:t>
            </w:r>
            <w:r>
              <w:rPr>
                <w:rFonts w:cs="Times New Roman" w:ascii="Times New Roman" w:hAnsi="Times New Roman"/>
                <w:sz w:val="24"/>
                <w:szCs w:val="24"/>
                <w:lang w:val="uk-UA"/>
              </w:rPr>
              <w:t>1</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09:30-13:30</w:t>
            </w:r>
          </w:p>
        </w:tc>
      </w:tr>
      <w:tr>
        <w:trPr>
          <w:trHeight w:val="672"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Білозірка,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w:t>
            </w:r>
            <w:r>
              <w:rPr>
                <w:rFonts w:cs="Times New Roman" w:ascii="Times New Roman" w:hAnsi="Times New Roman"/>
                <w:sz w:val="24"/>
                <w:szCs w:val="24"/>
                <w:shd w:fill="FFFFFF" w:val="clear"/>
                <w:lang w:val="uk-UA"/>
              </w:rPr>
              <w:t>08</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w:t>
            </w:r>
            <w:r>
              <w:rPr>
                <w:rFonts w:cs="Times New Roman" w:ascii="Times New Roman" w:hAnsi="Times New Roman"/>
                <w:sz w:val="24"/>
                <w:szCs w:val="24"/>
                <w:shd w:fill="FFFFFF" w:val="clear"/>
              </w:rPr>
              <w:t xml:space="preserve">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672"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Заводське,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Ювілейна</w:t>
            </w:r>
            <w:r>
              <w:rPr>
                <w:rFonts w:cs="Times New Roman" w:ascii="Times New Roman" w:hAnsi="Times New Roman"/>
                <w:sz w:val="24"/>
                <w:szCs w:val="24"/>
                <w:shd w:fill="FFFFFF" w:val="clear"/>
              </w:rPr>
              <w:t>, буд. 1</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100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Мішково-Погорілове,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Миру, буд. 38</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перша середа</w:t>
            </w:r>
            <w:r>
              <w:rPr>
                <w:rFonts w:cs="Times New Roman" w:ascii="Times New Roman" w:hAnsi="Times New Roman"/>
                <w:sz w:val="24"/>
                <w:szCs w:val="24"/>
                <w:shd w:fill="FFFFFF" w:val="clear"/>
                <w:lang w:val="uk-UA"/>
              </w:rPr>
              <w:t xml:space="preserve"> та друга п’ятниця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w:t>
            </w:r>
            <w:r>
              <w:rPr>
                <w:rFonts w:cs="Times New Roman" w:ascii="Times New Roman" w:hAnsi="Times New Roman"/>
                <w:sz w:val="24"/>
                <w:szCs w:val="24"/>
                <w:shd w:fill="FFFFFF" w:val="clear"/>
                <w:lang w:val="uk-UA"/>
              </w:rPr>
              <w:t>2</w:t>
            </w:r>
            <w:r>
              <w:rPr>
                <w:rFonts w:cs="Times New Roman" w:ascii="Times New Roman" w:hAnsi="Times New Roman"/>
                <w:sz w:val="24"/>
                <w:szCs w:val="24"/>
                <w:shd w:fill="FFFFFF" w:val="clear"/>
              </w:rPr>
              <w:t>:00</w:t>
            </w:r>
          </w:p>
        </w:tc>
      </w:tr>
      <w:tr>
        <w:trPr>
          <w:trHeight w:val="101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 xml:space="preserve">,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буд. </w:t>
            </w:r>
            <w:r>
              <w:rPr>
                <w:rFonts w:cs="Times New Roman" w:ascii="Times New Roman" w:hAnsi="Times New Roman"/>
                <w:sz w:val="24"/>
                <w:szCs w:val="24"/>
                <w:shd w:fill="FFFFFF" w:val="clear"/>
                <w:lang w:val="uk-UA"/>
              </w:rPr>
              <w:t>154</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перша п’ятниця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11:</w:t>
            </w:r>
            <w:r>
              <w:rPr>
                <w:rFonts w:cs="Times New Roman" w:ascii="Times New Roman" w:hAnsi="Times New Roman"/>
                <w:sz w:val="24"/>
                <w:szCs w:val="24"/>
                <w:shd w:fill="FFFFFF" w:val="clear"/>
              </w:rPr>
              <w:t>3</w:t>
            </w:r>
            <w:r>
              <w:rPr>
                <w:rFonts w:cs="Times New Roman" w:ascii="Times New Roman" w:hAnsi="Times New Roman"/>
                <w:sz w:val="24"/>
                <w:szCs w:val="24"/>
                <w:shd w:fill="FFFFFF" w:val="clear"/>
                <w:lang w:val="uk-UA"/>
              </w:rPr>
              <w:t>0</w:t>
            </w:r>
          </w:p>
        </w:tc>
      </w:tr>
      <w:tr>
        <w:trPr>
          <w:trHeight w:val="1053"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w:t>
            </w:r>
            <w:r>
              <w:rPr>
                <w:rFonts w:cs="Times New Roman" w:ascii="Times New Roman" w:hAnsi="Times New Roman"/>
                <w:sz w:val="24"/>
                <w:szCs w:val="24"/>
                <w:shd w:fill="FFFFFF" w:val="clear"/>
                <w:lang w:val="uk-UA"/>
              </w:rPr>
              <w:t>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четверта середа місяця 12:30-15:00</w:t>
            </w:r>
          </w:p>
        </w:tc>
      </w:tr>
      <w:tr>
        <w:trPr>
          <w:trHeight w:val="1053"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w:t>
            </w:r>
            <w:r>
              <w:rPr>
                <w:rFonts w:cs="Times New Roman" w:ascii="Times New Roman" w:hAnsi="Times New Roman"/>
                <w:sz w:val="24"/>
                <w:szCs w:val="24"/>
                <w:lang w:val="uk-UA"/>
              </w:rPr>
              <w:t>ще</w:t>
            </w:r>
            <w:r>
              <w:rPr>
                <w:rFonts w:cs="Times New Roman" w:ascii="Times New Roman" w:hAnsi="Times New Roman"/>
                <w:sz w:val="24"/>
                <w:szCs w:val="24"/>
                <w:lang w:val="ru-RU"/>
              </w:rPr>
              <w:t xml:space="preserve"> Воскресенське,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Соборна,</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буд. 86</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w:t>
            </w:r>
            <w:r>
              <w:rPr>
                <w:rFonts w:cs="Times New Roman" w:ascii="Times New Roman" w:hAnsi="Times New Roman"/>
                <w:sz w:val="24"/>
                <w:szCs w:val="24"/>
                <w:shd w:fill="FFFFFF" w:val="clear"/>
                <w:lang w:val="uk-UA"/>
              </w:rPr>
              <w:t xml:space="preserve"> вівторок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14:00,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другий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09:00-13:00</w:t>
            </w:r>
          </w:p>
        </w:tc>
      </w:tr>
      <w:tr>
        <w:trPr>
          <w:trHeight w:val="831"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друга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15:00</w:t>
            </w:r>
          </w:p>
        </w:tc>
      </w:tr>
      <w:tr>
        <w:trPr>
          <w:trHeight w:val="1010"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Шкільна</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29</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друга </w:t>
            </w:r>
            <w:r>
              <w:rPr>
                <w:rFonts w:eastAsia="Calibri" w:cs="Times New Roman" w:ascii="Times New Roman" w:hAnsi="Times New Roman"/>
                <w:color w:val="000000"/>
                <w:sz w:val="24"/>
                <w:szCs w:val="24"/>
                <w:shd w:fill="FFFFFF" w:val="clear"/>
                <w:lang w:val="uk-UA"/>
              </w:rPr>
              <w:t xml:space="preserve">та </w:t>
            </w:r>
            <w:r>
              <w:rPr>
                <w:rFonts w:cs="Times New Roman" w:ascii="Times New Roman" w:hAnsi="Times New Roman"/>
                <w:sz w:val="24"/>
                <w:szCs w:val="24"/>
                <w:shd w:fill="FFFFFF" w:val="clear"/>
                <w:lang w:val="uk-UA"/>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09:00-11:00</w:t>
            </w:r>
          </w:p>
        </w:tc>
      </w:tr>
      <w:tr>
        <w:trPr>
          <w:trHeight w:val="1010"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Баловне, вул. </w:t>
            </w:r>
            <w:r>
              <w:rPr>
                <w:rFonts w:cs="Times New Roman" w:ascii="Times New Roman" w:hAnsi="Times New Roman"/>
                <w:sz w:val="24"/>
                <w:szCs w:val="24"/>
              </w:rPr>
              <w:t>Миру, буд. 93</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13:00</w:t>
            </w:r>
          </w:p>
        </w:tc>
      </w:tr>
      <w:tr>
        <w:trPr>
          <w:trHeight w:val="66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вул. Центральна, </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буд. 1</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9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Широке,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Шкільна, буд. 15</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67"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Лоцкине,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Поштова, буд. 1</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9:00-12:00</w:t>
            </w:r>
          </w:p>
        </w:tc>
      </w:tr>
      <w:tr>
        <w:trPr>
          <w:trHeight w:val="102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Привільне,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Перемоги,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259</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6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с. Горохівське,</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 xml:space="preserve">вул. Поштова, </w:t>
            </w:r>
            <w:r>
              <w:rPr>
                <w:rFonts w:cs="Times New Roman" w:ascii="Times New Roman" w:hAnsi="Times New Roman"/>
                <w:color w:val="000000"/>
                <w:sz w:val="24"/>
                <w:szCs w:val="24"/>
                <w:shd w:fill="FFFFFF" w:val="clear"/>
                <w:lang w:val="uk-UA"/>
              </w:rPr>
              <w:t xml:space="preserve">буд. </w:t>
            </w:r>
            <w:r>
              <w:rPr>
                <w:rFonts w:cs="Times New Roman" w:ascii="Times New Roman" w:hAnsi="Times New Roman"/>
                <w:color w:val="000000"/>
                <w:sz w:val="24"/>
                <w:szCs w:val="24"/>
                <w:shd w:fill="FFFFFF" w:val="clear"/>
                <w:lang w:val="ru-RU"/>
              </w:rPr>
              <w:t>8</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третій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8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Кобзарці,</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вул. Центральна,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6</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перший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94"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w:t>
            </w:r>
            <w:r>
              <w:rPr>
                <w:rFonts w:cs="Times New Roman" w:ascii="Times New Roman" w:hAnsi="Times New Roman"/>
                <w:sz w:val="24"/>
                <w:szCs w:val="24"/>
                <w:lang w:val="ru-RU" w:eastAsia="ru-RU"/>
              </w:rPr>
              <w:t xml:space="preserve"> </w:t>
            </w:r>
            <w:r>
              <w:rPr>
                <w:rFonts w:cs="Times New Roman" w:ascii="Times New Roman" w:hAnsi="Times New Roman"/>
                <w:b w:val="false"/>
                <w:bCs w:val="false"/>
                <w:sz w:val="24"/>
                <w:szCs w:val="24"/>
                <w:lang w:val="ru-RU" w:eastAsia="ru-RU"/>
              </w:rPr>
              <w:t>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пл. Центральна,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1</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96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87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07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50</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11:00</w:t>
            </w:r>
          </w:p>
        </w:tc>
      </w:tr>
      <w:tr>
        <w:trPr>
          <w:trHeight w:val="1304"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14</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14:00-16:00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1043"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33</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092"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7</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друга п'ятниця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Новомар´ївка,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Данила Галицького, буд. 24</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11:00-13:00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Новокостянтинівка,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вул. Миру, </w:t>
            </w:r>
            <w:r>
              <w:rPr>
                <w:rFonts w:cs="Times New Roman" w:ascii="Times New Roman" w:hAnsi="Times New Roman"/>
                <w:color w:val="000000"/>
                <w:sz w:val="24"/>
                <w:szCs w:val="24"/>
                <w:shd w:fill="FFFFFF" w:val="clear"/>
              </w:rPr>
              <w:t>буд. 44</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13:00-15:00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57"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43а</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 xml:space="preserve">перша </w:t>
            </w:r>
            <w:r>
              <w:rPr>
                <w:rFonts w:cs="Times New Roman" w:ascii="Times New Roman" w:hAnsi="Times New Roman"/>
                <w:color w:val="000000"/>
                <w:sz w:val="24"/>
                <w:szCs w:val="24"/>
                <w:shd w:fill="FFFFFF" w:val="clear"/>
                <w:lang w:val="ru-RU"/>
              </w:rPr>
              <w:t>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14:00-</w:t>
            </w:r>
            <w:r>
              <w:rPr>
                <w:rFonts w:cs="Times New Roman" w:ascii="Times New Roman" w:hAnsi="Times New Roman"/>
                <w:color w:val="000000"/>
                <w:sz w:val="24"/>
                <w:szCs w:val="24"/>
                <w:shd w:fill="FFFFFF" w:val="clear"/>
                <w:lang w:val="uk-UA"/>
              </w:rPr>
              <w:t>15:30</w:t>
            </w:r>
          </w:p>
          <w:p>
            <w:pPr>
              <w:pStyle w:val="Style29"/>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uk-UA"/>
              </w:rPr>
              <w:t>(у разі потреби)</w:t>
            </w:r>
          </w:p>
        </w:tc>
      </w:tr>
      <w:tr>
        <w:trPr>
          <w:trHeight w:val="48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w:t>
            </w:r>
            <w:r>
              <w:rPr>
                <w:rFonts w:cs="Times New Roman" w:ascii="Times New Roman" w:hAnsi="Times New Roman"/>
                <w:sz w:val="24"/>
                <w:szCs w:val="24"/>
                <w:shd w:fill="FFFFFF" w:val="clear"/>
              </w:rPr>
              <w:t>0-</w:t>
            </w:r>
            <w:r>
              <w:rPr>
                <w:rFonts w:cs="Times New Roman" w:ascii="Times New Roman" w:hAnsi="Times New Roman"/>
                <w:sz w:val="24"/>
                <w:szCs w:val="24"/>
                <w:shd w:fill="FFFFFF" w:val="clear"/>
                <w:lang w:val="uk-UA"/>
              </w:rPr>
              <w:t>10:30</w:t>
            </w:r>
          </w:p>
        </w:tc>
      </w:tr>
      <w:tr>
        <w:trPr>
          <w:trHeight w:val="463"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109</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друга середа місяця,</w:t>
            </w:r>
            <w:r>
              <w:rPr>
                <w:rFonts w:cs="Times New Roman" w:ascii="Times New Roman" w:hAnsi="Times New Roman"/>
                <w:sz w:val="24"/>
                <w:szCs w:val="24"/>
                <w:shd w:fill="FFFFFF" w:val="clear"/>
                <w:lang w:val="ru-RU"/>
              </w:rPr>
              <w:br/>
            </w:r>
            <w:r>
              <w:rPr>
                <w:rFonts w:cs="Times New Roman" w:ascii="Times New Roman" w:hAnsi="Times New Roman"/>
                <w:sz w:val="24"/>
                <w:szCs w:val="24"/>
                <w:shd w:fill="FFFFFF" w:val="clear"/>
                <w:lang w:val="uk-UA"/>
              </w:rPr>
              <w:t>13:</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15:00</w:t>
            </w:r>
          </w:p>
          <w:p>
            <w:pPr>
              <w:pStyle w:val="Style29"/>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uk-UA"/>
              </w:rPr>
              <w:t>(у разі потреби)</w:t>
            </w:r>
          </w:p>
        </w:tc>
      </w:tr>
      <w:tr>
        <w:trPr>
          <w:trHeight w:val="37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Секретарка,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друга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20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четверта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7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Шкільна, </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25</w:t>
            </w:r>
            <w:r>
              <w:rPr>
                <w:rFonts w:cs="Times New Roman" w:ascii="Times New Roman" w:hAnsi="Times New Roman"/>
                <w:sz w:val="24"/>
                <w:szCs w:val="24"/>
                <w:shd w:fill="FFFFFF" w:val="clear"/>
                <w:lang w:val="uk-UA"/>
              </w:rPr>
              <w:t>а</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перша </w:t>
            </w:r>
            <w:r>
              <w:rPr>
                <w:rFonts w:cs="Times New Roman" w:ascii="Times New Roman" w:hAnsi="Times New Roman"/>
                <w:sz w:val="24"/>
                <w:szCs w:val="24"/>
                <w:shd w:fill="FFFFFF" w:val="clear"/>
                <w:lang w:val="uk-UA"/>
              </w:rPr>
              <w:t xml:space="preserve">та третя </w:t>
            </w:r>
            <w:r>
              <w:rPr>
                <w:rFonts w:cs="Times New Roman" w:ascii="Times New Roman" w:hAnsi="Times New Roman"/>
                <w:sz w:val="24"/>
                <w:szCs w:val="24"/>
                <w:shd w:fill="FFFFFF" w:val="clear"/>
                <w:lang w:val="ru-RU"/>
              </w:rPr>
              <w:t>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11:30</w:t>
            </w:r>
          </w:p>
        </w:tc>
      </w:tr>
      <w:tr>
        <w:trPr>
          <w:trHeight w:val="966"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Радісний Сад</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Миру</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5</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09:00-11:00</w:t>
            </w:r>
          </w:p>
        </w:tc>
      </w:tr>
      <w:tr>
        <w:trPr>
          <w:trHeight w:val="262"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Центральна,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3</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10:00</w:t>
            </w:r>
          </w:p>
        </w:tc>
      </w:tr>
      <w:tr>
        <w:trPr>
          <w:trHeight w:val="98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Степове,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перша</w:t>
            </w:r>
            <w:r>
              <w:rPr>
                <w:rFonts w:cs="Times New Roman" w:ascii="Times New Roman" w:hAnsi="Times New Roman"/>
                <w:color w:val="000000"/>
                <w:sz w:val="24"/>
                <w:szCs w:val="24"/>
                <w:shd w:fill="FFFFFF" w:val="clear"/>
              </w:rPr>
              <w:t xml:space="preserve"> 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11:</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13:00</w:t>
            </w:r>
          </w:p>
        </w:tc>
      </w:tr>
      <w:tr>
        <w:trPr>
          <w:trHeight w:val="20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буд.126</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08:30-10:00</w:t>
            </w:r>
          </w:p>
        </w:tc>
      </w:tr>
      <w:tr>
        <w:trPr>
          <w:trHeight w:val="1132"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Парутине, вул.</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Героя України Іванова,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17</w:t>
            </w:r>
            <w:r>
              <w:rPr>
                <w:rFonts w:cs="Times New Roman" w:ascii="Times New Roman" w:hAnsi="Times New Roman"/>
                <w:sz w:val="24"/>
                <w:szCs w:val="24"/>
                <w:shd w:fill="FFFFFF" w:val="clear"/>
                <w:lang w:val="uk-UA"/>
              </w:rPr>
              <w:t>а</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10:30-12:00</w:t>
            </w:r>
          </w:p>
        </w:tc>
      </w:tr>
      <w:tr>
        <w:trPr>
          <w:trHeight w:val="86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w:t>
            </w:r>
            <w:r>
              <w:rPr>
                <w:rFonts w:cs="Times New Roman" w:ascii="Times New Roman" w:hAnsi="Times New Roman"/>
                <w:sz w:val="24"/>
                <w:szCs w:val="24"/>
                <w:shd w:fill="FFFFFF" w:val="clear"/>
                <w:lang w:val="uk-UA"/>
              </w:rPr>
              <w:t xml:space="preserve">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30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36/1</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187"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22</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перший четвер місяця,</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30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10:00-12:00                      (у разі потреби)</w:t>
            </w:r>
          </w:p>
        </w:tc>
      </w:tr>
      <w:tr>
        <w:trPr>
          <w:trHeight w:val="113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restart"/>
            <w:tcBorders>
              <w:top w:val="single" w:sz="4" w:space="0" w:color="000000"/>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Ювілейна, </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16</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10:30</w:t>
            </w:r>
            <w:r>
              <w:rPr>
                <w:rFonts w:cs="Times New Roman" w:ascii="Times New Roman" w:hAnsi="Times New Roman"/>
                <w:sz w:val="24"/>
                <w:szCs w:val="24"/>
                <w:shd w:fill="FFFFFF" w:val="clear"/>
                <w:lang w:val="ru-RU"/>
              </w:rPr>
              <w:t>-12:00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155</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13:00-</w:t>
            </w:r>
            <w:r>
              <w:rPr>
                <w:rFonts w:cs="Times New Roman" w:ascii="Times New Roman" w:hAnsi="Times New Roman"/>
                <w:sz w:val="24"/>
                <w:szCs w:val="24"/>
                <w:shd w:fill="FFFFFF" w:val="clear"/>
                <w:lang w:val="uk-UA"/>
              </w:rPr>
              <w:t>14:30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884"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ст. Кам'яний Міст,</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Заводська, буд. 1</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четвертий четвер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w:t>
            </w:r>
            <w:r>
              <w:rPr>
                <w:rFonts w:cs="Times New Roman" w:ascii="Times New Roman" w:hAnsi="Times New Roman"/>
                <w:sz w:val="24"/>
                <w:szCs w:val="24"/>
                <w:shd w:fill="FFFFFF" w:val="clear"/>
              </w:rPr>
              <w:t>00-</w:t>
            </w:r>
            <w:r>
              <w:rPr>
                <w:rFonts w:cs="Times New Roman" w:ascii="Times New Roman" w:hAnsi="Times New Roman"/>
                <w:sz w:val="24"/>
                <w:szCs w:val="24"/>
                <w:shd w:fill="FFFFFF" w:val="clear"/>
                <w:lang w:val="uk-UA"/>
              </w:rPr>
              <w:t>14:00</w:t>
            </w:r>
          </w:p>
        </w:tc>
      </w:tr>
      <w:tr>
        <w:trPr>
          <w:trHeight w:val="201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14</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08:00-12:00,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12:45-17:00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13:00-17:00</w:t>
            </w:r>
          </w:p>
        </w:tc>
      </w:tr>
      <w:tr>
        <w:trPr>
          <w:trHeight w:val="1245"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Довга Пристань</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Крижанівського</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41</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08:30-12:00</w:t>
            </w:r>
          </w:p>
        </w:tc>
      </w:tr>
      <w:tr>
        <w:trPr>
          <w:trHeight w:val="1304"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50</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lang w:val="uk-UA"/>
              </w:rPr>
              <w:t>10:00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1303"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Шевченка,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18</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четвертий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09:</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11:00</w:t>
            </w:r>
          </w:p>
        </w:tc>
      </w:tr>
      <w:tr>
        <w:trPr>
          <w:trHeight w:val="1249"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91</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10:00-14:00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9"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Березнегувате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Незалежності</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84г</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перший</w:t>
            </w:r>
            <w:r>
              <w:rPr>
                <w:rFonts w:cs="Times New Roman" w:ascii="Times New Roman" w:hAnsi="Times New Roman"/>
                <w:color w:val="000000"/>
                <w:sz w:val="24"/>
                <w:szCs w:val="24"/>
                <w:shd w:fill="FFFFFF" w:val="clear"/>
                <w:lang w:val="uk-UA"/>
              </w:rPr>
              <w:t xml:space="preserve"> вівторок </w:t>
            </w:r>
            <w:r>
              <w:rPr>
                <w:rFonts w:cs="Times New Roman" w:ascii="Times New Roman" w:hAnsi="Times New Roman"/>
                <w:color w:val="000000"/>
                <w:sz w:val="24"/>
                <w:szCs w:val="24"/>
                <w:shd w:fill="FFFFFF" w:val="clear"/>
                <w:lang w:val="ru-RU"/>
              </w:rPr>
              <w:t>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124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105</w:t>
            </w:r>
            <w:r>
              <w:rPr>
                <w:rFonts w:cs="Times New Roman" w:ascii="Times New Roman" w:hAnsi="Times New Roman"/>
                <w:sz w:val="24"/>
                <w:szCs w:val="24"/>
                <w:shd w:fill="FFFFFF" w:val="clear"/>
                <w:lang w:val="uk-UA"/>
              </w:rPr>
              <w:t>а</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48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35</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24/1</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40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97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п'ятниця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Соборна,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20</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вівторок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1154"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w:t>
            </w:r>
            <w:r>
              <w:rPr>
                <w:rFonts w:cs="Times New Roman" w:ascii="Times New Roman" w:hAnsi="Times New Roman"/>
                <w:color w:val="000000"/>
                <w:sz w:val="24"/>
                <w:szCs w:val="24"/>
                <w:shd w:fill="FFFFFF" w:val="clear"/>
                <w:lang w:val="uk-UA"/>
              </w:rPr>
              <w:t>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буд. </w:t>
            </w:r>
            <w:r>
              <w:rPr>
                <w:rFonts w:cs="Times New Roman" w:ascii="Times New Roman" w:hAnsi="Times New Roman"/>
                <w:color w:val="000000"/>
                <w:sz w:val="24"/>
                <w:szCs w:val="24"/>
                <w:shd w:fill="FFFFFF" w:val="clear"/>
                <w:lang w:val="uk-UA"/>
              </w:rPr>
              <w:t>208</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перший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09:00-12:00</w:t>
            </w:r>
          </w:p>
        </w:tc>
      </w:tr>
      <w:tr>
        <w:trPr>
          <w:trHeight w:val="1053"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color w:val="000000"/>
                <w:sz w:val="24"/>
                <w:szCs w:val="24"/>
                <w:lang w:val="ru-RU" w:eastAsia="ru-RU"/>
              </w:rPr>
              <w:t>Відділ обслуговування громадян №</w:t>
            </w:r>
            <w:r>
              <w:rPr>
                <w:rFonts w:cs="Times New Roman" w:ascii="Times New Roman" w:hAnsi="Times New Roman"/>
                <w:b w:val="false"/>
                <w:color w:val="000000"/>
                <w:sz w:val="24"/>
                <w:szCs w:val="24"/>
                <w:lang w:eastAsia="ru-RU"/>
              </w:rPr>
              <w:t> </w:t>
            </w:r>
            <w:r>
              <w:rPr>
                <w:rFonts w:cs="Times New Roman" w:ascii="Times New Roman" w:hAnsi="Times New Roman"/>
                <w:b w:val="false"/>
                <w:color w:val="000000"/>
                <w:sz w:val="24"/>
                <w:szCs w:val="24"/>
                <w:lang w:val="ru-RU" w:eastAsia="ru-RU"/>
              </w:rPr>
              <w:t>12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Каганова,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35</w:t>
            </w:r>
            <w:r>
              <w:rPr>
                <w:rFonts w:cs="Times New Roman" w:ascii="Times New Roman" w:hAnsi="Times New Roman"/>
                <w:color w:val="000000"/>
                <w:sz w:val="24"/>
                <w:szCs w:val="24"/>
                <w:shd w:fill="FFFFFF" w:val="clear"/>
                <w:lang w:val="uk-UA"/>
              </w:rPr>
              <w:t>а</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13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пров. </w:t>
            </w:r>
            <w:r>
              <w:rPr>
                <w:rFonts w:cs="Times New Roman" w:ascii="Times New Roman" w:hAnsi="Times New Roman"/>
                <w:color w:val="000000"/>
                <w:sz w:val="24"/>
                <w:szCs w:val="24"/>
                <w:shd w:fill="FFFFFF" w:val="clear"/>
              </w:rPr>
              <w:t>Янтарний,</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6</w:t>
            </w:r>
          </w:p>
        </w:tc>
        <w:tc>
          <w:tcPr>
            <w:tcW w:w="159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третя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13:00-15:00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964"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c>
          <w:tcPr>
            <w:tcW w:w="1593"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02" w:hRule="atLeast"/>
        </w:trPr>
        <w:tc>
          <w:tcPr>
            <w:tcW w:w="50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3</w:t>
            </w:r>
          </w:p>
        </w:tc>
        <w:tc>
          <w:tcPr>
            <w:tcW w:w="2085"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rPr>
              <w:t>електронної пошти, вебсайт</w:t>
            </w:r>
          </w:p>
        </w:tc>
        <w:tc>
          <w:tcPr>
            <w:tcW w:w="3348" w:type="dxa"/>
            <w:gridSpan w:val="2"/>
            <w:tcBorders>
              <w:left w:val="single" w:sz="6"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2397"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sz w:val="24"/>
                <w:szCs w:val="24"/>
              </w:rPr>
              <w:t>Телефон</w:t>
            </w:r>
          </w:p>
        </w:tc>
        <w:tc>
          <w:tcPr>
            <w:tcW w:w="1593"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Адреса</w:t>
            </w:r>
            <w:r>
              <w:rPr>
                <w:rFonts w:cs="Times New Roman" w:ascii="Times New Roman" w:hAnsi="Times New Roman"/>
                <w:b/>
                <w:spacing w:val="1"/>
                <w:sz w:val="24"/>
                <w:szCs w:val="24"/>
                <w:lang w:val="ru-RU"/>
              </w:rPr>
              <w:t xml:space="preserve"> </w:t>
            </w:r>
            <w:r>
              <w:rPr>
                <w:rFonts w:cs="Times New Roman" w:ascii="Times New Roman" w:hAnsi="Times New Roman"/>
                <w:b/>
                <w:sz w:val="24"/>
                <w:szCs w:val="24"/>
                <w:lang w:val="ru-RU"/>
              </w:rPr>
              <w:t>електронної пошти,</w:t>
            </w:r>
            <w:r>
              <w:rPr>
                <w:rFonts w:cs="Times New Roman" w:ascii="Times New Roman" w:hAnsi="Times New Roman"/>
                <w:b/>
                <w:spacing w:val="1"/>
                <w:sz w:val="24"/>
                <w:szCs w:val="24"/>
                <w:lang w:val="ru-RU"/>
              </w:rPr>
              <w:t xml:space="preserve"> </w:t>
            </w:r>
            <w:r>
              <w:rPr>
                <w:rFonts w:eastAsia="Times New Roman" w:cs="Times New Roman" w:ascii="Times New Roman" w:hAnsi="Times New Roman"/>
                <w:b/>
                <w:spacing w:val="-1"/>
                <w:sz w:val="24"/>
                <w:szCs w:val="24"/>
                <w:lang w:val="ru-RU"/>
              </w:rPr>
              <w:t>вебсайт</w:t>
            </w:r>
          </w:p>
        </w:tc>
      </w:tr>
      <w:tr>
        <w:trPr>
          <w:trHeight w:val="987"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tcBorders>
              <w:left w:val="single" w:sz="6" w:space="0" w:color="000000"/>
              <w:bottom w:val="single" w:sz="6" w:space="0" w:color="000000"/>
              <w:right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 (сервісний центр)</w:t>
            </w:r>
          </w:p>
        </w:tc>
        <w:tc>
          <w:tcPr>
            <w:tcW w:w="2397"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+380686687809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93" w:type="dxa"/>
            <w:vMerge w:val="restart"/>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rPr>
            </w:pPr>
            <w:hyperlink r:id="rId2" w:tgtFrame="_top">
              <w:r>
                <w:rPr>
                  <w:rFonts w:cs="Times New Roman" w:ascii="Times New Roman" w:hAnsi="Times New Roman"/>
                  <w:sz w:val="24"/>
                  <w:szCs w:val="24"/>
                </w:rPr>
                <w:t>post@mk.pfu.gov.ua</w:t>
              </w:r>
            </w:hyperlink>
            <w:r>
              <w:rPr>
                <w:rFonts w:cs="Times New Roman" w:ascii="Times New Roman" w:hAnsi="Times New Roman"/>
                <w:sz w:val="24"/>
                <w:szCs w:val="24"/>
              </w:rPr>
              <w:t>,</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http://www.pfu.gov.ua</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710"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w:t>
            </w: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2 </w:t>
            </w:r>
            <w:r>
              <w:rPr>
                <w:rFonts w:cs="Times New Roman" w:ascii="Times New Roman" w:hAnsi="Times New Roman"/>
                <w:sz w:val="24"/>
                <w:szCs w:val="24"/>
                <w:lang w:val="ru-RU"/>
              </w:rPr>
              <w:t>(сервісний центр)</w:t>
            </w:r>
          </w:p>
        </w:tc>
        <w:tc>
          <w:tcPr>
            <w:tcW w:w="2397"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046"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3 (сервісний центр)</w:t>
            </w:r>
          </w:p>
        </w:tc>
        <w:tc>
          <w:tcPr>
            <w:tcW w:w="2397"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951" w:hRule="exact"/>
        </w:trPr>
        <w:tc>
          <w:tcPr>
            <w:tcW w:w="505"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8"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4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(0512) 63 48 38</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35"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 (сервісний центр)</w:t>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Баштанка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+380633620079</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8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Снігурівка</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0"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 (сервісний центр)</w:t>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Вознесенськ</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(05134) 3 27 51</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00"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Веселинове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(05163) 2 11 60</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63" w:hRule="exact"/>
        </w:trPr>
        <w:tc>
          <w:tcPr>
            <w:tcW w:w="505"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Братське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(05131) 9 25 86</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59"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Криве Озеро</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(05133) 2 27 92</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Врадіївка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(05135) 9 62 15</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Доманівка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(05152) 9 17 70</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21"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8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Миколаїв</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+380638690679</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(0512) 48 11 67</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2"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Очаків</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(05154) 3 00 81</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Березанка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(05153) 2 16 31</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2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Первомайськ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+380993431448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(05161) 7 51 70</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6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10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Новий Буг</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+380960250663</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(05151) 9 32 70</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10"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Казанка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+380502678424</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(05151) 9 32 70</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Березнегувате</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w:t>
            </w:r>
            <w:r>
              <w:rPr>
                <w:rFonts w:cs="Times New Roman" w:ascii="Times New Roman" w:hAnsi="Times New Roman"/>
                <w:sz w:val="24"/>
                <w:szCs w:val="24"/>
                <w:lang w:val="uk-UA"/>
              </w:rPr>
              <w:t>68</w:t>
            </w:r>
            <w:r>
              <w:rPr>
                <w:rFonts w:cs="Times New Roman" w:ascii="Times New Roman" w:hAnsi="Times New Roman"/>
                <w:sz w:val="24"/>
                <w:szCs w:val="24"/>
              </w:rPr>
              <w:t xml:space="preserve">) 9 </w:t>
            </w:r>
            <w:r>
              <w:rPr>
                <w:rFonts w:cs="Times New Roman" w:ascii="Times New Roman" w:hAnsi="Times New Roman"/>
                <w:sz w:val="24"/>
                <w:szCs w:val="24"/>
                <w:lang w:val="uk-UA"/>
              </w:rPr>
              <w:t>17</w:t>
            </w:r>
            <w:r>
              <w:rPr>
                <w:rFonts w:cs="Times New Roman" w:ascii="Times New Roman" w:hAnsi="Times New Roman"/>
                <w:sz w:val="24"/>
                <w:szCs w:val="24"/>
              </w:rPr>
              <w:t xml:space="preserve"> </w:t>
            </w:r>
            <w:r>
              <w:rPr>
                <w:rFonts w:cs="Times New Roman" w:ascii="Times New Roman" w:hAnsi="Times New Roman"/>
                <w:sz w:val="24"/>
                <w:szCs w:val="24"/>
                <w:lang w:val="uk-UA"/>
              </w:rPr>
              <w:t>56</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46"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11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w:t>
            </w:r>
            <w:r>
              <w:rPr>
                <w:rFonts w:cs="Times New Roman" w:ascii="Times New Roman" w:hAnsi="Times New Roman"/>
                <w:sz w:val="24"/>
                <w:szCs w:val="24"/>
                <w:lang w:val="uk-UA"/>
              </w:rPr>
              <w:t>Південно</w:t>
            </w:r>
            <w:r>
              <w:rPr>
                <w:rFonts w:cs="Times New Roman" w:ascii="Times New Roman" w:hAnsi="Times New Roman"/>
                <w:sz w:val="24"/>
                <w:szCs w:val="24"/>
              </w:rPr>
              <w:t>українськ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(05136) 5 87 62</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96"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Арбузинка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(05132) 3 12 39</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52"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12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Нова Одеса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+380997749397</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(05167) 2 15 86</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6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Єланець</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(05159) 9 14 07</w:t>
            </w:r>
          </w:p>
        </w:tc>
        <w:tc>
          <w:tcPr>
            <w:tcW w:w="1593"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442" w:hRule="atLeast"/>
        </w:trPr>
        <w:tc>
          <w:tcPr>
            <w:tcW w:w="9928" w:type="dxa"/>
            <w:gridSpan w:val="7"/>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Нормативні акти, якими регламентується надання послуги</w:t>
            </w:r>
          </w:p>
        </w:tc>
      </w:tr>
      <w:tr>
        <w:trPr>
          <w:trHeight w:val="1189" w:hRule="atLeast"/>
        </w:trPr>
        <w:tc>
          <w:tcPr>
            <w:tcW w:w="5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4</w:t>
            </w:r>
          </w:p>
        </w:tc>
        <w:tc>
          <w:tcPr>
            <w:tcW w:w="3251"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rFonts w:ascii="Times New Roman" w:hAnsi="Times New Roman" w:cs="Times New Roman"/>
                <w:spacing w:val="-1"/>
                <w:sz w:val="24"/>
                <w:szCs w:val="24"/>
                <w:shd w:fill="FFFF00" w:val="clear"/>
              </w:rPr>
            </w:pPr>
            <w:r>
              <w:rPr>
                <w:rFonts w:cs="Times New Roman" w:ascii="Times New Roman" w:hAnsi="Times New Roman"/>
                <w:spacing w:val="-1"/>
                <w:sz w:val="24"/>
                <w:szCs w:val="24"/>
                <w:shd w:fill="FFFFFF" w:val="clear"/>
              </w:rPr>
              <w:t>Закони</w:t>
            </w:r>
            <w:r>
              <w:rPr>
                <w:rFonts w:cs="Times New Roman" w:ascii="Times New Roman" w:hAnsi="Times New Roman"/>
                <w:spacing w:val="-14"/>
                <w:sz w:val="24"/>
                <w:szCs w:val="24"/>
                <w:shd w:fill="FFFFFF" w:val="clear"/>
              </w:rPr>
              <w:t xml:space="preserve"> </w:t>
            </w:r>
            <w:r>
              <w:rPr>
                <w:rFonts w:cs="Times New Roman" w:ascii="Times New Roman" w:hAnsi="Times New Roman"/>
                <w:spacing w:val="-1"/>
                <w:sz w:val="24"/>
                <w:szCs w:val="24"/>
                <w:shd w:fill="FFFFFF" w:val="clear"/>
              </w:rPr>
              <w:t>України</w:t>
            </w:r>
          </w:p>
        </w:tc>
        <w:tc>
          <w:tcPr>
            <w:tcW w:w="617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42" w:firstLine="587"/>
              <w:jc w:val="both"/>
              <w:rPr>
                <w:rFonts w:ascii="Times New Roman" w:hAnsi="Times New Roman" w:cs="Times New Roman"/>
                <w:sz w:val="24"/>
                <w:szCs w:val="24"/>
                <w:lang w:val="ru-RU"/>
              </w:rPr>
            </w:pPr>
            <w:r>
              <w:rPr>
                <w:rFonts w:cs="Times New Roman" w:ascii="Times New Roman" w:hAnsi="Times New Roman"/>
                <w:sz w:val="24"/>
                <w:szCs w:val="24"/>
                <w:lang w:val="ru-RU"/>
              </w:rPr>
              <w:t>Закон України “Про державну соціальну допомогу особам, які не мають права на пенсію, та особам з інвалідністю”; Закон України “Про адміністративну процедуру”.</w:t>
            </w:r>
          </w:p>
        </w:tc>
      </w:tr>
      <w:tr>
        <w:trPr>
          <w:trHeight w:val="704" w:hRule="atLeast"/>
        </w:trPr>
        <w:tc>
          <w:tcPr>
            <w:tcW w:w="5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5</w:t>
            </w:r>
          </w:p>
        </w:tc>
        <w:tc>
          <w:tcPr>
            <w:tcW w:w="3251"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552" w:leader="none"/>
              </w:tabs>
              <w:spacing w:before="0" w:after="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Акти Кабінету Міністрів України</w:t>
            </w:r>
          </w:p>
        </w:tc>
        <w:tc>
          <w:tcPr>
            <w:tcW w:w="617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Постанова Кабінету Міністрів України від 25 березня 2025 року № 371 “Деякі питання реалізації експериментального проекту щодо надання базової соціальної допомоги”; постанова Кабінету Міністрів України від 27 грудня 2001 року № 1751 “Про затвердження Порядку призначення і виплати державної допомоги сім’ям з дітьми”;</w:t>
            </w:r>
          </w:p>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постанова Кабінету Міністрів України від 24 лютого 2003 року № 250 “Про затвердження Порядку призначення і виплати державної соціальної допомоги малозабезпеченим сім’ям”;</w:t>
            </w:r>
          </w:p>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 xml:space="preserve">постанова Кабінету Міністрів України від 22 лютого 2006 року № 189 “Про затвердження Порядку призначення та виплати тимчасової </w:t>
            </w:r>
            <w:r>
              <w:rPr>
                <w:rFonts w:cs="Times New Roman" w:ascii="Times New Roman" w:hAnsi="Times New Roman"/>
                <w:sz w:val="24"/>
                <w:szCs w:val="24"/>
                <w:lang w:val="ru-RU"/>
              </w:rPr>
              <w:t>державної допомоги дітям, батьки яких ухиляються від сплати аліментів, не мають можливості утримувати дитину або місце проживання їх невідоме”;</w:t>
            </w:r>
          </w:p>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lang w:val="ru-RU"/>
              </w:rPr>
            </w:pPr>
            <w:r>
              <w:rPr>
                <w:rFonts w:cs="Times New Roman" w:ascii="Times New Roman" w:hAnsi="Times New Roman"/>
                <w:sz w:val="24"/>
                <w:szCs w:val="24"/>
                <w:lang w:val="ru-RU"/>
              </w:rPr>
              <w:t>постанова Кабінету Міністрів України від</w:t>
            </w:r>
            <w:r>
              <w:rPr>
                <w:rFonts w:cs="Times New Roman" w:ascii="Times New Roman" w:hAnsi="Times New Roman"/>
                <w:sz w:val="24"/>
                <w:szCs w:val="24"/>
              </w:rPr>
              <w:t> </w:t>
            </w:r>
            <w:r>
              <w:rPr>
                <w:rFonts w:cs="Times New Roman" w:ascii="Times New Roman" w:hAnsi="Times New Roman"/>
                <w:sz w:val="24"/>
                <w:szCs w:val="24"/>
                <w:lang w:val="ru-RU"/>
              </w:rPr>
              <w:t>13</w:t>
            </w:r>
            <w:r>
              <w:rPr>
                <w:rFonts w:cs="Times New Roman" w:ascii="Times New Roman" w:hAnsi="Times New Roman"/>
                <w:sz w:val="24"/>
                <w:szCs w:val="24"/>
              </w:rPr>
              <w:t> </w:t>
            </w:r>
            <w:r>
              <w:rPr>
                <w:rFonts w:cs="Times New Roman" w:ascii="Times New Roman" w:hAnsi="Times New Roman"/>
                <w:sz w:val="24"/>
                <w:szCs w:val="24"/>
                <w:lang w:val="ru-RU"/>
              </w:rPr>
              <w:t>березня 2019 року №</w:t>
            </w:r>
            <w:r>
              <w:rPr>
                <w:rFonts w:cs="Times New Roman" w:ascii="Times New Roman" w:hAnsi="Times New Roman"/>
                <w:sz w:val="24"/>
                <w:szCs w:val="24"/>
              </w:rPr>
              <w:t> </w:t>
            </w:r>
            <w:r>
              <w:rPr>
                <w:rFonts w:cs="Times New Roman" w:ascii="Times New Roman" w:hAnsi="Times New Roman"/>
                <w:sz w:val="24"/>
                <w:szCs w:val="24"/>
                <w:lang w:val="ru-RU"/>
              </w:rPr>
              <w:t>250 “Деякі питання надання соціальної підтримки багатодітним сім’ям”;</w:t>
            </w:r>
          </w:p>
          <w:p>
            <w:pPr>
              <w:pStyle w:val="TableParagraph"/>
              <w:widowControl w:val="false"/>
              <w:tabs>
                <w:tab w:val="clear" w:pos="720"/>
                <w:tab w:val="left" w:pos="2285" w:leader="none"/>
                <w:tab w:val="left" w:pos="3848" w:leader="none"/>
                <w:tab w:val="left" w:pos="5588" w:leader="none"/>
              </w:tabs>
              <w:spacing w:before="0" w:after="0"/>
              <w:ind w:left="60" w:right="42" w:firstLine="587"/>
              <w:jc w:val="both"/>
              <w:rPr>
                <w:rFonts w:ascii="Times New Roman" w:hAnsi="Times New Roman" w:cs="Times New Roman"/>
                <w:sz w:val="24"/>
                <w:szCs w:val="24"/>
                <w:lang w:val="ru-RU"/>
              </w:rPr>
            </w:pPr>
            <w:r>
              <w:rPr>
                <w:rFonts w:cs="Times New Roman" w:ascii="Times New Roman" w:hAnsi="Times New Roman"/>
                <w:sz w:val="24"/>
                <w:szCs w:val="24"/>
                <w:lang w:val="ru-RU"/>
              </w:rPr>
              <w:t>постанова Кабінету Міністрів України від</w:t>
            </w:r>
            <w:r>
              <w:rPr>
                <w:rFonts w:cs="Times New Roman" w:ascii="Times New Roman" w:hAnsi="Times New Roman"/>
                <w:sz w:val="24"/>
                <w:szCs w:val="24"/>
              </w:rPr>
              <w:t> </w:t>
            </w:r>
            <w:r>
              <w:rPr>
                <w:rFonts w:cs="Times New Roman" w:ascii="Times New Roman" w:hAnsi="Times New Roman"/>
                <w:sz w:val="24"/>
                <w:szCs w:val="24"/>
                <w:lang w:val="ru-RU"/>
              </w:rPr>
              <w:t>22</w:t>
            </w:r>
            <w:r>
              <w:rPr>
                <w:rFonts w:cs="Times New Roman" w:ascii="Times New Roman" w:hAnsi="Times New Roman"/>
                <w:sz w:val="24"/>
                <w:szCs w:val="24"/>
              </w:rPr>
              <w:t> </w:t>
            </w:r>
            <w:r>
              <w:rPr>
                <w:rFonts w:cs="Times New Roman" w:ascii="Times New Roman" w:hAnsi="Times New Roman"/>
                <w:sz w:val="24"/>
                <w:szCs w:val="24"/>
                <w:lang w:val="ru-RU"/>
              </w:rPr>
              <w:t>липня</w:t>
            </w:r>
            <w:r>
              <w:rPr>
                <w:rFonts w:cs="Times New Roman" w:ascii="Times New Roman" w:hAnsi="Times New Roman"/>
                <w:sz w:val="24"/>
                <w:szCs w:val="24"/>
              </w:rPr>
              <w:t> </w:t>
            </w:r>
            <w:r>
              <w:rPr>
                <w:rFonts w:cs="Times New Roman" w:ascii="Times New Roman" w:hAnsi="Times New Roman"/>
                <w:sz w:val="24"/>
                <w:szCs w:val="24"/>
                <w:lang w:val="ru-RU"/>
              </w:rPr>
              <w:t>2020 року №</w:t>
            </w:r>
            <w:r>
              <w:rPr>
                <w:rFonts w:cs="Times New Roman" w:ascii="Times New Roman" w:hAnsi="Times New Roman"/>
                <w:sz w:val="24"/>
                <w:szCs w:val="24"/>
              </w:rPr>
              <w:t> </w:t>
            </w:r>
            <w:r>
              <w:rPr>
                <w:rFonts w:cs="Times New Roman" w:ascii="Times New Roman" w:hAnsi="Times New Roman"/>
                <w:sz w:val="24"/>
                <w:szCs w:val="24"/>
                <w:lang w:val="ru-RU"/>
              </w:rPr>
              <w:t>632 “Деякі питання виплати державної соціальної допомоги”.</w:t>
            </w:r>
          </w:p>
        </w:tc>
      </w:tr>
      <w:tr>
        <w:trPr>
          <w:trHeight w:val="1408" w:hRule="atLeast"/>
        </w:trPr>
        <w:tc>
          <w:tcPr>
            <w:tcW w:w="5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6</w:t>
            </w:r>
          </w:p>
        </w:tc>
        <w:tc>
          <w:tcPr>
            <w:tcW w:w="3251"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28" w:hanging="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Акти центральних органів виконавчої влади</w:t>
            </w:r>
          </w:p>
        </w:tc>
        <w:tc>
          <w:tcPr>
            <w:tcW w:w="617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066" w:leader="none"/>
              </w:tabs>
              <w:spacing w:before="0" w:after="0"/>
              <w:ind w:left="120" w:right="42"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 xml:space="preserve">   </w:t>
            </w:r>
            <w:r>
              <w:rPr>
                <w:rFonts w:cs="Times New Roman" w:ascii="Times New Roman" w:hAnsi="Times New Roman"/>
                <w:sz w:val="24"/>
                <w:szCs w:val="24"/>
                <w:shd w:fill="FFFFFF" w:val="clear"/>
                <w:lang w:val="ru-RU"/>
              </w:rPr>
              <w:t>Постанова правління Пенсійного фонду України від 30 липня 2015 року №</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13-1 “Про організацію прийому та обслуговування осіб, які звертаються до органів Пенсійного фонду України”, зареєстрована в Міністерстві юстиції України</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18 серпня 2015 року за № 991/27436.</w:t>
            </w:r>
          </w:p>
        </w:tc>
      </w:tr>
      <w:tr>
        <w:trPr>
          <w:trHeight w:val="509" w:hRule="atLeast"/>
        </w:trPr>
        <w:tc>
          <w:tcPr>
            <w:tcW w:w="9928" w:type="dxa"/>
            <w:gridSpan w:val="7"/>
            <w:tcBorders>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Умови отримання послуги</w:t>
            </w:r>
            <w:bookmarkStart w:id="0" w:name="_GoBack"/>
            <w:bookmarkEnd w:id="0"/>
          </w:p>
        </w:tc>
      </w:tr>
      <w:tr>
        <w:trPr>
          <w:trHeight w:val="2888" w:hRule="atLeast"/>
        </w:trPr>
        <w:tc>
          <w:tcPr>
            <w:tcW w:w="452" w:type="dxa"/>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7</w:t>
            </w:r>
          </w:p>
        </w:tc>
        <w:tc>
          <w:tcPr>
            <w:tcW w:w="3304" w:type="dxa"/>
            <w:gridSpan w:val="3"/>
            <w:tcBorders>
              <w:left w:val="single" w:sz="6" w:space="0" w:color="000000"/>
              <w:bottom w:val="single" w:sz="6" w:space="0" w:color="000000"/>
              <w:right w:val="single" w:sz="6" w:space="0" w:color="000000"/>
            </w:tcBorders>
          </w:tcPr>
          <w:p>
            <w:pPr>
              <w:pStyle w:val="TableParagraph"/>
              <w:widowControl w:val="false"/>
              <w:spacing w:before="0" w:after="0"/>
              <w:ind w:left="60" w:right="34" w:hanging="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Особи, які мають право на отримання послуги</w:t>
            </w:r>
          </w:p>
        </w:tc>
        <w:tc>
          <w:tcPr>
            <w:tcW w:w="6172" w:type="dxa"/>
            <w:gridSpan w:val="3"/>
            <w:tcBorders>
              <w:left w:val="single" w:sz="6" w:space="0" w:color="000000"/>
              <w:bottom w:val="single" w:sz="6" w:space="0" w:color="000000"/>
              <w:right w:val="single" w:sz="6" w:space="0" w:color="000000"/>
            </w:tcBorders>
          </w:tcPr>
          <w:p>
            <w:pPr>
              <w:pStyle w:val="TableParagraph"/>
              <w:widowControl w:val="false"/>
              <w:spacing w:before="0" w:after="0"/>
              <w:ind w:left="60" w:right="42" w:firstLine="58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Громадяни України, іноземці та особи без громадянства, які постійно проживають на території України, особи, яких визнано в Україні біженцями або особами, які потребують додаткового захисту (крім осіб, які перебувають на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територій України від 28</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лютого</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2025</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року №</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376, зареєстрованого в Міністерстві юстиції України 11</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березня</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2025</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року за №</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380/43786 (далі</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Перелік №</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376), для яких не визначена дата завершення тимчасової окупації, та осіб, які перебувають за кордоном), які:</w:t>
            </w:r>
          </w:p>
          <w:p>
            <w:pPr>
              <w:pStyle w:val="TableParagraph"/>
              <w:widowControl w:val="false"/>
              <w:spacing w:before="0" w:after="0"/>
              <w:ind w:left="60" w:right="42" w:firstLine="587"/>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t>на дату звернення за призначенням базової соціальної допомоги є отримувачами державної соціальної допомоги малозабезпеченим сім’ям; допомоги на дітей одиноким матерям; допомоги на дітей, які виховуються у багатодітних сім’ях;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pPr>
              <w:pStyle w:val="TableParagraph"/>
              <w:widowControl w:val="false"/>
              <w:spacing w:before="0" w:after="0"/>
              <w:ind w:left="60" w:right="42" w:firstLine="587"/>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t>особи / сім’ї, якщо вони на дату звернення за призначенням базової соціальної допомоги відповідають вимогам та критеріям, визначеним Порядком реалізації експериментального проекту щодо надання базової соціальної допомоги, затвердженим постановою Кабінету Міністрів України від 25 березня 2025 року № 371 (далі – Порядок № 371) (з 01 жовтня 2025 року).</w:t>
            </w:r>
          </w:p>
        </w:tc>
      </w:tr>
      <w:tr>
        <w:trPr>
          <w:trHeight w:val="548" w:hRule="atLeast"/>
        </w:trPr>
        <w:tc>
          <w:tcPr>
            <w:tcW w:w="45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8</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663" w:leader="none"/>
              </w:tabs>
              <w:spacing w:before="0" w:after="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Підстава для отримання послуги</w:t>
            </w:r>
          </w:p>
        </w:tc>
        <w:tc>
          <w:tcPr>
            <w:tcW w:w="617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42" w:firstLine="443"/>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Звернення уповноваженого представника сім’ї із заявами: у паперовій формі до органу Пенсійного фонду України;</w:t>
            </w:r>
          </w:p>
          <w:p>
            <w:pPr>
              <w:pStyle w:val="TableParagraph"/>
              <w:widowControl w:val="false"/>
              <w:spacing w:before="0" w:after="0"/>
              <w:ind w:left="60" w:right="42" w:firstLine="443"/>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 електронній формі з використанням засобів Єдиного державного вебпорталу електронних послуг (далі – Портал Дія) (якщо до складу сім’ї включається чоловік, дружина, неповнолітні діти та тимчасово влаштовані в сім’ю діти, які залишилися без батьківського піклування віком до 18 років, а також повнолітні діти, які навчаються за денною або дуальною формою здобуття освіти в закладах загальної середньої, професійної (професійнотехнічної), фахової передвищої, вищої освіти, неодружені повнолітні діти, які визнані особами з інвалідністю з дитинства I і II групи або особами з інвалідністю I групи і проживають разом із батьками).</w:t>
            </w:r>
          </w:p>
          <w:p>
            <w:pPr>
              <w:pStyle w:val="TableParagraph"/>
              <w:widowControl w:val="false"/>
              <w:spacing w:before="0" w:after="0"/>
              <w:ind w:left="60" w:right="42" w:firstLine="443"/>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Якщо член сім’ї отримує державну соціальну допомогу малозабезпеченим сім’ям; допомогу на дітей одиноким матерям; допомогу на дітей, які виховуються у багатодітних сім’ях; тимчасову державну допомогу дітям, батьки яких ухиляються від сплати аліментів, не мають можливості утримувати дитину або місце проживання їх невідоме; державну соціальну допомогу особам, які не мають права на пенсію, та особам з інвалідністю (одну або декілька), то заява про намір та заява про призначення в паперовій формі подаються отримувачем таких видів державної допомоги.</w:t>
            </w:r>
          </w:p>
          <w:p>
            <w:pPr>
              <w:pStyle w:val="TableParagraph"/>
              <w:widowControl w:val="false"/>
              <w:spacing w:before="0" w:after="0"/>
              <w:ind w:left="60" w:right="42" w:firstLine="443"/>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Підтвердження згоди з майбутнім (орієнтовним) розміром базової соціальної допомоги.</w:t>
            </w:r>
          </w:p>
        </w:tc>
      </w:tr>
      <w:tr>
        <w:trPr>
          <w:trHeight w:val="763" w:hRule="atLeast"/>
        </w:trPr>
        <w:tc>
          <w:tcPr>
            <w:tcW w:w="45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16" w:right="0" w:hanging="0"/>
              <w:jc w:val="center"/>
              <w:rPr>
                <w:rFonts w:ascii="Times New Roman" w:hAnsi="Times New Roman" w:cs="Times New Roman"/>
                <w:sz w:val="24"/>
                <w:szCs w:val="24"/>
              </w:rPr>
            </w:pPr>
            <w:r>
              <w:rPr>
                <w:rFonts w:cs="Times New Roman" w:ascii="Times New Roman" w:hAnsi="Times New Roman"/>
                <w:sz w:val="24"/>
                <w:szCs w:val="24"/>
              </w:rPr>
              <w:t>9</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097" w:leader="none"/>
              </w:tabs>
              <w:spacing w:before="0" w:after="0"/>
              <w:rPr>
                <w:rFonts w:ascii="Times New Roman" w:hAnsi="Times New Roman" w:cs="Times New Roman"/>
                <w:sz w:val="24"/>
                <w:szCs w:val="24"/>
              </w:rPr>
            </w:pPr>
            <w:r>
              <w:rPr>
                <w:rFonts w:cs="Times New Roman" w:ascii="Times New Roman" w:hAnsi="Times New Roman"/>
                <w:sz w:val="24"/>
                <w:szCs w:val="24"/>
                <w:shd w:fill="FFFFFF" w:val="clear"/>
              </w:rPr>
              <w:t>Перелік необхідних документів</w:t>
            </w:r>
          </w:p>
        </w:tc>
        <w:tc>
          <w:tcPr>
            <w:tcW w:w="617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Заява про намір отримати базову соціальну допомогу за формою згідно з додатком 1 до Порядку № 371 (далі – заява про намір);</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заява про призначення базової соціальної допомоги за формою згідно з додатком 2 до Порядку № 371 (далі – заява про призначення).</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Документи, що подаються в окремих випадках:</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 для підтвердження доходів членів сім’ї протягом періоду, за який враховується дохід: копія трудової книжки із зазначенням дати звільнення (за наявності);</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відсутності трудової книжки або відповідних записів у ній – інші документи про звільнення з роботи (витяг з наказу про звільнення);</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довідка з місця роботи про простій;</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довідка про нарахування допомоги по безробіттю;</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довідка з місця роботи про доходи;</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2) копії документів, що підтверджують склад сім’ї: довідка про перебування на повному державному утриманні;</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документи, що підтверджують перебування особи у полоні держави-агресора та позбавлені особистої свободи (затримані, взяті у заручники) органами влади держави-агресора (її окупаційними адміністраціями та збройними формуваннями), надані уповноваженими органами державної влади, органами місцевого самоврядування, державними реєстраторами, суб’єктами державної реєстрації, підприємствами, установами та організаціями в порядку та випадках, визначених законодавством;</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рішення суду (витяг з Єдиного реєстру досудових розслідувань) про визнання особи безвісно відсутньою (померлою);</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витяг з Єдиного реєстру осіб, зниклих безвісти за особливих обставин;</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 xml:space="preserve">акт обстеження матеріально-побутових умов домогосподарства / фактичного місця проживання особи за формою, затвердженою наказом Міністерства соціальної політики України від 04 липня 2022 року № 190, зареєстрованим у Міністерстві юстиції України 15 липня 2022 року за № 794/38130 (у редакції наказу Міністерства </w:t>
            </w:r>
            <w:r>
              <w:rPr>
                <w:rFonts w:cs="Times New Roman" w:ascii="Times New Roman" w:hAnsi="Times New Roman"/>
                <w:sz w:val="24"/>
                <w:szCs w:val="24"/>
                <w:lang w:val="ru-RU"/>
              </w:rPr>
              <w:t>соціальної політики України від 13 січня</w:t>
            </w:r>
            <w:r>
              <w:rPr>
                <w:rFonts w:cs="Times New Roman" w:ascii="Times New Roman" w:hAnsi="Times New Roman"/>
                <w:sz w:val="24"/>
                <w:szCs w:val="24"/>
              </w:rPr>
              <w:t> </w:t>
            </w:r>
            <w:r>
              <w:rPr>
                <w:rFonts w:cs="Times New Roman" w:ascii="Times New Roman" w:hAnsi="Times New Roman"/>
                <w:sz w:val="24"/>
                <w:szCs w:val="24"/>
                <w:lang w:val="ru-RU"/>
              </w:rPr>
              <w:t>2023 року</w:t>
            </w:r>
            <w:r>
              <w:rPr>
                <w:rFonts w:cs="Times New Roman" w:ascii="Times New Roman" w:hAnsi="Times New Roman"/>
                <w:sz w:val="24"/>
                <w:szCs w:val="24"/>
              </w:rPr>
              <w:t> </w:t>
            </w:r>
            <w:r>
              <w:rPr>
                <w:rFonts w:cs="Times New Roman" w:ascii="Times New Roman" w:hAnsi="Times New Roman"/>
                <w:sz w:val="24"/>
                <w:szCs w:val="24"/>
                <w:lang w:val="ru-RU"/>
              </w:rPr>
              <w:t>№</w:t>
            </w:r>
            <w:r>
              <w:rPr>
                <w:rFonts w:cs="Times New Roman" w:ascii="Times New Roman" w:hAnsi="Times New Roman"/>
                <w:sz w:val="24"/>
                <w:szCs w:val="24"/>
              </w:rPr>
              <w:t> </w:t>
            </w:r>
            <w:r>
              <w:rPr>
                <w:rFonts w:cs="Times New Roman" w:ascii="Times New Roman" w:hAnsi="Times New Roman"/>
                <w:sz w:val="24"/>
                <w:szCs w:val="24"/>
                <w:lang w:val="ru-RU"/>
              </w:rPr>
              <w:t>16);</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lang w:val="ru-RU"/>
              </w:rPr>
            </w:pPr>
            <w:r>
              <w:rPr>
                <w:rFonts w:cs="Times New Roman" w:ascii="Times New Roman" w:hAnsi="Times New Roman"/>
                <w:sz w:val="24"/>
                <w:szCs w:val="24"/>
                <w:lang w:val="ru-RU"/>
              </w:rPr>
              <w:t>довідка про довгострокове відрядження;</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lang w:val="ru-RU"/>
              </w:rPr>
            </w:pPr>
            <w:r>
              <w:rPr>
                <w:rFonts w:cs="Times New Roman" w:ascii="Times New Roman" w:hAnsi="Times New Roman"/>
                <w:sz w:val="24"/>
                <w:szCs w:val="24"/>
                <w:lang w:val="ru-RU"/>
              </w:rPr>
              <w:t>довідка про перебування особи в місцях позбавлення / обмеження волі;</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lang w:val="ru-RU"/>
              </w:rPr>
            </w:pPr>
            <w:r>
              <w:rPr>
                <w:rFonts w:cs="Times New Roman" w:ascii="Times New Roman" w:hAnsi="Times New Roman"/>
                <w:sz w:val="24"/>
                <w:szCs w:val="24"/>
                <w:lang w:val="ru-RU"/>
              </w:rPr>
              <w:t>довідка з медичного закладу, яка підтверджує тривале лікування, у т. ч. за кордоном;</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lang w:val="ru-RU"/>
              </w:rPr>
            </w:pPr>
            <w:r>
              <w:rPr>
                <w:rFonts w:cs="Times New Roman" w:ascii="Times New Roman" w:hAnsi="Times New Roman"/>
                <w:sz w:val="24"/>
                <w:szCs w:val="24"/>
                <w:lang w:val="ru-RU"/>
              </w:rPr>
              <w:t>3)</w:t>
            </w:r>
            <w:r>
              <w:rPr>
                <w:rFonts w:cs="Times New Roman" w:ascii="Times New Roman" w:hAnsi="Times New Roman"/>
                <w:sz w:val="24"/>
                <w:szCs w:val="24"/>
              </w:rPr>
              <w:t>  </w:t>
            </w:r>
            <w:r>
              <w:rPr>
                <w:rFonts w:cs="Times New Roman" w:ascii="Times New Roman" w:hAnsi="Times New Roman"/>
                <w:sz w:val="24"/>
                <w:szCs w:val="24"/>
                <w:lang w:val="ru-RU"/>
              </w:rPr>
              <w:t>документальне підтвердження від органів місцевого самоврядування факту знищення / пошкодження житлового приміщення (квартири, будинку), що перебуває у власності сім’ї (за наявності);</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lang w:val="ru-RU"/>
              </w:rPr>
            </w:pPr>
            <w:r>
              <w:rPr>
                <w:rFonts w:cs="Times New Roman" w:ascii="Times New Roman" w:hAnsi="Times New Roman"/>
                <w:sz w:val="24"/>
                <w:szCs w:val="24"/>
                <w:lang w:val="ru-RU"/>
              </w:rPr>
              <w:t>4)</w:t>
            </w:r>
            <w:r>
              <w:rPr>
                <w:rFonts w:cs="Times New Roman" w:ascii="Times New Roman" w:hAnsi="Times New Roman"/>
                <w:sz w:val="24"/>
                <w:szCs w:val="24"/>
              </w:rPr>
              <w:t>  </w:t>
            </w:r>
            <w:r>
              <w:rPr>
                <w:rFonts w:cs="Times New Roman" w:ascii="Times New Roman" w:hAnsi="Times New Roman"/>
                <w:sz w:val="24"/>
                <w:szCs w:val="24"/>
                <w:lang w:val="ru-RU"/>
              </w:rPr>
              <w:t>документальне підтвердження оголошення в розшук транспортного засобу у зв’язку з незаконним заволодінням або його знищенням (за наявності);</w:t>
            </w:r>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cs="Times New Roman"/>
                <w:sz w:val="24"/>
                <w:szCs w:val="24"/>
                <w:shd w:fill="FFFFFF" w:val="clear"/>
                <w:lang w:val="ru-RU"/>
              </w:rPr>
            </w:pPr>
            <w:r>
              <w:rPr>
                <w:rFonts w:cs="Times New Roman" w:ascii="Times New Roman" w:hAnsi="Times New Roman"/>
                <w:sz w:val="24"/>
                <w:szCs w:val="24"/>
                <w:lang w:val="ru-RU"/>
              </w:rPr>
              <w:t>5) акт обстеження матеріально-побутових умов домогосподарства / фактичного місця проживання особи, який підтверджує, що жодне із житлових приміщень, що перебуває у власності, не здається в оренду (за наявності).</w:t>
            </w:r>
          </w:p>
        </w:tc>
      </w:tr>
      <w:tr>
        <w:trPr>
          <w:trHeight w:val="763" w:hRule="atLeast"/>
        </w:trPr>
        <w:tc>
          <w:tcPr>
            <w:tcW w:w="45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rFonts w:ascii="Times New Roman" w:hAnsi="Times New Roman" w:cs="Times New Roman"/>
                <w:sz w:val="24"/>
                <w:szCs w:val="24"/>
              </w:rPr>
            </w:pPr>
            <w:r>
              <w:rPr>
                <w:rFonts w:cs="Times New Roman" w:ascii="Times New Roman" w:hAnsi="Times New Roman"/>
                <w:sz w:val="24"/>
                <w:szCs w:val="24"/>
              </w:rPr>
              <w:t>10</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175"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Спосіб подання документів</w:t>
            </w:r>
          </w:p>
        </w:tc>
        <w:tc>
          <w:tcPr>
            <w:tcW w:w="617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overflowPunct w:val="fals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У паперовій формі при особистому зверненні до сервісних центрів Головних управлінь Пенсійного фонду України в областях та м. Києві;</w:t>
            </w:r>
          </w:p>
          <w:p>
            <w:pPr>
              <w:pStyle w:val="TableParagraph"/>
              <w:widowControl w:val="false"/>
              <w:overflowPunct w:val="false"/>
              <w:spacing w:before="0" w:after="0"/>
              <w:ind w:left="0" w:right="0" w:firstLine="567"/>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в електронній формі через мобільний додаток Портал Дія (для уповноваженого представника сім’ї, який досяг 18-річного віку, має реєстраційний номер облікової картки платника податків, паспорт громадянина України, паспорт громадянина України для виїзду за кордон, посвідку на постійне або тимчасове проживання, оформлені засобами Єдиного державного демографічного реєстру, та є громадянином України або іноземцем, який на законних підставах перебуває на території України).</w:t>
            </w:r>
          </w:p>
        </w:tc>
      </w:tr>
      <w:tr>
        <w:trPr>
          <w:trHeight w:val="442" w:hRule="atLeast"/>
        </w:trPr>
        <w:tc>
          <w:tcPr>
            <w:tcW w:w="45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rFonts w:ascii="Times New Roman" w:hAnsi="Times New Roman" w:cs="Times New Roman"/>
                <w:sz w:val="24"/>
                <w:szCs w:val="24"/>
              </w:rPr>
            </w:pPr>
            <w:r>
              <w:rPr>
                <w:rFonts w:cs="Times New Roman" w:ascii="Times New Roman" w:hAnsi="Times New Roman"/>
                <w:sz w:val="24"/>
                <w:szCs w:val="24"/>
              </w:rPr>
              <w:t>11</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Платність (безоплатність) надання</w:t>
            </w:r>
          </w:p>
        </w:tc>
        <w:tc>
          <w:tcPr>
            <w:tcW w:w="617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05"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Надається безоплатно.</w:t>
            </w:r>
          </w:p>
        </w:tc>
      </w:tr>
      <w:tr>
        <w:trPr>
          <w:trHeight w:val="1085" w:hRule="atLeast"/>
        </w:trPr>
        <w:tc>
          <w:tcPr>
            <w:tcW w:w="45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12</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105" w:leader="none"/>
              </w:tabs>
              <w:spacing w:before="0" w:after="0"/>
              <w:rPr>
                <w:rFonts w:ascii="Times New Roman" w:hAnsi="Times New Roman" w:cs="Times New Roman"/>
                <w:sz w:val="24"/>
                <w:szCs w:val="24"/>
                <w:shd w:fill="FFFF00" w:val="clear"/>
              </w:rPr>
            </w:pPr>
            <w:r>
              <w:rPr>
                <w:rFonts w:cs="Times New Roman" w:ascii="Times New Roman" w:hAnsi="Times New Roman"/>
                <w:sz w:val="24"/>
                <w:szCs w:val="24"/>
                <w:shd w:fill="FFFFFF" w:val="clear"/>
                <w:lang w:val="ru-RU"/>
              </w:rPr>
              <w:t>Строк надання послуги</w:t>
            </w:r>
          </w:p>
        </w:tc>
        <w:tc>
          <w:tcPr>
            <w:tcW w:w="617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42" w:firstLine="445"/>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Протягом десяти робочих днів з дати надходження заяви про призначення.</w:t>
            </w:r>
          </w:p>
        </w:tc>
      </w:tr>
      <w:tr>
        <w:trPr>
          <w:trHeight w:val="764" w:hRule="atLeast"/>
        </w:trPr>
        <w:tc>
          <w:tcPr>
            <w:tcW w:w="45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13</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Перелік підстав для відмови в наданні послуги</w:t>
            </w:r>
          </w:p>
        </w:tc>
        <w:tc>
          <w:tcPr>
            <w:tcW w:w="617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overflowPunct w:val="fals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Базова соціальна допомога не призначається / не виплачується, якщо:</w:t>
            </w:r>
          </w:p>
          <w:p>
            <w:pPr>
              <w:pStyle w:val="TableParagraph"/>
              <w:widowControl w:val="false"/>
              <w:overflowPunct w:val="fals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 у складі сім’ї станом на початок періоду, за який враховуються доходи, є працездатні особи віком від 18 до 60 років, які не працювали, не проходили військової служби, не провадили підприємницької чи незалежної професійної діяльності, не здобували освіту за денною або дуальною формою здобуття освіти в закладах загальної середньої, професійної (професійно-технічної), фахової передвищої, вищої освіти, не зареєстровані у центрі зайнятості як безробітні або не обліковані як такі, що шукають роботу, сумарно більше ніж три місяці протягом періоду, за який враховуються доходи, крім:</w:t>
            </w:r>
          </w:p>
          <w:p>
            <w:pPr>
              <w:pStyle w:val="TableParagraph"/>
              <w:widowControl w:val="false"/>
              <w:overflowPunct w:val="fals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осіб, які сплатили або за них сплачено єдиний внесок на загальнообов’язкове державне соціальне страхування;</w:t>
            </w:r>
          </w:p>
          <w:p>
            <w:pPr>
              <w:pStyle w:val="TableParagraph"/>
              <w:widowControl w:val="false"/>
              <w:overflowPunct w:val="fals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осіб, які доглядали за дітьми до досягнення ними трирічного віку або за дітьми, які потребують догляду протягом часу, визначеного в медичному висновку лікарсько-консультативної комісії, але не більше ніж до досягнення ними шестирічного віку, за дітьми,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w:t>
            </w:r>
            <w:r>
              <w:rPr>
                <w:rFonts w:cs="Times New Roman" w:ascii="Times New Roman" w:hAnsi="Times New Roman"/>
                <w:sz w:val="24"/>
                <w:szCs w:val="24"/>
                <w:shd w:fill="FFFFFF" w:val="clear"/>
              </w:rPr>
              <w:t>I</w:t>
            </w:r>
            <w:r>
              <w:rPr>
                <w:rFonts w:cs="Times New Roman" w:ascii="Times New Roman" w:hAnsi="Times New Roman"/>
                <w:sz w:val="24"/>
                <w:szCs w:val="24"/>
                <w:shd w:fill="FFFFFF" w:val="clear"/>
                <w:lang w:val="ru-RU"/>
              </w:rPr>
              <w:t xml:space="preserve"> типу (інсулінозалежний), гострі або хронічні захворювання нирок </w:t>
            </w:r>
            <w:r>
              <w:rPr>
                <w:rFonts w:cs="Times New Roman" w:ascii="Times New Roman" w:hAnsi="Times New Roman"/>
                <w:sz w:val="24"/>
                <w:szCs w:val="24"/>
                <w:shd w:fill="FFFFFF" w:val="clear"/>
              </w:rPr>
              <w:t>IV</w:t>
            </w:r>
            <w:r>
              <w:rPr>
                <w:rFonts w:cs="Times New Roman" w:ascii="Times New Roman" w:hAnsi="Times New Roman"/>
                <w:sz w:val="24"/>
                <w:szCs w:val="24"/>
                <w:shd w:fill="FFFFFF" w:val="clear"/>
                <w:lang w:val="ru-RU"/>
              </w:rPr>
              <w:t xml:space="preserve"> ступеня, за дітьми, які отримали тяжку травму, потребують трансплантації органа, потребують паліативної допомоги, яким не встановлено інвалідності, за особою з інвалідністю </w:t>
            </w:r>
            <w:r>
              <w:rPr>
                <w:rFonts w:cs="Times New Roman" w:ascii="Times New Roman" w:hAnsi="Times New Roman"/>
                <w:sz w:val="24"/>
                <w:szCs w:val="24"/>
                <w:shd w:fill="FFFFFF" w:val="clear"/>
              </w:rPr>
              <w:t>I</w:t>
            </w:r>
            <w:r>
              <w:rPr>
                <w:rFonts w:cs="Times New Roman" w:ascii="Times New Roman" w:hAnsi="Times New Roman"/>
                <w:sz w:val="24"/>
                <w:szCs w:val="24"/>
                <w:shd w:fill="FFFFFF" w:val="clear"/>
                <w:lang w:val="ru-RU"/>
              </w:rPr>
              <w:t xml:space="preserve"> групи, за особою з інвалідністю </w:t>
            </w:r>
            <w:r>
              <w:rPr>
                <w:rFonts w:cs="Times New Roman" w:ascii="Times New Roman" w:hAnsi="Times New Roman"/>
                <w:sz w:val="24"/>
                <w:szCs w:val="24"/>
                <w:shd w:fill="FFFFFF" w:val="clear"/>
              </w:rPr>
              <w:t>II</w:t>
            </w:r>
            <w:r>
              <w:rPr>
                <w:rFonts w:cs="Times New Roman" w:ascii="Times New Roman" w:hAnsi="Times New Roman"/>
                <w:sz w:val="24"/>
                <w:szCs w:val="24"/>
                <w:shd w:fill="FFFFFF" w:val="clear"/>
                <w:lang w:val="ru-RU"/>
              </w:rPr>
              <w:t xml:space="preserve"> групи внаслідок психічного розладу, за дитиною з інвалідністю віком до 18 років, а також за особами, які досягли 80-річного віку; надавали соціальні послуги з догляду відповідно до законодавства;</w:t>
            </w:r>
          </w:p>
          <w:p>
            <w:pPr>
              <w:pStyle w:val="TableParagraph"/>
              <w:widowControl w:val="false"/>
              <w:overflowPunct w:val="fals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осіб, які перебувають у трудових відносинах та за них не сплачено єдиний внесок на загальнообов’язкове державне соціальне страхування у зв’язку з наявною заборгованістю роботодавця із сплати єдиного внеску на загальнообов’язкове державне соціальне 7 страхування;</w:t>
            </w:r>
          </w:p>
          <w:p>
            <w:pPr>
              <w:pStyle w:val="TableParagraph"/>
              <w:widowControl w:val="false"/>
              <w:overflowPunct w:val="fals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осіб, які на дату звернення за призначенням базової соціальної допомоги втратили працездатність, у тому числі осіб, які досягли віку, визначеного частиною першою статті 26 Закону України “Про загальнообов’язкове державне пенсійне страхування”, але не набули права на пенсійну виплату у зв’язку з відсутністю страхового стажу, передбаченого зазначеною статтею;</w:t>
            </w:r>
          </w:p>
          <w:p>
            <w:pPr>
              <w:pStyle w:val="TableParagraph"/>
              <w:widowControl w:val="false"/>
              <w:overflowPunct w:val="false"/>
              <w:spacing w:before="0" w:after="0"/>
              <w:ind w:left="0" w:right="0" w:firstLine="567"/>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2) особи, які входять до складу сім’ї, протягом 12 місяців перед місяцем звернення за призначенням базової соціальної допомоги або під час її отримання здійснили операцію на суму, яка на дату проведення операції перевищує 100 тис. гривень, а саме:</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купівлю земельної ділянки, квартири (будинку) (крім житла, отриманого або придбаного за рахунок державного чи місцевого бюджету; крім купівлі протягом 12 місяців перед місяцем звернення житла (земельної ділянки), яке (яка) розташоване на територіях можливих бойових дій, територіях активних бойових дій, територіях активних бойових дій, на яких функціонують державні електронні інформаційні ресурси або тимчасово окупованих Російською Федерацією територіях України, включених до Переліку №</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376, для яких не визначена дата припинення можливості бойових дій, дата завершення бойових дій або тимчасової окупації, якщо купівля була здійснена до дати включення таких територій до Переліку</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 xml:space="preserve">376, або житла, яке зруйновано), іншого нерухомого майна, транспортного засобу (механізму), цінних паперів та інших фінансових інструментів, віртуальних активів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(крім будівельних матеріалів, придбаних за рахунок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Pr>
                <w:rFonts w:cs="Times New Roman" w:ascii="Times New Roman" w:hAnsi="Times New Roman"/>
                <w:sz w:val="24"/>
                <w:szCs w:val="24"/>
                <w:lang w:val="ru-RU"/>
              </w:rPr>
              <w:t>Російської Федерації, з використанням електронної публічної послуги “єВідновлення”), інших товарів довгострокового вжитку (крім, генеруючих установок, що виробляють електричну енергію з енергії сонячного випромінювання та/або енергії вітру, та їх комплектувальних виробів, з урахуванням положень Порядку надання фінансової державної підтримки фізичним особам, які встановлюють у власних домогосподарствах генеруючі установки, що виробляють електричну енергію з альтернативних джерел енергії, затвердженого постановою Кабінету Міністрів України від 07 червня 2024 року №</w:t>
            </w:r>
            <w:r>
              <w:rPr>
                <w:rFonts w:cs="Times New Roman" w:ascii="Times New Roman" w:hAnsi="Times New Roman"/>
                <w:sz w:val="24"/>
                <w:szCs w:val="24"/>
              </w:rPr>
              <w:t> </w:t>
            </w:r>
            <w:r>
              <w:rPr>
                <w:rFonts w:cs="Times New Roman" w:ascii="Times New Roman" w:hAnsi="Times New Roman"/>
                <w:sz w:val="24"/>
                <w:szCs w:val="24"/>
                <w:lang w:val="ru-RU"/>
              </w:rPr>
              <w:t>673, або оплату (одноразово) будь-якої роботи або послуги (крім медичних, освітніх та житловокомунальних послуг згідно із соціальною нормою житла та соціальними нормативами житловокомунального обслуговування);</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платіж (платежі), що випливає з правочинів, за якими передбачено набуття майнових прав на нерухоме майно (крім житла, придбаного внутрішньо переміщеними особами, на суму, що не перевищує 100 тис. гривень) та/або транспортні засоби (механізми) (крім об’єктів спадщини та дарування);</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внески до статутного (складеного) капіталу товариства, підприємства, організації;</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благодійну діяльність (виключно у вигляді сплати коштів);</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надання поворотної / безповоротної фінансової допомоги, позики;</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3) особи, які входять до складу сім’ї, протягом 12 місяців перед місяцем звернення за призначенням базової соціальної допомоги або під час її отримання здійснили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яка на дату проведення операції перевищує 100 тис. Гривень;</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4) особи, які входять до складу сім’ї, на 1 число місяця, з якого призначається базова соціальна допомога або на 1 число кожного місяця, в якому отримується така допомога, мають на вкладному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5) на дату звернення за призначенням базової соціальної допомоги у власності сім’ї є друга квартира / будинок, крім житла, яке розташоване на територіях можливих бойових дій, територіях активних бойових дій, територіях активних бойових дій, на яких функціонують державні електронні інформаційні ресурси або тимчасово окупованих Російською Федерацією територіях України, включених до Переліку №</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376, для яких не визначена дата припинення можливості бойових дій, дата завершення бойових дій або тимчасової окупації, або житла, знищеного або пошкодженого (непридатного для проживання) внаслідок бойових дій, терористичних актів, диверсій, спричинених збройною агресією Російської Федерації проти України, або з інших причин за наявності відповідної інформації в Державному реєстрі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або за умови подання документального підтвердження від органів місцевого самоврядування факту знищення / пошкодження житлового приміщення (квартири, будинку) або житлового приміщення (частини житлового приміщення загальною площею менш як 13,65 кв. метра на одного члена сім’ї), а також житла, отриманого дитиною-сиротою, дитиною, позбавленою батьківського піклування, особою з їх числа за рахунок державного чи місцевого бюджету; житлових приміщень у гуртожитках; житла, яке належить на праві спільної сумісної або часткової власності; житла, на яке оформлено право на спадщину, за умови, що жодне із житлових приміщень, яке перебуває у власності, зокрема на яке оформлено право на спадщину, не здається в оренду, що підтверджується актом обстеження матеріально-побутових умов домогосподарства / фактичного місця проживання особи;</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6) на дату звернення за призначенням базової соціальної допомоги у власності сім’ї є більше ніж один автомобіль, транспортний засіб, що підлягає державній реєстрації, з року випуску якого минуло менше ніж 15 років (крім мопеда і причепа).</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 xml:space="preserve">Не враховуються транспортні засоби, отримані безоплатно чи придбані на пільгових умовах через органи соціального захисту населення, у тому числі за рахунок грошової допомоги на придбання автомобіля, придбані батьками-вихователями дитячих будинків сімейного типу, особами з інвалідністю </w:t>
            </w:r>
            <w:r>
              <w:rPr>
                <w:rFonts w:cs="Times New Roman" w:ascii="Times New Roman" w:hAnsi="Times New Roman"/>
                <w:sz w:val="24"/>
                <w:szCs w:val="24"/>
                <w:shd w:fill="FFFFFF" w:val="clear"/>
              </w:rPr>
              <w:t>I</w:t>
            </w:r>
            <w:r>
              <w:rPr>
                <w:rFonts w:cs="Times New Roman" w:ascii="Times New Roman" w:hAnsi="Times New Roman"/>
                <w:sz w:val="24"/>
                <w:szCs w:val="24"/>
                <w:shd w:fill="FFFFFF" w:val="clear"/>
                <w:lang w:val="ru-RU"/>
              </w:rPr>
              <w:t xml:space="preserve"> та </w:t>
            </w:r>
            <w:r>
              <w:rPr>
                <w:rFonts w:cs="Times New Roman" w:ascii="Times New Roman" w:hAnsi="Times New Roman"/>
                <w:sz w:val="24"/>
                <w:szCs w:val="24"/>
                <w:shd w:fill="FFFFFF" w:val="clear"/>
              </w:rPr>
              <w:t>II</w:t>
            </w:r>
            <w:r>
              <w:rPr>
                <w:rFonts w:cs="Times New Roman" w:ascii="Times New Roman" w:hAnsi="Times New Roman"/>
                <w:sz w:val="24"/>
                <w:szCs w:val="24"/>
                <w:shd w:fill="FFFFFF" w:val="clear"/>
                <w:lang w:val="ru-RU"/>
              </w:rPr>
              <w:t xml:space="preserve"> групи, а також транспортні засоби, оголошені в розшук у зв’язку з незаконним заволодінням або знищені, за умови подання документального підтвердження.</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Виплата базової соціальної допомоги припиняється / не виплачується:</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за заявою уповноваженого представника сім’ї;</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у разі смерті уповноваженого представника сім’ї;</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у разі призначення базової соціальної допомоги одному із членів сім’ї або сім’ї державної соціальної допомоги малозабезпеченим сім’ям; допомоги на дітей одиноким матерям;допомоги на дітей, які виховуються у багатодітних сім’ях;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якщо уповноваженим представником сім’ї / членами сім’ї подано недостовірні відомості чи приховано відомості, що вплинули на встановлення права на отримання базової соціальної допомоги та на визначення її розміру;</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у разі підтвердження рекомендації Мінфіну за результатами проведеної додаткової перевірки інформації, що містить невідповідності;</w:t>
            </w:r>
          </w:p>
          <w:p>
            <w:pPr>
              <w:pStyle w:val="TableParagraph"/>
              <w:widowControl w:val="false"/>
              <w:overflowPunct w:val="false"/>
              <w:spacing w:before="0" w:after="0"/>
              <w:ind w:left="0" w:right="0" w:firstLine="567"/>
              <w:jc w:val="both"/>
              <w:rPr>
                <w:rFonts w:ascii="Times New Roman" w:hAnsi="Times New Roman" w:cs="Times New Roman"/>
                <w:sz w:val="24"/>
                <w:szCs w:val="24"/>
                <w:lang w:val="ru-RU"/>
              </w:rPr>
            </w:pPr>
            <w:r>
              <w:rPr>
                <w:rFonts w:cs="Times New Roman" w:ascii="Times New Roman" w:hAnsi="Times New Roman"/>
                <w:sz w:val="24"/>
                <w:szCs w:val="24"/>
                <w:shd w:fill="FFFFFF" w:val="clear"/>
                <w:lang w:val="ru-RU"/>
              </w:rPr>
              <w:t>7) за результатами розрахунку базова соціальна допомога має нульове або від’ємне значення.</w:t>
            </w:r>
          </w:p>
        </w:tc>
      </w:tr>
      <w:tr>
        <w:trPr>
          <w:trHeight w:val="764" w:hRule="atLeast"/>
        </w:trPr>
        <w:tc>
          <w:tcPr>
            <w:tcW w:w="452" w:type="dxa"/>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14</w:t>
            </w:r>
          </w:p>
        </w:tc>
        <w:tc>
          <w:tcPr>
            <w:tcW w:w="3304" w:type="dxa"/>
            <w:gridSpan w:val="3"/>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rFonts w:ascii="Times New Roman" w:hAnsi="Times New Roman" w:cs="Times New Roman"/>
                <w:sz w:val="24"/>
                <w:szCs w:val="24"/>
                <w:shd w:fill="FFFF00" w:val="clear"/>
              </w:rPr>
            </w:pPr>
            <w:r>
              <w:rPr>
                <w:rFonts w:cs="Times New Roman" w:ascii="Times New Roman" w:hAnsi="Times New Roman"/>
                <w:sz w:val="24"/>
                <w:szCs w:val="24"/>
                <w:shd w:fill="FFFFFF" w:val="clear"/>
              </w:rPr>
              <w:t>Результат надання послуги</w:t>
            </w:r>
          </w:p>
        </w:tc>
        <w:tc>
          <w:tcPr>
            <w:tcW w:w="6172" w:type="dxa"/>
            <w:gridSpan w:val="3"/>
            <w:tcBorders>
              <w:left w:val="single" w:sz="6" w:space="0" w:color="000000"/>
              <w:bottom w:val="single" w:sz="6" w:space="0" w:color="000000"/>
              <w:right w:val="single" w:sz="6" w:space="0" w:color="000000"/>
            </w:tcBorders>
          </w:tcPr>
          <w:p>
            <w:pPr>
              <w:pStyle w:val="TableParagraph"/>
              <w:widowControl w:val="false"/>
              <w:overflowPunct w:val="false"/>
              <w:spacing w:before="0" w:after="0"/>
              <w:ind w:left="0" w:right="0" w:firstLine="624"/>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За заявою про намір – повідомлення про розмір розрахунку майбутнього (орієнтовного) розміру базової соціальної допомоги.</w:t>
            </w:r>
          </w:p>
          <w:p>
            <w:pPr>
              <w:pStyle w:val="TableParagraph"/>
              <w:widowControl w:val="false"/>
              <w:overflowPunct w:val="false"/>
              <w:spacing w:before="0" w:after="0"/>
              <w:ind w:left="0" w:right="0" w:firstLine="624"/>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За заявою про призначення – рішення про призначення (виплати базової соціальної допомоги рівними частинами із зазначенням членів сім’ї, на яких буде розподілена така допомога (за їх бажанням) / відмову у призначенні базової соціальної допомоги.</w:t>
            </w:r>
          </w:p>
          <w:p>
            <w:pPr>
              <w:pStyle w:val="TableParagraph"/>
              <w:widowControl w:val="false"/>
              <w:overflowPunct w:val="false"/>
              <w:spacing w:before="0" w:after="0"/>
              <w:ind w:left="0" w:right="0" w:firstLine="624"/>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Рішення про припинення виплати раніше призначених видів державної допомоги.</w:t>
            </w:r>
          </w:p>
        </w:tc>
      </w:tr>
      <w:tr>
        <w:trPr>
          <w:trHeight w:val="764" w:hRule="atLeast"/>
        </w:trPr>
        <w:tc>
          <w:tcPr>
            <w:tcW w:w="452" w:type="dxa"/>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15</w:t>
            </w:r>
          </w:p>
        </w:tc>
        <w:tc>
          <w:tcPr>
            <w:tcW w:w="3304" w:type="dxa"/>
            <w:gridSpan w:val="3"/>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rFonts w:ascii="Times New Roman" w:hAnsi="Times New Roman" w:cs="Times New Roman"/>
                <w:sz w:val="24"/>
                <w:szCs w:val="24"/>
                <w:shd w:fill="FFFF00" w:val="clear"/>
              </w:rPr>
            </w:pPr>
            <w:r>
              <w:rPr>
                <w:rFonts w:cs="Times New Roman" w:ascii="Times New Roman" w:hAnsi="Times New Roman"/>
                <w:sz w:val="24"/>
                <w:szCs w:val="24"/>
                <w:shd w:fill="FFFFFF" w:val="clear"/>
              </w:rPr>
              <w:t>Способи отримання відповіді (результату)</w:t>
            </w:r>
          </w:p>
        </w:tc>
        <w:tc>
          <w:tcPr>
            <w:tcW w:w="6172" w:type="dxa"/>
            <w:gridSpan w:val="3"/>
            <w:tcBorders>
              <w:left w:val="single" w:sz="6" w:space="0" w:color="000000"/>
              <w:bottom w:val="single" w:sz="6" w:space="0" w:color="000000"/>
              <w:right w:val="single" w:sz="6" w:space="0" w:color="000000"/>
            </w:tcBorders>
          </w:tcPr>
          <w:p>
            <w:pPr>
              <w:pStyle w:val="TableParagraph"/>
              <w:widowControl w:val="false"/>
              <w:overflowPunct w:val="false"/>
              <w:spacing w:before="0" w:after="0"/>
              <w:ind w:left="0" w:right="0" w:firstLine="680"/>
              <w:jc w:val="both"/>
              <w:rPr>
                <w:rFonts w:ascii="Times New Roman" w:hAnsi="Times New Roman" w:cs="Times New Roman"/>
                <w:sz w:val="24"/>
                <w:szCs w:val="24"/>
                <w:shd w:fill="FFFF00" w:val="clear"/>
              </w:rPr>
            </w:pPr>
            <w:r>
              <w:rPr>
                <w:rFonts w:cs="Times New Roman" w:ascii="Times New Roman" w:hAnsi="Times New Roman"/>
                <w:sz w:val="24"/>
                <w:szCs w:val="24"/>
                <w:shd w:fill="FFFFFF" w:val="clear"/>
              </w:rPr>
              <w:t>Уповноважений представник сім’ї отримує повідомлення засобами Єдиної інформаційної системи соціальної сфери / мобільним додатком Портал Дія на адресу електронної пошти.</w:t>
            </w:r>
          </w:p>
        </w:tc>
      </w:tr>
    </w:tbl>
    <w:p>
      <w:pPr>
        <w:pStyle w:val="Style20"/>
        <w:rPr>
          <w:rFonts w:ascii="Times New Roman" w:hAnsi="Times New Roman" w:cs="Times New Roman"/>
          <w:sz w:val="24"/>
          <w:szCs w:val="24"/>
        </w:rPr>
      </w:pPr>
      <w:r>
        <w:rPr>
          <w:rFonts w:cs="Times New Roman" w:ascii="Times New Roman" w:hAnsi="Times New Roman"/>
          <w:sz w:val="24"/>
          <w:szCs w:val="24"/>
        </w:rPr>
      </w:r>
    </w:p>
    <w:p>
      <w:pPr>
        <w:pStyle w:val="Style20"/>
        <w:jc w:val="center"/>
        <w:rPr>
          <w:rFonts w:ascii="Times New Roman" w:hAnsi="Times New Roman" w:cs="Times New Roman"/>
          <w:sz w:val="24"/>
          <w:szCs w:val="24"/>
        </w:rPr>
      </w:pPr>
      <w:r>
        <w:rPr>
          <w:rFonts w:cs="Times New Roman" w:ascii="Times New Roman" w:hAnsi="Times New Roman"/>
          <w:sz w:val="24"/>
          <w:szCs w:val="24"/>
        </w:rPr>
        <w:t>__________________________________</w:t>
      </w:r>
    </w:p>
    <w:sectPr>
      <w:headerReference w:type="default" r:id="rId3"/>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19</w:t>
    </w:r>
    <w:r>
      <w:rPr>
        <w:rFonts w:cs="Times New Roman" w:ascii="Times New Roman" w:hAnsi="Times New Roman"/>
      </w:rPr>
      <w:fldChar w:fldCharType="end"/>
    </w:r>
  </w:p>
  <w:p>
    <w:pPr>
      <w:pStyle w:val="Style26"/>
      <w:jc w:val="right"/>
      <w:rPr>
        <w:rFonts w:ascii="Times New Roman" w:hAnsi="Times New Roman" w:cs="Times New Roman"/>
      </w:rPr>
    </w:pPr>
    <w:r>
      <w:rPr>
        <w:rFonts w:cs="Times New Roman" w:ascii="Times New Roman" w:hAnsi="Times New Roman"/>
        <w:sz w:val="21"/>
        <w:szCs w:val="21"/>
        <w:lang w:val="uk-UA"/>
      </w:rPr>
      <w:t>Продовження таблиці</w:t>
    </w:r>
  </w:p>
</w:hdr>
</file>

<file path=word/settings.xml><?xml version="1.0" encoding="utf-8"?>
<w:settings xmlns:w="http://schemas.openxmlformats.org/wordprocessingml/2006/main">
  <w:zoom w:percent="95"/>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widowControl w:val="false"/>
      <w:suppressLineNumbers/>
    </w:pPr>
    <w:rPr/>
  </w:style>
  <w:style w:type="paragraph" w:styleId="Style30" w:customStyle="1">
    <w:name w:val="Заголовок таблиці"/>
    <w:basedOn w:val="Style29"/>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1284</TotalTime>
  <Application>LibreOffice/7.0.1.2$Windows_x86 LibreOffice_project/7cbcfc562f6eb6708b5ff7d7397325de9e764452</Application>
  <Pages>19</Pages>
  <Words>4133</Words>
  <Characters>26966</Characters>
  <CharactersWithSpaces>30501</CharactersWithSpaces>
  <Paragraphs>687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2025-07-08T15:40:39Z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