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C2" w:rsidRDefault="002C16C2" w:rsidP="002C16C2">
      <w:pPr>
        <w:jc w:val="center"/>
        <w:rPr>
          <w:color w:val="000000"/>
          <w:sz w:val="28"/>
          <w:lang w:val="uk-UA"/>
        </w:rPr>
      </w:pPr>
      <w:r>
        <w:rPr>
          <w:noProof/>
          <w:color w:val="000000"/>
          <w:lang w:eastAsia="ru-RU"/>
        </w:rPr>
        <w:drawing>
          <wp:inline distT="0" distB="0" distL="0" distR="0" wp14:anchorId="58C64720" wp14:editId="49A38897">
            <wp:extent cx="371475" cy="638175"/>
            <wp:effectExtent l="0" t="0" r="9525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C2" w:rsidRDefault="002C16C2" w:rsidP="002C16C2">
      <w:pPr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ПЕРВОМАЙСЬКА МІСЬКА РАДА</w:t>
      </w:r>
    </w:p>
    <w:p w:rsidR="002C16C2" w:rsidRDefault="002C16C2" w:rsidP="002C16C2">
      <w:pPr>
        <w:pStyle w:val="2"/>
        <w:rPr>
          <w:rFonts w:eastAsia="Arial Unicode MS"/>
          <w:b/>
        </w:rPr>
      </w:pPr>
      <w:r>
        <w:rPr>
          <w:rFonts w:eastAsia="Arial Unicode MS"/>
          <w:b/>
        </w:rPr>
        <w:t>Миколаївської області</w:t>
      </w:r>
    </w:p>
    <w:p w:rsidR="002C16C2" w:rsidRDefault="002C16C2" w:rsidP="002C16C2">
      <w:pPr>
        <w:pStyle w:val="1"/>
        <w:jc w:val="center"/>
        <w:rPr>
          <w:color w:val="000000"/>
        </w:rPr>
      </w:pPr>
      <w:r>
        <w:rPr>
          <w:color w:val="000000"/>
        </w:rPr>
        <w:t>ВИКОНАВЧИЙ КОМІТЕТ</w:t>
      </w:r>
    </w:p>
    <w:p w:rsidR="002C16C2" w:rsidRDefault="002C16C2" w:rsidP="002C16C2">
      <w:pPr>
        <w:pStyle w:val="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РІШЕННЯ</w:t>
      </w:r>
    </w:p>
    <w:p w:rsidR="002C16C2" w:rsidRDefault="002C16C2" w:rsidP="002C16C2">
      <w:pPr>
        <w:jc w:val="both"/>
        <w:rPr>
          <w:rFonts w:ascii="Calibri" w:hAnsi="Calibri"/>
          <w:sz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30.10.2023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_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589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м. Первомайськ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від 13.10.2023 року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494 «Про утворення </w:t>
      </w:r>
      <w:bookmarkStart w:id="0" w:name="_GoBack"/>
      <w:r>
        <w:rPr>
          <w:rFonts w:ascii="Times New Roman" w:hAnsi="Times New Roman"/>
          <w:sz w:val="28"/>
          <w:szCs w:val="28"/>
          <w:lang w:val="uk-UA"/>
        </w:rPr>
        <w:t xml:space="preserve">складу 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з питань внутрішньо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переміщених осіб Первомайської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територіальної громади»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</w:t>
      </w:r>
      <w:r>
        <w:rPr>
          <w:rFonts w:ascii="Times New Roman" w:hAnsi="Times New Roman"/>
          <w:sz w:val="28"/>
          <w:lang w:val="uk-UA"/>
        </w:rPr>
        <w:t>еруючись статтею 40 Закону України «Про місцеве самоврядування в Україні» від 21.05.1997 року №280/97-ВР зі змінами та доповненнями,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виконання умов пункту 7 </w:t>
      </w:r>
      <w:r>
        <w:rPr>
          <w:rFonts w:ascii="Times New Roman" w:hAnsi="Times New Roman"/>
          <w:sz w:val="28"/>
          <w:lang w:val="uk-UA"/>
        </w:rPr>
        <w:t xml:space="preserve">постанови Кабінету Міністрів України 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  <w:lang w:val="uk-UA"/>
        </w:rPr>
        <w:t>від 04 серпня 2023 року №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  <w:lang w:val="uk-UA"/>
        </w:rPr>
        <w:t>812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Типового положення про Раду з питань внутрішньо переміщених осіб» та рішення виконавчого комітету Первомайської міської ради від 15.09.2023 року № 451 «Про утворення Ради з питань внутрішньо переміщених осіб при виконавчому комітеті Первомайської міської ради» та в зв’язку з кадровими змінами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:rsidR="002C16C2" w:rsidRDefault="002C16C2" w:rsidP="002C16C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C16C2" w:rsidRDefault="002C16C2" w:rsidP="002C16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2C16C2" w:rsidRDefault="002C16C2" w:rsidP="002C16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пункту 1 рішення виконавчого комітету Первомайської міської ради від 13.10.2023 року № 494 «Про утворення складу Ради з питань внутрішньо переміщених осіб Первомайської міської територіальної громади», виклавши додаток «Склад Ради з питань внутрішньо переміщених осіб» в новій редакції (додаток). </w:t>
      </w:r>
    </w:p>
    <w:p w:rsidR="002C16C2" w:rsidRDefault="002C16C2" w:rsidP="002C16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рішення покласти на заступника міського голови з питань діяльності виконавчих органів міської ради Володимира РЯБЧЕНКА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Олег ДЕМЧЕНКО</w:t>
      </w: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</w:p>
    <w:p w:rsidR="002C16C2" w:rsidRDefault="002C16C2" w:rsidP="002C1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865"/>
        </w:tabs>
        <w:spacing w:after="0" w:line="240" w:lineRule="auto"/>
        <w:ind w:left="4559" w:firstLine="140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30.10.2023  №589</w:t>
      </w:r>
    </w:p>
    <w:p w:rsidR="002C16C2" w:rsidRDefault="002C16C2" w:rsidP="002C1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</w:t>
      </w:r>
    </w:p>
    <w:p w:rsidR="002C16C2" w:rsidRDefault="002C16C2" w:rsidP="002C1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Ради з питань внутрішньо переміщених осіб </w:t>
      </w:r>
    </w:p>
    <w:p w:rsidR="002C16C2" w:rsidRDefault="002C16C2" w:rsidP="002C1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Первомайської міської територіальної громади</w:t>
      </w:r>
    </w:p>
    <w:p w:rsidR="002C16C2" w:rsidRDefault="002C16C2" w:rsidP="002C1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БАЦКОВА Олена </w:t>
            </w:r>
          </w:p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БИВШЕВА Наталія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ГЕРАСКІН Дмитро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КАЛЬНИЦЬКА Аліна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КЛОЧКО Ольга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Громадської організації «Об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єднання патріотичних громадян Добрі справи»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соціального захисту населення міської ради 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 Анатолій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RP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МІХНЕВИЧ Наталія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фахівець-організатор соціально-побутового обслуговування Громадської організації «Десяте квітня» (за узгодженням)</w:t>
            </w:r>
          </w:p>
        </w:tc>
      </w:tr>
      <w:tr w:rsidR="002C16C2" w:rsidRP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ПОЛІЩУК Ольга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міської ради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РЯБЧЕНКО Володимир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САВЕНКО Людмила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ЧЕЧЕЛЬ Тетяна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ШИРЯЄВА Оксана 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соціальної підтримки окремих категорій населення управління соціального захисту населення міської ради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ЩЕПЕТКО Богдан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16C2" w:rsidTr="0081696F">
        <w:tc>
          <w:tcPr>
            <w:tcW w:w="4785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ЯРОВА Ганна</w:t>
            </w:r>
          </w:p>
        </w:tc>
        <w:tc>
          <w:tcPr>
            <w:tcW w:w="4786" w:type="dxa"/>
            <w:hideMark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Первомайської міської громадської організації волонтерів (за узгодженням)</w:t>
            </w:r>
          </w:p>
        </w:tc>
      </w:tr>
      <w:tr w:rsidR="002C16C2" w:rsidTr="0081696F">
        <w:tc>
          <w:tcPr>
            <w:tcW w:w="4785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C16C2" w:rsidRDefault="002C16C2" w:rsidP="00816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соціального</w:t>
      </w:r>
    </w:p>
    <w:p w:rsidR="002C16C2" w:rsidRDefault="002C16C2" w:rsidP="002C16C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міської ради                             Ольга КОЛЕСНІЧЕНКО         </w:t>
      </w:r>
    </w:p>
    <w:p w:rsidR="002C16C2" w:rsidRDefault="002C16C2" w:rsidP="002C16C2">
      <w:pPr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rPr>
          <w:rFonts w:ascii="Times New Roman" w:hAnsi="Times New Roman"/>
          <w:sz w:val="28"/>
          <w:szCs w:val="28"/>
          <w:lang w:val="uk-UA"/>
        </w:rPr>
      </w:pPr>
    </w:p>
    <w:p w:rsidR="002C16C2" w:rsidRDefault="002C16C2" w:rsidP="002C16C2">
      <w:pPr>
        <w:rPr>
          <w:rFonts w:ascii="Times New Roman" w:hAnsi="Times New Roman"/>
          <w:sz w:val="28"/>
          <w:szCs w:val="28"/>
          <w:lang w:val="uk-UA"/>
        </w:rPr>
      </w:pPr>
    </w:p>
    <w:p w:rsidR="00E66550" w:rsidRPr="002C16C2" w:rsidRDefault="00E66550">
      <w:pPr>
        <w:rPr>
          <w:lang w:val="uk-UA"/>
        </w:rPr>
      </w:pPr>
    </w:p>
    <w:sectPr w:rsidR="00E66550" w:rsidRPr="002C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40869"/>
    <w:multiLevelType w:val="hybridMultilevel"/>
    <w:tmpl w:val="5276FCF6"/>
    <w:lvl w:ilvl="0" w:tplc="0A4E8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3"/>
    <w:rsid w:val="002C16C2"/>
    <w:rsid w:val="00845AF3"/>
    <w:rsid w:val="00E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C62-EBBA-46B5-A572-051873A3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C2"/>
  </w:style>
  <w:style w:type="paragraph" w:styleId="1">
    <w:name w:val="heading 1"/>
    <w:basedOn w:val="a"/>
    <w:next w:val="a"/>
    <w:link w:val="10"/>
    <w:qFormat/>
    <w:rsid w:val="002C16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1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C16C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2C16C2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2C16C2"/>
    <w:rPr>
      <w:rFonts w:ascii="Calibri" w:eastAsia="Times New Roman" w:hAnsi="Calibri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2C16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2024-02-16T07:16:00Z</dcterms:created>
  <dcterms:modified xsi:type="dcterms:W3CDTF">2024-02-16T07:18:00Z</dcterms:modified>
</cp:coreProperties>
</file>