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A56" w:rsidRDefault="002A1A56" w:rsidP="00F1174E">
      <w:pPr>
        <w:tabs>
          <w:tab w:val="right" w:pos="9354"/>
        </w:tabs>
        <w:spacing w:after="0" w:line="360" w:lineRule="auto"/>
        <w:ind w:firstLine="567"/>
        <w:jc w:val="center"/>
        <w:rPr>
          <w:rFonts w:ascii="Times New Roman" w:hAnsi="Times New Roman" w:cs="Times New Roman"/>
          <w:b/>
          <w:sz w:val="28"/>
          <w:szCs w:val="28"/>
          <w:lang w:val="uk-UA"/>
        </w:rPr>
      </w:pPr>
      <w:r>
        <w:rPr>
          <w:noProof/>
        </w:rPr>
        <w:drawing>
          <wp:inline distT="0" distB="0" distL="0" distR="0">
            <wp:extent cx="350520" cy="4419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350520" cy="441960"/>
                    </a:xfrm>
                    <a:prstGeom prst="rect">
                      <a:avLst/>
                    </a:prstGeom>
                    <a:noFill/>
                    <a:ln w="9525">
                      <a:noFill/>
                      <a:miter lim="800000"/>
                      <a:headEnd/>
                      <a:tailEnd/>
                    </a:ln>
                  </pic:spPr>
                </pic:pic>
              </a:graphicData>
            </a:graphic>
          </wp:inline>
        </w:drawing>
      </w:r>
    </w:p>
    <w:p w:rsidR="00051EDE" w:rsidRPr="002A1A56" w:rsidRDefault="00051EDE" w:rsidP="00F1174E">
      <w:pPr>
        <w:tabs>
          <w:tab w:val="right" w:pos="9354"/>
        </w:tabs>
        <w:spacing w:after="0" w:line="360" w:lineRule="auto"/>
        <w:ind w:firstLine="567"/>
        <w:jc w:val="center"/>
        <w:rPr>
          <w:rFonts w:ascii="Times New Roman" w:hAnsi="Times New Roman" w:cs="Times New Roman"/>
          <w:b/>
          <w:sz w:val="28"/>
          <w:szCs w:val="28"/>
          <w:lang w:val="uk-UA"/>
        </w:rPr>
      </w:pPr>
      <w:r w:rsidRPr="002A1A56">
        <w:rPr>
          <w:rFonts w:ascii="Times New Roman" w:hAnsi="Times New Roman" w:cs="Times New Roman"/>
          <w:b/>
          <w:sz w:val="28"/>
          <w:szCs w:val="28"/>
          <w:lang w:val="uk-UA"/>
        </w:rPr>
        <w:t>ПЕРВОМАЙСЬКА МІСЬКА РАДА</w:t>
      </w:r>
    </w:p>
    <w:p w:rsidR="00051EDE" w:rsidRPr="002A1A56" w:rsidRDefault="00051EDE" w:rsidP="00F1174E">
      <w:pPr>
        <w:tabs>
          <w:tab w:val="right" w:pos="9354"/>
        </w:tabs>
        <w:spacing w:after="0" w:line="360" w:lineRule="auto"/>
        <w:ind w:firstLine="567"/>
        <w:jc w:val="center"/>
        <w:rPr>
          <w:rFonts w:ascii="Times New Roman" w:hAnsi="Times New Roman" w:cs="Times New Roman"/>
          <w:b/>
          <w:sz w:val="28"/>
          <w:szCs w:val="28"/>
          <w:lang w:val="uk-UA"/>
        </w:rPr>
      </w:pPr>
      <w:r w:rsidRPr="002A1A56">
        <w:rPr>
          <w:rFonts w:ascii="Times New Roman" w:hAnsi="Times New Roman" w:cs="Times New Roman"/>
          <w:b/>
          <w:sz w:val="28"/>
          <w:szCs w:val="28"/>
          <w:lang w:val="uk-UA"/>
        </w:rPr>
        <w:t>МИКОЛАЇВСЬКОЇ ОБЛАСТІ</w:t>
      </w:r>
    </w:p>
    <w:p w:rsidR="00051EDE" w:rsidRPr="002A1A56" w:rsidRDefault="00051EDE" w:rsidP="00F1174E">
      <w:pPr>
        <w:tabs>
          <w:tab w:val="right" w:pos="9354"/>
        </w:tabs>
        <w:spacing w:after="0" w:line="360" w:lineRule="auto"/>
        <w:ind w:firstLine="567"/>
        <w:jc w:val="center"/>
        <w:rPr>
          <w:rFonts w:ascii="Times New Roman" w:hAnsi="Times New Roman" w:cs="Times New Roman"/>
          <w:b/>
          <w:spacing w:val="40"/>
          <w:sz w:val="28"/>
          <w:szCs w:val="28"/>
          <w:lang w:val="uk-UA"/>
        </w:rPr>
      </w:pPr>
      <w:r w:rsidRPr="002A1A56">
        <w:rPr>
          <w:rFonts w:ascii="Times New Roman" w:hAnsi="Times New Roman" w:cs="Times New Roman"/>
          <w:b/>
          <w:spacing w:val="40"/>
          <w:sz w:val="28"/>
          <w:szCs w:val="28"/>
          <w:lang w:val="uk-UA"/>
        </w:rPr>
        <w:t>РІШЕННЯ</w:t>
      </w:r>
    </w:p>
    <w:p w:rsidR="00051EDE" w:rsidRPr="002A1A56" w:rsidRDefault="00051EDE" w:rsidP="00F1174E">
      <w:pPr>
        <w:tabs>
          <w:tab w:val="right" w:pos="9354"/>
        </w:tabs>
        <w:spacing w:after="0" w:line="360" w:lineRule="auto"/>
        <w:ind w:firstLine="567"/>
        <w:jc w:val="center"/>
        <w:rPr>
          <w:rFonts w:ascii="Times New Roman" w:hAnsi="Times New Roman" w:cs="Times New Roman"/>
          <w:spacing w:val="40"/>
          <w:sz w:val="28"/>
          <w:szCs w:val="28"/>
          <w:lang w:val="uk-UA"/>
        </w:rPr>
      </w:pPr>
      <w:r w:rsidRPr="002A1A56">
        <w:rPr>
          <w:rFonts w:ascii="Times New Roman" w:hAnsi="Times New Roman" w:cs="Times New Roman"/>
          <w:spacing w:val="40"/>
          <w:sz w:val="28"/>
          <w:szCs w:val="28"/>
          <w:lang w:val="uk-UA"/>
        </w:rPr>
        <w:t>____сесія __ скликання</w:t>
      </w:r>
    </w:p>
    <w:p w:rsidR="00051EDE" w:rsidRPr="002A1A56" w:rsidRDefault="00051EDE" w:rsidP="00F1174E">
      <w:pPr>
        <w:tabs>
          <w:tab w:val="right" w:pos="9354"/>
        </w:tabs>
        <w:spacing w:after="0" w:line="360" w:lineRule="auto"/>
        <w:ind w:firstLine="567"/>
        <w:jc w:val="center"/>
        <w:rPr>
          <w:rFonts w:ascii="Times New Roman" w:hAnsi="Times New Roman" w:cs="Times New Roman"/>
          <w:spacing w:val="40"/>
          <w:sz w:val="28"/>
          <w:szCs w:val="28"/>
          <w:lang w:val="uk-UA"/>
        </w:rPr>
      </w:pPr>
    </w:p>
    <w:p w:rsidR="00051EDE" w:rsidRPr="002A1A56" w:rsidRDefault="00051EDE" w:rsidP="00F1174E">
      <w:pPr>
        <w:tabs>
          <w:tab w:val="right" w:pos="9354"/>
        </w:tabs>
        <w:spacing w:after="0" w:line="360" w:lineRule="auto"/>
        <w:ind w:right="4077" w:firstLine="567"/>
        <w:jc w:val="both"/>
        <w:rPr>
          <w:rFonts w:ascii="Times New Roman" w:hAnsi="Times New Roman" w:cs="Times New Roman"/>
          <w:sz w:val="24"/>
          <w:szCs w:val="24"/>
          <w:lang w:val="uk-UA"/>
        </w:rPr>
      </w:pPr>
      <w:r w:rsidRPr="002A1A56">
        <w:rPr>
          <w:rFonts w:ascii="Times New Roman" w:hAnsi="Times New Roman" w:cs="Times New Roman"/>
          <w:sz w:val="24"/>
          <w:szCs w:val="24"/>
          <w:lang w:val="uk-UA"/>
        </w:rPr>
        <w:t xml:space="preserve">від </w:t>
      </w:r>
      <w:r w:rsidR="00AD6002">
        <w:rPr>
          <w:rFonts w:ascii="Times New Roman" w:hAnsi="Times New Roman" w:cs="Times New Roman"/>
          <w:sz w:val="24"/>
          <w:szCs w:val="24"/>
          <w:lang w:val="uk-UA"/>
        </w:rPr>
        <w:t xml:space="preserve">23.12.2021 </w:t>
      </w:r>
      <w:r w:rsidRPr="002A1A56">
        <w:rPr>
          <w:rFonts w:ascii="Times New Roman" w:hAnsi="Times New Roman" w:cs="Times New Roman"/>
          <w:sz w:val="24"/>
          <w:szCs w:val="24"/>
          <w:lang w:val="uk-UA"/>
        </w:rPr>
        <w:t xml:space="preserve">року №  </w:t>
      </w:r>
      <w:r w:rsidR="00AD6002">
        <w:rPr>
          <w:rFonts w:ascii="Times New Roman" w:hAnsi="Times New Roman" w:cs="Times New Roman"/>
          <w:sz w:val="24"/>
          <w:szCs w:val="24"/>
          <w:lang w:val="uk-UA"/>
        </w:rPr>
        <w:t>2</w:t>
      </w:r>
      <w:bookmarkStart w:id="0" w:name="_GoBack"/>
      <w:bookmarkEnd w:id="0"/>
    </w:p>
    <w:p w:rsidR="00051EDE" w:rsidRPr="002A1A56" w:rsidRDefault="00051EDE" w:rsidP="00F1174E">
      <w:pPr>
        <w:tabs>
          <w:tab w:val="right" w:pos="9354"/>
        </w:tabs>
        <w:spacing w:after="0" w:line="240" w:lineRule="auto"/>
        <w:ind w:right="4077" w:firstLine="567"/>
        <w:rPr>
          <w:rFonts w:ascii="Times New Roman" w:hAnsi="Times New Roman" w:cs="Times New Roman"/>
          <w:sz w:val="18"/>
          <w:szCs w:val="18"/>
          <w:lang w:val="uk-UA"/>
        </w:rPr>
      </w:pPr>
      <w:r w:rsidRPr="002A1A56">
        <w:rPr>
          <w:rFonts w:ascii="Times New Roman" w:hAnsi="Times New Roman" w:cs="Times New Roman"/>
          <w:lang w:val="uk-UA"/>
        </w:rPr>
        <w:t xml:space="preserve">           </w:t>
      </w:r>
      <w:r w:rsidRPr="002A1A56">
        <w:rPr>
          <w:rFonts w:ascii="Times New Roman" w:hAnsi="Times New Roman" w:cs="Times New Roman"/>
          <w:sz w:val="18"/>
          <w:szCs w:val="18"/>
          <w:lang w:val="uk-UA"/>
        </w:rPr>
        <w:t>м.Первомайськ</w:t>
      </w:r>
    </w:p>
    <w:p w:rsidR="00051EDE" w:rsidRPr="003B36E8" w:rsidRDefault="00051EDE" w:rsidP="00361241">
      <w:pPr>
        <w:tabs>
          <w:tab w:val="right" w:pos="9354"/>
        </w:tabs>
        <w:spacing w:after="0" w:line="240" w:lineRule="auto"/>
        <w:ind w:right="4074"/>
        <w:jc w:val="both"/>
        <w:rPr>
          <w:rFonts w:ascii="Times New Roman" w:hAnsi="Times New Roman" w:cs="Times New Roman"/>
          <w:sz w:val="28"/>
          <w:szCs w:val="28"/>
          <w:lang w:val="uk-UA"/>
        </w:rPr>
      </w:pPr>
      <w:r w:rsidRPr="003B36E8">
        <w:rPr>
          <w:rFonts w:ascii="Times New Roman" w:hAnsi="Times New Roman" w:cs="Times New Roman"/>
          <w:sz w:val="28"/>
          <w:szCs w:val="28"/>
          <w:lang w:val="uk-UA"/>
        </w:rPr>
        <w:t>Про затвердження Програми економічного і соціального розвитку Первомайської міської територіальної громади на 2022-2024 роки</w:t>
      </w:r>
    </w:p>
    <w:p w:rsidR="00051EDE" w:rsidRPr="003B36E8" w:rsidRDefault="00051EDE" w:rsidP="00F1174E">
      <w:pPr>
        <w:tabs>
          <w:tab w:val="right" w:pos="9354"/>
        </w:tabs>
        <w:spacing w:after="0" w:line="240" w:lineRule="auto"/>
        <w:ind w:right="-5" w:firstLine="567"/>
        <w:jc w:val="both"/>
        <w:rPr>
          <w:rFonts w:ascii="Times New Roman" w:hAnsi="Times New Roman" w:cs="Times New Roman"/>
          <w:sz w:val="28"/>
          <w:szCs w:val="28"/>
          <w:lang w:val="uk-UA"/>
        </w:rPr>
      </w:pPr>
    </w:p>
    <w:p w:rsidR="00051EDE" w:rsidRPr="003B36E8" w:rsidRDefault="00051EDE" w:rsidP="00F1174E">
      <w:pPr>
        <w:tabs>
          <w:tab w:val="right" w:pos="9354"/>
        </w:tabs>
        <w:spacing w:after="0" w:line="240" w:lineRule="auto"/>
        <w:ind w:right="-5" w:firstLine="567"/>
        <w:jc w:val="both"/>
        <w:rPr>
          <w:rFonts w:ascii="Times New Roman" w:hAnsi="Times New Roman" w:cs="Times New Roman"/>
          <w:sz w:val="28"/>
          <w:szCs w:val="28"/>
          <w:lang w:val="uk-UA"/>
        </w:rPr>
      </w:pPr>
      <w:r w:rsidRPr="003B36E8">
        <w:rPr>
          <w:rFonts w:ascii="Times New Roman" w:hAnsi="Times New Roman" w:cs="Times New Roman"/>
          <w:sz w:val="28"/>
          <w:szCs w:val="28"/>
          <w:lang w:val="uk-UA"/>
        </w:rPr>
        <w:t>Відповідно до пункту 22 частини 1 статті 26</w:t>
      </w:r>
      <w:r w:rsidR="00C52C2E" w:rsidRPr="003B36E8">
        <w:rPr>
          <w:rFonts w:ascii="Times New Roman" w:hAnsi="Times New Roman" w:cs="Times New Roman"/>
          <w:sz w:val="28"/>
          <w:szCs w:val="28"/>
          <w:lang w:val="uk-UA"/>
        </w:rPr>
        <w:t>,</w:t>
      </w:r>
      <w:r w:rsidRPr="003B36E8">
        <w:rPr>
          <w:rFonts w:ascii="Times New Roman" w:hAnsi="Times New Roman" w:cs="Times New Roman"/>
          <w:sz w:val="28"/>
          <w:szCs w:val="28"/>
          <w:lang w:val="uk-UA"/>
        </w:rPr>
        <w:t xml:space="preserve"> </w:t>
      </w:r>
      <w:r w:rsidR="00C52C2E" w:rsidRPr="003B36E8">
        <w:rPr>
          <w:rFonts w:ascii="Times New Roman" w:hAnsi="Times New Roman" w:cs="Times New Roman"/>
          <w:sz w:val="28"/>
          <w:szCs w:val="28"/>
          <w:lang w:val="uk-UA"/>
        </w:rPr>
        <w:t xml:space="preserve">статті 59 </w:t>
      </w:r>
      <w:r w:rsidRPr="003B36E8">
        <w:rPr>
          <w:rFonts w:ascii="Times New Roman" w:hAnsi="Times New Roman" w:cs="Times New Roman"/>
          <w:sz w:val="28"/>
          <w:szCs w:val="28"/>
          <w:lang w:val="uk-UA"/>
        </w:rPr>
        <w:t xml:space="preserve">Закону України «Про місцеве самоврядування в Україні» </w:t>
      </w:r>
      <w:r w:rsidRPr="003B36E8">
        <w:rPr>
          <w:rFonts w:ascii="Times New Roman" w:eastAsia="Times New Roman" w:hAnsi="Times New Roman" w:cs="Times New Roman"/>
          <w:color w:val="000000"/>
          <w:sz w:val="28"/>
          <w:szCs w:val="28"/>
          <w:shd w:val="clear" w:color="auto" w:fill="FFFFFF"/>
          <w:lang w:val="uk-UA"/>
        </w:rPr>
        <w:t>від</w:t>
      </w:r>
      <w:r w:rsidRPr="003B36E8">
        <w:rPr>
          <w:rFonts w:ascii="Times New Roman" w:eastAsia="Times New Roman" w:hAnsi="Times New Roman" w:cs="Times New Roman"/>
          <w:sz w:val="28"/>
          <w:szCs w:val="28"/>
          <w:lang w:val="uk-UA"/>
        </w:rPr>
        <w:t xml:space="preserve"> </w:t>
      </w:r>
      <w:r w:rsidRPr="003B36E8">
        <w:rPr>
          <w:rStyle w:val="rvts44"/>
          <w:rFonts w:ascii="Times New Roman" w:eastAsia="Times New Roman" w:hAnsi="Times New Roman" w:cs="Times New Roman"/>
          <w:sz w:val="28"/>
          <w:szCs w:val="28"/>
          <w:lang w:val="uk-UA"/>
        </w:rPr>
        <w:t xml:space="preserve">21 травня 1997 року </w:t>
      </w:r>
      <w:r w:rsidRPr="003B36E8">
        <w:rPr>
          <w:rFonts w:ascii="Times New Roman" w:eastAsia="Times New Roman" w:hAnsi="Times New Roman" w:cs="Times New Roman"/>
          <w:sz w:val="28"/>
          <w:szCs w:val="28"/>
          <w:lang w:val="uk-UA"/>
        </w:rPr>
        <w:br/>
      </w:r>
      <w:r w:rsidRPr="003B36E8">
        <w:rPr>
          <w:rStyle w:val="rvts44"/>
          <w:rFonts w:ascii="Times New Roman" w:eastAsia="Times New Roman" w:hAnsi="Times New Roman" w:cs="Times New Roman"/>
          <w:sz w:val="28"/>
          <w:szCs w:val="28"/>
          <w:lang w:val="uk-UA"/>
        </w:rPr>
        <w:t>№ 280/97-ВР</w:t>
      </w:r>
      <w:r w:rsidRPr="003B36E8">
        <w:rPr>
          <w:rFonts w:ascii="Times New Roman" w:eastAsia="Times New Roman" w:hAnsi="Times New Roman" w:cs="Times New Roman"/>
          <w:color w:val="000000"/>
          <w:sz w:val="28"/>
          <w:szCs w:val="28"/>
          <w:lang w:val="uk-UA" w:eastAsia="uk-UA"/>
        </w:rPr>
        <w:t xml:space="preserve"> зі змінами та доповненнями</w:t>
      </w:r>
      <w:r w:rsidRPr="003B36E8">
        <w:rPr>
          <w:rFonts w:ascii="Times New Roman" w:hAnsi="Times New Roman" w:cs="Times New Roman"/>
          <w:sz w:val="28"/>
          <w:szCs w:val="28"/>
          <w:lang w:val="uk-UA"/>
        </w:rPr>
        <w:t>, статті 11 Закону України «Про державне прогнозування та розроблення програм економічного і соціального розвитку України»</w:t>
      </w:r>
      <w:r w:rsidR="00C52C2E" w:rsidRPr="003B36E8">
        <w:rPr>
          <w:rFonts w:ascii="Times New Roman" w:hAnsi="Times New Roman" w:cs="Times New Roman"/>
          <w:sz w:val="28"/>
          <w:szCs w:val="28"/>
          <w:lang w:val="uk-UA"/>
        </w:rPr>
        <w:t xml:space="preserve"> від </w:t>
      </w:r>
      <w:r w:rsidR="00C52C2E" w:rsidRPr="003B36E8">
        <w:rPr>
          <w:rStyle w:val="rvts44"/>
          <w:rFonts w:ascii="Times New Roman" w:hAnsi="Times New Roman" w:cs="Times New Roman"/>
          <w:bCs/>
          <w:color w:val="000000" w:themeColor="text1"/>
          <w:sz w:val="28"/>
          <w:szCs w:val="28"/>
          <w:shd w:val="clear" w:color="auto" w:fill="FFFFFF"/>
          <w:lang w:val="uk-UA"/>
        </w:rPr>
        <w:t>23 березня 2000 року № 1602-</w:t>
      </w:r>
      <w:r w:rsidR="00C52C2E" w:rsidRPr="003B36E8">
        <w:rPr>
          <w:rStyle w:val="rvts44"/>
          <w:rFonts w:ascii="Times New Roman" w:hAnsi="Times New Roman" w:cs="Times New Roman"/>
          <w:bCs/>
          <w:color w:val="000000" w:themeColor="text1"/>
          <w:sz w:val="28"/>
          <w:szCs w:val="28"/>
          <w:shd w:val="clear" w:color="auto" w:fill="FFFFFF"/>
        </w:rPr>
        <w:t>III</w:t>
      </w:r>
      <w:r w:rsidRPr="003B36E8">
        <w:rPr>
          <w:rFonts w:ascii="Times New Roman" w:hAnsi="Times New Roman" w:cs="Times New Roman"/>
          <w:color w:val="000000" w:themeColor="text1"/>
          <w:sz w:val="28"/>
          <w:szCs w:val="28"/>
          <w:lang w:val="uk-UA"/>
        </w:rPr>
        <w:t>,</w:t>
      </w:r>
      <w:r w:rsidRPr="003B36E8">
        <w:rPr>
          <w:rFonts w:ascii="Times New Roman" w:hAnsi="Times New Roman" w:cs="Times New Roman"/>
          <w:sz w:val="28"/>
          <w:szCs w:val="28"/>
          <w:lang w:val="uk-UA"/>
        </w:rPr>
        <w:t xml:space="preserve">  постанови Кабінету Міністрів України від 26 квітня 2003 року № 621 «</w:t>
      </w:r>
      <w:r w:rsidR="002D594F" w:rsidRPr="003B36E8">
        <w:rPr>
          <w:rFonts w:ascii="Times New Roman" w:hAnsi="Times New Roman" w:cs="Times New Roman"/>
          <w:bCs/>
          <w:color w:val="000000" w:themeColor="text1"/>
          <w:sz w:val="28"/>
          <w:szCs w:val="28"/>
          <w:shd w:val="clear" w:color="auto" w:fill="FFFFFF"/>
          <w:lang w:val="uk-UA"/>
        </w:rPr>
        <w:t>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w:t>
      </w:r>
      <w:r w:rsidRPr="003B36E8">
        <w:rPr>
          <w:rFonts w:ascii="Times New Roman" w:hAnsi="Times New Roman" w:cs="Times New Roman"/>
          <w:sz w:val="28"/>
          <w:szCs w:val="28"/>
          <w:lang w:val="uk-UA"/>
        </w:rPr>
        <w:t>» та постанови Кабінету Міністрів України від 31 травня 20</w:t>
      </w:r>
      <w:r w:rsidR="002D594F" w:rsidRPr="003B36E8">
        <w:rPr>
          <w:rFonts w:ascii="Times New Roman" w:hAnsi="Times New Roman" w:cs="Times New Roman"/>
          <w:sz w:val="28"/>
          <w:szCs w:val="28"/>
          <w:lang w:val="uk-UA"/>
        </w:rPr>
        <w:t>21</w:t>
      </w:r>
      <w:r w:rsidRPr="003B36E8">
        <w:rPr>
          <w:rFonts w:ascii="Times New Roman" w:hAnsi="Times New Roman" w:cs="Times New Roman"/>
          <w:sz w:val="28"/>
          <w:szCs w:val="28"/>
          <w:lang w:val="uk-UA"/>
        </w:rPr>
        <w:t xml:space="preserve"> року № </w:t>
      </w:r>
      <w:r w:rsidR="0046508E" w:rsidRPr="003B36E8">
        <w:rPr>
          <w:rFonts w:ascii="Times New Roman" w:hAnsi="Times New Roman" w:cs="Times New Roman"/>
          <w:sz w:val="28"/>
          <w:szCs w:val="28"/>
          <w:lang w:val="uk-UA"/>
        </w:rPr>
        <w:t>586</w:t>
      </w:r>
      <w:r w:rsidRPr="003B36E8">
        <w:rPr>
          <w:rFonts w:ascii="Times New Roman" w:hAnsi="Times New Roman" w:cs="Times New Roman"/>
          <w:sz w:val="28"/>
          <w:szCs w:val="28"/>
          <w:lang w:val="uk-UA"/>
        </w:rPr>
        <w:t xml:space="preserve"> «Про схвалення Прогнозу економічного і соціального розвитку України на 20</w:t>
      </w:r>
      <w:r w:rsidR="002D594F" w:rsidRPr="003B36E8">
        <w:rPr>
          <w:rFonts w:ascii="Times New Roman" w:hAnsi="Times New Roman" w:cs="Times New Roman"/>
          <w:sz w:val="28"/>
          <w:szCs w:val="28"/>
          <w:lang w:val="uk-UA"/>
        </w:rPr>
        <w:t>22</w:t>
      </w:r>
      <w:r w:rsidRPr="003B36E8">
        <w:rPr>
          <w:rFonts w:ascii="Times New Roman" w:hAnsi="Times New Roman" w:cs="Times New Roman"/>
          <w:sz w:val="28"/>
          <w:szCs w:val="28"/>
          <w:lang w:val="uk-UA"/>
        </w:rPr>
        <w:t>-202</w:t>
      </w:r>
      <w:r w:rsidR="002D594F" w:rsidRPr="003B36E8">
        <w:rPr>
          <w:rFonts w:ascii="Times New Roman" w:hAnsi="Times New Roman" w:cs="Times New Roman"/>
          <w:sz w:val="28"/>
          <w:szCs w:val="28"/>
          <w:lang w:val="uk-UA"/>
        </w:rPr>
        <w:t>4</w:t>
      </w:r>
      <w:r w:rsidRPr="003B36E8">
        <w:rPr>
          <w:rFonts w:ascii="Times New Roman" w:hAnsi="Times New Roman" w:cs="Times New Roman"/>
          <w:sz w:val="28"/>
          <w:szCs w:val="28"/>
          <w:lang w:val="uk-UA"/>
        </w:rPr>
        <w:t xml:space="preserve"> роки» міська рада</w:t>
      </w:r>
    </w:p>
    <w:p w:rsidR="0046508E" w:rsidRPr="003B36E8" w:rsidRDefault="0046508E" w:rsidP="00F1174E">
      <w:pPr>
        <w:tabs>
          <w:tab w:val="right" w:pos="9354"/>
        </w:tabs>
        <w:spacing w:after="0" w:line="240" w:lineRule="auto"/>
        <w:ind w:right="-5" w:firstLine="567"/>
        <w:jc w:val="both"/>
        <w:rPr>
          <w:rFonts w:ascii="Times New Roman" w:hAnsi="Times New Roman" w:cs="Times New Roman"/>
          <w:sz w:val="28"/>
          <w:szCs w:val="28"/>
          <w:lang w:val="uk-UA"/>
        </w:rPr>
      </w:pPr>
    </w:p>
    <w:p w:rsidR="00051EDE" w:rsidRPr="003B36E8" w:rsidRDefault="00051EDE" w:rsidP="006F44EF">
      <w:pPr>
        <w:tabs>
          <w:tab w:val="right" w:pos="9354"/>
        </w:tabs>
        <w:spacing w:after="0" w:line="240" w:lineRule="auto"/>
        <w:ind w:right="-5"/>
        <w:rPr>
          <w:rFonts w:ascii="Times New Roman" w:hAnsi="Times New Roman" w:cs="Times New Roman"/>
          <w:sz w:val="28"/>
          <w:szCs w:val="28"/>
          <w:lang w:val="uk-UA"/>
        </w:rPr>
      </w:pPr>
      <w:r w:rsidRPr="003B36E8">
        <w:rPr>
          <w:rFonts w:ascii="Times New Roman" w:hAnsi="Times New Roman" w:cs="Times New Roman"/>
          <w:sz w:val="28"/>
          <w:szCs w:val="28"/>
          <w:lang w:val="uk-UA"/>
        </w:rPr>
        <w:t>ВИРІШИЛА:</w:t>
      </w:r>
    </w:p>
    <w:p w:rsidR="0046508E" w:rsidRPr="003B36E8" w:rsidRDefault="0046508E" w:rsidP="00361241">
      <w:pPr>
        <w:tabs>
          <w:tab w:val="right" w:pos="851"/>
        </w:tabs>
        <w:spacing w:after="0" w:line="240" w:lineRule="auto"/>
        <w:ind w:right="-5" w:firstLine="567"/>
        <w:rPr>
          <w:rFonts w:ascii="Times New Roman" w:hAnsi="Times New Roman" w:cs="Times New Roman"/>
          <w:sz w:val="28"/>
          <w:szCs w:val="28"/>
          <w:lang w:val="uk-UA"/>
        </w:rPr>
      </w:pPr>
    </w:p>
    <w:p w:rsidR="00051EDE" w:rsidRPr="003B36E8" w:rsidRDefault="00051EDE" w:rsidP="00361241">
      <w:pPr>
        <w:numPr>
          <w:ilvl w:val="0"/>
          <w:numId w:val="1"/>
        </w:numPr>
        <w:tabs>
          <w:tab w:val="left" w:pos="284"/>
          <w:tab w:val="right" w:pos="851"/>
        </w:tabs>
        <w:spacing w:after="0" w:line="240" w:lineRule="auto"/>
        <w:ind w:left="0" w:firstLine="567"/>
        <w:jc w:val="both"/>
        <w:rPr>
          <w:rFonts w:ascii="Times New Roman" w:hAnsi="Times New Roman" w:cs="Times New Roman"/>
          <w:sz w:val="28"/>
          <w:szCs w:val="28"/>
          <w:lang w:val="uk-UA"/>
        </w:rPr>
      </w:pPr>
      <w:r w:rsidRPr="003B36E8">
        <w:rPr>
          <w:rFonts w:ascii="Times New Roman" w:hAnsi="Times New Roman" w:cs="Times New Roman"/>
          <w:sz w:val="28"/>
          <w:szCs w:val="28"/>
          <w:lang w:val="uk-UA"/>
        </w:rPr>
        <w:t xml:space="preserve">Затвердити Програму економічного і соціального розвитку </w:t>
      </w:r>
      <w:r w:rsidR="006B3814" w:rsidRPr="003B36E8">
        <w:rPr>
          <w:rFonts w:ascii="Times New Roman" w:hAnsi="Times New Roman" w:cs="Times New Roman"/>
          <w:sz w:val="28"/>
          <w:szCs w:val="28"/>
          <w:lang w:val="uk-UA"/>
        </w:rPr>
        <w:t xml:space="preserve">Первомайської міської територіальної громади </w:t>
      </w:r>
      <w:r w:rsidRPr="003B36E8">
        <w:rPr>
          <w:rFonts w:ascii="Times New Roman" w:hAnsi="Times New Roman" w:cs="Times New Roman"/>
          <w:sz w:val="28"/>
          <w:szCs w:val="28"/>
          <w:lang w:val="uk-UA"/>
        </w:rPr>
        <w:t>на 2022-2024 роки (далі Програма), що додається.</w:t>
      </w:r>
    </w:p>
    <w:p w:rsidR="00051EDE" w:rsidRPr="003B36E8" w:rsidRDefault="00051EDE" w:rsidP="00361241">
      <w:pPr>
        <w:tabs>
          <w:tab w:val="right" w:pos="851"/>
        </w:tabs>
        <w:spacing w:after="0" w:line="240" w:lineRule="auto"/>
        <w:ind w:firstLine="567"/>
        <w:jc w:val="both"/>
        <w:rPr>
          <w:rFonts w:ascii="Times New Roman" w:hAnsi="Times New Roman" w:cs="Times New Roman"/>
          <w:sz w:val="28"/>
          <w:szCs w:val="28"/>
          <w:lang w:val="uk-UA"/>
        </w:rPr>
      </w:pPr>
    </w:p>
    <w:p w:rsidR="00051EDE" w:rsidRPr="003B36E8" w:rsidRDefault="00051EDE" w:rsidP="00361241">
      <w:pPr>
        <w:numPr>
          <w:ilvl w:val="0"/>
          <w:numId w:val="1"/>
        </w:numPr>
        <w:tabs>
          <w:tab w:val="left" w:pos="284"/>
          <w:tab w:val="right" w:pos="851"/>
        </w:tabs>
        <w:spacing w:after="0" w:line="240" w:lineRule="auto"/>
        <w:ind w:left="0" w:firstLine="567"/>
        <w:jc w:val="both"/>
        <w:rPr>
          <w:rFonts w:ascii="Times New Roman" w:hAnsi="Times New Roman" w:cs="Times New Roman"/>
          <w:sz w:val="28"/>
          <w:szCs w:val="28"/>
          <w:lang w:val="uk-UA"/>
        </w:rPr>
      </w:pPr>
      <w:r w:rsidRPr="003B36E8">
        <w:rPr>
          <w:rFonts w:ascii="Times New Roman" w:hAnsi="Times New Roman" w:cs="Times New Roman"/>
          <w:sz w:val="28"/>
          <w:szCs w:val="28"/>
          <w:lang w:val="uk-UA"/>
        </w:rPr>
        <w:t xml:space="preserve">При уточненні бюджету внести зміни та доповнення до Програми економічного і соціального розвитку </w:t>
      </w:r>
      <w:r w:rsidR="006B3814" w:rsidRPr="003B36E8">
        <w:rPr>
          <w:rFonts w:ascii="Times New Roman" w:hAnsi="Times New Roman" w:cs="Times New Roman"/>
          <w:sz w:val="28"/>
          <w:szCs w:val="28"/>
          <w:lang w:val="uk-UA"/>
        </w:rPr>
        <w:t xml:space="preserve">Первомайської міської територіальної громади </w:t>
      </w:r>
      <w:r w:rsidRPr="003B36E8">
        <w:rPr>
          <w:rFonts w:ascii="Times New Roman" w:hAnsi="Times New Roman" w:cs="Times New Roman"/>
          <w:sz w:val="28"/>
          <w:szCs w:val="28"/>
          <w:lang w:val="uk-UA"/>
        </w:rPr>
        <w:t>на 2022-2024 роки.</w:t>
      </w:r>
    </w:p>
    <w:p w:rsidR="00051EDE" w:rsidRPr="003B36E8" w:rsidRDefault="00051EDE" w:rsidP="00361241">
      <w:pPr>
        <w:tabs>
          <w:tab w:val="left" w:pos="284"/>
          <w:tab w:val="right" w:pos="851"/>
        </w:tabs>
        <w:spacing w:after="0" w:line="240" w:lineRule="auto"/>
        <w:ind w:firstLine="567"/>
        <w:jc w:val="both"/>
        <w:rPr>
          <w:rFonts w:ascii="Times New Roman" w:hAnsi="Times New Roman" w:cs="Times New Roman"/>
          <w:sz w:val="28"/>
          <w:szCs w:val="28"/>
          <w:lang w:val="uk-UA"/>
        </w:rPr>
      </w:pPr>
    </w:p>
    <w:p w:rsidR="00051EDE" w:rsidRPr="003B36E8" w:rsidRDefault="00116053" w:rsidP="00361241">
      <w:pPr>
        <w:pStyle w:val="a3"/>
        <w:numPr>
          <w:ilvl w:val="0"/>
          <w:numId w:val="1"/>
        </w:numPr>
        <w:tabs>
          <w:tab w:val="left" w:pos="284"/>
          <w:tab w:val="right" w:pos="851"/>
        </w:tabs>
        <w:spacing w:after="0" w:line="240" w:lineRule="auto"/>
        <w:ind w:left="0" w:firstLine="567"/>
        <w:jc w:val="both"/>
        <w:rPr>
          <w:rFonts w:ascii="Times New Roman" w:hAnsi="Times New Roman"/>
          <w:sz w:val="28"/>
          <w:szCs w:val="28"/>
        </w:rPr>
      </w:pPr>
      <w:r w:rsidRPr="003B36E8">
        <w:rPr>
          <w:rFonts w:ascii="Times New Roman" w:eastAsia="Times New Roman" w:hAnsi="Times New Roman"/>
          <w:color w:val="000000"/>
          <w:sz w:val="28"/>
          <w:szCs w:val="28"/>
          <w:lang w:eastAsia="uk-UA"/>
        </w:rPr>
        <w:t>Визнати таким, що втратило чинність та зняти з контролю р</w:t>
      </w:r>
      <w:r w:rsidR="00051EDE" w:rsidRPr="003B36E8">
        <w:rPr>
          <w:rFonts w:ascii="Times New Roman" w:hAnsi="Times New Roman"/>
          <w:sz w:val="28"/>
          <w:szCs w:val="28"/>
        </w:rPr>
        <w:t>ішення міської ради від 2</w:t>
      </w:r>
      <w:r w:rsidR="002D594F" w:rsidRPr="003B36E8">
        <w:rPr>
          <w:rFonts w:ascii="Times New Roman" w:hAnsi="Times New Roman"/>
          <w:sz w:val="28"/>
          <w:szCs w:val="28"/>
        </w:rPr>
        <w:t>3</w:t>
      </w:r>
      <w:r w:rsidR="00051EDE" w:rsidRPr="003B36E8">
        <w:rPr>
          <w:rFonts w:ascii="Times New Roman" w:hAnsi="Times New Roman"/>
          <w:sz w:val="28"/>
          <w:szCs w:val="28"/>
        </w:rPr>
        <w:t>.12.20</w:t>
      </w:r>
      <w:r w:rsidR="002D594F" w:rsidRPr="003B36E8">
        <w:rPr>
          <w:rFonts w:ascii="Times New Roman" w:hAnsi="Times New Roman"/>
          <w:sz w:val="28"/>
          <w:szCs w:val="28"/>
        </w:rPr>
        <w:t>20</w:t>
      </w:r>
      <w:r w:rsidR="00051EDE" w:rsidRPr="003B36E8">
        <w:rPr>
          <w:rFonts w:ascii="Times New Roman" w:hAnsi="Times New Roman"/>
          <w:sz w:val="28"/>
          <w:szCs w:val="28"/>
        </w:rPr>
        <w:t xml:space="preserve"> року № 2 «Про затвердження Програми економічного і соціального розвитку Первомайськ</w:t>
      </w:r>
      <w:r w:rsidR="002D594F" w:rsidRPr="003B36E8">
        <w:rPr>
          <w:rFonts w:ascii="Times New Roman" w:hAnsi="Times New Roman"/>
          <w:sz w:val="28"/>
          <w:szCs w:val="28"/>
        </w:rPr>
        <w:t>ої територіальної громади</w:t>
      </w:r>
      <w:r w:rsidR="00051EDE" w:rsidRPr="003B36E8">
        <w:rPr>
          <w:rFonts w:ascii="Times New Roman" w:hAnsi="Times New Roman"/>
          <w:sz w:val="28"/>
          <w:szCs w:val="28"/>
        </w:rPr>
        <w:t xml:space="preserve"> на 20</w:t>
      </w:r>
      <w:r w:rsidR="002D594F" w:rsidRPr="003B36E8">
        <w:rPr>
          <w:rFonts w:ascii="Times New Roman" w:hAnsi="Times New Roman"/>
          <w:sz w:val="28"/>
          <w:szCs w:val="28"/>
        </w:rPr>
        <w:t>21 рі</w:t>
      </w:r>
      <w:r w:rsidR="00051EDE" w:rsidRPr="003B36E8">
        <w:rPr>
          <w:rFonts w:ascii="Times New Roman" w:hAnsi="Times New Roman"/>
          <w:sz w:val="28"/>
          <w:szCs w:val="28"/>
        </w:rPr>
        <w:t>к».</w:t>
      </w:r>
    </w:p>
    <w:p w:rsidR="00051EDE" w:rsidRPr="003B36E8" w:rsidRDefault="00051EDE" w:rsidP="00361241">
      <w:pPr>
        <w:pStyle w:val="a3"/>
        <w:tabs>
          <w:tab w:val="right" w:pos="851"/>
        </w:tabs>
        <w:spacing w:after="0" w:line="240" w:lineRule="auto"/>
        <w:ind w:left="0" w:firstLine="567"/>
        <w:rPr>
          <w:rFonts w:ascii="Times New Roman" w:hAnsi="Times New Roman"/>
          <w:sz w:val="28"/>
          <w:szCs w:val="28"/>
        </w:rPr>
      </w:pPr>
    </w:p>
    <w:p w:rsidR="00051EDE" w:rsidRPr="003B36E8" w:rsidRDefault="00051EDE" w:rsidP="00361241">
      <w:pPr>
        <w:pStyle w:val="a3"/>
        <w:tabs>
          <w:tab w:val="right" w:pos="851"/>
        </w:tabs>
        <w:spacing w:after="0" w:line="240" w:lineRule="auto"/>
        <w:ind w:left="0" w:firstLine="567"/>
        <w:rPr>
          <w:rFonts w:ascii="Times New Roman" w:hAnsi="Times New Roman"/>
          <w:sz w:val="28"/>
          <w:szCs w:val="28"/>
        </w:rPr>
      </w:pPr>
    </w:p>
    <w:p w:rsidR="00051EDE" w:rsidRPr="003B36E8" w:rsidRDefault="00051EDE" w:rsidP="00361241">
      <w:pPr>
        <w:pStyle w:val="a3"/>
        <w:numPr>
          <w:ilvl w:val="0"/>
          <w:numId w:val="1"/>
        </w:numPr>
        <w:tabs>
          <w:tab w:val="left" w:pos="284"/>
          <w:tab w:val="right" w:pos="851"/>
        </w:tabs>
        <w:spacing w:after="0" w:line="240" w:lineRule="auto"/>
        <w:ind w:left="0" w:firstLine="567"/>
        <w:jc w:val="both"/>
        <w:rPr>
          <w:rFonts w:ascii="Times New Roman" w:hAnsi="Times New Roman"/>
          <w:sz w:val="28"/>
          <w:szCs w:val="28"/>
        </w:rPr>
      </w:pPr>
      <w:r w:rsidRPr="003B36E8">
        <w:rPr>
          <w:rFonts w:ascii="Times New Roman" w:hAnsi="Times New Roman"/>
          <w:sz w:val="28"/>
          <w:szCs w:val="28"/>
        </w:rPr>
        <w:lastRenderedPageBreak/>
        <w:t>Фінансовому управлінню міської ради проводити розподіл видатків  місцевого бюдж</w:t>
      </w:r>
      <w:r w:rsidR="006F44EF" w:rsidRPr="003B36E8">
        <w:rPr>
          <w:rFonts w:ascii="Times New Roman" w:hAnsi="Times New Roman"/>
          <w:sz w:val="28"/>
          <w:szCs w:val="28"/>
        </w:rPr>
        <w:t>ету розвитку лише при включені зазначеного</w:t>
      </w:r>
      <w:r w:rsidRPr="003B36E8">
        <w:rPr>
          <w:rFonts w:ascii="Times New Roman" w:hAnsi="Times New Roman"/>
          <w:sz w:val="28"/>
          <w:szCs w:val="28"/>
        </w:rPr>
        <w:t xml:space="preserve"> об’єкту в Програму економічного і соціального </w:t>
      </w:r>
      <w:r w:rsidR="006B3814" w:rsidRPr="003B36E8">
        <w:rPr>
          <w:rFonts w:ascii="Times New Roman" w:hAnsi="Times New Roman"/>
          <w:sz w:val="28"/>
          <w:szCs w:val="28"/>
        </w:rPr>
        <w:t xml:space="preserve">розвитку Первомайської міської територіальної громади </w:t>
      </w:r>
      <w:r w:rsidRPr="003B36E8">
        <w:rPr>
          <w:rFonts w:ascii="Times New Roman" w:hAnsi="Times New Roman"/>
          <w:sz w:val="28"/>
          <w:szCs w:val="28"/>
        </w:rPr>
        <w:t>на 2022-2024 роки.</w:t>
      </w:r>
    </w:p>
    <w:p w:rsidR="006F44EF" w:rsidRPr="003B36E8" w:rsidRDefault="006F44EF" w:rsidP="006F44EF">
      <w:pPr>
        <w:pStyle w:val="a3"/>
        <w:tabs>
          <w:tab w:val="left" w:pos="284"/>
          <w:tab w:val="right" w:pos="851"/>
        </w:tabs>
        <w:spacing w:after="0" w:line="240" w:lineRule="auto"/>
        <w:ind w:left="567"/>
        <w:jc w:val="both"/>
        <w:rPr>
          <w:rFonts w:ascii="Times New Roman" w:hAnsi="Times New Roman"/>
          <w:sz w:val="28"/>
          <w:szCs w:val="28"/>
        </w:rPr>
      </w:pPr>
    </w:p>
    <w:p w:rsidR="006F44EF" w:rsidRPr="003B36E8" w:rsidRDefault="006F44EF" w:rsidP="006F44EF">
      <w:pPr>
        <w:pStyle w:val="a3"/>
        <w:numPr>
          <w:ilvl w:val="0"/>
          <w:numId w:val="1"/>
        </w:numPr>
        <w:tabs>
          <w:tab w:val="left" w:pos="284"/>
          <w:tab w:val="right" w:pos="851"/>
        </w:tabs>
        <w:spacing w:after="0" w:line="240" w:lineRule="auto"/>
        <w:ind w:left="0" w:firstLine="567"/>
        <w:jc w:val="both"/>
        <w:rPr>
          <w:rFonts w:ascii="Times New Roman" w:hAnsi="Times New Roman"/>
          <w:sz w:val="28"/>
          <w:szCs w:val="28"/>
        </w:rPr>
      </w:pPr>
      <w:r w:rsidRPr="003B36E8">
        <w:rPr>
          <w:rFonts w:ascii="Times New Roman" w:hAnsi="Times New Roman"/>
          <w:sz w:val="28"/>
          <w:szCs w:val="28"/>
        </w:rPr>
        <w:t xml:space="preserve">Відповідальність за виконання рішення покласти на першого заступника міського голови та </w:t>
      </w:r>
      <w:r w:rsidRPr="003B36E8">
        <w:rPr>
          <w:rFonts w:ascii="Times New Roman" w:hAnsi="Times New Roman"/>
          <w:sz w:val="28"/>
          <w:szCs w:val="28"/>
          <w:shd w:val="clear" w:color="auto" w:fill="FFFFFF"/>
        </w:rPr>
        <w:t>заступника міського голови</w:t>
      </w:r>
      <w:r w:rsidRPr="003B36E8">
        <w:rPr>
          <w:rFonts w:ascii="Times New Roman" w:hAnsi="Times New Roman"/>
          <w:sz w:val="28"/>
          <w:szCs w:val="28"/>
        </w:rPr>
        <w:t xml:space="preserve"> з питань діяльності виконавчих органів міської ради.</w:t>
      </w:r>
    </w:p>
    <w:p w:rsidR="00051EDE" w:rsidRPr="003B36E8" w:rsidRDefault="00051EDE" w:rsidP="00361241">
      <w:pPr>
        <w:tabs>
          <w:tab w:val="right" w:pos="851"/>
        </w:tabs>
        <w:spacing w:after="0" w:line="240" w:lineRule="auto"/>
        <w:ind w:firstLine="567"/>
        <w:jc w:val="both"/>
        <w:rPr>
          <w:rFonts w:ascii="Times New Roman" w:hAnsi="Times New Roman" w:cs="Times New Roman"/>
          <w:sz w:val="28"/>
          <w:szCs w:val="28"/>
          <w:lang w:val="uk-UA"/>
        </w:rPr>
      </w:pPr>
    </w:p>
    <w:p w:rsidR="00051EDE" w:rsidRPr="003B36E8" w:rsidRDefault="00051EDE" w:rsidP="00361241">
      <w:pPr>
        <w:tabs>
          <w:tab w:val="right" w:pos="851"/>
        </w:tabs>
        <w:spacing w:after="0" w:line="240" w:lineRule="auto"/>
        <w:ind w:firstLine="567"/>
        <w:jc w:val="both"/>
        <w:rPr>
          <w:rFonts w:ascii="Times New Roman" w:hAnsi="Times New Roman" w:cs="Times New Roman"/>
          <w:b/>
          <w:color w:val="000000" w:themeColor="text1"/>
          <w:sz w:val="28"/>
          <w:szCs w:val="28"/>
          <w:lang w:val="uk-UA"/>
        </w:rPr>
      </w:pPr>
      <w:r w:rsidRPr="003B36E8">
        <w:rPr>
          <w:rFonts w:ascii="Times New Roman" w:hAnsi="Times New Roman" w:cs="Times New Roman"/>
          <w:sz w:val="28"/>
          <w:szCs w:val="28"/>
          <w:lang w:val="uk-UA"/>
        </w:rPr>
        <w:t xml:space="preserve">6. </w:t>
      </w:r>
      <w:r w:rsidRPr="003B36E8">
        <w:rPr>
          <w:rFonts w:ascii="Times New Roman" w:hAnsi="Times New Roman" w:cs="Times New Roman"/>
          <w:color w:val="000000" w:themeColor="text1"/>
          <w:sz w:val="28"/>
          <w:szCs w:val="28"/>
          <w:lang w:val="uk-UA"/>
        </w:rPr>
        <w:t>Контроль за виконанням рішення покласти на постійну комісію міської ради з</w:t>
      </w:r>
      <w:r w:rsidRPr="003B36E8">
        <w:rPr>
          <w:rFonts w:ascii="Times New Roman" w:hAnsi="Times New Roman" w:cs="Times New Roman"/>
          <w:b/>
          <w:color w:val="000000" w:themeColor="text1"/>
          <w:sz w:val="28"/>
          <w:szCs w:val="28"/>
          <w:lang w:val="uk-UA"/>
        </w:rPr>
        <w:t xml:space="preserve"> </w:t>
      </w:r>
      <w:r w:rsidR="002D594F" w:rsidRPr="003B36E8">
        <w:rPr>
          <w:rStyle w:val="ab"/>
          <w:rFonts w:ascii="Times New Roman" w:hAnsi="Times New Roman" w:cs="Times New Roman"/>
          <w:b w:val="0"/>
          <w:color w:val="000000" w:themeColor="text1"/>
          <w:sz w:val="28"/>
          <w:szCs w:val="28"/>
          <w:shd w:val="clear" w:color="auto" w:fill="FFFFFF"/>
          <w:lang w:val="uk-UA"/>
        </w:rPr>
        <w:t>питань бюджету та фінансів, планування соціально-економічного розвитку, інвестицій, торгівлі, послуг та розвитку підприємництва</w:t>
      </w:r>
      <w:r w:rsidRPr="003B36E8">
        <w:rPr>
          <w:rFonts w:ascii="Times New Roman" w:hAnsi="Times New Roman" w:cs="Times New Roman"/>
          <w:b/>
          <w:color w:val="000000" w:themeColor="text1"/>
          <w:sz w:val="28"/>
          <w:szCs w:val="28"/>
          <w:lang w:val="uk-UA"/>
        </w:rPr>
        <w:t>.</w:t>
      </w:r>
    </w:p>
    <w:p w:rsidR="00051EDE" w:rsidRPr="003B36E8" w:rsidRDefault="00051EDE" w:rsidP="00361241">
      <w:pPr>
        <w:tabs>
          <w:tab w:val="right" w:pos="851"/>
        </w:tabs>
        <w:spacing w:after="0" w:line="240" w:lineRule="auto"/>
        <w:ind w:firstLine="567"/>
        <w:jc w:val="both"/>
        <w:rPr>
          <w:rFonts w:ascii="Times New Roman" w:hAnsi="Times New Roman" w:cs="Times New Roman"/>
          <w:sz w:val="28"/>
          <w:szCs w:val="28"/>
          <w:lang w:val="uk-UA"/>
        </w:rPr>
      </w:pPr>
    </w:p>
    <w:p w:rsidR="00051EDE" w:rsidRPr="003B36E8" w:rsidRDefault="00051EDE" w:rsidP="00F1174E">
      <w:pPr>
        <w:tabs>
          <w:tab w:val="right" w:pos="9354"/>
        </w:tabs>
        <w:spacing w:after="0" w:line="240" w:lineRule="auto"/>
        <w:ind w:firstLine="567"/>
        <w:jc w:val="both"/>
        <w:rPr>
          <w:rFonts w:ascii="Times New Roman" w:hAnsi="Times New Roman" w:cs="Times New Roman"/>
          <w:sz w:val="28"/>
          <w:szCs w:val="28"/>
          <w:lang w:val="uk-UA"/>
        </w:rPr>
      </w:pPr>
    </w:p>
    <w:p w:rsidR="00051EDE" w:rsidRPr="003B36E8" w:rsidRDefault="00051EDE" w:rsidP="00F1174E">
      <w:pPr>
        <w:tabs>
          <w:tab w:val="right" w:pos="9354"/>
        </w:tabs>
        <w:spacing w:after="0" w:line="240" w:lineRule="auto"/>
        <w:ind w:firstLine="567"/>
        <w:jc w:val="both"/>
        <w:rPr>
          <w:rFonts w:ascii="Times New Roman" w:hAnsi="Times New Roman" w:cs="Times New Roman"/>
          <w:sz w:val="28"/>
          <w:szCs w:val="28"/>
          <w:lang w:val="uk-UA"/>
        </w:rPr>
      </w:pPr>
    </w:p>
    <w:p w:rsidR="00051EDE" w:rsidRPr="003B36E8" w:rsidRDefault="00051EDE" w:rsidP="00F1174E">
      <w:pPr>
        <w:tabs>
          <w:tab w:val="right" w:pos="9354"/>
        </w:tabs>
        <w:spacing w:after="0" w:line="240" w:lineRule="auto"/>
        <w:ind w:firstLine="567"/>
        <w:jc w:val="both"/>
        <w:rPr>
          <w:rFonts w:ascii="Times New Roman" w:hAnsi="Times New Roman" w:cs="Times New Roman"/>
          <w:sz w:val="28"/>
          <w:szCs w:val="28"/>
          <w:lang w:val="uk-UA"/>
        </w:rPr>
      </w:pPr>
    </w:p>
    <w:p w:rsidR="00051EDE" w:rsidRPr="003B36E8" w:rsidRDefault="00051EDE" w:rsidP="00F1174E">
      <w:pPr>
        <w:tabs>
          <w:tab w:val="right" w:pos="9354"/>
        </w:tabs>
        <w:spacing w:after="0" w:line="240" w:lineRule="auto"/>
        <w:ind w:firstLine="567"/>
        <w:jc w:val="both"/>
        <w:rPr>
          <w:rFonts w:ascii="Times New Roman" w:hAnsi="Times New Roman" w:cs="Times New Roman"/>
          <w:sz w:val="28"/>
          <w:szCs w:val="28"/>
          <w:lang w:val="uk-UA"/>
        </w:rPr>
      </w:pPr>
    </w:p>
    <w:p w:rsidR="00051EDE" w:rsidRPr="003B36E8" w:rsidRDefault="00051EDE" w:rsidP="00361241">
      <w:pPr>
        <w:tabs>
          <w:tab w:val="right" w:pos="9354"/>
        </w:tabs>
        <w:spacing w:after="0" w:line="240" w:lineRule="auto"/>
        <w:ind w:right="-5"/>
        <w:rPr>
          <w:rFonts w:ascii="Times New Roman" w:hAnsi="Times New Roman" w:cs="Times New Roman"/>
          <w:sz w:val="28"/>
          <w:szCs w:val="28"/>
          <w:lang w:val="uk-UA"/>
        </w:rPr>
      </w:pPr>
      <w:r w:rsidRPr="003B36E8">
        <w:rPr>
          <w:rFonts w:ascii="Times New Roman" w:hAnsi="Times New Roman" w:cs="Times New Roman"/>
          <w:sz w:val="28"/>
          <w:szCs w:val="28"/>
          <w:lang w:val="uk-UA"/>
        </w:rPr>
        <w:t>Міський голова                                                                           Олег ДЕМЧЕНКО</w:t>
      </w:r>
    </w:p>
    <w:p w:rsidR="006F44EF" w:rsidRPr="003B36E8" w:rsidRDefault="006F44EF" w:rsidP="00361241">
      <w:pPr>
        <w:tabs>
          <w:tab w:val="right" w:pos="9354"/>
        </w:tabs>
        <w:spacing w:after="0" w:line="240" w:lineRule="auto"/>
        <w:ind w:right="-5"/>
        <w:rPr>
          <w:rFonts w:ascii="Times New Roman" w:hAnsi="Times New Roman" w:cs="Times New Roman"/>
          <w:sz w:val="28"/>
          <w:szCs w:val="28"/>
          <w:lang w:val="uk-UA"/>
        </w:rPr>
      </w:pPr>
    </w:p>
    <w:p w:rsidR="006F44EF" w:rsidRPr="003B36E8" w:rsidRDefault="006F44EF" w:rsidP="00361241">
      <w:pPr>
        <w:tabs>
          <w:tab w:val="right" w:pos="9354"/>
        </w:tabs>
        <w:spacing w:after="0" w:line="240" w:lineRule="auto"/>
        <w:ind w:right="-5"/>
        <w:rPr>
          <w:rFonts w:ascii="Times New Roman" w:hAnsi="Times New Roman" w:cs="Times New Roman"/>
          <w:sz w:val="28"/>
          <w:szCs w:val="28"/>
          <w:lang w:val="uk-UA"/>
        </w:rPr>
      </w:pPr>
    </w:p>
    <w:p w:rsidR="006F44EF" w:rsidRDefault="006F44EF" w:rsidP="00361241">
      <w:pPr>
        <w:tabs>
          <w:tab w:val="right" w:pos="9354"/>
        </w:tabs>
        <w:spacing w:after="0" w:line="240" w:lineRule="auto"/>
        <w:ind w:right="-5"/>
        <w:rPr>
          <w:rFonts w:ascii="Times New Roman" w:hAnsi="Times New Roman" w:cs="Times New Roman"/>
          <w:sz w:val="28"/>
          <w:szCs w:val="28"/>
          <w:lang w:val="uk-UA"/>
        </w:rPr>
      </w:pPr>
    </w:p>
    <w:p w:rsidR="006F44EF" w:rsidRDefault="006F44EF" w:rsidP="00361241">
      <w:pPr>
        <w:tabs>
          <w:tab w:val="right" w:pos="9354"/>
        </w:tabs>
        <w:spacing w:after="0" w:line="240" w:lineRule="auto"/>
        <w:ind w:right="-5"/>
        <w:rPr>
          <w:rFonts w:ascii="Times New Roman" w:hAnsi="Times New Roman" w:cs="Times New Roman"/>
          <w:sz w:val="28"/>
          <w:szCs w:val="28"/>
          <w:lang w:val="uk-UA"/>
        </w:rPr>
      </w:pPr>
    </w:p>
    <w:p w:rsidR="00702C66" w:rsidRPr="00DE03BC" w:rsidRDefault="00702C66" w:rsidP="00F1174E">
      <w:pPr>
        <w:tabs>
          <w:tab w:val="right" w:pos="9354"/>
        </w:tabs>
        <w:spacing w:after="0" w:line="240" w:lineRule="auto"/>
        <w:ind w:right="-5" w:firstLine="567"/>
        <w:rPr>
          <w:rFonts w:ascii="Times New Roman" w:hAnsi="Times New Roman" w:cs="Times New Roman"/>
          <w:sz w:val="28"/>
          <w:szCs w:val="28"/>
          <w:lang w:val="uk-UA"/>
        </w:rPr>
      </w:pPr>
    </w:p>
    <w:p w:rsidR="00702C66" w:rsidRPr="00DE03BC" w:rsidRDefault="00702C66" w:rsidP="00F1174E">
      <w:pPr>
        <w:tabs>
          <w:tab w:val="right" w:pos="9354"/>
        </w:tabs>
        <w:spacing w:after="0" w:line="240" w:lineRule="auto"/>
        <w:ind w:right="-5" w:firstLine="567"/>
        <w:rPr>
          <w:rFonts w:ascii="Times New Roman" w:hAnsi="Times New Roman" w:cs="Times New Roman"/>
          <w:sz w:val="28"/>
          <w:szCs w:val="28"/>
          <w:lang w:val="uk-UA"/>
        </w:rPr>
      </w:pPr>
    </w:p>
    <w:p w:rsidR="00702C66" w:rsidRPr="00DE03BC" w:rsidRDefault="00702C66" w:rsidP="00F1174E">
      <w:pPr>
        <w:tabs>
          <w:tab w:val="right" w:pos="9354"/>
        </w:tabs>
        <w:spacing w:after="0" w:line="240" w:lineRule="auto"/>
        <w:ind w:right="-5" w:firstLine="567"/>
        <w:rPr>
          <w:rFonts w:ascii="Times New Roman" w:hAnsi="Times New Roman" w:cs="Times New Roman"/>
          <w:sz w:val="28"/>
          <w:szCs w:val="28"/>
          <w:lang w:val="uk-UA"/>
        </w:rPr>
      </w:pPr>
    </w:p>
    <w:p w:rsidR="00702C66" w:rsidRPr="00DE03BC" w:rsidRDefault="00702C66" w:rsidP="00F1174E">
      <w:pPr>
        <w:tabs>
          <w:tab w:val="right" w:pos="9354"/>
        </w:tabs>
        <w:spacing w:after="0" w:line="240" w:lineRule="auto"/>
        <w:ind w:right="-5" w:firstLine="567"/>
        <w:rPr>
          <w:rFonts w:ascii="Times New Roman" w:hAnsi="Times New Roman" w:cs="Times New Roman"/>
          <w:sz w:val="28"/>
          <w:szCs w:val="28"/>
          <w:lang w:val="uk-UA"/>
        </w:rPr>
      </w:pPr>
    </w:p>
    <w:p w:rsidR="00702C66" w:rsidRPr="00DE03BC" w:rsidRDefault="00702C66" w:rsidP="00F1174E">
      <w:pPr>
        <w:tabs>
          <w:tab w:val="right" w:pos="9354"/>
        </w:tabs>
        <w:spacing w:after="0" w:line="240" w:lineRule="auto"/>
        <w:ind w:right="-5" w:firstLine="567"/>
        <w:rPr>
          <w:rFonts w:ascii="Times New Roman" w:hAnsi="Times New Roman" w:cs="Times New Roman"/>
          <w:sz w:val="28"/>
          <w:szCs w:val="28"/>
          <w:lang w:val="uk-UA"/>
        </w:rPr>
      </w:pPr>
    </w:p>
    <w:p w:rsidR="00702C66" w:rsidRPr="00DE03BC" w:rsidRDefault="00702C66" w:rsidP="00F1174E">
      <w:pPr>
        <w:tabs>
          <w:tab w:val="right" w:pos="9354"/>
        </w:tabs>
        <w:spacing w:after="0" w:line="240" w:lineRule="auto"/>
        <w:ind w:right="-5" w:firstLine="567"/>
        <w:rPr>
          <w:rFonts w:ascii="Times New Roman" w:hAnsi="Times New Roman" w:cs="Times New Roman"/>
          <w:sz w:val="28"/>
          <w:szCs w:val="28"/>
          <w:lang w:val="uk-UA"/>
        </w:rPr>
      </w:pPr>
    </w:p>
    <w:p w:rsidR="00702C66" w:rsidRPr="00DE03BC" w:rsidRDefault="00702C66" w:rsidP="00F1174E">
      <w:pPr>
        <w:tabs>
          <w:tab w:val="right" w:pos="9354"/>
        </w:tabs>
        <w:spacing w:after="0" w:line="240" w:lineRule="auto"/>
        <w:ind w:right="-5" w:firstLine="567"/>
        <w:rPr>
          <w:rFonts w:ascii="Times New Roman" w:hAnsi="Times New Roman" w:cs="Times New Roman"/>
          <w:sz w:val="28"/>
          <w:szCs w:val="28"/>
          <w:lang w:val="uk-UA"/>
        </w:rPr>
      </w:pPr>
    </w:p>
    <w:p w:rsidR="00702C66" w:rsidRPr="00DE03BC" w:rsidRDefault="00702C66" w:rsidP="00F1174E">
      <w:pPr>
        <w:tabs>
          <w:tab w:val="right" w:pos="9354"/>
        </w:tabs>
        <w:spacing w:after="0" w:line="240" w:lineRule="auto"/>
        <w:ind w:right="-5" w:firstLine="567"/>
        <w:rPr>
          <w:rFonts w:ascii="Times New Roman" w:hAnsi="Times New Roman" w:cs="Times New Roman"/>
          <w:sz w:val="28"/>
          <w:szCs w:val="28"/>
          <w:lang w:val="uk-UA"/>
        </w:rPr>
      </w:pPr>
    </w:p>
    <w:p w:rsidR="00702C66" w:rsidRPr="00DE03BC" w:rsidRDefault="00702C66" w:rsidP="00F1174E">
      <w:pPr>
        <w:tabs>
          <w:tab w:val="right" w:pos="9354"/>
        </w:tabs>
        <w:spacing w:after="0" w:line="240" w:lineRule="auto"/>
        <w:ind w:right="-5" w:firstLine="567"/>
        <w:rPr>
          <w:rFonts w:ascii="Times New Roman" w:hAnsi="Times New Roman" w:cs="Times New Roman"/>
          <w:sz w:val="28"/>
          <w:szCs w:val="28"/>
          <w:lang w:val="uk-UA"/>
        </w:rPr>
      </w:pPr>
    </w:p>
    <w:p w:rsidR="00702C66" w:rsidRPr="00DE03BC" w:rsidRDefault="00702C66" w:rsidP="00F1174E">
      <w:pPr>
        <w:tabs>
          <w:tab w:val="right" w:pos="9354"/>
        </w:tabs>
        <w:spacing w:after="0" w:line="240" w:lineRule="auto"/>
        <w:ind w:right="-5" w:firstLine="567"/>
        <w:rPr>
          <w:rFonts w:ascii="Times New Roman" w:hAnsi="Times New Roman" w:cs="Times New Roman"/>
          <w:sz w:val="28"/>
          <w:szCs w:val="28"/>
          <w:lang w:val="uk-UA"/>
        </w:rPr>
      </w:pPr>
    </w:p>
    <w:p w:rsidR="00702C66" w:rsidRDefault="00702C66" w:rsidP="00F1174E">
      <w:pPr>
        <w:tabs>
          <w:tab w:val="right" w:pos="9354"/>
        </w:tabs>
        <w:spacing w:after="0" w:line="240" w:lineRule="auto"/>
        <w:ind w:right="-5" w:firstLine="567"/>
        <w:rPr>
          <w:rFonts w:ascii="Times New Roman" w:hAnsi="Times New Roman" w:cs="Times New Roman"/>
          <w:sz w:val="28"/>
          <w:szCs w:val="28"/>
          <w:lang w:val="uk-UA"/>
        </w:rPr>
      </w:pPr>
    </w:p>
    <w:p w:rsidR="002A1A56" w:rsidRDefault="002A1A56" w:rsidP="00F1174E">
      <w:pPr>
        <w:tabs>
          <w:tab w:val="right" w:pos="9354"/>
        </w:tabs>
        <w:spacing w:after="0" w:line="240" w:lineRule="auto"/>
        <w:ind w:right="-5" w:firstLine="567"/>
        <w:rPr>
          <w:rFonts w:ascii="Times New Roman" w:hAnsi="Times New Roman" w:cs="Times New Roman"/>
          <w:sz w:val="28"/>
          <w:szCs w:val="28"/>
          <w:lang w:val="uk-UA"/>
        </w:rPr>
      </w:pPr>
    </w:p>
    <w:p w:rsidR="002A1A56" w:rsidRDefault="002A1A56" w:rsidP="00F1174E">
      <w:pPr>
        <w:tabs>
          <w:tab w:val="right" w:pos="9354"/>
        </w:tabs>
        <w:spacing w:after="0" w:line="240" w:lineRule="auto"/>
        <w:ind w:right="-5" w:firstLine="567"/>
        <w:rPr>
          <w:rFonts w:ascii="Times New Roman" w:hAnsi="Times New Roman" w:cs="Times New Roman"/>
          <w:sz w:val="28"/>
          <w:szCs w:val="28"/>
          <w:lang w:val="uk-UA"/>
        </w:rPr>
      </w:pPr>
    </w:p>
    <w:p w:rsidR="002A1A56" w:rsidRDefault="002A1A56" w:rsidP="00F1174E">
      <w:pPr>
        <w:tabs>
          <w:tab w:val="right" w:pos="9354"/>
        </w:tabs>
        <w:spacing w:after="0" w:line="240" w:lineRule="auto"/>
        <w:ind w:right="-5" w:firstLine="567"/>
        <w:rPr>
          <w:rFonts w:ascii="Times New Roman" w:hAnsi="Times New Roman" w:cs="Times New Roman"/>
          <w:sz w:val="28"/>
          <w:szCs w:val="28"/>
          <w:lang w:val="uk-UA"/>
        </w:rPr>
      </w:pPr>
    </w:p>
    <w:p w:rsidR="002A1A56" w:rsidRDefault="002A1A56" w:rsidP="00F1174E">
      <w:pPr>
        <w:tabs>
          <w:tab w:val="right" w:pos="9354"/>
        </w:tabs>
        <w:spacing w:after="0" w:line="240" w:lineRule="auto"/>
        <w:ind w:right="-5" w:firstLine="567"/>
        <w:rPr>
          <w:rFonts w:ascii="Times New Roman" w:hAnsi="Times New Roman" w:cs="Times New Roman"/>
          <w:sz w:val="28"/>
          <w:szCs w:val="28"/>
          <w:lang w:val="uk-UA"/>
        </w:rPr>
      </w:pPr>
    </w:p>
    <w:p w:rsidR="002A1A56" w:rsidRPr="00DE03BC" w:rsidRDefault="002A1A56" w:rsidP="00F1174E">
      <w:pPr>
        <w:tabs>
          <w:tab w:val="right" w:pos="9354"/>
        </w:tabs>
        <w:spacing w:after="0" w:line="240" w:lineRule="auto"/>
        <w:ind w:right="-5" w:firstLine="567"/>
        <w:rPr>
          <w:rFonts w:ascii="Times New Roman" w:hAnsi="Times New Roman" w:cs="Times New Roman"/>
          <w:sz w:val="28"/>
          <w:szCs w:val="28"/>
          <w:lang w:val="uk-UA"/>
        </w:rPr>
      </w:pPr>
    </w:p>
    <w:p w:rsidR="00702C66" w:rsidRPr="00DE03BC" w:rsidRDefault="00702C66" w:rsidP="00F1174E">
      <w:pPr>
        <w:tabs>
          <w:tab w:val="right" w:pos="9354"/>
        </w:tabs>
        <w:spacing w:after="0" w:line="240" w:lineRule="auto"/>
        <w:ind w:right="-5" w:firstLine="567"/>
        <w:rPr>
          <w:rFonts w:ascii="Times New Roman" w:hAnsi="Times New Roman" w:cs="Times New Roman"/>
          <w:sz w:val="28"/>
          <w:szCs w:val="28"/>
          <w:lang w:val="uk-UA"/>
        </w:rPr>
      </w:pPr>
    </w:p>
    <w:p w:rsidR="00702C66" w:rsidRPr="00DE03BC" w:rsidRDefault="00702C66" w:rsidP="00F1174E">
      <w:pPr>
        <w:tabs>
          <w:tab w:val="right" w:pos="9354"/>
        </w:tabs>
        <w:spacing w:after="0" w:line="240" w:lineRule="auto"/>
        <w:ind w:right="-5" w:firstLine="567"/>
        <w:rPr>
          <w:rFonts w:ascii="Times New Roman" w:hAnsi="Times New Roman" w:cs="Times New Roman"/>
          <w:sz w:val="28"/>
          <w:szCs w:val="28"/>
          <w:lang w:val="uk-UA"/>
        </w:rPr>
      </w:pPr>
    </w:p>
    <w:p w:rsidR="00702C66" w:rsidRDefault="00702C66" w:rsidP="00F1174E">
      <w:pPr>
        <w:tabs>
          <w:tab w:val="right" w:pos="9354"/>
        </w:tabs>
        <w:spacing w:after="0" w:line="240" w:lineRule="auto"/>
        <w:ind w:right="-5" w:firstLine="567"/>
        <w:rPr>
          <w:rFonts w:ascii="Times New Roman" w:hAnsi="Times New Roman" w:cs="Times New Roman"/>
          <w:sz w:val="28"/>
          <w:szCs w:val="28"/>
          <w:lang w:val="uk-UA"/>
        </w:rPr>
      </w:pPr>
    </w:p>
    <w:p w:rsidR="002A1A56" w:rsidRPr="00DE03BC" w:rsidRDefault="002A1A56" w:rsidP="00F1174E">
      <w:pPr>
        <w:tabs>
          <w:tab w:val="right" w:pos="9354"/>
        </w:tabs>
        <w:spacing w:after="0" w:line="240" w:lineRule="auto"/>
        <w:ind w:right="-5" w:firstLine="567"/>
        <w:rPr>
          <w:rFonts w:ascii="Times New Roman" w:hAnsi="Times New Roman" w:cs="Times New Roman"/>
          <w:sz w:val="28"/>
          <w:szCs w:val="28"/>
          <w:lang w:val="uk-UA"/>
        </w:rPr>
      </w:pPr>
    </w:p>
    <w:p w:rsidR="00702C66" w:rsidRPr="00DE03BC" w:rsidRDefault="00702C66" w:rsidP="00F1174E">
      <w:pPr>
        <w:tabs>
          <w:tab w:val="right" w:pos="9354"/>
        </w:tabs>
        <w:spacing w:after="0" w:line="240" w:lineRule="auto"/>
        <w:ind w:right="-5" w:firstLine="567"/>
        <w:rPr>
          <w:rFonts w:ascii="Times New Roman" w:hAnsi="Times New Roman" w:cs="Times New Roman"/>
          <w:sz w:val="28"/>
          <w:szCs w:val="28"/>
          <w:lang w:val="uk-UA"/>
        </w:rPr>
      </w:pPr>
    </w:p>
    <w:p w:rsidR="005563AE" w:rsidRDefault="005563AE" w:rsidP="00361241">
      <w:pPr>
        <w:tabs>
          <w:tab w:val="right" w:pos="9354"/>
        </w:tabs>
        <w:spacing w:after="0" w:line="240" w:lineRule="auto"/>
        <w:ind w:left="6237"/>
        <w:rPr>
          <w:rFonts w:ascii="Times New Roman" w:hAnsi="Times New Roman" w:cs="Times New Roman"/>
          <w:sz w:val="28"/>
          <w:szCs w:val="28"/>
          <w:lang w:val="uk-UA"/>
        </w:rPr>
      </w:pPr>
      <w:r>
        <w:rPr>
          <w:rFonts w:ascii="Times New Roman" w:hAnsi="Times New Roman" w:cs="Times New Roman"/>
          <w:sz w:val="28"/>
          <w:szCs w:val="28"/>
          <w:lang w:val="uk-UA"/>
        </w:rPr>
        <w:lastRenderedPageBreak/>
        <w:t>ЗАТВЕРДЖЕНО</w:t>
      </w:r>
    </w:p>
    <w:p w:rsidR="00702C66" w:rsidRPr="00DE03BC" w:rsidRDefault="005563AE" w:rsidP="00361241">
      <w:pPr>
        <w:tabs>
          <w:tab w:val="right" w:pos="9354"/>
        </w:tabs>
        <w:spacing w:after="0" w:line="240" w:lineRule="auto"/>
        <w:ind w:left="6237"/>
        <w:rPr>
          <w:rFonts w:ascii="Times New Roman" w:hAnsi="Times New Roman" w:cs="Times New Roman"/>
          <w:sz w:val="28"/>
          <w:szCs w:val="28"/>
          <w:lang w:val="uk-UA"/>
        </w:rPr>
      </w:pPr>
      <w:r>
        <w:rPr>
          <w:rFonts w:ascii="Times New Roman" w:hAnsi="Times New Roman" w:cs="Times New Roman"/>
          <w:sz w:val="28"/>
          <w:szCs w:val="28"/>
          <w:lang w:val="uk-UA"/>
        </w:rPr>
        <w:t>р</w:t>
      </w:r>
      <w:r w:rsidR="00922294">
        <w:rPr>
          <w:rFonts w:ascii="Times New Roman" w:hAnsi="Times New Roman" w:cs="Times New Roman"/>
          <w:sz w:val="28"/>
          <w:szCs w:val="28"/>
          <w:lang w:val="uk-UA"/>
        </w:rPr>
        <w:t>ішення</w:t>
      </w:r>
      <w:r w:rsidR="00702C66" w:rsidRPr="00DE03BC">
        <w:rPr>
          <w:rFonts w:ascii="Times New Roman" w:hAnsi="Times New Roman" w:cs="Times New Roman"/>
          <w:sz w:val="28"/>
          <w:szCs w:val="28"/>
          <w:lang w:val="uk-UA"/>
        </w:rPr>
        <w:t xml:space="preserve"> міської ради</w:t>
      </w:r>
    </w:p>
    <w:p w:rsidR="00702C66" w:rsidRPr="00DE03BC" w:rsidRDefault="00702C66" w:rsidP="00361241">
      <w:pPr>
        <w:tabs>
          <w:tab w:val="right" w:pos="9354"/>
        </w:tabs>
        <w:spacing w:after="0" w:line="240" w:lineRule="auto"/>
        <w:ind w:left="6237"/>
        <w:rPr>
          <w:rFonts w:ascii="Times New Roman" w:hAnsi="Times New Roman" w:cs="Times New Roman"/>
          <w:sz w:val="28"/>
          <w:szCs w:val="28"/>
          <w:lang w:val="uk-UA"/>
        </w:rPr>
      </w:pPr>
      <w:r w:rsidRPr="00DE03BC">
        <w:rPr>
          <w:rFonts w:ascii="Times New Roman" w:hAnsi="Times New Roman" w:cs="Times New Roman"/>
          <w:sz w:val="28"/>
          <w:szCs w:val="28"/>
          <w:lang w:val="uk-UA"/>
        </w:rPr>
        <w:t>___________року №___</w:t>
      </w:r>
    </w:p>
    <w:p w:rsidR="00702C66" w:rsidRPr="00DE03BC" w:rsidRDefault="00702C66" w:rsidP="00F1174E">
      <w:pPr>
        <w:tabs>
          <w:tab w:val="right" w:pos="9354"/>
        </w:tabs>
        <w:spacing w:after="0" w:line="240" w:lineRule="auto"/>
        <w:ind w:firstLine="567"/>
        <w:jc w:val="right"/>
        <w:rPr>
          <w:rFonts w:ascii="Times New Roman" w:hAnsi="Times New Roman" w:cs="Times New Roman"/>
          <w:sz w:val="24"/>
          <w:szCs w:val="24"/>
          <w:lang w:val="uk-UA"/>
        </w:rPr>
      </w:pPr>
    </w:p>
    <w:p w:rsidR="00702C66" w:rsidRPr="00DE03BC" w:rsidRDefault="00702C66" w:rsidP="00F1174E">
      <w:pPr>
        <w:tabs>
          <w:tab w:val="right" w:pos="9354"/>
        </w:tabs>
        <w:spacing w:after="0" w:line="240" w:lineRule="auto"/>
        <w:ind w:firstLine="567"/>
        <w:rPr>
          <w:rFonts w:ascii="Times New Roman" w:hAnsi="Times New Roman" w:cs="Times New Roman"/>
          <w:sz w:val="24"/>
          <w:szCs w:val="24"/>
          <w:lang w:val="uk-UA"/>
        </w:rPr>
      </w:pPr>
    </w:p>
    <w:p w:rsidR="00702C66" w:rsidRPr="00DE03BC" w:rsidRDefault="00702C66" w:rsidP="00F1174E">
      <w:pPr>
        <w:tabs>
          <w:tab w:val="right" w:pos="9354"/>
        </w:tabs>
        <w:spacing w:after="0" w:line="240" w:lineRule="auto"/>
        <w:ind w:firstLine="567"/>
        <w:rPr>
          <w:rFonts w:ascii="Times New Roman" w:hAnsi="Times New Roman" w:cs="Times New Roman"/>
          <w:sz w:val="24"/>
          <w:szCs w:val="24"/>
          <w:lang w:val="uk-UA"/>
        </w:rPr>
      </w:pPr>
    </w:p>
    <w:p w:rsidR="00702C66" w:rsidRPr="00DE03BC" w:rsidRDefault="00702C66" w:rsidP="00F1174E">
      <w:pPr>
        <w:tabs>
          <w:tab w:val="right" w:pos="9354"/>
        </w:tabs>
        <w:spacing w:after="0" w:line="240" w:lineRule="auto"/>
        <w:ind w:firstLine="567"/>
        <w:rPr>
          <w:rFonts w:ascii="Times New Roman" w:hAnsi="Times New Roman" w:cs="Times New Roman"/>
          <w:sz w:val="24"/>
          <w:szCs w:val="24"/>
          <w:lang w:val="uk-UA"/>
        </w:rPr>
      </w:pPr>
    </w:p>
    <w:p w:rsidR="00702C66" w:rsidRPr="00DE03BC" w:rsidRDefault="00702C66" w:rsidP="00F1174E">
      <w:pPr>
        <w:tabs>
          <w:tab w:val="right" w:pos="9354"/>
        </w:tabs>
        <w:spacing w:after="0" w:line="240" w:lineRule="auto"/>
        <w:ind w:firstLine="567"/>
        <w:rPr>
          <w:rFonts w:ascii="Times New Roman" w:hAnsi="Times New Roman" w:cs="Times New Roman"/>
          <w:sz w:val="24"/>
          <w:szCs w:val="24"/>
          <w:lang w:val="uk-UA"/>
        </w:rPr>
      </w:pPr>
    </w:p>
    <w:p w:rsidR="00702C66" w:rsidRPr="00DE03BC" w:rsidRDefault="00702C66" w:rsidP="00F1174E">
      <w:pPr>
        <w:tabs>
          <w:tab w:val="right" w:pos="9354"/>
        </w:tabs>
        <w:spacing w:after="0" w:line="240" w:lineRule="auto"/>
        <w:ind w:firstLine="567"/>
        <w:rPr>
          <w:rFonts w:ascii="Times New Roman" w:hAnsi="Times New Roman" w:cs="Times New Roman"/>
          <w:sz w:val="24"/>
          <w:szCs w:val="24"/>
          <w:lang w:val="uk-UA"/>
        </w:rPr>
      </w:pPr>
    </w:p>
    <w:p w:rsidR="00702C66" w:rsidRPr="00DE03BC" w:rsidRDefault="00702C66" w:rsidP="00F1174E">
      <w:pPr>
        <w:tabs>
          <w:tab w:val="right" w:pos="9354"/>
        </w:tabs>
        <w:spacing w:after="0" w:line="240" w:lineRule="auto"/>
        <w:ind w:firstLine="567"/>
        <w:rPr>
          <w:rFonts w:ascii="Times New Roman" w:hAnsi="Times New Roman" w:cs="Times New Roman"/>
          <w:sz w:val="24"/>
          <w:szCs w:val="24"/>
          <w:lang w:val="uk-UA"/>
        </w:rPr>
      </w:pPr>
    </w:p>
    <w:p w:rsidR="00702C66" w:rsidRPr="00DE03BC" w:rsidRDefault="00702C66" w:rsidP="00F1174E">
      <w:pPr>
        <w:tabs>
          <w:tab w:val="right" w:pos="9354"/>
        </w:tabs>
        <w:spacing w:after="0" w:line="240" w:lineRule="auto"/>
        <w:ind w:firstLine="567"/>
        <w:rPr>
          <w:rFonts w:ascii="Times New Roman" w:hAnsi="Times New Roman" w:cs="Times New Roman"/>
          <w:sz w:val="24"/>
          <w:szCs w:val="24"/>
          <w:lang w:val="uk-UA"/>
        </w:rPr>
      </w:pPr>
    </w:p>
    <w:p w:rsidR="00702C66" w:rsidRPr="00DE03BC" w:rsidRDefault="00702C66" w:rsidP="00F1174E">
      <w:pPr>
        <w:tabs>
          <w:tab w:val="right" w:pos="9354"/>
        </w:tabs>
        <w:spacing w:after="0" w:line="240" w:lineRule="auto"/>
        <w:ind w:firstLine="567"/>
        <w:rPr>
          <w:rFonts w:ascii="Times New Roman" w:hAnsi="Times New Roman" w:cs="Times New Roman"/>
          <w:sz w:val="24"/>
          <w:szCs w:val="24"/>
          <w:lang w:val="uk-UA"/>
        </w:rPr>
      </w:pPr>
    </w:p>
    <w:p w:rsidR="00702C66" w:rsidRPr="00DE03BC" w:rsidRDefault="00702C66" w:rsidP="00F1174E">
      <w:pPr>
        <w:tabs>
          <w:tab w:val="right" w:pos="9354"/>
        </w:tabs>
        <w:spacing w:after="0" w:line="240" w:lineRule="auto"/>
        <w:ind w:firstLine="567"/>
        <w:rPr>
          <w:rFonts w:ascii="Times New Roman" w:hAnsi="Times New Roman" w:cs="Times New Roman"/>
          <w:sz w:val="24"/>
          <w:szCs w:val="24"/>
          <w:lang w:val="uk-UA"/>
        </w:rPr>
      </w:pPr>
    </w:p>
    <w:p w:rsidR="00702C66" w:rsidRPr="00DE03BC" w:rsidRDefault="00702C66" w:rsidP="00F1174E">
      <w:pPr>
        <w:tabs>
          <w:tab w:val="right" w:pos="9354"/>
        </w:tabs>
        <w:spacing w:after="0" w:line="240" w:lineRule="auto"/>
        <w:ind w:firstLine="567"/>
        <w:rPr>
          <w:rFonts w:ascii="Times New Roman" w:hAnsi="Times New Roman" w:cs="Times New Roman"/>
          <w:sz w:val="24"/>
          <w:szCs w:val="24"/>
          <w:lang w:val="uk-UA"/>
        </w:rPr>
      </w:pPr>
    </w:p>
    <w:p w:rsidR="00702C66" w:rsidRPr="00DE03BC" w:rsidRDefault="00702C66" w:rsidP="00F1174E">
      <w:pPr>
        <w:tabs>
          <w:tab w:val="right" w:pos="9354"/>
        </w:tabs>
        <w:spacing w:after="0" w:line="240" w:lineRule="auto"/>
        <w:ind w:firstLine="567"/>
        <w:rPr>
          <w:rFonts w:ascii="Times New Roman" w:hAnsi="Times New Roman" w:cs="Times New Roman"/>
          <w:sz w:val="32"/>
          <w:szCs w:val="32"/>
          <w:lang w:val="uk-UA"/>
        </w:rPr>
      </w:pPr>
    </w:p>
    <w:p w:rsidR="00702C66" w:rsidRPr="00DE03BC" w:rsidRDefault="00702C66" w:rsidP="00F1174E">
      <w:pPr>
        <w:tabs>
          <w:tab w:val="right" w:pos="9354"/>
        </w:tabs>
        <w:spacing w:after="0" w:line="240" w:lineRule="auto"/>
        <w:ind w:firstLine="567"/>
        <w:rPr>
          <w:rFonts w:ascii="Times New Roman" w:hAnsi="Times New Roman" w:cs="Times New Roman"/>
          <w:b/>
          <w:bCs/>
          <w:sz w:val="32"/>
          <w:szCs w:val="32"/>
          <w:lang w:val="uk-UA"/>
        </w:rPr>
      </w:pPr>
    </w:p>
    <w:p w:rsidR="00702C66" w:rsidRPr="00DE03BC" w:rsidRDefault="00702C66" w:rsidP="00F1174E">
      <w:pPr>
        <w:tabs>
          <w:tab w:val="right" w:pos="9354"/>
        </w:tabs>
        <w:spacing w:after="0" w:line="240" w:lineRule="auto"/>
        <w:ind w:firstLine="567"/>
        <w:jc w:val="center"/>
        <w:rPr>
          <w:rFonts w:ascii="Times New Roman" w:eastAsia="BatangChe" w:hAnsi="Times New Roman" w:cs="Times New Roman"/>
          <w:b/>
          <w:bCs/>
          <w:sz w:val="36"/>
          <w:szCs w:val="36"/>
          <w:lang w:val="uk-UA"/>
        </w:rPr>
      </w:pPr>
      <w:r w:rsidRPr="00DE03BC">
        <w:rPr>
          <w:rFonts w:ascii="Times New Roman" w:eastAsia="BatangChe" w:hAnsi="Times New Roman" w:cs="Times New Roman"/>
          <w:b/>
          <w:bCs/>
          <w:sz w:val="36"/>
          <w:szCs w:val="36"/>
          <w:lang w:val="uk-UA"/>
        </w:rPr>
        <w:t>Програма</w:t>
      </w:r>
    </w:p>
    <w:p w:rsidR="00702C66" w:rsidRPr="00DE03BC" w:rsidRDefault="00702C66" w:rsidP="00F1174E">
      <w:pPr>
        <w:tabs>
          <w:tab w:val="right" w:pos="9354"/>
        </w:tabs>
        <w:spacing w:after="0" w:line="240" w:lineRule="auto"/>
        <w:ind w:firstLine="567"/>
        <w:jc w:val="center"/>
        <w:rPr>
          <w:rFonts w:ascii="Times New Roman" w:eastAsia="BatangChe" w:hAnsi="Times New Roman" w:cs="Times New Roman"/>
          <w:b/>
          <w:bCs/>
          <w:sz w:val="36"/>
          <w:szCs w:val="36"/>
          <w:lang w:val="uk-UA"/>
        </w:rPr>
      </w:pPr>
      <w:r w:rsidRPr="00DE03BC">
        <w:rPr>
          <w:rFonts w:ascii="Times New Roman" w:eastAsia="BatangChe" w:hAnsi="Times New Roman" w:cs="Times New Roman"/>
          <w:b/>
          <w:bCs/>
          <w:sz w:val="36"/>
          <w:szCs w:val="36"/>
          <w:lang w:val="uk-UA"/>
        </w:rPr>
        <w:t>економічного і соціального розвитку</w:t>
      </w:r>
    </w:p>
    <w:p w:rsidR="00702C66" w:rsidRPr="00DE03BC" w:rsidRDefault="003B06C0" w:rsidP="00F1174E">
      <w:pPr>
        <w:tabs>
          <w:tab w:val="right" w:pos="9354"/>
        </w:tabs>
        <w:spacing w:after="0" w:line="240" w:lineRule="auto"/>
        <w:ind w:firstLine="567"/>
        <w:jc w:val="center"/>
        <w:rPr>
          <w:rFonts w:ascii="Times New Roman" w:eastAsia="BatangChe" w:hAnsi="Times New Roman" w:cs="Times New Roman"/>
          <w:b/>
          <w:bCs/>
          <w:sz w:val="36"/>
          <w:szCs w:val="36"/>
          <w:lang w:val="uk-UA"/>
        </w:rPr>
      </w:pPr>
      <w:r w:rsidRPr="003B06C0">
        <w:rPr>
          <w:rFonts w:ascii="Times New Roman" w:hAnsi="Times New Roman" w:cs="Times New Roman"/>
          <w:b/>
          <w:sz w:val="36"/>
          <w:szCs w:val="36"/>
          <w:lang w:val="uk-UA"/>
        </w:rPr>
        <w:t>Первомайської міської територіальної громади на</w:t>
      </w:r>
      <w:r w:rsidRPr="00DE03BC">
        <w:rPr>
          <w:rFonts w:ascii="Times New Roman" w:hAnsi="Times New Roman" w:cs="Times New Roman"/>
          <w:sz w:val="27"/>
          <w:szCs w:val="27"/>
          <w:lang w:val="uk-UA"/>
        </w:rPr>
        <w:t xml:space="preserve"> </w:t>
      </w:r>
      <w:r w:rsidR="00702C66" w:rsidRPr="00DE03BC">
        <w:rPr>
          <w:rFonts w:ascii="Times New Roman" w:eastAsia="BatangChe" w:hAnsi="Times New Roman" w:cs="Times New Roman"/>
          <w:b/>
          <w:bCs/>
          <w:sz w:val="36"/>
          <w:szCs w:val="36"/>
          <w:lang w:val="uk-UA"/>
        </w:rPr>
        <w:t>2022-2024 роки</w:t>
      </w:r>
    </w:p>
    <w:p w:rsidR="00702C66" w:rsidRPr="00DE03BC" w:rsidRDefault="00702C66" w:rsidP="00F1174E">
      <w:pPr>
        <w:tabs>
          <w:tab w:val="right" w:pos="9354"/>
        </w:tabs>
        <w:spacing w:after="0" w:line="240" w:lineRule="auto"/>
        <w:ind w:firstLine="567"/>
        <w:jc w:val="center"/>
        <w:rPr>
          <w:rFonts w:ascii="Times New Roman" w:hAnsi="Times New Roman" w:cs="Times New Roman"/>
          <w:b/>
          <w:bCs/>
          <w:sz w:val="36"/>
          <w:szCs w:val="36"/>
          <w:lang w:val="uk-UA"/>
        </w:rPr>
      </w:pPr>
    </w:p>
    <w:p w:rsidR="00702C66" w:rsidRPr="00DE03BC" w:rsidRDefault="00702C66" w:rsidP="00F1174E">
      <w:pPr>
        <w:tabs>
          <w:tab w:val="right" w:pos="9354"/>
        </w:tabs>
        <w:spacing w:after="0" w:line="240" w:lineRule="auto"/>
        <w:ind w:firstLine="567"/>
        <w:rPr>
          <w:rFonts w:ascii="Times New Roman" w:hAnsi="Times New Roman" w:cs="Times New Roman"/>
          <w:b/>
          <w:bCs/>
          <w:sz w:val="36"/>
          <w:szCs w:val="36"/>
          <w:lang w:val="uk-UA"/>
        </w:rPr>
      </w:pPr>
    </w:p>
    <w:p w:rsidR="00702C66" w:rsidRPr="00DE03BC" w:rsidRDefault="00702C66" w:rsidP="00F1174E">
      <w:pPr>
        <w:tabs>
          <w:tab w:val="right" w:pos="9354"/>
        </w:tabs>
        <w:spacing w:after="0" w:line="240" w:lineRule="auto"/>
        <w:ind w:firstLine="567"/>
        <w:rPr>
          <w:rFonts w:ascii="Times New Roman" w:hAnsi="Times New Roman" w:cs="Times New Roman"/>
          <w:b/>
          <w:bCs/>
          <w:sz w:val="36"/>
          <w:szCs w:val="36"/>
          <w:lang w:val="uk-UA"/>
        </w:rPr>
      </w:pPr>
    </w:p>
    <w:p w:rsidR="00702C66" w:rsidRPr="00DE03BC" w:rsidRDefault="00702C66" w:rsidP="00F1174E">
      <w:pPr>
        <w:tabs>
          <w:tab w:val="right" w:pos="9354"/>
        </w:tabs>
        <w:spacing w:after="0" w:line="240" w:lineRule="auto"/>
        <w:ind w:firstLine="567"/>
        <w:rPr>
          <w:rFonts w:ascii="Times New Roman" w:hAnsi="Times New Roman" w:cs="Times New Roman"/>
          <w:sz w:val="24"/>
          <w:szCs w:val="24"/>
          <w:lang w:val="uk-UA"/>
        </w:rPr>
      </w:pPr>
    </w:p>
    <w:p w:rsidR="00702C66" w:rsidRPr="00DE03BC" w:rsidRDefault="00702C66" w:rsidP="00F1174E">
      <w:pPr>
        <w:tabs>
          <w:tab w:val="right" w:pos="9354"/>
        </w:tabs>
        <w:spacing w:after="0" w:line="240" w:lineRule="auto"/>
        <w:ind w:firstLine="567"/>
        <w:rPr>
          <w:rFonts w:ascii="Times New Roman" w:hAnsi="Times New Roman" w:cs="Times New Roman"/>
          <w:sz w:val="24"/>
          <w:szCs w:val="24"/>
          <w:lang w:val="uk-UA"/>
        </w:rPr>
      </w:pPr>
    </w:p>
    <w:p w:rsidR="00702C66" w:rsidRPr="00DE03BC" w:rsidRDefault="00702C66" w:rsidP="00F1174E">
      <w:pPr>
        <w:tabs>
          <w:tab w:val="right" w:pos="9354"/>
        </w:tabs>
        <w:spacing w:after="0" w:line="240" w:lineRule="auto"/>
        <w:ind w:firstLine="567"/>
        <w:rPr>
          <w:rFonts w:ascii="Times New Roman" w:hAnsi="Times New Roman" w:cs="Times New Roman"/>
          <w:sz w:val="24"/>
          <w:szCs w:val="24"/>
          <w:lang w:val="uk-UA"/>
        </w:rPr>
      </w:pPr>
    </w:p>
    <w:p w:rsidR="00702C66" w:rsidRPr="00DE03BC" w:rsidRDefault="00702C66" w:rsidP="00F1174E">
      <w:pPr>
        <w:tabs>
          <w:tab w:val="right" w:pos="9354"/>
        </w:tabs>
        <w:spacing w:after="0" w:line="240" w:lineRule="auto"/>
        <w:ind w:firstLine="567"/>
        <w:rPr>
          <w:rFonts w:ascii="Times New Roman" w:hAnsi="Times New Roman" w:cs="Times New Roman"/>
          <w:sz w:val="24"/>
          <w:szCs w:val="24"/>
          <w:lang w:val="uk-UA"/>
        </w:rPr>
      </w:pPr>
    </w:p>
    <w:p w:rsidR="00702C66" w:rsidRPr="00DE03BC" w:rsidRDefault="00702C66" w:rsidP="00F1174E">
      <w:pPr>
        <w:tabs>
          <w:tab w:val="right" w:pos="9354"/>
        </w:tabs>
        <w:spacing w:after="0" w:line="240" w:lineRule="auto"/>
        <w:ind w:firstLine="567"/>
        <w:rPr>
          <w:rFonts w:ascii="Times New Roman" w:hAnsi="Times New Roman" w:cs="Times New Roman"/>
          <w:sz w:val="24"/>
          <w:szCs w:val="24"/>
          <w:lang w:val="uk-UA"/>
        </w:rPr>
      </w:pPr>
    </w:p>
    <w:p w:rsidR="00702C66" w:rsidRPr="00DE03BC" w:rsidRDefault="00702C66" w:rsidP="00F1174E">
      <w:pPr>
        <w:tabs>
          <w:tab w:val="right" w:pos="9354"/>
        </w:tabs>
        <w:spacing w:after="0" w:line="240" w:lineRule="auto"/>
        <w:ind w:firstLine="567"/>
        <w:rPr>
          <w:rFonts w:ascii="Times New Roman" w:hAnsi="Times New Roman" w:cs="Times New Roman"/>
          <w:sz w:val="24"/>
          <w:szCs w:val="24"/>
          <w:lang w:val="uk-UA"/>
        </w:rPr>
      </w:pPr>
    </w:p>
    <w:p w:rsidR="00702C66" w:rsidRPr="00DE03BC" w:rsidRDefault="00702C66" w:rsidP="00F1174E">
      <w:pPr>
        <w:tabs>
          <w:tab w:val="right" w:pos="9354"/>
        </w:tabs>
        <w:spacing w:after="0" w:line="240" w:lineRule="auto"/>
        <w:ind w:firstLine="567"/>
        <w:rPr>
          <w:rFonts w:ascii="Times New Roman" w:hAnsi="Times New Roman" w:cs="Times New Roman"/>
          <w:sz w:val="24"/>
          <w:szCs w:val="24"/>
          <w:lang w:val="uk-UA"/>
        </w:rPr>
      </w:pPr>
    </w:p>
    <w:p w:rsidR="00702C66" w:rsidRPr="00DE03BC" w:rsidRDefault="00702C66" w:rsidP="00F1174E">
      <w:pPr>
        <w:tabs>
          <w:tab w:val="right" w:pos="9354"/>
        </w:tabs>
        <w:spacing w:after="0" w:line="240" w:lineRule="auto"/>
        <w:ind w:firstLine="567"/>
        <w:rPr>
          <w:rFonts w:ascii="Times New Roman" w:hAnsi="Times New Roman" w:cs="Times New Roman"/>
          <w:sz w:val="24"/>
          <w:szCs w:val="24"/>
          <w:lang w:val="uk-UA"/>
        </w:rPr>
      </w:pPr>
    </w:p>
    <w:p w:rsidR="00702C66" w:rsidRPr="00DE03BC" w:rsidRDefault="00702C66" w:rsidP="00F1174E">
      <w:pPr>
        <w:tabs>
          <w:tab w:val="right" w:pos="9354"/>
        </w:tabs>
        <w:spacing w:after="0" w:line="240" w:lineRule="auto"/>
        <w:ind w:firstLine="567"/>
        <w:rPr>
          <w:rFonts w:ascii="Times New Roman" w:hAnsi="Times New Roman" w:cs="Times New Roman"/>
          <w:sz w:val="24"/>
          <w:szCs w:val="24"/>
          <w:lang w:val="uk-UA"/>
        </w:rPr>
      </w:pPr>
    </w:p>
    <w:p w:rsidR="00702C66" w:rsidRPr="00DE03BC" w:rsidRDefault="00702C66" w:rsidP="00F1174E">
      <w:pPr>
        <w:tabs>
          <w:tab w:val="right" w:pos="9354"/>
        </w:tabs>
        <w:spacing w:after="0" w:line="240" w:lineRule="auto"/>
        <w:ind w:firstLine="567"/>
        <w:rPr>
          <w:rFonts w:ascii="Times New Roman" w:hAnsi="Times New Roman" w:cs="Times New Roman"/>
          <w:sz w:val="24"/>
          <w:szCs w:val="24"/>
          <w:lang w:val="uk-UA"/>
        </w:rPr>
      </w:pPr>
    </w:p>
    <w:p w:rsidR="00702C66" w:rsidRPr="00DE03BC" w:rsidRDefault="00702C66" w:rsidP="00F1174E">
      <w:pPr>
        <w:tabs>
          <w:tab w:val="right" w:pos="9354"/>
        </w:tabs>
        <w:spacing w:after="0" w:line="240" w:lineRule="auto"/>
        <w:ind w:firstLine="567"/>
        <w:rPr>
          <w:rFonts w:ascii="Times New Roman" w:hAnsi="Times New Roman" w:cs="Times New Roman"/>
          <w:sz w:val="24"/>
          <w:szCs w:val="24"/>
          <w:lang w:val="uk-UA"/>
        </w:rPr>
      </w:pPr>
    </w:p>
    <w:p w:rsidR="00702C66" w:rsidRPr="00DE03BC" w:rsidRDefault="00702C66" w:rsidP="00F1174E">
      <w:pPr>
        <w:tabs>
          <w:tab w:val="right" w:pos="9354"/>
        </w:tabs>
        <w:spacing w:after="0" w:line="240" w:lineRule="auto"/>
        <w:ind w:firstLine="567"/>
        <w:rPr>
          <w:rFonts w:ascii="Times New Roman" w:hAnsi="Times New Roman" w:cs="Times New Roman"/>
          <w:sz w:val="24"/>
          <w:szCs w:val="24"/>
          <w:lang w:val="uk-UA"/>
        </w:rPr>
      </w:pPr>
    </w:p>
    <w:p w:rsidR="00702C66" w:rsidRPr="00DE03BC" w:rsidRDefault="00702C66" w:rsidP="00F1174E">
      <w:pPr>
        <w:tabs>
          <w:tab w:val="right" w:pos="9354"/>
        </w:tabs>
        <w:spacing w:after="0" w:line="240" w:lineRule="auto"/>
        <w:ind w:firstLine="567"/>
        <w:rPr>
          <w:rFonts w:ascii="Times New Roman" w:hAnsi="Times New Roman" w:cs="Times New Roman"/>
          <w:sz w:val="24"/>
          <w:szCs w:val="24"/>
          <w:lang w:val="uk-UA"/>
        </w:rPr>
      </w:pPr>
    </w:p>
    <w:p w:rsidR="00702C66" w:rsidRPr="00DE03BC" w:rsidRDefault="00702C66" w:rsidP="00F1174E">
      <w:pPr>
        <w:tabs>
          <w:tab w:val="right" w:pos="9354"/>
        </w:tabs>
        <w:spacing w:after="0" w:line="240" w:lineRule="auto"/>
        <w:ind w:firstLine="567"/>
        <w:rPr>
          <w:rFonts w:ascii="Times New Roman" w:hAnsi="Times New Roman" w:cs="Times New Roman"/>
          <w:sz w:val="24"/>
          <w:szCs w:val="24"/>
          <w:lang w:val="uk-UA"/>
        </w:rPr>
      </w:pPr>
    </w:p>
    <w:p w:rsidR="00702C66" w:rsidRPr="00DE03BC" w:rsidRDefault="00702C66" w:rsidP="00F1174E">
      <w:pPr>
        <w:tabs>
          <w:tab w:val="right" w:pos="9354"/>
        </w:tabs>
        <w:spacing w:after="0" w:line="240" w:lineRule="auto"/>
        <w:ind w:firstLine="567"/>
        <w:rPr>
          <w:rFonts w:ascii="Times New Roman" w:hAnsi="Times New Roman" w:cs="Times New Roman"/>
          <w:sz w:val="24"/>
          <w:szCs w:val="24"/>
          <w:lang w:val="uk-UA"/>
        </w:rPr>
      </w:pPr>
    </w:p>
    <w:p w:rsidR="00702C66" w:rsidRPr="00DE03BC" w:rsidRDefault="00702C66" w:rsidP="00F1174E">
      <w:pPr>
        <w:tabs>
          <w:tab w:val="right" w:pos="9354"/>
        </w:tabs>
        <w:spacing w:after="0" w:line="240" w:lineRule="auto"/>
        <w:ind w:firstLine="567"/>
        <w:rPr>
          <w:rFonts w:ascii="Times New Roman" w:hAnsi="Times New Roman" w:cs="Times New Roman"/>
          <w:sz w:val="24"/>
          <w:szCs w:val="24"/>
          <w:lang w:val="uk-UA"/>
        </w:rPr>
      </w:pPr>
    </w:p>
    <w:p w:rsidR="00702C66" w:rsidRPr="00DE03BC" w:rsidRDefault="00702C66" w:rsidP="00F1174E">
      <w:pPr>
        <w:tabs>
          <w:tab w:val="right" w:pos="9354"/>
        </w:tabs>
        <w:spacing w:after="0" w:line="240" w:lineRule="auto"/>
        <w:ind w:firstLine="567"/>
        <w:rPr>
          <w:rFonts w:ascii="Times New Roman" w:hAnsi="Times New Roman" w:cs="Times New Roman"/>
          <w:sz w:val="24"/>
          <w:szCs w:val="24"/>
          <w:lang w:val="uk-UA"/>
        </w:rPr>
      </w:pPr>
    </w:p>
    <w:p w:rsidR="00702C66" w:rsidRPr="00DE03BC" w:rsidRDefault="00702C66" w:rsidP="00F1174E">
      <w:pPr>
        <w:tabs>
          <w:tab w:val="right" w:pos="9354"/>
        </w:tabs>
        <w:spacing w:after="0" w:line="240" w:lineRule="auto"/>
        <w:ind w:firstLine="567"/>
        <w:rPr>
          <w:rFonts w:ascii="Times New Roman" w:hAnsi="Times New Roman" w:cs="Times New Roman"/>
          <w:sz w:val="24"/>
          <w:szCs w:val="24"/>
          <w:lang w:val="uk-UA"/>
        </w:rPr>
      </w:pPr>
    </w:p>
    <w:p w:rsidR="00702C66" w:rsidRPr="00DE03BC" w:rsidRDefault="00702C66" w:rsidP="00F1174E">
      <w:pPr>
        <w:tabs>
          <w:tab w:val="right" w:pos="9354"/>
        </w:tabs>
        <w:spacing w:after="0" w:line="240" w:lineRule="auto"/>
        <w:ind w:firstLine="567"/>
        <w:rPr>
          <w:rFonts w:ascii="Times New Roman" w:hAnsi="Times New Roman" w:cs="Times New Roman"/>
          <w:sz w:val="24"/>
          <w:szCs w:val="24"/>
          <w:lang w:val="uk-UA"/>
        </w:rPr>
      </w:pPr>
    </w:p>
    <w:p w:rsidR="00702C66" w:rsidRPr="00DE03BC" w:rsidRDefault="00702C66" w:rsidP="00F1174E">
      <w:pPr>
        <w:tabs>
          <w:tab w:val="right" w:pos="9354"/>
        </w:tabs>
        <w:spacing w:after="0" w:line="240" w:lineRule="auto"/>
        <w:ind w:firstLine="567"/>
        <w:rPr>
          <w:rFonts w:ascii="Times New Roman" w:hAnsi="Times New Roman" w:cs="Times New Roman"/>
          <w:sz w:val="24"/>
          <w:szCs w:val="24"/>
          <w:lang w:val="uk-UA"/>
        </w:rPr>
      </w:pPr>
    </w:p>
    <w:p w:rsidR="00702C66" w:rsidRPr="003B36E8" w:rsidRDefault="00702C66" w:rsidP="00F1174E">
      <w:pPr>
        <w:tabs>
          <w:tab w:val="right" w:pos="9354"/>
        </w:tabs>
        <w:spacing w:after="0" w:line="240" w:lineRule="auto"/>
        <w:ind w:firstLine="567"/>
        <w:jc w:val="center"/>
        <w:rPr>
          <w:rFonts w:ascii="Times New Roman" w:hAnsi="Times New Roman" w:cs="Times New Roman"/>
          <w:sz w:val="28"/>
          <w:szCs w:val="28"/>
          <w:lang w:val="uk-UA"/>
        </w:rPr>
      </w:pPr>
      <w:r w:rsidRPr="003B36E8">
        <w:rPr>
          <w:rFonts w:ascii="Times New Roman" w:hAnsi="Times New Roman" w:cs="Times New Roman"/>
          <w:sz w:val="28"/>
          <w:szCs w:val="28"/>
          <w:lang w:val="uk-UA"/>
        </w:rPr>
        <w:t>м. Первомайськ</w:t>
      </w:r>
    </w:p>
    <w:p w:rsidR="00702C66" w:rsidRPr="003B36E8" w:rsidRDefault="00702C66" w:rsidP="00F1174E">
      <w:pPr>
        <w:tabs>
          <w:tab w:val="right" w:pos="9354"/>
        </w:tabs>
        <w:spacing w:after="0" w:line="240" w:lineRule="auto"/>
        <w:ind w:firstLine="567"/>
        <w:jc w:val="center"/>
        <w:rPr>
          <w:rFonts w:ascii="Times New Roman" w:hAnsi="Times New Roman" w:cs="Times New Roman"/>
          <w:sz w:val="28"/>
          <w:szCs w:val="28"/>
          <w:lang w:val="uk-UA"/>
        </w:rPr>
      </w:pPr>
      <w:r w:rsidRPr="003B36E8">
        <w:rPr>
          <w:rFonts w:ascii="Times New Roman" w:hAnsi="Times New Roman" w:cs="Times New Roman"/>
          <w:sz w:val="28"/>
          <w:szCs w:val="28"/>
          <w:lang w:val="uk-UA"/>
        </w:rPr>
        <w:t>2021 рік</w:t>
      </w:r>
    </w:p>
    <w:p w:rsidR="00702C66" w:rsidRPr="00DE03BC" w:rsidRDefault="00702C66" w:rsidP="00F1174E">
      <w:pPr>
        <w:tabs>
          <w:tab w:val="right" w:pos="9354"/>
        </w:tabs>
        <w:spacing w:after="0" w:line="240" w:lineRule="auto"/>
        <w:ind w:firstLine="567"/>
        <w:jc w:val="center"/>
        <w:rPr>
          <w:rFonts w:ascii="Times New Roman" w:hAnsi="Times New Roman" w:cs="Times New Roman"/>
          <w:sz w:val="24"/>
          <w:szCs w:val="24"/>
          <w:lang w:val="uk-UA"/>
        </w:rPr>
      </w:pPr>
    </w:p>
    <w:p w:rsidR="00702C66" w:rsidRPr="00DE03BC" w:rsidRDefault="00702C66" w:rsidP="00F1174E">
      <w:pPr>
        <w:tabs>
          <w:tab w:val="right" w:pos="9354"/>
        </w:tabs>
        <w:spacing w:after="0" w:line="240" w:lineRule="auto"/>
        <w:ind w:right="-5" w:firstLine="567"/>
        <w:rPr>
          <w:rFonts w:ascii="Times New Roman" w:hAnsi="Times New Roman" w:cs="Times New Roman"/>
          <w:sz w:val="28"/>
          <w:szCs w:val="28"/>
          <w:lang w:val="uk-UA"/>
        </w:rPr>
      </w:pPr>
    </w:p>
    <w:tbl>
      <w:tblPr>
        <w:tblW w:w="9640" w:type="dxa"/>
        <w:tblInd w:w="-176" w:type="dxa"/>
        <w:tblLayout w:type="fixed"/>
        <w:tblLook w:val="01E0" w:firstRow="1" w:lastRow="1" w:firstColumn="1" w:lastColumn="1" w:noHBand="0" w:noVBand="0"/>
      </w:tblPr>
      <w:tblGrid>
        <w:gridCol w:w="1279"/>
        <w:gridCol w:w="515"/>
        <w:gridCol w:w="7598"/>
        <w:gridCol w:w="248"/>
      </w:tblGrid>
      <w:tr w:rsidR="00C9007C" w:rsidRPr="003B36E8" w:rsidTr="00361241">
        <w:trPr>
          <w:gridAfter w:val="1"/>
          <w:wAfter w:w="248" w:type="dxa"/>
          <w:trHeight w:val="626"/>
        </w:trPr>
        <w:tc>
          <w:tcPr>
            <w:tcW w:w="1279" w:type="dxa"/>
          </w:tcPr>
          <w:p w:rsidR="00C9007C" w:rsidRPr="003B36E8" w:rsidRDefault="00C9007C" w:rsidP="00F1174E">
            <w:pPr>
              <w:tabs>
                <w:tab w:val="right" w:pos="9354"/>
              </w:tabs>
              <w:spacing w:after="0" w:line="360" w:lineRule="auto"/>
              <w:ind w:firstLine="567"/>
              <w:jc w:val="both"/>
              <w:rPr>
                <w:rFonts w:ascii="Times New Roman" w:eastAsia="Times New Roman" w:hAnsi="Times New Roman" w:cs="Times New Roman"/>
                <w:sz w:val="28"/>
                <w:szCs w:val="28"/>
                <w:lang w:val="uk-UA"/>
              </w:rPr>
            </w:pPr>
          </w:p>
        </w:tc>
        <w:tc>
          <w:tcPr>
            <w:tcW w:w="8113" w:type="dxa"/>
            <w:gridSpan w:val="2"/>
          </w:tcPr>
          <w:p w:rsidR="00C9007C" w:rsidRPr="003B36E8" w:rsidRDefault="00C9007C" w:rsidP="00361241">
            <w:pPr>
              <w:tabs>
                <w:tab w:val="right" w:pos="9354"/>
              </w:tabs>
              <w:spacing w:after="0" w:line="360" w:lineRule="auto"/>
              <w:ind w:firstLine="31"/>
              <w:jc w:val="both"/>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Зміст</w:t>
            </w:r>
          </w:p>
        </w:tc>
      </w:tr>
      <w:tr w:rsidR="00C9007C" w:rsidRPr="003B36E8" w:rsidTr="00361241">
        <w:trPr>
          <w:gridAfter w:val="1"/>
          <w:wAfter w:w="248" w:type="dxa"/>
        </w:trPr>
        <w:tc>
          <w:tcPr>
            <w:tcW w:w="1279" w:type="dxa"/>
          </w:tcPr>
          <w:p w:rsidR="00C9007C" w:rsidRPr="003B36E8" w:rsidRDefault="00C9007C" w:rsidP="00F1174E">
            <w:pPr>
              <w:tabs>
                <w:tab w:val="right" w:pos="9354"/>
              </w:tabs>
              <w:spacing w:after="0" w:line="360" w:lineRule="auto"/>
              <w:ind w:firstLine="567"/>
              <w:jc w:val="both"/>
              <w:rPr>
                <w:rFonts w:ascii="Times New Roman" w:eastAsia="Times New Roman" w:hAnsi="Times New Roman" w:cs="Times New Roman"/>
                <w:sz w:val="28"/>
                <w:szCs w:val="28"/>
                <w:lang w:val="uk-UA"/>
              </w:rPr>
            </w:pPr>
          </w:p>
        </w:tc>
        <w:tc>
          <w:tcPr>
            <w:tcW w:w="8113" w:type="dxa"/>
            <w:gridSpan w:val="2"/>
          </w:tcPr>
          <w:p w:rsidR="00C9007C" w:rsidRPr="003B36E8" w:rsidRDefault="00C9007C" w:rsidP="00361241">
            <w:pPr>
              <w:tabs>
                <w:tab w:val="right" w:pos="9354"/>
              </w:tabs>
              <w:spacing w:after="0" w:line="360" w:lineRule="auto"/>
              <w:ind w:firstLine="31"/>
              <w:jc w:val="both"/>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Вступ</w:t>
            </w:r>
          </w:p>
        </w:tc>
      </w:tr>
      <w:tr w:rsidR="00C9007C" w:rsidRPr="003B36E8" w:rsidTr="00361241">
        <w:trPr>
          <w:gridAfter w:val="1"/>
          <w:wAfter w:w="248" w:type="dxa"/>
        </w:trPr>
        <w:tc>
          <w:tcPr>
            <w:tcW w:w="1279" w:type="dxa"/>
          </w:tcPr>
          <w:p w:rsidR="00C9007C" w:rsidRPr="003B36E8" w:rsidRDefault="00C9007C" w:rsidP="00F1174E">
            <w:pPr>
              <w:tabs>
                <w:tab w:val="right" w:pos="9354"/>
              </w:tabs>
              <w:spacing w:after="0" w:line="360" w:lineRule="auto"/>
              <w:ind w:firstLine="567"/>
              <w:jc w:val="both"/>
              <w:rPr>
                <w:rFonts w:ascii="Times New Roman" w:eastAsia="Times New Roman" w:hAnsi="Times New Roman" w:cs="Times New Roman"/>
                <w:sz w:val="28"/>
                <w:szCs w:val="28"/>
                <w:lang w:val="uk-UA"/>
              </w:rPr>
            </w:pPr>
          </w:p>
        </w:tc>
        <w:tc>
          <w:tcPr>
            <w:tcW w:w="8113" w:type="dxa"/>
            <w:gridSpan w:val="2"/>
          </w:tcPr>
          <w:p w:rsidR="00C9007C" w:rsidRPr="003B36E8" w:rsidRDefault="00C9007C" w:rsidP="00361241">
            <w:pPr>
              <w:tabs>
                <w:tab w:val="right" w:pos="9354"/>
              </w:tabs>
              <w:spacing w:after="0" w:line="360" w:lineRule="auto"/>
              <w:jc w:val="both"/>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Паспорт програми економічного та соціального розвитку Первомайської міської територіальної громади на 2022-2024 роки</w:t>
            </w:r>
          </w:p>
        </w:tc>
      </w:tr>
      <w:tr w:rsidR="00C9007C" w:rsidRPr="003B36E8" w:rsidTr="00361241">
        <w:trPr>
          <w:gridAfter w:val="1"/>
          <w:wAfter w:w="248" w:type="dxa"/>
        </w:trPr>
        <w:tc>
          <w:tcPr>
            <w:tcW w:w="1279" w:type="dxa"/>
          </w:tcPr>
          <w:p w:rsidR="00C9007C" w:rsidRPr="003B36E8" w:rsidRDefault="00C9007C" w:rsidP="00361241">
            <w:pPr>
              <w:tabs>
                <w:tab w:val="right" w:pos="9354"/>
              </w:tabs>
              <w:spacing w:after="0" w:line="360" w:lineRule="auto"/>
              <w:ind w:firstLine="34"/>
              <w:jc w:val="both"/>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Розділ 1</w:t>
            </w:r>
          </w:p>
        </w:tc>
        <w:tc>
          <w:tcPr>
            <w:tcW w:w="8113" w:type="dxa"/>
            <w:gridSpan w:val="2"/>
          </w:tcPr>
          <w:p w:rsidR="00C9007C" w:rsidRPr="003B36E8" w:rsidRDefault="00C9007C" w:rsidP="00361241">
            <w:pPr>
              <w:tabs>
                <w:tab w:val="right" w:pos="9354"/>
              </w:tabs>
              <w:spacing w:after="0" w:line="360" w:lineRule="auto"/>
              <w:jc w:val="both"/>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Аналіз економічного та соціального розвитку Первомайської міської територіальної громади</w:t>
            </w:r>
          </w:p>
        </w:tc>
      </w:tr>
      <w:tr w:rsidR="00C9007C" w:rsidRPr="003B36E8" w:rsidTr="00361241">
        <w:trPr>
          <w:gridAfter w:val="1"/>
          <w:wAfter w:w="248" w:type="dxa"/>
        </w:trPr>
        <w:tc>
          <w:tcPr>
            <w:tcW w:w="1279" w:type="dxa"/>
          </w:tcPr>
          <w:p w:rsidR="00C9007C" w:rsidRPr="003B36E8" w:rsidRDefault="00C9007C" w:rsidP="00361241">
            <w:pPr>
              <w:tabs>
                <w:tab w:val="right" w:pos="9354"/>
              </w:tabs>
              <w:spacing w:after="0" w:line="360" w:lineRule="auto"/>
              <w:jc w:val="both"/>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Розділ 2</w:t>
            </w:r>
          </w:p>
        </w:tc>
        <w:tc>
          <w:tcPr>
            <w:tcW w:w="8113" w:type="dxa"/>
            <w:gridSpan w:val="2"/>
          </w:tcPr>
          <w:p w:rsidR="00C9007C" w:rsidRPr="003B36E8" w:rsidRDefault="00C9007C" w:rsidP="006F44EF">
            <w:pPr>
              <w:tabs>
                <w:tab w:val="right" w:pos="9354"/>
              </w:tabs>
              <w:spacing w:after="0" w:line="360" w:lineRule="auto"/>
              <w:ind w:firstLine="31"/>
              <w:jc w:val="both"/>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Пріоритетні напрями розвитку Первомайської міської територіальної громади</w:t>
            </w:r>
          </w:p>
        </w:tc>
      </w:tr>
      <w:tr w:rsidR="00C9007C" w:rsidRPr="003B36E8" w:rsidTr="00361241">
        <w:trPr>
          <w:gridAfter w:val="1"/>
          <w:wAfter w:w="248" w:type="dxa"/>
        </w:trPr>
        <w:tc>
          <w:tcPr>
            <w:tcW w:w="1279" w:type="dxa"/>
          </w:tcPr>
          <w:p w:rsidR="00C9007C" w:rsidRPr="003B36E8" w:rsidRDefault="00C9007C" w:rsidP="00361241">
            <w:pPr>
              <w:tabs>
                <w:tab w:val="right" w:pos="9354"/>
              </w:tabs>
              <w:spacing w:after="0" w:line="360" w:lineRule="auto"/>
              <w:ind w:firstLine="34"/>
              <w:jc w:val="center"/>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1.</w:t>
            </w:r>
          </w:p>
        </w:tc>
        <w:tc>
          <w:tcPr>
            <w:tcW w:w="8113" w:type="dxa"/>
            <w:gridSpan w:val="2"/>
          </w:tcPr>
          <w:p w:rsidR="00C9007C" w:rsidRPr="003B36E8" w:rsidRDefault="00C9007C" w:rsidP="00361241">
            <w:pPr>
              <w:tabs>
                <w:tab w:val="right" w:pos="9354"/>
              </w:tabs>
              <w:spacing w:after="0" w:line="360" w:lineRule="auto"/>
              <w:ind w:firstLine="31"/>
              <w:jc w:val="both"/>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Розвиток реального сектора економіки</w:t>
            </w:r>
          </w:p>
        </w:tc>
      </w:tr>
      <w:tr w:rsidR="00C9007C" w:rsidRPr="003B36E8" w:rsidTr="00361241">
        <w:trPr>
          <w:gridAfter w:val="1"/>
          <w:wAfter w:w="248" w:type="dxa"/>
        </w:trPr>
        <w:tc>
          <w:tcPr>
            <w:tcW w:w="1279" w:type="dxa"/>
          </w:tcPr>
          <w:p w:rsidR="00C9007C" w:rsidRPr="003B36E8" w:rsidRDefault="00C9007C" w:rsidP="00361241">
            <w:pPr>
              <w:tabs>
                <w:tab w:val="right" w:pos="9354"/>
              </w:tabs>
              <w:spacing w:after="0" w:line="360" w:lineRule="auto"/>
              <w:ind w:firstLine="34"/>
              <w:jc w:val="center"/>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1.1.</w:t>
            </w:r>
          </w:p>
        </w:tc>
        <w:tc>
          <w:tcPr>
            <w:tcW w:w="8113" w:type="dxa"/>
            <w:gridSpan w:val="2"/>
          </w:tcPr>
          <w:p w:rsidR="00C9007C" w:rsidRPr="003B36E8" w:rsidRDefault="00C9007C" w:rsidP="00361241">
            <w:pPr>
              <w:tabs>
                <w:tab w:val="right" w:pos="9354"/>
              </w:tabs>
              <w:spacing w:after="0" w:line="360" w:lineRule="auto"/>
              <w:ind w:firstLine="31"/>
              <w:jc w:val="both"/>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Інвестиційна діяльність</w:t>
            </w:r>
          </w:p>
        </w:tc>
      </w:tr>
      <w:tr w:rsidR="00C9007C" w:rsidRPr="003B36E8" w:rsidTr="00361241">
        <w:trPr>
          <w:gridAfter w:val="1"/>
          <w:wAfter w:w="248" w:type="dxa"/>
        </w:trPr>
        <w:tc>
          <w:tcPr>
            <w:tcW w:w="1279" w:type="dxa"/>
          </w:tcPr>
          <w:p w:rsidR="00C9007C" w:rsidRPr="003B36E8" w:rsidRDefault="00C9007C" w:rsidP="00361241">
            <w:pPr>
              <w:tabs>
                <w:tab w:val="right" w:pos="9354"/>
              </w:tabs>
              <w:spacing w:after="0" w:line="360" w:lineRule="auto"/>
              <w:ind w:firstLine="34"/>
              <w:jc w:val="center"/>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1.2.</w:t>
            </w:r>
          </w:p>
        </w:tc>
        <w:tc>
          <w:tcPr>
            <w:tcW w:w="8113" w:type="dxa"/>
            <w:gridSpan w:val="2"/>
          </w:tcPr>
          <w:p w:rsidR="00C9007C" w:rsidRPr="003B36E8" w:rsidRDefault="00C9007C" w:rsidP="00361241">
            <w:pPr>
              <w:tabs>
                <w:tab w:val="right" w:pos="9354"/>
              </w:tabs>
              <w:spacing w:after="0" w:line="360" w:lineRule="auto"/>
              <w:ind w:firstLine="31"/>
              <w:jc w:val="both"/>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Промисловість</w:t>
            </w:r>
          </w:p>
        </w:tc>
      </w:tr>
      <w:tr w:rsidR="00C9007C" w:rsidRPr="003B36E8" w:rsidTr="00361241">
        <w:trPr>
          <w:gridAfter w:val="1"/>
          <w:wAfter w:w="248" w:type="dxa"/>
          <w:trHeight w:val="465"/>
        </w:trPr>
        <w:tc>
          <w:tcPr>
            <w:tcW w:w="1279" w:type="dxa"/>
          </w:tcPr>
          <w:p w:rsidR="00C9007C" w:rsidRPr="003B36E8" w:rsidRDefault="00C9007C" w:rsidP="00361241">
            <w:pPr>
              <w:tabs>
                <w:tab w:val="right" w:pos="9354"/>
              </w:tabs>
              <w:spacing w:after="0" w:line="360" w:lineRule="auto"/>
              <w:ind w:firstLine="34"/>
              <w:jc w:val="center"/>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1.3.</w:t>
            </w:r>
          </w:p>
        </w:tc>
        <w:tc>
          <w:tcPr>
            <w:tcW w:w="8113" w:type="dxa"/>
            <w:gridSpan w:val="2"/>
          </w:tcPr>
          <w:p w:rsidR="00C9007C" w:rsidRPr="003B36E8" w:rsidRDefault="00C9007C" w:rsidP="00361241">
            <w:pPr>
              <w:tabs>
                <w:tab w:val="right" w:pos="9354"/>
              </w:tabs>
              <w:spacing w:after="0" w:line="360" w:lineRule="auto"/>
              <w:ind w:firstLine="31"/>
              <w:jc w:val="both"/>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 xml:space="preserve">Транспорт </w:t>
            </w:r>
          </w:p>
        </w:tc>
      </w:tr>
      <w:tr w:rsidR="00C9007C" w:rsidRPr="003B36E8" w:rsidTr="00361241">
        <w:trPr>
          <w:gridAfter w:val="1"/>
          <w:wAfter w:w="248" w:type="dxa"/>
          <w:trHeight w:val="465"/>
        </w:trPr>
        <w:tc>
          <w:tcPr>
            <w:tcW w:w="1279" w:type="dxa"/>
          </w:tcPr>
          <w:p w:rsidR="00C9007C" w:rsidRPr="003B36E8" w:rsidRDefault="00C9007C" w:rsidP="00361241">
            <w:pPr>
              <w:tabs>
                <w:tab w:val="right" w:pos="9354"/>
              </w:tabs>
              <w:spacing w:after="0" w:line="360" w:lineRule="auto"/>
              <w:ind w:firstLine="34"/>
              <w:jc w:val="center"/>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1.4.</w:t>
            </w:r>
          </w:p>
        </w:tc>
        <w:tc>
          <w:tcPr>
            <w:tcW w:w="8113" w:type="dxa"/>
            <w:gridSpan w:val="2"/>
          </w:tcPr>
          <w:p w:rsidR="00C9007C" w:rsidRPr="003B36E8" w:rsidRDefault="00C9007C" w:rsidP="00361241">
            <w:pPr>
              <w:tabs>
                <w:tab w:val="right" w:pos="9354"/>
              </w:tabs>
              <w:spacing w:after="0" w:line="360" w:lineRule="auto"/>
              <w:ind w:firstLine="31"/>
              <w:jc w:val="both"/>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Розвиток споживчого ринку. Розвиток підприємництва</w:t>
            </w:r>
          </w:p>
        </w:tc>
      </w:tr>
      <w:tr w:rsidR="00C9007C" w:rsidRPr="003B36E8" w:rsidTr="00361241">
        <w:trPr>
          <w:gridAfter w:val="1"/>
          <w:wAfter w:w="248" w:type="dxa"/>
          <w:trHeight w:val="465"/>
        </w:trPr>
        <w:tc>
          <w:tcPr>
            <w:tcW w:w="1279" w:type="dxa"/>
          </w:tcPr>
          <w:p w:rsidR="00C9007C" w:rsidRPr="003B36E8" w:rsidRDefault="00C9007C" w:rsidP="00361241">
            <w:pPr>
              <w:tabs>
                <w:tab w:val="right" w:pos="9354"/>
              </w:tabs>
              <w:spacing w:after="0" w:line="360" w:lineRule="auto"/>
              <w:ind w:firstLine="34"/>
              <w:jc w:val="center"/>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1.5.</w:t>
            </w:r>
          </w:p>
        </w:tc>
        <w:tc>
          <w:tcPr>
            <w:tcW w:w="8113" w:type="dxa"/>
            <w:gridSpan w:val="2"/>
          </w:tcPr>
          <w:p w:rsidR="00C9007C" w:rsidRPr="003B36E8" w:rsidRDefault="00C9007C" w:rsidP="00361241">
            <w:pPr>
              <w:tabs>
                <w:tab w:val="right" w:pos="9354"/>
              </w:tabs>
              <w:spacing w:after="0" w:line="360" w:lineRule="auto"/>
              <w:ind w:firstLine="31"/>
              <w:jc w:val="both"/>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Агропромисловий комплекс</w:t>
            </w:r>
          </w:p>
        </w:tc>
      </w:tr>
      <w:tr w:rsidR="00C9007C" w:rsidRPr="003B36E8" w:rsidTr="00361241">
        <w:trPr>
          <w:gridAfter w:val="1"/>
          <w:wAfter w:w="248" w:type="dxa"/>
          <w:trHeight w:val="465"/>
        </w:trPr>
        <w:tc>
          <w:tcPr>
            <w:tcW w:w="1279" w:type="dxa"/>
          </w:tcPr>
          <w:p w:rsidR="00C9007C" w:rsidRPr="003B36E8" w:rsidRDefault="00C9007C" w:rsidP="00361241">
            <w:pPr>
              <w:tabs>
                <w:tab w:val="right" w:pos="9354"/>
              </w:tabs>
              <w:spacing w:after="0" w:line="360" w:lineRule="auto"/>
              <w:ind w:firstLine="34"/>
              <w:jc w:val="center"/>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1.6.</w:t>
            </w:r>
          </w:p>
        </w:tc>
        <w:tc>
          <w:tcPr>
            <w:tcW w:w="8113" w:type="dxa"/>
            <w:gridSpan w:val="2"/>
          </w:tcPr>
          <w:p w:rsidR="00C9007C" w:rsidRPr="003B36E8" w:rsidRDefault="00C9007C" w:rsidP="00361241">
            <w:pPr>
              <w:tabs>
                <w:tab w:val="right" w:pos="9354"/>
              </w:tabs>
              <w:spacing w:after="0" w:line="360" w:lineRule="auto"/>
              <w:ind w:firstLine="31"/>
              <w:jc w:val="both"/>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Житлова політика та житлово-комунальне господарство</w:t>
            </w:r>
          </w:p>
        </w:tc>
      </w:tr>
      <w:tr w:rsidR="00C9007C" w:rsidRPr="003B36E8" w:rsidTr="00361241">
        <w:trPr>
          <w:gridAfter w:val="1"/>
          <w:wAfter w:w="248" w:type="dxa"/>
          <w:trHeight w:val="465"/>
        </w:trPr>
        <w:tc>
          <w:tcPr>
            <w:tcW w:w="1279" w:type="dxa"/>
          </w:tcPr>
          <w:p w:rsidR="00C9007C" w:rsidRPr="003B36E8" w:rsidRDefault="00C9007C" w:rsidP="00361241">
            <w:pPr>
              <w:tabs>
                <w:tab w:val="right" w:pos="9354"/>
              </w:tabs>
              <w:spacing w:after="0" w:line="360" w:lineRule="auto"/>
              <w:ind w:firstLine="34"/>
              <w:jc w:val="center"/>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1.7.</w:t>
            </w:r>
          </w:p>
        </w:tc>
        <w:tc>
          <w:tcPr>
            <w:tcW w:w="8113" w:type="dxa"/>
            <w:gridSpan w:val="2"/>
          </w:tcPr>
          <w:p w:rsidR="00C9007C" w:rsidRPr="003B36E8" w:rsidRDefault="00C9007C" w:rsidP="00361241">
            <w:pPr>
              <w:tabs>
                <w:tab w:val="right" w:pos="9354"/>
              </w:tabs>
              <w:spacing w:after="0" w:line="360" w:lineRule="auto"/>
              <w:ind w:firstLine="31"/>
              <w:jc w:val="both"/>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Енергозабезпечення та енергозбереження</w:t>
            </w:r>
          </w:p>
        </w:tc>
      </w:tr>
      <w:tr w:rsidR="00C9007C" w:rsidRPr="003B36E8" w:rsidTr="00361241">
        <w:trPr>
          <w:gridAfter w:val="1"/>
          <w:wAfter w:w="248" w:type="dxa"/>
          <w:trHeight w:val="465"/>
        </w:trPr>
        <w:tc>
          <w:tcPr>
            <w:tcW w:w="1279" w:type="dxa"/>
          </w:tcPr>
          <w:p w:rsidR="00C9007C" w:rsidRPr="003B36E8" w:rsidRDefault="00C9007C" w:rsidP="00361241">
            <w:pPr>
              <w:tabs>
                <w:tab w:val="right" w:pos="9354"/>
              </w:tabs>
              <w:spacing w:after="0" w:line="360" w:lineRule="auto"/>
              <w:ind w:firstLine="34"/>
              <w:jc w:val="center"/>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1.8.</w:t>
            </w:r>
          </w:p>
        </w:tc>
        <w:tc>
          <w:tcPr>
            <w:tcW w:w="8113" w:type="dxa"/>
            <w:gridSpan w:val="2"/>
          </w:tcPr>
          <w:p w:rsidR="00C9007C" w:rsidRPr="003B36E8" w:rsidRDefault="00C9007C" w:rsidP="00361241">
            <w:pPr>
              <w:tabs>
                <w:tab w:val="right" w:pos="9354"/>
              </w:tabs>
              <w:spacing w:after="0" w:line="360" w:lineRule="auto"/>
              <w:ind w:firstLine="31"/>
              <w:jc w:val="both"/>
              <w:rPr>
                <w:rFonts w:ascii="Times New Roman" w:eastAsia="Times New Roman" w:hAnsi="Times New Roman" w:cs="Times New Roman"/>
                <w:sz w:val="28"/>
                <w:szCs w:val="28"/>
                <w:lang w:val="uk-UA"/>
              </w:rPr>
            </w:pPr>
            <w:r w:rsidRPr="003B36E8">
              <w:rPr>
                <w:rFonts w:ascii="Times New Roman" w:hAnsi="Times New Roman" w:cs="Times New Roman"/>
                <w:sz w:val="28"/>
                <w:szCs w:val="28"/>
                <w:lang w:val="uk-UA"/>
              </w:rPr>
              <w:t>Зовнішньоекономічна діяльність</w:t>
            </w:r>
          </w:p>
        </w:tc>
      </w:tr>
      <w:tr w:rsidR="00C9007C" w:rsidRPr="003B36E8" w:rsidTr="00361241">
        <w:trPr>
          <w:gridAfter w:val="1"/>
          <w:wAfter w:w="248" w:type="dxa"/>
          <w:trHeight w:val="465"/>
        </w:trPr>
        <w:tc>
          <w:tcPr>
            <w:tcW w:w="1279" w:type="dxa"/>
          </w:tcPr>
          <w:p w:rsidR="00C9007C" w:rsidRPr="003B36E8" w:rsidRDefault="00941CC2" w:rsidP="00361241">
            <w:pPr>
              <w:tabs>
                <w:tab w:val="right" w:pos="9354"/>
              </w:tabs>
              <w:spacing w:after="0" w:line="360" w:lineRule="auto"/>
              <w:ind w:firstLine="34"/>
              <w:jc w:val="center"/>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1.9</w:t>
            </w:r>
            <w:r w:rsidR="00C9007C" w:rsidRPr="003B36E8">
              <w:rPr>
                <w:rFonts w:ascii="Times New Roman" w:eastAsia="Times New Roman" w:hAnsi="Times New Roman" w:cs="Times New Roman"/>
                <w:sz w:val="28"/>
                <w:szCs w:val="28"/>
                <w:lang w:val="uk-UA"/>
              </w:rPr>
              <w:t>.</w:t>
            </w:r>
          </w:p>
        </w:tc>
        <w:tc>
          <w:tcPr>
            <w:tcW w:w="8113" w:type="dxa"/>
            <w:gridSpan w:val="2"/>
          </w:tcPr>
          <w:p w:rsidR="00C9007C" w:rsidRPr="003B36E8" w:rsidRDefault="00C9007C" w:rsidP="00361241">
            <w:pPr>
              <w:tabs>
                <w:tab w:val="right" w:pos="9354"/>
              </w:tabs>
              <w:spacing w:after="0" w:line="360" w:lineRule="auto"/>
              <w:ind w:firstLine="31"/>
              <w:jc w:val="both"/>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Адміністративні послуги</w:t>
            </w:r>
          </w:p>
        </w:tc>
      </w:tr>
      <w:tr w:rsidR="00C9007C" w:rsidRPr="003B36E8" w:rsidTr="00361241">
        <w:trPr>
          <w:gridAfter w:val="1"/>
          <w:wAfter w:w="248" w:type="dxa"/>
        </w:trPr>
        <w:tc>
          <w:tcPr>
            <w:tcW w:w="1279" w:type="dxa"/>
          </w:tcPr>
          <w:p w:rsidR="00C9007C" w:rsidRPr="003B36E8" w:rsidRDefault="00C9007C" w:rsidP="00361241">
            <w:pPr>
              <w:tabs>
                <w:tab w:val="right" w:pos="9354"/>
              </w:tabs>
              <w:spacing w:after="0" w:line="360" w:lineRule="auto"/>
              <w:ind w:firstLine="34"/>
              <w:jc w:val="center"/>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2.</w:t>
            </w:r>
          </w:p>
        </w:tc>
        <w:tc>
          <w:tcPr>
            <w:tcW w:w="8113" w:type="dxa"/>
            <w:gridSpan w:val="2"/>
          </w:tcPr>
          <w:p w:rsidR="00C9007C" w:rsidRPr="003B36E8" w:rsidRDefault="00C9007C" w:rsidP="00361241">
            <w:pPr>
              <w:tabs>
                <w:tab w:val="right" w:pos="9354"/>
              </w:tabs>
              <w:spacing w:after="0" w:line="360" w:lineRule="auto"/>
              <w:ind w:firstLine="31"/>
              <w:jc w:val="both"/>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Фінансові та матеріальні ресурси</w:t>
            </w:r>
          </w:p>
        </w:tc>
      </w:tr>
      <w:tr w:rsidR="00C9007C" w:rsidRPr="003B36E8" w:rsidTr="00361241">
        <w:trPr>
          <w:gridAfter w:val="1"/>
          <w:wAfter w:w="248" w:type="dxa"/>
        </w:trPr>
        <w:tc>
          <w:tcPr>
            <w:tcW w:w="1279" w:type="dxa"/>
          </w:tcPr>
          <w:p w:rsidR="00C9007C" w:rsidRPr="003B36E8" w:rsidRDefault="00C9007C" w:rsidP="00361241">
            <w:pPr>
              <w:tabs>
                <w:tab w:val="right" w:pos="9354"/>
              </w:tabs>
              <w:spacing w:after="0" w:line="360" w:lineRule="auto"/>
              <w:ind w:firstLine="34"/>
              <w:jc w:val="center"/>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2.1.</w:t>
            </w:r>
          </w:p>
        </w:tc>
        <w:tc>
          <w:tcPr>
            <w:tcW w:w="8113" w:type="dxa"/>
            <w:gridSpan w:val="2"/>
          </w:tcPr>
          <w:p w:rsidR="00C9007C" w:rsidRPr="003B36E8" w:rsidRDefault="00C9007C" w:rsidP="00361241">
            <w:pPr>
              <w:tabs>
                <w:tab w:val="right" w:pos="9354"/>
              </w:tabs>
              <w:spacing w:after="0" w:line="360" w:lineRule="auto"/>
              <w:ind w:firstLine="31"/>
              <w:jc w:val="both"/>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Бюджетна політика</w:t>
            </w:r>
          </w:p>
        </w:tc>
      </w:tr>
      <w:tr w:rsidR="00C9007C" w:rsidRPr="003B36E8" w:rsidTr="00361241">
        <w:trPr>
          <w:gridAfter w:val="1"/>
          <w:wAfter w:w="248" w:type="dxa"/>
        </w:trPr>
        <w:tc>
          <w:tcPr>
            <w:tcW w:w="1279" w:type="dxa"/>
          </w:tcPr>
          <w:p w:rsidR="00C9007C" w:rsidRPr="003B36E8" w:rsidRDefault="00C9007C" w:rsidP="00361241">
            <w:pPr>
              <w:tabs>
                <w:tab w:val="right" w:pos="9354"/>
              </w:tabs>
              <w:spacing w:after="0" w:line="360" w:lineRule="auto"/>
              <w:ind w:firstLine="34"/>
              <w:jc w:val="center"/>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2.2.</w:t>
            </w:r>
          </w:p>
        </w:tc>
        <w:tc>
          <w:tcPr>
            <w:tcW w:w="8113" w:type="dxa"/>
            <w:gridSpan w:val="2"/>
          </w:tcPr>
          <w:p w:rsidR="00C9007C" w:rsidRPr="003B36E8" w:rsidRDefault="00C9007C" w:rsidP="00361241">
            <w:pPr>
              <w:tabs>
                <w:tab w:val="right" w:pos="9354"/>
              </w:tabs>
              <w:spacing w:after="0" w:line="360" w:lineRule="auto"/>
              <w:ind w:firstLine="31"/>
              <w:jc w:val="both"/>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Управління об’єктами комунальної власності</w:t>
            </w:r>
          </w:p>
        </w:tc>
      </w:tr>
      <w:tr w:rsidR="00C9007C" w:rsidRPr="003B36E8" w:rsidTr="00361241">
        <w:trPr>
          <w:gridAfter w:val="1"/>
          <w:wAfter w:w="248" w:type="dxa"/>
        </w:trPr>
        <w:tc>
          <w:tcPr>
            <w:tcW w:w="1279" w:type="dxa"/>
          </w:tcPr>
          <w:p w:rsidR="00C9007C" w:rsidRPr="003B36E8" w:rsidRDefault="00C9007C" w:rsidP="00361241">
            <w:pPr>
              <w:tabs>
                <w:tab w:val="right" w:pos="9354"/>
              </w:tabs>
              <w:spacing w:after="0" w:line="360" w:lineRule="auto"/>
              <w:ind w:firstLine="34"/>
              <w:jc w:val="center"/>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2.3.</w:t>
            </w:r>
          </w:p>
        </w:tc>
        <w:tc>
          <w:tcPr>
            <w:tcW w:w="8113" w:type="dxa"/>
            <w:gridSpan w:val="2"/>
          </w:tcPr>
          <w:p w:rsidR="00C9007C" w:rsidRPr="003B36E8" w:rsidRDefault="00C9007C" w:rsidP="00361241">
            <w:pPr>
              <w:tabs>
                <w:tab w:val="right" w:pos="9354"/>
              </w:tabs>
              <w:spacing w:after="0" w:line="360" w:lineRule="auto"/>
              <w:ind w:firstLine="31"/>
              <w:jc w:val="both"/>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Управління земельними ресурсами</w:t>
            </w:r>
          </w:p>
        </w:tc>
      </w:tr>
      <w:tr w:rsidR="00C9007C" w:rsidRPr="003B36E8" w:rsidTr="00361241">
        <w:trPr>
          <w:gridAfter w:val="1"/>
          <w:wAfter w:w="248" w:type="dxa"/>
        </w:trPr>
        <w:tc>
          <w:tcPr>
            <w:tcW w:w="1279" w:type="dxa"/>
          </w:tcPr>
          <w:p w:rsidR="00C9007C" w:rsidRPr="003B36E8" w:rsidRDefault="00C9007C" w:rsidP="00361241">
            <w:pPr>
              <w:tabs>
                <w:tab w:val="right" w:pos="9354"/>
              </w:tabs>
              <w:spacing w:after="0" w:line="360" w:lineRule="auto"/>
              <w:ind w:firstLine="34"/>
              <w:jc w:val="center"/>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3.</w:t>
            </w:r>
          </w:p>
        </w:tc>
        <w:tc>
          <w:tcPr>
            <w:tcW w:w="8113" w:type="dxa"/>
            <w:gridSpan w:val="2"/>
          </w:tcPr>
          <w:p w:rsidR="00C9007C" w:rsidRPr="003B36E8" w:rsidRDefault="00C9007C" w:rsidP="00361241">
            <w:pPr>
              <w:tabs>
                <w:tab w:val="right" w:pos="9354"/>
              </w:tabs>
              <w:spacing w:after="0" w:line="360" w:lineRule="auto"/>
              <w:ind w:firstLine="31"/>
              <w:jc w:val="both"/>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Соціальна сфера</w:t>
            </w:r>
          </w:p>
        </w:tc>
      </w:tr>
      <w:tr w:rsidR="00C9007C" w:rsidRPr="003B36E8" w:rsidTr="00361241">
        <w:trPr>
          <w:gridAfter w:val="1"/>
          <w:wAfter w:w="248" w:type="dxa"/>
        </w:trPr>
        <w:tc>
          <w:tcPr>
            <w:tcW w:w="1279" w:type="dxa"/>
          </w:tcPr>
          <w:p w:rsidR="00C9007C" w:rsidRPr="003B36E8" w:rsidRDefault="00C9007C" w:rsidP="00361241">
            <w:pPr>
              <w:tabs>
                <w:tab w:val="right" w:pos="9354"/>
              </w:tabs>
              <w:spacing w:after="0" w:line="360" w:lineRule="auto"/>
              <w:ind w:firstLine="34"/>
              <w:jc w:val="center"/>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3.1.</w:t>
            </w:r>
          </w:p>
        </w:tc>
        <w:tc>
          <w:tcPr>
            <w:tcW w:w="8113" w:type="dxa"/>
            <w:gridSpan w:val="2"/>
          </w:tcPr>
          <w:p w:rsidR="00C9007C" w:rsidRPr="003B36E8" w:rsidRDefault="00C9007C" w:rsidP="00361241">
            <w:pPr>
              <w:tabs>
                <w:tab w:val="right" w:pos="9354"/>
              </w:tabs>
              <w:spacing w:after="0" w:line="360" w:lineRule="auto"/>
              <w:ind w:firstLine="31"/>
              <w:jc w:val="both"/>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Демографічна ситуація та гендерна політика</w:t>
            </w:r>
          </w:p>
        </w:tc>
      </w:tr>
      <w:tr w:rsidR="00C9007C" w:rsidRPr="003B36E8" w:rsidTr="00361241">
        <w:trPr>
          <w:gridAfter w:val="1"/>
          <w:wAfter w:w="248" w:type="dxa"/>
        </w:trPr>
        <w:tc>
          <w:tcPr>
            <w:tcW w:w="1279" w:type="dxa"/>
          </w:tcPr>
          <w:p w:rsidR="00C9007C" w:rsidRPr="003B36E8" w:rsidRDefault="00C9007C" w:rsidP="00361241">
            <w:pPr>
              <w:tabs>
                <w:tab w:val="right" w:pos="9354"/>
              </w:tabs>
              <w:spacing w:after="0" w:line="360" w:lineRule="auto"/>
              <w:ind w:firstLine="34"/>
              <w:jc w:val="center"/>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3.2.</w:t>
            </w:r>
          </w:p>
        </w:tc>
        <w:tc>
          <w:tcPr>
            <w:tcW w:w="8113" w:type="dxa"/>
            <w:gridSpan w:val="2"/>
          </w:tcPr>
          <w:p w:rsidR="00C9007C" w:rsidRPr="003B36E8" w:rsidRDefault="00C9007C" w:rsidP="00361241">
            <w:pPr>
              <w:tabs>
                <w:tab w:val="right" w:pos="9354"/>
              </w:tabs>
              <w:spacing w:after="0" w:line="360" w:lineRule="auto"/>
              <w:ind w:firstLine="31"/>
              <w:jc w:val="both"/>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Зайнятість населення та ринок праці</w:t>
            </w:r>
          </w:p>
        </w:tc>
      </w:tr>
      <w:tr w:rsidR="00C9007C" w:rsidRPr="003B36E8" w:rsidTr="00361241">
        <w:trPr>
          <w:gridAfter w:val="1"/>
          <w:wAfter w:w="248" w:type="dxa"/>
        </w:trPr>
        <w:tc>
          <w:tcPr>
            <w:tcW w:w="1279" w:type="dxa"/>
          </w:tcPr>
          <w:p w:rsidR="00C9007C" w:rsidRPr="003B36E8" w:rsidRDefault="00C9007C" w:rsidP="00361241">
            <w:pPr>
              <w:tabs>
                <w:tab w:val="right" w:pos="9354"/>
              </w:tabs>
              <w:spacing w:after="0" w:line="360" w:lineRule="auto"/>
              <w:ind w:firstLine="34"/>
              <w:jc w:val="center"/>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3.3.</w:t>
            </w:r>
          </w:p>
        </w:tc>
        <w:tc>
          <w:tcPr>
            <w:tcW w:w="8113" w:type="dxa"/>
            <w:gridSpan w:val="2"/>
          </w:tcPr>
          <w:p w:rsidR="00C9007C" w:rsidRPr="003B36E8" w:rsidRDefault="00C9007C" w:rsidP="00361241">
            <w:pPr>
              <w:tabs>
                <w:tab w:val="right" w:pos="9354"/>
              </w:tabs>
              <w:spacing w:after="0" w:line="360" w:lineRule="auto"/>
              <w:ind w:firstLine="31"/>
              <w:jc w:val="both"/>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Соціальне забезпечення</w:t>
            </w:r>
          </w:p>
        </w:tc>
      </w:tr>
      <w:tr w:rsidR="00C9007C" w:rsidRPr="003B36E8" w:rsidTr="00361241">
        <w:trPr>
          <w:gridAfter w:val="1"/>
          <w:wAfter w:w="248" w:type="dxa"/>
        </w:trPr>
        <w:tc>
          <w:tcPr>
            <w:tcW w:w="1279" w:type="dxa"/>
          </w:tcPr>
          <w:p w:rsidR="00C9007C" w:rsidRPr="003B36E8" w:rsidRDefault="00C9007C" w:rsidP="00361241">
            <w:pPr>
              <w:tabs>
                <w:tab w:val="right" w:pos="9354"/>
              </w:tabs>
              <w:spacing w:after="0" w:line="360" w:lineRule="auto"/>
              <w:ind w:firstLine="34"/>
              <w:jc w:val="center"/>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4.</w:t>
            </w:r>
          </w:p>
        </w:tc>
        <w:tc>
          <w:tcPr>
            <w:tcW w:w="8113" w:type="dxa"/>
            <w:gridSpan w:val="2"/>
          </w:tcPr>
          <w:p w:rsidR="00C9007C" w:rsidRPr="003B36E8" w:rsidRDefault="00C9007C" w:rsidP="00361241">
            <w:pPr>
              <w:tabs>
                <w:tab w:val="right" w:pos="9354"/>
              </w:tabs>
              <w:spacing w:after="0" w:line="360" w:lineRule="auto"/>
              <w:ind w:firstLine="31"/>
              <w:jc w:val="both"/>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Гуманітарна сфера</w:t>
            </w:r>
          </w:p>
        </w:tc>
      </w:tr>
      <w:tr w:rsidR="00C9007C" w:rsidRPr="003B36E8" w:rsidTr="00361241">
        <w:trPr>
          <w:gridAfter w:val="1"/>
          <w:wAfter w:w="248" w:type="dxa"/>
        </w:trPr>
        <w:tc>
          <w:tcPr>
            <w:tcW w:w="1279" w:type="dxa"/>
          </w:tcPr>
          <w:p w:rsidR="00C9007C" w:rsidRPr="003B36E8" w:rsidRDefault="00C9007C" w:rsidP="00361241">
            <w:pPr>
              <w:tabs>
                <w:tab w:val="right" w:pos="9354"/>
              </w:tabs>
              <w:spacing w:after="0" w:line="360" w:lineRule="auto"/>
              <w:ind w:firstLine="34"/>
              <w:jc w:val="center"/>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4.1.</w:t>
            </w:r>
          </w:p>
        </w:tc>
        <w:tc>
          <w:tcPr>
            <w:tcW w:w="8113" w:type="dxa"/>
            <w:gridSpan w:val="2"/>
          </w:tcPr>
          <w:p w:rsidR="00C9007C" w:rsidRPr="003B36E8" w:rsidRDefault="00C9007C" w:rsidP="00361241">
            <w:pPr>
              <w:tabs>
                <w:tab w:val="right" w:pos="9354"/>
              </w:tabs>
              <w:spacing w:after="0" w:line="360" w:lineRule="auto"/>
              <w:ind w:firstLine="31"/>
              <w:jc w:val="both"/>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Охорона здоров’я</w:t>
            </w:r>
          </w:p>
        </w:tc>
      </w:tr>
      <w:tr w:rsidR="00C9007C" w:rsidRPr="003B36E8" w:rsidTr="00361241">
        <w:trPr>
          <w:gridAfter w:val="1"/>
          <w:wAfter w:w="248" w:type="dxa"/>
        </w:trPr>
        <w:tc>
          <w:tcPr>
            <w:tcW w:w="1279" w:type="dxa"/>
          </w:tcPr>
          <w:p w:rsidR="00C9007C" w:rsidRPr="003B36E8" w:rsidRDefault="00C9007C" w:rsidP="00361241">
            <w:pPr>
              <w:tabs>
                <w:tab w:val="right" w:pos="9354"/>
              </w:tabs>
              <w:spacing w:after="0" w:line="360" w:lineRule="auto"/>
              <w:ind w:firstLine="34"/>
              <w:jc w:val="center"/>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lastRenderedPageBreak/>
              <w:t>4.2.</w:t>
            </w:r>
          </w:p>
        </w:tc>
        <w:tc>
          <w:tcPr>
            <w:tcW w:w="8113" w:type="dxa"/>
            <w:gridSpan w:val="2"/>
          </w:tcPr>
          <w:p w:rsidR="00C9007C" w:rsidRPr="003B36E8" w:rsidRDefault="00C9007C" w:rsidP="00361241">
            <w:pPr>
              <w:tabs>
                <w:tab w:val="right" w:pos="9354"/>
              </w:tabs>
              <w:spacing w:after="0" w:line="360" w:lineRule="auto"/>
              <w:ind w:firstLine="31"/>
              <w:jc w:val="both"/>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Освіта</w:t>
            </w:r>
          </w:p>
        </w:tc>
      </w:tr>
      <w:tr w:rsidR="00C9007C" w:rsidRPr="003B36E8" w:rsidTr="00361241">
        <w:trPr>
          <w:gridAfter w:val="1"/>
          <w:wAfter w:w="248" w:type="dxa"/>
        </w:trPr>
        <w:tc>
          <w:tcPr>
            <w:tcW w:w="1279" w:type="dxa"/>
          </w:tcPr>
          <w:p w:rsidR="00C9007C" w:rsidRPr="003B36E8" w:rsidRDefault="00C9007C" w:rsidP="00361241">
            <w:pPr>
              <w:tabs>
                <w:tab w:val="right" w:pos="9354"/>
              </w:tabs>
              <w:spacing w:after="0" w:line="360" w:lineRule="auto"/>
              <w:ind w:firstLine="34"/>
              <w:jc w:val="center"/>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4.3.</w:t>
            </w:r>
          </w:p>
        </w:tc>
        <w:tc>
          <w:tcPr>
            <w:tcW w:w="8113" w:type="dxa"/>
            <w:gridSpan w:val="2"/>
          </w:tcPr>
          <w:p w:rsidR="00C9007C" w:rsidRPr="003B36E8" w:rsidRDefault="00C9007C" w:rsidP="00361241">
            <w:pPr>
              <w:tabs>
                <w:tab w:val="right" w:pos="9354"/>
              </w:tabs>
              <w:spacing w:after="0" w:line="360" w:lineRule="auto"/>
              <w:ind w:firstLine="31"/>
              <w:jc w:val="both"/>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Культура</w:t>
            </w:r>
          </w:p>
        </w:tc>
      </w:tr>
      <w:tr w:rsidR="00C9007C" w:rsidRPr="003B36E8" w:rsidTr="00361241">
        <w:trPr>
          <w:gridAfter w:val="1"/>
          <w:wAfter w:w="248" w:type="dxa"/>
        </w:trPr>
        <w:tc>
          <w:tcPr>
            <w:tcW w:w="1279" w:type="dxa"/>
          </w:tcPr>
          <w:p w:rsidR="00C9007C" w:rsidRPr="003B36E8" w:rsidRDefault="00C9007C" w:rsidP="00361241">
            <w:pPr>
              <w:tabs>
                <w:tab w:val="right" w:pos="9354"/>
              </w:tabs>
              <w:spacing w:after="0" w:line="360" w:lineRule="auto"/>
              <w:ind w:firstLine="34"/>
              <w:jc w:val="center"/>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5.</w:t>
            </w:r>
          </w:p>
        </w:tc>
        <w:tc>
          <w:tcPr>
            <w:tcW w:w="8113" w:type="dxa"/>
            <w:gridSpan w:val="2"/>
          </w:tcPr>
          <w:p w:rsidR="00C9007C" w:rsidRPr="003B36E8" w:rsidRDefault="00C9007C" w:rsidP="00361241">
            <w:pPr>
              <w:tabs>
                <w:tab w:val="right" w:pos="9354"/>
              </w:tabs>
              <w:spacing w:after="0" w:line="360" w:lineRule="auto"/>
              <w:ind w:firstLine="31"/>
              <w:jc w:val="both"/>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Екологія, безпека життєдіяльності людини</w:t>
            </w:r>
          </w:p>
        </w:tc>
      </w:tr>
      <w:tr w:rsidR="00C9007C" w:rsidRPr="003B36E8" w:rsidTr="00361241">
        <w:trPr>
          <w:gridAfter w:val="1"/>
          <w:wAfter w:w="248" w:type="dxa"/>
        </w:trPr>
        <w:tc>
          <w:tcPr>
            <w:tcW w:w="1279" w:type="dxa"/>
          </w:tcPr>
          <w:p w:rsidR="00C9007C" w:rsidRPr="003B36E8" w:rsidRDefault="00C9007C" w:rsidP="00361241">
            <w:pPr>
              <w:tabs>
                <w:tab w:val="right" w:pos="9354"/>
              </w:tabs>
              <w:spacing w:after="0" w:line="360" w:lineRule="auto"/>
              <w:ind w:firstLine="34"/>
              <w:jc w:val="center"/>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5.1.</w:t>
            </w:r>
          </w:p>
        </w:tc>
        <w:tc>
          <w:tcPr>
            <w:tcW w:w="8113" w:type="dxa"/>
            <w:gridSpan w:val="2"/>
          </w:tcPr>
          <w:p w:rsidR="00C9007C" w:rsidRPr="003B36E8" w:rsidRDefault="00C9007C" w:rsidP="00361241">
            <w:pPr>
              <w:tabs>
                <w:tab w:val="right" w:pos="9354"/>
              </w:tabs>
              <w:spacing w:after="0" w:line="360" w:lineRule="auto"/>
              <w:ind w:firstLine="31"/>
              <w:jc w:val="both"/>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Охорона навколишнього природного середовища</w:t>
            </w:r>
          </w:p>
        </w:tc>
      </w:tr>
      <w:tr w:rsidR="00C9007C" w:rsidRPr="003B36E8" w:rsidTr="00361241">
        <w:trPr>
          <w:gridAfter w:val="1"/>
          <w:wAfter w:w="248" w:type="dxa"/>
        </w:trPr>
        <w:tc>
          <w:tcPr>
            <w:tcW w:w="1279" w:type="dxa"/>
          </w:tcPr>
          <w:p w:rsidR="00C9007C" w:rsidRPr="003B36E8" w:rsidRDefault="00C9007C" w:rsidP="00361241">
            <w:pPr>
              <w:tabs>
                <w:tab w:val="right" w:pos="9354"/>
              </w:tabs>
              <w:spacing w:after="0" w:line="360" w:lineRule="auto"/>
              <w:ind w:firstLine="34"/>
              <w:jc w:val="center"/>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5.2.</w:t>
            </w:r>
          </w:p>
        </w:tc>
        <w:tc>
          <w:tcPr>
            <w:tcW w:w="8113" w:type="dxa"/>
            <w:gridSpan w:val="2"/>
          </w:tcPr>
          <w:p w:rsidR="00C9007C" w:rsidRPr="003B36E8" w:rsidRDefault="00C9007C" w:rsidP="00361241">
            <w:pPr>
              <w:tabs>
                <w:tab w:val="right" w:pos="9354"/>
              </w:tabs>
              <w:spacing w:after="0" w:line="360" w:lineRule="auto"/>
              <w:ind w:firstLine="31"/>
              <w:jc w:val="both"/>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Техногенна безпека</w:t>
            </w:r>
          </w:p>
        </w:tc>
      </w:tr>
      <w:tr w:rsidR="00C9007C" w:rsidRPr="003B36E8" w:rsidTr="00361241">
        <w:tc>
          <w:tcPr>
            <w:tcW w:w="1279" w:type="dxa"/>
          </w:tcPr>
          <w:p w:rsidR="00C9007C" w:rsidRPr="003B36E8" w:rsidRDefault="00C9007C" w:rsidP="00E9348E">
            <w:pPr>
              <w:tabs>
                <w:tab w:val="right" w:pos="9354"/>
              </w:tabs>
              <w:spacing w:after="0" w:line="360" w:lineRule="auto"/>
              <w:ind w:hanging="108"/>
              <w:jc w:val="center"/>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Додатки:</w:t>
            </w:r>
          </w:p>
        </w:tc>
        <w:tc>
          <w:tcPr>
            <w:tcW w:w="515" w:type="dxa"/>
          </w:tcPr>
          <w:p w:rsidR="00C9007C" w:rsidRPr="003B36E8" w:rsidRDefault="00C9007C" w:rsidP="00E9348E">
            <w:pPr>
              <w:tabs>
                <w:tab w:val="right" w:pos="9354"/>
              </w:tabs>
              <w:spacing w:after="0" w:line="360" w:lineRule="auto"/>
              <w:ind w:left="-554" w:firstLine="567"/>
              <w:jc w:val="both"/>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1.</w:t>
            </w:r>
          </w:p>
        </w:tc>
        <w:tc>
          <w:tcPr>
            <w:tcW w:w="7846" w:type="dxa"/>
            <w:gridSpan w:val="2"/>
          </w:tcPr>
          <w:p w:rsidR="00C9007C" w:rsidRPr="003B36E8" w:rsidRDefault="00C9007C" w:rsidP="00E9348E">
            <w:pPr>
              <w:tabs>
                <w:tab w:val="right" w:pos="9354"/>
              </w:tabs>
              <w:spacing w:after="0" w:line="360" w:lineRule="auto"/>
              <w:ind w:firstLine="83"/>
              <w:jc w:val="both"/>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 xml:space="preserve">Основні прогнозні показники економічного і соціального розвитку Первомайської міської територіальної громади </w:t>
            </w:r>
          </w:p>
        </w:tc>
      </w:tr>
      <w:tr w:rsidR="00C9007C" w:rsidRPr="003B36E8" w:rsidTr="00361241">
        <w:tc>
          <w:tcPr>
            <w:tcW w:w="1279" w:type="dxa"/>
          </w:tcPr>
          <w:p w:rsidR="00C9007C" w:rsidRPr="003B36E8" w:rsidRDefault="00C9007C" w:rsidP="00E9348E">
            <w:pPr>
              <w:tabs>
                <w:tab w:val="right" w:pos="9354"/>
              </w:tabs>
              <w:spacing w:after="0" w:line="360" w:lineRule="auto"/>
              <w:ind w:firstLine="567"/>
              <w:jc w:val="both"/>
              <w:rPr>
                <w:rFonts w:ascii="Times New Roman" w:eastAsia="Times New Roman" w:hAnsi="Times New Roman" w:cs="Times New Roman"/>
                <w:sz w:val="28"/>
                <w:szCs w:val="28"/>
                <w:lang w:val="uk-UA"/>
              </w:rPr>
            </w:pPr>
          </w:p>
        </w:tc>
        <w:tc>
          <w:tcPr>
            <w:tcW w:w="515" w:type="dxa"/>
          </w:tcPr>
          <w:p w:rsidR="00C9007C" w:rsidRPr="003B36E8" w:rsidRDefault="00C9007C" w:rsidP="00E9348E">
            <w:pPr>
              <w:tabs>
                <w:tab w:val="right" w:pos="9354"/>
              </w:tabs>
              <w:spacing w:after="0" w:line="360" w:lineRule="auto"/>
              <w:ind w:left="-554" w:firstLine="567"/>
              <w:jc w:val="both"/>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2.</w:t>
            </w:r>
          </w:p>
        </w:tc>
        <w:tc>
          <w:tcPr>
            <w:tcW w:w="7846" w:type="dxa"/>
            <w:gridSpan w:val="2"/>
          </w:tcPr>
          <w:p w:rsidR="00C9007C" w:rsidRPr="003B36E8" w:rsidRDefault="00C9007C" w:rsidP="00E9348E">
            <w:pPr>
              <w:tabs>
                <w:tab w:val="right" w:pos="9354"/>
              </w:tabs>
              <w:spacing w:after="0" w:line="360" w:lineRule="auto"/>
              <w:ind w:firstLine="83"/>
              <w:jc w:val="both"/>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 xml:space="preserve">Основні заходи для забезпечення реалізації  завдань Програми економічного і соціального розвитку </w:t>
            </w:r>
          </w:p>
        </w:tc>
      </w:tr>
      <w:tr w:rsidR="00C9007C" w:rsidRPr="00AD6002" w:rsidTr="00361241">
        <w:tc>
          <w:tcPr>
            <w:tcW w:w="1279" w:type="dxa"/>
          </w:tcPr>
          <w:p w:rsidR="00C9007C" w:rsidRPr="003B36E8" w:rsidRDefault="00C9007C" w:rsidP="00E9348E">
            <w:pPr>
              <w:tabs>
                <w:tab w:val="right" w:pos="9354"/>
              </w:tabs>
              <w:spacing w:after="0" w:line="360" w:lineRule="auto"/>
              <w:ind w:firstLine="567"/>
              <w:jc w:val="both"/>
              <w:rPr>
                <w:rFonts w:ascii="Times New Roman" w:eastAsia="Times New Roman" w:hAnsi="Times New Roman" w:cs="Times New Roman"/>
                <w:sz w:val="28"/>
                <w:szCs w:val="28"/>
                <w:lang w:val="uk-UA"/>
              </w:rPr>
            </w:pPr>
          </w:p>
        </w:tc>
        <w:tc>
          <w:tcPr>
            <w:tcW w:w="515" w:type="dxa"/>
          </w:tcPr>
          <w:p w:rsidR="00C9007C" w:rsidRPr="003B36E8" w:rsidRDefault="00C9007C" w:rsidP="00E9348E">
            <w:pPr>
              <w:tabs>
                <w:tab w:val="right" w:pos="9354"/>
              </w:tabs>
              <w:spacing w:after="0" w:line="360" w:lineRule="auto"/>
              <w:ind w:left="-554" w:firstLine="567"/>
              <w:jc w:val="both"/>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3.</w:t>
            </w:r>
          </w:p>
        </w:tc>
        <w:tc>
          <w:tcPr>
            <w:tcW w:w="7846" w:type="dxa"/>
            <w:gridSpan w:val="2"/>
          </w:tcPr>
          <w:p w:rsidR="00C9007C" w:rsidRPr="003B36E8" w:rsidRDefault="00C9007C" w:rsidP="00703B99">
            <w:pPr>
              <w:tabs>
                <w:tab w:val="right" w:pos="9354"/>
              </w:tabs>
              <w:spacing w:after="0" w:line="360" w:lineRule="auto"/>
              <w:ind w:firstLine="83"/>
              <w:jc w:val="both"/>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Перелік програм, які планується фінанс</w:t>
            </w:r>
            <w:r w:rsidR="00ED4D39" w:rsidRPr="003B36E8">
              <w:rPr>
                <w:rFonts w:ascii="Times New Roman" w:eastAsia="Times New Roman" w:hAnsi="Times New Roman" w:cs="Times New Roman"/>
                <w:sz w:val="28"/>
                <w:szCs w:val="28"/>
                <w:lang w:val="uk-UA"/>
              </w:rPr>
              <w:t>увати протягом 2022</w:t>
            </w:r>
            <w:r w:rsidRPr="003B36E8">
              <w:rPr>
                <w:rFonts w:ascii="Times New Roman" w:eastAsia="Times New Roman" w:hAnsi="Times New Roman" w:cs="Times New Roman"/>
                <w:sz w:val="28"/>
                <w:szCs w:val="28"/>
                <w:lang w:val="uk-UA"/>
              </w:rPr>
              <w:t xml:space="preserve"> рок</w:t>
            </w:r>
            <w:r w:rsidR="00ED4D39" w:rsidRPr="003B36E8">
              <w:rPr>
                <w:rFonts w:ascii="Times New Roman" w:eastAsia="Times New Roman" w:hAnsi="Times New Roman" w:cs="Times New Roman"/>
                <w:sz w:val="28"/>
                <w:szCs w:val="28"/>
                <w:lang w:val="uk-UA"/>
              </w:rPr>
              <w:t>у</w:t>
            </w:r>
            <w:r w:rsidRPr="003B36E8">
              <w:rPr>
                <w:rFonts w:ascii="Times New Roman" w:eastAsia="Times New Roman" w:hAnsi="Times New Roman" w:cs="Times New Roman"/>
                <w:sz w:val="28"/>
                <w:szCs w:val="28"/>
                <w:lang w:val="uk-UA"/>
              </w:rPr>
              <w:t xml:space="preserve"> з бюджету</w:t>
            </w:r>
            <w:r w:rsidR="00703B99" w:rsidRPr="003B36E8">
              <w:rPr>
                <w:rFonts w:ascii="Times New Roman" w:hAnsi="Times New Roman" w:cs="Times New Roman"/>
                <w:sz w:val="28"/>
                <w:szCs w:val="28"/>
                <w:lang w:val="uk-UA"/>
              </w:rPr>
              <w:t xml:space="preserve"> Первомайської міської територіальної громади</w:t>
            </w:r>
            <w:r w:rsidRPr="003B36E8">
              <w:rPr>
                <w:rFonts w:ascii="Times New Roman" w:eastAsia="Times New Roman" w:hAnsi="Times New Roman" w:cs="Times New Roman"/>
                <w:sz w:val="28"/>
                <w:szCs w:val="28"/>
                <w:lang w:val="uk-UA"/>
              </w:rPr>
              <w:t xml:space="preserve"> </w:t>
            </w:r>
          </w:p>
        </w:tc>
      </w:tr>
      <w:tr w:rsidR="00C9007C" w:rsidRPr="00AD6002" w:rsidTr="00361241">
        <w:tc>
          <w:tcPr>
            <w:tcW w:w="1279" w:type="dxa"/>
          </w:tcPr>
          <w:p w:rsidR="00C9007C" w:rsidRPr="003B36E8" w:rsidRDefault="00C9007C" w:rsidP="00E9348E">
            <w:pPr>
              <w:tabs>
                <w:tab w:val="right" w:pos="9354"/>
              </w:tabs>
              <w:spacing w:after="0" w:line="360" w:lineRule="auto"/>
              <w:ind w:firstLine="567"/>
              <w:jc w:val="both"/>
              <w:rPr>
                <w:rFonts w:ascii="Times New Roman" w:eastAsia="Times New Roman" w:hAnsi="Times New Roman" w:cs="Times New Roman"/>
                <w:sz w:val="28"/>
                <w:szCs w:val="28"/>
                <w:lang w:val="uk-UA"/>
              </w:rPr>
            </w:pPr>
          </w:p>
        </w:tc>
        <w:tc>
          <w:tcPr>
            <w:tcW w:w="515" w:type="dxa"/>
          </w:tcPr>
          <w:p w:rsidR="00C9007C" w:rsidRPr="003B36E8" w:rsidRDefault="00C9007C" w:rsidP="00E9348E">
            <w:pPr>
              <w:tabs>
                <w:tab w:val="right" w:pos="9354"/>
              </w:tabs>
              <w:spacing w:after="0" w:line="360" w:lineRule="auto"/>
              <w:ind w:left="-554" w:firstLine="567"/>
              <w:jc w:val="both"/>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4.</w:t>
            </w:r>
          </w:p>
        </w:tc>
        <w:tc>
          <w:tcPr>
            <w:tcW w:w="7846" w:type="dxa"/>
            <w:gridSpan w:val="2"/>
          </w:tcPr>
          <w:p w:rsidR="00C9007C" w:rsidRPr="003B36E8" w:rsidRDefault="00E9348E" w:rsidP="00703B99">
            <w:pPr>
              <w:spacing w:after="0" w:line="360" w:lineRule="auto"/>
              <w:jc w:val="both"/>
              <w:rPr>
                <w:rFonts w:ascii="Times New Roman" w:hAnsi="Times New Roman" w:cs="Times New Roman"/>
                <w:sz w:val="28"/>
                <w:szCs w:val="28"/>
                <w:lang w:val="uk-UA"/>
              </w:rPr>
            </w:pPr>
            <w:r w:rsidRPr="003B36E8">
              <w:rPr>
                <w:rFonts w:ascii="Times New Roman" w:hAnsi="Times New Roman" w:cs="Times New Roman"/>
                <w:sz w:val="28"/>
                <w:szCs w:val="28"/>
                <w:lang w:val="uk-UA"/>
              </w:rPr>
              <w:t>Перелік об’єктів, які потребують фінансування за рахунок коштів бюджету розвитку</w:t>
            </w:r>
            <w:r w:rsidR="00703B99" w:rsidRPr="003B36E8">
              <w:rPr>
                <w:rFonts w:ascii="Times New Roman" w:hAnsi="Times New Roman" w:cs="Times New Roman"/>
                <w:sz w:val="28"/>
                <w:szCs w:val="28"/>
                <w:lang w:val="uk-UA"/>
              </w:rPr>
              <w:t xml:space="preserve"> Первомайської міської територіальної громади</w:t>
            </w:r>
            <w:r w:rsidRPr="003B36E8">
              <w:rPr>
                <w:rFonts w:ascii="Times New Roman" w:hAnsi="Times New Roman" w:cs="Times New Roman"/>
                <w:sz w:val="28"/>
                <w:szCs w:val="28"/>
                <w:lang w:val="uk-UA"/>
              </w:rPr>
              <w:t xml:space="preserve"> у 2022-2024 роках</w:t>
            </w:r>
          </w:p>
        </w:tc>
      </w:tr>
      <w:tr w:rsidR="004F7376" w:rsidRPr="003B36E8" w:rsidTr="00361241">
        <w:tc>
          <w:tcPr>
            <w:tcW w:w="1279" w:type="dxa"/>
          </w:tcPr>
          <w:p w:rsidR="004F7376" w:rsidRPr="003B36E8" w:rsidRDefault="004F7376" w:rsidP="00E9348E">
            <w:pPr>
              <w:tabs>
                <w:tab w:val="right" w:pos="9354"/>
              </w:tabs>
              <w:spacing w:after="0" w:line="360" w:lineRule="auto"/>
              <w:ind w:firstLine="567"/>
              <w:jc w:val="both"/>
              <w:rPr>
                <w:rFonts w:ascii="Times New Roman" w:eastAsia="Times New Roman" w:hAnsi="Times New Roman" w:cs="Times New Roman"/>
                <w:sz w:val="28"/>
                <w:szCs w:val="28"/>
                <w:lang w:val="uk-UA"/>
              </w:rPr>
            </w:pPr>
          </w:p>
        </w:tc>
        <w:tc>
          <w:tcPr>
            <w:tcW w:w="515" w:type="dxa"/>
          </w:tcPr>
          <w:p w:rsidR="004F7376" w:rsidRPr="003B36E8" w:rsidRDefault="004F7376" w:rsidP="00E9348E">
            <w:pPr>
              <w:tabs>
                <w:tab w:val="right" w:pos="9354"/>
              </w:tabs>
              <w:spacing w:after="0" w:line="360" w:lineRule="auto"/>
              <w:ind w:left="-554" w:firstLine="567"/>
              <w:jc w:val="both"/>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 xml:space="preserve">5. </w:t>
            </w:r>
          </w:p>
        </w:tc>
        <w:tc>
          <w:tcPr>
            <w:tcW w:w="7846" w:type="dxa"/>
            <w:gridSpan w:val="2"/>
          </w:tcPr>
          <w:p w:rsidR="004F7376" w:rsidRPr="003B36E8" w:rsidRDefault="004F7376" w:rsidP="00E9348E">
            <w:pPr>
              <w:tabs>
                <w:tab w:val="right" w:pos="9354"/>
              </w:tabs>
              <w:spacing w:after="0" w:line="360" w:lineRule="auto"/>
              <w:ind w:firstLine="83"/>
              <w:jc w:val="both"/>
              <w:rPr>
                <w:rFonts w:ascii="Times New Roman" w:eastAsia="Times New Roman" w:hAnsi="Times New Roman" w:cs="Times New Roman"/>
                <w:sz w:val="28"/>
                <w:szCs w:val="28"/>
                <w:lang w:val="uk-UA"/>
              </w:rPr>
            </w:pPr>
            <w:r w:rsidRPr="003B36E8">
              <w:rPr>
                <w:rFonts w:ascii="Times New Roman" w:eastAsia="Times New Roman" w:hAnsi="Times New Roman" w:cs="Times New Roman"/>
                <w:sz w:val="28"/>
                <w:szCs w:val="28"/>
                <w:lang w:val="uk-UA"/>
              </w:rPr>
              <w:t xml:space="preserve">Орієнтований перелік інвестиційних </w:t>
            </w:r>
            <w:r w:rsidR="00DB0BAE" w:rsidRPr="003B36E8">
              <w:rPr>
                <w:rFonts w:ascii="Times New Roman" w:eastAsia="Times New Roman" w:hAnsi="Times New Roman" w:cs="Times New Roman"/>
                <w:sz w:val="28"/>
                <w:szCs w:val="28"/>
                <w:lang w:val="uk-UA"/>
              </w:rPr>
              <w:t>проє</w:t>
            </w:r>
            <w:r w:rsidR="00E9348E" w:rsidRPr="003B36E8">
              <w:rPr>
                <w:rFonts w:ascii="Times New Roman" w:eastAsia="Times New Roman" w:hAnsi="Times New Roman" w:cs="Times New Roman"/>
                <w:sz w:val="28"/>
                <w:szCs w:val="28"/>
                <w:lang w:val="uk-UA"/>
              </w:rPr>
              <w:t>ктів на 2022-2024 роки</w:t>
            </w:r>
          </w:p>
        </w:tc>
      </w:tr>
    </w:tbl>
    <w:p w:rsidR="00C9007C" w:rsidRPr="00DE03BC" w:rsidRDefault="00C9007C" w:rsidP="00E9348E">
      <w:pPr>
        <w:tabs>
          <w:tab w:val="right" w:pos="9354"/>
        </w:tabs>
        <w:spacing w:after="0" w:line="360" w:lineRule="auto"/>
        <w:ind w:firstLine="567"/>
        <w:jc w:val="center"/>
        <w:rPr>
          <w:rFonts w:ascii="Times New Roman" w:hAnsi="Times New Roman" w:cs="Times New Roman"/>
          <w:b/>
          <w:sz w:val="24"/>
          <w:szCs w:val="24"/>
          <w:lang w:val="uk-UA"/>
        </w:rPr>
      </w:pPr>
    </w:p>
    <w:p w:rsidR="00C9007C" w:rsidRPr="00DE03BC" w:rsidRDefault="00C9007C" w:rsidP="00F1174E">
      <w:pPr>
        <w:tabs>
          <w:tab w:val="right" w:pos="9354"/>
        </w:tabs>
        <w:spacing w:after="0" w:line="240" w:lineRule="auto"/>
        <w:ind w:firstLine="567"/>
        <w:jc w:val="center"/>
        <w:rPr>
          <w:rFonts w:ascii="Times New Roman" w:hAnsi="Times New Roman" w:cs="Times New Roman"/>
          <w:b/>
          <w:sz w:val="24"/>
          <w:szCs w:val="24"/>
          <w:lang w:val="uk-UA"/>
        </w:rPr>
      </w:pPr>
    </w:p>
    <w:p w:rsidR="00C9007C" w:rsidRPr="00DE03BC" w:rsidRDefault="00C9007C" w:rsidP="00F1174E">
      <w:pPr>
        <w:tabs>
          <w:tab w:val="right" w:pos="9354"/>
        </w:tabs>
        <w:spacing w:after="0" w:line="240" w:lineRule="auto"/>
        <w:ind w:firstLine="567"/>
        <w:jc w:val="center"/>
        <w:rPr>
          <w:rFonts w:ascii="Times New Roman" w:hAnsi="Times New Roman" w:cs="Times New Roman"/>
          <w:b/>
          <w:sz w:val="24"/>
          <w:szCs w:val="24"/>
          <w:lang w:val="uk-UA"/>
        </w:rPr>
      </w:pPr>
    </w:p>
    <w:p w:rsidR="00C9007C" w:rsidRPr="00DE03BC" w:rsidRDefault="00C9007C" w:rsidP="00F1174E">
      <w:pPr>
        <w:tabs>
          <w:tab w:val="right" w:pos="9354"/>
        </w:tabs>
        <w:spacing w:after="0" w:line="240" w:lineRule="auto"/>
        <w:ind w:firstLine="567"/>
        <w:jc w:val="center"/>
        <w:rPr>
          <w:rFonts w:ascii="Times New Roman" w:hAnsi="Times New Roman" w:cs="Times New Roman"/>
          <w:b/>
          <w:sz w:val="24"/>
          <w:szCs w:val="24"/>
          <w:lang w:val="uk-UA"/>
        </w:rPr>
      </w:pPr>
    </w:p>
    <w:p w:rsidR="00C9007C" w:rsidRPr="00DE03BC" w:rsidRDefault="00C9007C" w:rsidP="00F1174E">
      <w:pPr>
        <w:tabs>
          <w:tab w:val="right" w:pos="9354"/>
        </w:tabs>
        <w:spacing w:after="0" w:line="240" w:lineRule="auto"/>
        <w:ind w:firstLine="567"/>
        <w:jc w:val="center"/>
        <w:rPr>
          <w:rFonts w:ascii="Times New Roman" w:hAnsi="Times New Roman" w:cs="Times New Roman"/>
          <w:b/>
          <w:sz w:val="24"/>
          <w:szCs w:val="24"/>
          <w:lang w:val="uk-UA"/>
        </w:rPr>
      </w:pPr>
    </w:p>
    <w:p w:rsidR="00C9007C" w:rsidRPr="00DE03BC" w:rsidRDefault="00C9007C" w:rsidP="00F1174E">
      <w:pPr>
        <w:tabs>
          <w:tab w:val="right" w:pos="9354"/>
        </w:tabs>
        <w:spacing w:after="0" w:line="240" w:lineRule="auto"/>
        <w:ind w:firstLine="567"/>
        <w:jc w:val="center"/>
        <w:rPr>
          <w:rFonts w:ascii="Times New Roman" w:hAnsi="Times New Roman" w:cs="Times New Roman"/>
          <w:b/>
          <w:sz w:val="24"/>
          <w:szCs w:val="24"/>
          <w:lang w:val="uk-UA"/>
        </w:rPr>
      </w:pPr>
    </w:p>
    <w:p w:rsidR="00C9007C" w:rsidRPr="00DE03BC" w:rsidRDefault="00C9007C" w:rsidP="00F1174E">
      <w:pPr>
        <w:tabs>
          <w:tab w:val="right" w:pos="9354"/>
        </w:tabs>
        <w:spacing w:after="0" w:line="240" w:lineRule="auto"/>
        <w:ind w:firstLine="567"/>
        <w:jc w:val="center"/>
        <w:rPr>
          <w:rFonts w:ascii="Times New Roman" w:hAnsi="Times New Roman" w:cs="Times New Roman"/>
          <w:b/>
          <w:sz w:val="24"/>
          <w:szCs w:val="24"/>
          <w:lang w:val="uk-UA"/>
        </w:rPr>
      </w:pPr>
    </w:p>
    <w:p w:rsidR="00C9007C" w:rsidRPr="00DE03BC" w:rsidRDefault="00C9007C" w:rsidP="00F1174E">
      <w:pPr>
        <w:tabs>
          <w:tab w:val="right" w:pos="9354"/>
        </w:tabs>
        <w:spacing w:after="0" w:line="240" w:lineRule="auto"/>
        <w:ind w:firstLine="567"/>
        <w:jc w:val="center"/>
        <w:rPr>
          <w:rFonts w:ascii="Times New Roman" w:hAnsi="Times New Roman" w:cs="Times New Roman"/>
          <w:b/>
          <w:sz w:val="24"/>
          <w:szCs w:val="24"/>
          <w:lang w:val="uk-UA"/>
        </w:rPr>
      </w:pPr>
    </w:p>
    <w:p w:rsidR="00C9007C" w:rsidRPr="00DE03BC" w:rsidRDefault="00C9007C" w:rsidP="00F1174E">
      <w:pPr>
        <w:tabs>
          <w:tab w:val="right" w:pos="9354"/>
        </w:tabs>
        <w:spacing w:after="0" w:line="240" w:lineRule="auto"/>
        <w:ind w:firstLine="567"/>
        <w:jc w:val="center"/>
        <w:rPr>
          <w:rFonts w:ascii="Times New Roman" w:hAnsi="Times New Roman" w:cs="Times New Roman"/>
          <w:b/>
          <w:sz w:val="24"/>
          <w:szCs w:val="24"/>
          <w:lang w:val="uk-UA"/>
        </w:rPr>
      </w:pPr>
    </w:p>
    <w:p w:rsidR="00C9007C" w:rsidRPr="00DE03BC" w:rsidRDefault="00C9007C" w:rsidP="00F1174E">
      <w:pPr>
        <w:tabs>
          <w:tab w:val="right" w:pos="9354"/>
        </w:tabs>
        <w:spacing w:after="0" w:line="240" w:lineRule="auto"/>
        <w:ind w:firstLine="567"/>
        <w:jc w:val="center"/>
        <w:rPr>
          <w:rFonts w:ascii="Times New Roman" w:hAnsi="Times New Roman" w:cs="Times New Roman"/>
          <w:b/>
          <w:sz w:val="24"/>
          <w:szCs w:val="24"/>
          <w:lang w:val="uk-UA"/>
        </w:rPr>
      </w:pPr>
    </w:p>
    <w:p w:rsidR="00CB4990" w:rsidRPr="00DE03BC" w:rsidRDefault="00CB4990" w:rsidP="00F1174E">
      <w:pPr>
        <w:tabs>
          <w:tab w:val="right" w:pos="9354"/>
        </w:tabs>
        <w:spacing w:after="0" w:line="240" w:lineRule="auto"/>
        <w:ind w:firstLine="567"/>
        <w:jc w:val="center"/>
        <w:rPr>
          <w:rFonts w:ascii="Times New Roman" w:hAnsi="Times New Roman" w:cs="Times New Roman"/>
          <w:b/>
          <w:sz w:val="24"/>
          <w:szCs w:val="24"/>
          <w:lang w:val="uk-UA"/>
        </w:rPr>
      </w:pPr>
    </w:p>
    <w:p w:rsidR="00CB4990" w:rsidRPr="00DE03BC" w:rsidRDefault="00CB4990" w:rsidP="00F1174E">
      <w:pPr>
        <w:tabs>
          <w:tab w:val="right" w:pos="9354"/>
        </w:tabs>
        <w:spacing w:after="0" w:line="240" w:lineRule="auto"/>
        <w:ind w:firstLine="567"/>
        <w:jc w:val="center"/>
        <w:rPr>
          <w:rFonts w:ascii="Times New Roman" w:hAnsi="Times New Roman" w:cs="Times New Roman"/>
          <w:b/>
          <w:sz w:val="24"/>
          <w:szCs w:val="24"/>
          <w:lang w:val="uk-UA"/>
        </w:rPr>
      </w:pPr>
    </w:p>
    <w:p w:rsidR="00CB4990" w:rsidRPr="00DE03BC" w:rsidRDefault="00CB4990" w:rsidP="00F1174E">
      <w:pPr>
        <w:tabs>
          <w:tab w:val="right" w:pos="9354"/>
        </w:tabs>
        <w:spacing w:after="0" w:line="240" w:lineRule="auto"/>
        <w:ind w:firstLine="567"/>
        <w:jc w:val="center"/>
        <w:rPr>
          <w:rFonts w:ascii="Times New Roman" w:hAnsi="Times New Roman" w:cs="Times New Roman"/>
          <w:b/>
          <w:sz w:val="24"/>
          <w:szCs w:val="24"/>
          <w:lang w:val="uk-UA"/>
        </w:rPr>
      </w:pPr>
    </w:p>
    <w:p w:rsidR="00C9007C" w:rsidRPr="00DE03BC" w:rsidRDefault="00C9007C" w:rsidP="00F1174E">
      <w:pPr>
        <w:tabs>
          <w:tab w:val="right" w:pos="9354"/>
        </w:tabs>
        <w:spacing w:after="0" w:line="240" w:lineRule="auto"/>
        <w:ind w:firstLine="567"/>
        <w:jc w:val="center"/>
        <w:rPr>
          <w:rFonts w:ascii="Times New Roman" w:hAnsi="Times New Roman" w:cs="Times New Roman"/>
          <w:b/>
          <w:sz w:val="24"/>
          <w:szCs w:val="24"/>
          <w:lang w:val="uk-UA"/>
        </w:rPr>
      </w:pPr>
    </w:p>
    <w:p w:rsidR="00C9007C" w:rsidRPr="00DE03BC" w:rsidRDefault="00C9007C" w:rsidP="00F1174E">
      <w:pPr>
        <w:tabs>
          <w:tab w:val="right" w:pos="9354"/>
        </w:tabs>
        <w:spacing w:after="0" w:line="240" w:lineRule="auto"/>
        <w:ind w:firstLine="567"/>
        <w:jc w:val="center"/>
        <w:rPr>
          <w:rFonts w:ascii="Times New Roman" w:hAnsi="Times New Roman" w:cs="Times New Roman"/>
          <w:b/>
          <w:sz w:val="24"/>
          <w:szCs w:val="24"/>
          <w:lang w:val="uk-UA"/>
        </w:rPr>
      </w:pPr>
    </w:p>
    <w:p w:rsidR="00C9007C" w:rsidRDefault="00C9007C" w:rsidP="00F1174E">
      <w:pPr>
        <w:tabs>
          <w:tab w:val="right" w:pos="9354"/>
        </w:tabs>
        <w:spacing w:after="0" w:line="240" w:lineRule="auto"/>
        <w:ind w:firstLine="567"/>
        <w:jc w:val="center"/>
        <w:rPr>
          <w:rFonts w:ascii="Times New Roman" w:hAnsi="Times New Roman" w:cs="Times New Roman"/>
          <w:b/>
          <w:sz w:val="24"/>
          <w:szCs w:val="24"/>
          <w:lang w:val="uk-UA"/>
        </w:rPr>
      </w:pPr>
    </w:p>
    <w:p w:rsidR="006F44EF" w:rsidRDefault="006F44EF" w:rsidP="00F1174E">
      <w:pPr>
        <w:tabs>
          <w:tab w:val="right" w:pos="9354"/>
        </w:tabs>
        <w:spacing w:after="0" w:line="240" w:lineRule="auto"/>
        <w:ind w:firstLine="567"/>
        <w:jc w:val="center"/>
        <w:rPr>
          <w:rFonts w:ascii="Times New Roman" w:hAnsi="Times New Roman" w:cs="Times New Roman"/>
          <w:b/>
          <w:sz w:val="24"/>
          <w:szCs w:val="24"/>
          <w:lang w:val="uk-UA"/>
        </w:rPr>
      </w:pPr>
    </w:p>
    <w:p w:rsidR="006F44EF" w:rsidRDefault="006F44EF" w:rsidP="00F1174E">
      <w:pPr>
        <w:tabs>
          <w:tab w:val="right" w:pos="9354"/>
        </w:tabs>
        <w:spacing w:after="0" w:line="240" w:lineRule="auto"/>
        <w:ind w:firstLine="567"/>
        <w:jc w:val="center"/>
        <w:rPr>
          <w:rFonts w:ascii="Times New Roman" w:hAnsi="Times New Roman" w:cs="Times New Roman"/>
          <w:b/>
          <w:sz w:val="24"/>
          <w:szCs w:val="24"/>
          <w:lang w:val="uk-UA"/>
        </w:rPr>
      </w:pPr>
    </w:p>
    <w:p w:rsidR="006F44EF" w:rsidRDefault="006F44EF" w:rsidP="00F1174E">
      <w:pPr>
        <w:tabs>
          <w:tab w:val="right" w:pos="9354"/>
        </w:tabs>
        <w:spacing w:after="0" w:line="240" w:lineRule="auto"/>
        <w:ind w:firstLine="567"/>
        <w:jc w:val="center"/>
        <w:rPr>
          <w:rFonts w:ascii="Times New Roman" w:hAnsi="Times New Roman" w:cs="Times New Roman"/>
          <w:b/>
          <w:sz w:val="24"/>
          <w:szCs w:val="24"/>
          <w:lang w:val="uk-UA"/>
        </w:rPr>
      </w:pPr>
    </w:p>
    <w:p w:rsidR="006F44EF" w:rsidRDefault="006F44EF" w:rsidP="00F1174E">
      <w:pPr>
        <w:tabs>
          <w:tab w:val="right" w:pos="9354"/>
        </w:tabs>
        <w:spacing w:after="0" w:line="240" w:lineRule="auto"/>
        <w:ind w:firstLine="567"/>
        <w:jc w:val="center"/>
        <w:rPr>
          <w:rFonts w:ascii="Times New Roman" w:hAnsi="Times New Roman" w:cs="Times New Roman"/>
          <w:b/>
          <w:sz w:val="24"/>
          <w:szCs w:val="24"/>
          <w:lang w:val="uk-UA"/>
        </w:rPr>
      </w:pPr>
    </w:p>
    <w:p w:rsidR="006F44EF" w:rsidRDefault="006F44EF" w:rsidP="00F1174E">
      <w:pPr>
        <w:tabs>
          <w:tab w:val="right" w:pos="9354"/>
        </w:tabs>
        <w:spacing w:after="0" w:line="240" w:lineRule="auto"/>
        <w:ind w:firstLine="567"/>
        <w:jc w:val="center"/>
        <w:rPr>
          <w:rFonts w:ascii="Times New Roman" w:hAnsi="Times New Roman" w:cs="Times New Roman"/>
          <w:b/>
          <w:sz w:val="24"/>
          <w:szCs w:val="24"/>
          <w:lang w:val="uk-UA"/>
        </w:rPr>
      </w:pPr>
    </w:p>
    <w:p w:rsidR="006F44EF" w:rsidRDefault="006F44EF" w:rsidP="00F1174E">
      <w:pPr>
        <w:tabs>
          <w:tab w:val="right" w:pos="9354"/>
        </w:tabs>
        <w:spacing w:after="0" w:line="240" w:lineRule="auto"/>
        <w:ind w:firstLine="567"/>
        <w:jc w:val="center"/>
        <w:rPr>
          <w:rFonts w:ascii="Times New Roman" w:hAnsi="Times New Roman" w:cs="Times New Roman"/>
          <w:b/>
          <w:sz w:val="24"/>
          <w:szCs w:val="24"/>
          <w:lang w:val="uk-UA"/>
        </w:rPr>
      </w:pPr>
    </w:p>
    <w:p w:rsidR="005C5955" w:rsidRDefault="005C5955" w:rsidP="00F1174E">
      <w:pPr>
        <w:tabs>
          <w:tab w:val="right" w:pos="9354"/>
        </w:tabs>
        <w:spacing w:after="0" w:line="240" w:lineRule="auto"/>
        <w:ind w:firstLine="567"/>
        <w:jc w:val="center"/>
        <w:rPr>
          <w:rFonts w:ascii="Times New Roman" w:hAnsi="Times New Roman" w:cs="Times New Roman"/>
          <w:b/>
          <w:sz w:val="24"/>
          <w:szCs w:val="24"/>
          <w:lang w:val="uk-UA"/>
        </w:rPr>
      </w:pPr>
    </w:p>
    <w:p w:rsidR="00C9007C" w:rsidRPr="003D1A0B" w:rsidRDefault="00C9007C" w:rsidP="00F1174E">
      <w:pPr>
        <w:tabs>
          <w:tab w:val="right" w:pos="9354"/>
        </w:tabs>
        <w:spacing w:after="0" w:line="240" w:lineRule="auto"/>
        <w:ind w:firstLine="567"/>
        <w:jc w:val="center"/>
        <w:rPr>
          <w:rFonts w:ascii="Times New Roman" w:hAnsi="Times New Roman" w:cs="Times New Roman"/>
          <w:sz w:val="28"/>
          <w:szCs w:val="28"/>
          <w:lang w:val="uk-UA"/>
        </w:rPr>
      </w:pPr>
      <w:r w:rsidRPr="003D1A0B">
        <w:rPr>
          <w:rFonts w:ascii="Times New Roman" w:hAnsi="Times New Roman" w:cs="Times New Roman"/>
          <w:sz w:val="28"/>
          <w:szCs w:val="28"/>
          <w:lang w:val="uk-UA"/>
        </w:rPr>
        <w:lastRenderedPageBreak/>
        <w:t>Вступ</w:t>
      </w:r>
    </w:p>
    <w:p w:rsidR="00C9007C" w:rsidRPr="003D1A0B" w:rsidRDefault="00C9007C" w:rsidP="00F1174E">
      <w:pPr>
        <w:tabs>
          <w:tab w:val="right" w:pos="9354"/>
        </w:tabs>
        <w:spacing w:after="0" w:line="240" w:lineRule="auto"/>
        <w:ind w:firstLine="567"/>
        <w:jc w:val="center"/>
        <w:rPr>
          <w:rFonts w:ascii="Times New Roman" w:hAnsi="Times New Roman" w:cs="Times New Roman"/>
          <w:b/>
          <w:sz w:val="28"/>
          <w:szCs w:val="28"/>
          <w:lang w:val="uk-UA"/>
        </w:rPr>
      </w:pPr>
    </w:p>
    <w:p w:rsidR="00C9007C" w:rsidRPr="003D1A0B" w:rsidRDefault="00C9007C"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Програма економічного і соціального розвитку </w:t>
      </w:r>
      <w:r w:rsidR="001415A5" w:rsidRPr="003D1A0B">
        <w:rPr>
          <w:rFonts w:ascii="Times New Roman" w:hAnsi="Times New Roman" w:cs="Times New Roman"/>
          <w:sz w:val="28"/>
          <w:szCs w:val="28"/>
          <w:lang w:val="uk-UA"/>
        </w:rPr>
        <w:t>Первомайської міської територіальної громади на 2022</w:t>
      </w:r>
      <w:r w:rsidRPr="003D1A0B">
        <w:rPr>
          <w:rFonts w:ascii="Times New Roman" w:hAnsi="Times New Roman" w:cs="Times New Roman"/>
          <w:sz w:val="28"/>
          <w:szCs w:val="28"/>
          <w:lang w:val="uk-UA"/>
        </w:rPr>
        <w:t>-202</w:t>
      </w:r>
      <w:r w:rsidR="001415A5" w:rsidRPr="003D1A0B">
        <w:rPr>
          <w:rFonts w:ascii="Times New Roman" w:hAnsi="Times New Roman" w:cs="Times New Roman"/>
          <w:sz w:val="28"/>
          <w:szCs w:val="28"/>
          <w:lang w:val="uk-UA"/>
        </w:rPr>
        <w:t>4</w:t>
      </w:r>
      <w:r w:rsidRPr="003D1A0B">
        <w:rPr>
          <w:rFonts w:ascii="Times New Roman" w:hAnsi="Times New Roman" w:cs="Times New Roman"/>
          <w:sz w:val="28"/>
          <w:szCs w:val="28"/>
          <w:lang w:val="uk-UA"/>
        </w:rPr>
        <w:t xml:space="preserve"> роки (далі – Програма) розроблена </w:t>
      </w:r>
      <w:r w:rsidR="00FE45C7" w:rsidRPr="003D1A0B">
        <w:rPr>
          <w:rFonts w:ascii="Times New Roman" w:hAnsi="Times New Roman" w:cs="Times New Roman"/>
          <w:sz w:val="28"/>
          <w:szCs w:val="28"/>
          <w:lang w:val="uk-UA"/>
        </w:rPr>
        <w:t>згідно</w:t>
      </w:r>
      <w:r w:rsidRPr="003D1A0B">
        <w:rPr>
          <w:rFonts w:ascii="Times New Roman" w:hAnsi="Times New Roman" w:cs="Times New Roman"/>
          <w:sz w:val="28"/>
          <w:szCs w:val="28"/>
          <w:lang w:val="uk-UA"/>
        </w:rPr>
        <w:t xml:space="preserve"> </w:t>
      </w:r>
      <w:r w:rsidR="006F44EF" w:rsidRPr="003D1A0B">
        <w:rPr>
          <w:rFonts w:ascii="Times New Roman" w:hAnsi="Times New Roman" w:cs="Times New Roman"/>
          <w:sz w:val="28"/>
          <w:szCs w:val="28"/>
          <w:lang w:val="uk-UA"/>
        </w:rPr>
        <w:t xml:space="preserve">зі </w:t>
      </w:r>
      <w:r w:rsidRPr="003D1A0B">
        <w:rPr>
          <w:rFonts w:ascii="Times New Roman" w:hAnsi="Times New Roman" w:cs="Times New Roman"/>
          <w:sz w:val="28"/>
          <w:szCs w:val="28"/>
          <w:lang w:val="uk-UA"/>
        </w:rPr>
        <w:t>статт</w:t>
      </w:r>
      <w:r w:rsidR="006F44EF" w:rsidRPr="003D1A0B">
        <w:rPr>
          <w:rFonts w:ascii="Times New Roman" w:hAnsi="Times New Roman" w:cs="Times New Roman"/>
          <w:sz w:val="28"/>
          <w:szCs w:val="28"/>
          <w:lang w:val="uk-UA"/>
        </w:rPr>
        <w:t>ею</w:t>
      </w:r>
      <w:r w:rsidRPr="003D1A0B">
        <w:rPr>
          <w:rFonts w:ascii="Times New Roman" w:hAnsi="Times New Roman" w:cs="Times New Roman"/>
          <w:sz w:val="28"/>
          <w:szCs w:val="28"/>
          <w:lang w:val="uk-UA"/>
        </w:rPr>
        <w:t xml:space="preserve"> 143 Конституції України та ст</w:t>
      </w:r>
      <w:r w:rsidR="00FE45C7" w:rsidRPr="003D1A0B">
        <w:rPr>
          <w:rFonts w:ascii="Times New Roman" w:hAnsi="Times New Roman" w:cs="Times New Roman"/>
          <w:sz w:val="28"/>
          <w:szCs w:val="28"/>
          <w:lang w:val="uk-UA"/>
        </w:rPr>
        <w:t>атт</w:t>
      </w:r>
      <w:r w:rsidR="006F44EF" w:rsidRPr="003D1A0B">
        <w:rPr>
          <w:rFonts w:ascii="Times New Roman" w:hAnsi="Times New Roman" w:cs="Times New Roman"/>
          <w:sz w:val="28"/>
          <w:szCs w:val="28"/>
          <w:lang w:val="uk-UA"/>
        </w:rPr>
        <w:t>ею</w:t>
      </w:r>
      <w:r w:rsidRPr="003D1A0B">
        <w:rPr>
          <w:rFonts w:ascii="Times New Roman" w:hAnsi="Times New Roman" w:cs="Times New Roman"/>
          <w:sz w:val="28"/>
          <w:szCs w:val="28"/>
          <w:lang w:val="uk-UA"/>
        </w:rPr>
        <w:t xml:space="preserve"> 27 Закону України «Про місцеве самоврядування в Україні».</w:t>
      </w:r>
    </w:p>
    <w:p w:rsidR="00004D1D" w:rsidRPr="003D1A0B" w:rsidRDefault="00004D1D"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Головною метою Програми є </w:t>
      </w:r>
      <w:r w:rsidR="006B3814" w:rsidRPr="003D1A0B">
        <w:rPr>
          <w:rFonts w:ascii="Times New Roman" w:eastAsia="Times New Roman" w:hAnsi="Times New Roman" w:cs="Times New Roman"/>
          <w:sz w:val="28"/>
          <w:szCs w:val="28"/>
          <w:lang w:val="uk-UA"/>
        </w:rPr>
        <w:t>створення умов для сталого розвитку соціально-економічного потенціалу громади, підвищення конкурентоспроможності економіки громади, посилення інвестиційної привабливості, покращення добробуту та соціальної захищеності населення</w:t>
      </w:r>
      <w:r w:rsidR="006B3814" w:rsidRPr="003D1A0B">
        <w:rPr>
          <w:rFonts w:ascii="Times New Roman" w:hAnsi="Times New Roman" w:cs="Times New Roman"/>
          <w:sz w:val="28"/>
          <w:szCs w:val="28"/>
          <w:lang w:val="uk-UA"/>
        </w:rPr>
        <w:t>.</w:t>
      </w:r>
    </w:p>
    <w:p w:rsidR="00C9007C" w:rsidRPr="003D1A0B" w:rsidRDefault="00C9007C" w:rsidP="00F1174E">
      <w:pPr>
        <w:pStyle w:val="21"/>
        <w:tabs>
          <w:tab w:val="right" w:pos="9354"/>
        </w:tabs>
        <w:spacing w:after="0" w:line="240" w:lineRule="auto"/>
        <w:ind w:left="0" w:firstLine="567"/>
        <w:jc w:val="both"/>
        <w:rPr>
          <w:sz w:val="28"/>
          <w:szCs w:val="28"/>
        </w:rPr>
      </w:pPr>
      <w:r w:rsidRPr="003D1A0B">
        <w:rPr>
          <w:sz w:val="28"/>
          <w:szCs w:val="28"/>
        </w:rPr>
        <w:t xml:space="preserve">Законодавчим підґрунтям для розроблення Програми є закони України </w:t>
      </w:r>
      <w:r w:rsidR="00FE45C7" w:rsidRPr="003D1A0B">
        <w:rPr>
          <w:sz w:val="28"/>
          <w:szCs w:val="28"/>
        </w:rPr>
        <w:t>«</w:t>
      </w:r>
      <w:r w:rsidRPr="003D1A0B">
        <w:rPr>
          <w:sz w:val="28"/>
          <w:szCs w:val="28"/>
        </w:rPr>
        <w:t>Про державне прогнозування та розроблення програм економічного і соціального розвитку України</w:t>
      </w:r>
      <w:r w:rsidR="00FE45C7" w:rsidRPr="003D1A0B">
        <w:rPr>
          <w:sz w:val="28"/>
          <w:szCs w:val="28"/>
        </w:rPr>
        <w:t>»</w:t>
      </w:r>
      <w:r w:rsidRPr="003D1A0B">
        <w:rPr>
          <w:sz w:val="28"/>
          <w:szCs w:val="28"/>
        </w:rPr>
        <w:t xml:space="preserve">, «Про державні цільові програми», постанова Кабінету Міністрів України від 26 квітня 2003 року № 621 </w:t>
      </w:r>
      <w:r w:rsidR="00FE45C7" w:rsidRPr="003D1A0B">
        <w:rPr>
          <w:sz w:val="28"/>
          <w:szCs w:val="28"/>
        </w:rPr>
        <w:t>«</w:t>
      </w:r>
      <w:r w:rsidR="00FE45C7" w:rsidRPr="003D1A0B">
        <w:rPr>
          <w:bCs/>
          <w:color w:val="000000" w:themeColor="text1"/>
          <w:sz w:val="28"/>
          <w:szCs w:val="28"/>
          <w:shd w:val="clear" w:color="auto" w:fill="FFFFFF"/>
        </w:rPr>
        <w:t>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w:t>
      </w:r>
      <w:r w:rsidR="00FE45C7" w:rsidRPr="003D1A0B">
        <w:rPr>
          <w:sz w:val="28"/>
          <w:szCs w:val="28"/>
        </w:rPr>
        <w:t>»</w:t>
      </w:r>
      <w:r w:rsidRPr="003D1A0B">
        <w:rPr>
          <w:sz w:val="28"/>
          <w:szCs w:val="28"/>
        </w:rPr>
        <w:t xml:space="preserve"> </w:t>
      </w:r>
      <w:r w:rsidR="00FE45C7" w:rsidRPr="003D1A0B">
        <w:rPr>
          <w:sz w:val="28"/>
          <w:szCs w:val="28"/>
        </w:rPr>
        <w:t>та постанови Кабінету Міністрів України від 31 травня 2021 року № 586 «Про схвалення Прогнозу економічного і соціального розвитку України на 2022-2024 роки»</w:t>
      </w:r>
      <w:r w:rsidRPr="003D1A0B">
        <w:rPr>
          <w:sz w:val="28"/>
          <w:szCs w:val="28"/>
        </w:rPr>
        <w:t xml:space="preserve">. </w:t>
      </w:r>
    </w:p>
    <w:p w:rsidR="004F7376" w:rsidRPr="003D1A0B" w:rsidRDefault="006C551F" w:rsidP="00F1174E">
      <w:pPr>
        <w:tabs>
          <w:tab w:val="right" w:pos="9354"/>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val="uk-UA"/>
        </w:rPr>
      </w:pPr>
      <w:r w:rsidRPr="003D1A0B">
        <w:rPr>
          <w:rFonts w:ascii="Times New Roman" w:hAnsi="Times New Roman" w:cs="Times New Roman"/>
          <w:sz w:val="28"/>
          <w:szCs w:val="28"/>
          <w:lang w:val="uk-UA"/>
        </w:rPr>
        <w:t>У Програмі визначено основні п</w:t>
      </w:r>
      <w:r w:rsidR="00C9007C" w:rsidRPr="003D1A0B">
        <w:rPr>
          <w:rFonts w:ascii="Times New Roman" w:hAnsi="Times New Roman" w:cs="Times New Roman"/>
          <w:sz w:val="28"/>
          <w:szCs w:val="28"/>
          <w:lang w:val="uk-UA"/>
        </w:rPr>
        <w:t>оказники</w:t>
      </w:r>
      <w:r w:rsidRPr="003D1A0B">
        <w:rPr>
          <w:rFonts w:ascii="Times New Roman" w:hAnsi="Times New Roman" w:cs="Times New Roman"/>
          <w:sz w:val="28"/>
          <w:szCs w:val="28"/>
          <w:lang w:val="uk-UA"/>
        </w:rPr>
        <w:t xml:space="preserve"> розвитку Первомайської міської територіальної громади на 2022-2024 роки; заходи, які необхідно реалізувати для досягнення пріоритетних завдань розвитку</w:t>
      </w:r>
      <w:r w:rsidR="004F7376" w:rsidRPr="003D1A0B">
        <w:rPr>
          <w:rFonts w:ascii="Times New Roman" w:hAnsi="Times New Roman" w:cs="Times New Roman"/>
          <w:sz w:val="28"/>
          <w:szCs w:val="28"/>
          <w:lang w:val="uk-UA"/>
        </w:rPr>
        <w:t>, орієнтований перелік інвестиційних проєктів та програм,</w:t>
      </w:r>
      <w:r w:rsidR="004F7376" w:rsidRPr="003D1A0B">
        <w:rPr>
          <w:rFonts w:ascii="Times New Roman" w:eastAsia="Times New Roman" w:hAnsi="Times New Roman" w:cs="Times New Roman"/>
          <w:sz w:val="28"/>
          <w:szCs w:val="28"/>
          <w:lang w:val="uk-UA"/>
        </w:rPr>
        <w:t xml:space="preserve"> які планується фінансувати протягом 2022-2024 років.</w:t>
      </w:r>
    </w:p>
    <w:p w:rsidR="00C9007C" w:rsidRPr="003D1A0B" w:rsidRDefault="004F7376" w:rsidP="00F1174E">
      <w:pPr>
        <w:tabs>
          <w:tab w:val="right" w:pos="9354"/>
        </w:tabs>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lang w:val="uk-UA"/>
        </w:rPr>
      </w:pPr>
      <w:r w:rsidRPr="003D1A0B">
        <w:rPr>
          <w:rFonts w:ascii="Times New Roman" w:eastAsia="Times New Roman" w:hAnsi="Times New Roman" w:cs="Times New Roman"/>
          <w:sz w:val="28"/>
          <w:szCs w:val="28"/>
          <w:lang w:val="uk-UA"/>
        </w:rPr>
        <w:t xml:space="preserve">Проєкт Програми підготовлено </w:t>
      </w:r>
      <w:r w:rsidR="00C9007C" w:rsidRPr="003D1A0B">
        <w:rPr>
          <w:rFonts w:ascii="Times New Roman" w:hAnsi="Times New Roman" w:cs="Times New Roman"/>
          <w:sz w:val="28"/>
          <w:szCs w:val="28"/>
          <w:lang w:val="uk-UA"/>
        </w:rPr>
        <w:t xml:space="preserve">на основі пропозицій управлінь, відділів, інших структурних підрозділів міської ради, територіальних підрозділів центральних органів виконавчої влади, намірів господарюючих суб’єктів </w:t>
      </w:r>
      <w:r w:rsidR="00154BE5" w:rsidRPr="003D1A0B">
        <w:rPr>
          <w:rFonts w:ascii="Times New Roman" w:hAnsi="Times New Roman" w:cs="Times New Roman"/>
          <w:sz w:val="28"/>
          <w:szCs w:val="28"/>
          <w:lang w:val="uk-UA"/>
        </w:rPr>
        <w:t>громади</w:t>
      </w:r>
      <w:r w:rsidR="00C9007C" w:rsidRPr="003D1A0B">
        <w:rPr>
          <w:rFonts w:ascii="Times New Roman" w:hAnsi="Times New Roman" w:cs="Times New Roman"/>
          <w:sz w:val="28"/>
          <w:szCs w:val="28"/>
          <w:lang w:val="uk-UA"/>
        </w:rPr>
        <w:t xml:space="preserve"> та враховують рекомендовані Міністерством </w:t>
      </w:r>
      <w:r w:rsidR="00E9348E" w:rsidRPr="003D1A0B">
        <w:rPr>
          <w:rFonts w:ascii="Times New Roman" w:hAnsi="Times New Roman" w:cs="Times New Roman"/>
          <w:sz w:val="28"/>
          <w:szCs w:val="28"/>
          <w:lang w:val="uk-UA"/>
        </w:rPr>
        <w:t xml:space="preserve">економіки </w:t>
      </w:r>
      <w:r w:rsidR="00C9007C" w:rsidRPr="003D1A0B">
        <w:rPr>
          <w:rFonts w:ascii="Times New Roman" w:hAnsi="Times New Roman" w:cs="Times New Roman"/>
          <w:sz w:val="28"/>
          <w:szCs w:val="28"/>
          <w:lang w:val="uk-UA"/>
        </w:rPr>
        <w:t>України індекси цін</w:t>
      </w:r>
      <w:r w:rsidRPr="003D1A0B">
        <w:rPr>
          <w:rFonts w:ascii="Times New Roman" w:hAnsi="Times New Roman" w:cs="Times New Roman"/>
          <w:sz w:val="28"/>
          <w:szCs w:val="28"/>
          <w:lang w:val="uk-UA"/>
        </w:rPr>
        <w:t>.</w:t>
      </w:r>
      <w:r w:rsidR="00C9007C" w:rsidRPr="003D1A0B">
        <w:rPr>
          <w:rFonts w:ascii="Times New Roman" w:hAnsi="Times New Roman" w:cs="Times New Roman"/>
          <w:sz w:val="28"/>
          <w:szCs w:val="28"/>
          <w:lang w:val="uk-UA"/>
        </w:rPr>
        <w:t xml:space="preserve"> </w:t>
      </w:r>
    </w:p>
    <w:p w:rsidR="00C9007C" w:rsidRPr="003D1A0B" w:rsidRDefault="006C551F"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Проє</w:t>
      </w:r>
      <w:r w:rsidR="00C9007C" w:rsidRPr="003D1A0B">
        <w:rPr>
          <w:rFonts w:ascii="Times New Roman" w:hAnsi="Times New Roman" w:cs="Times New Roman"/>
          <w:sz w:val="28"/>
          <w:szCs w:val="28"/>
          <w:lang w:val="uk-UA"/>
        </w:rPr>
        <w:t>кт</w:t>
      </w:r>
      <w:r w:rsidRPr="003D1A0B">
        <w:rPr>
          <w:rFonts w:ascii="Times New Roman" w:hAnsi="Times New Roman" w:cs="Times New Roman"/>
          <w:sz w:val="28"/>
          <w:szCs w:val="28"/>
          <w:lang w:val="uk-UA"/>
        </w:rPr>
        <w:t xml:space="preserve"> Програми взаємоузгоджено з проє</w:t>
      </w:r>
      <w:r w:rsidR="00C9007C" w:rsidRPr="003D1A0B">
        <w:rPr>
          <w:rFonts w:ascii="Times New Roman" w:hAnsi="Times New Roman" w:cs="Times New Roman"/>
          <w:sz w:val="28"/>
          <w:szCs w:val="28"/>
          <w:lang w:val="uk-UA"/>
        </w:rPr>
        <w:t>ктом бюджету</w:t>
      </w:r>
      <w:r w:rsidR="00703B99" w:rsidRPr="003D1A0B">
        <w:rPr>
          <w:rFonts w:ascii="Times New Roman" w:hAnsi="Times New Roman" w:cs="Times New Roman"/>
          <w:sz w:val="28"/>
          <w:szCs w:val="28"/>
          <w:lang w:val="uk-UA"/>
        </w:rPr>
        <w:t xml:space="preserve"> Первомайської міської територіальної громади </w:t>
      </w:r>
      <w:r w:rsidR="00C9007C" w:rsidRPr="003D1A0B">
        <w:rPr>
          <w:rFonts w:ascii="Times New Roman" w:hAnsi="Times New Roman" w:cs="Times New Roman"/>
          <w:sz w:val="28"/>
          <w:szCs w:val="28"/>
          <w:lang w:val="uk-UA"/>
        </w:rPr>
        <w:t xml:space="preserve"> на наступний рік.</w:t>
      </w:r>
    </w:p>
    <w:p w:rsidR="00C9007C" w:rsidRPr="003D1A0B" w:rsidRDefault="00C9007C" w:rsidP="00F1174E">
      <w:pPr>
        <w:tabs>
          <w:tab w:val="right" w:pos="9354"/>
        </w:tabs>
        <w:spacing w:after="0" w:line="240" w:lineRule="auto"/>
        <w:ind w:firstLine="567"/>
        <w:jc w:val="both"/>
        <w:rPr>
          <w:rFonts w:ascii="Times New Roman" w:hAnsi="Times New Roman" w:cs="Times New Roman"/>
          <w:sz w:val="28"/>
          <w:szCs w:val="28"/>
          <w:lang w:val="uk-UA"/>
        </w:rPr>
      </w:pPr>
    </w:p>
    <w:p w:rsidR="00C9007C" w:rsidRPr="003D1A0B" w:rsidRDefault="00C9007C"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Програма складається з трьох частин: </w:t>
      </w:r>
    </w:p>
    <w:p w:rsidR="00C9007C" w:rsidRPr="003D1A0B" w:rsidRDefault="00C9007C"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частина перша – аналіз економічного і соціального розвитку </w:t>
      </w:r>
      <w:r w:rsidR="00F71909" w:rsidRPr="003D1A0B">
        <w:rPr>
          <w:rFonts w:ascii="Times New Roman" w:hAnsi="Times New Roman" w:cs="Times New Roman"/>
          <w:sz w:val="28"/>
          <w:szCs w:val="28"/>
          <w:lang w:val="uk-UA"/>
        </w:rPr>
        <w:t xml:space="preserve">Первомайської міської територіальної громади </w:t>
      </w:r>
      <w:r w:rsidRPr="003D1A0B">
        <w:rPr>
          <w:rFonts w:ascii="Times New Roman" w:hAnsi="Times New Roman" w:cs="Times New Roman"/>
          <w:sz w:val="28"/>
          <w:szCs w:val="28"/>
          <w:lang w:val="uk-UA"/>
        </w:rPr>
        <w:t>у 20</w:t>
      </w:r>
      <w:r w:rsidR="00F71909" w:rsidRPr="003D1A0B">
        <w:rPr>
          <w:rFonts w:ascii="Times New Roman" w:hAnsi="Times New Roman" w:cs="Times New Roman"/>
          <w:sz w:val="28"/>
          <w:szCs w:val="28"/>
          <w:lang w:val="uk-UA"/>
        </w:rPr>
        <w:t>21</w:t>
      </w:r>
      <w:r w:rsidRPr="003D1A0B">
        <w:rPr>
          <w:rFonts w:ascii="Times New Roman" w:hAnsi="Times New Roman" w:cs="Times New Roman"/>
          <w:sz w:val="28"/>
          <w:szCs w:val="28"/>
          <w:lang w:val="uk-UA"/>
        </w:rPr>
        <w:t xml:space="preserve"> році за очікуваними даними з урахуванням виконання Програми економічного та соціального розвитку </w:t>
      </w:r>
      <w:r w:rsidR="00F71909" w:rsidRPr="003D1A0B">
        <w:rPr>
          <w:rFonts w:ascii="Times New Roman" w:hAnsi="Times New Roman" w:cs="Times New Roman"/>
          <w:sz w:val="28"/>
          <w:szCs w:val="28"/>
          <w:lang w:val="uk-UA"/>
        </w:rPr>
        <w:t xml:space="preserve">Первомайської територіальної громади </w:t>
      </w:r>
      <w:r w:rsidRPr="003D1A0B">
        <w:rPr>
          <w:rFonts w:ascii="Times New Roman" w:hAnsi="Times New Roman" w:cs="Times New Roman"/>
          <w:sz w:val="28"/>
          <w:szCs w:val="28"/>
          <w:lang w:val="uk-UA"/>
        </w:rPr>
        <w:t>за 9 місяців 20</w:t>
      </w:r>
      <w:r w:rsidR="00F71909" w:rsidRPr="003D1A0B">
        <w:rPr>
          <w:rFonts w:ascii="Times New Roman" w:hAnsi="Times New Roman" w:cs="Times New Roman"/>
          <w:sz w:val="28"/>
          <w:szCs w:val="28"/>
          <w:lang w:val="uk-UA"/>
        </w:rPr>
        <w:t>21</w:t>
      </w:r>
      <w:r w:rsidRPr="003D1A0B">
        <w:rPr>
          <w:rFonts w:ascii="Times New Roman" w:hAnsi="Times New Roman" w:cs="Times New Roman"/>
          <w:sz w:val="28"/>
          <w:szCs w:val="28"/>
          <w:lang w:val="uk-UA"/>
        </w:rPr>
        <w:t xml:space="preserve"> року та визначенням проблем, які існували протягом звітного періоду в окр</w:t>
      </w:r>
      <w:r w:rsidR="00EC3DAE" w:rsidRPr="003D1A0B">
        <w:rPr>
          <w:rFonts w:ascii="Times New Roman" w:hAnsi="Times New Roman" w:cs="Times New Roman"/>
          <w:sz w:val="28"/>
          <w:szCs w:val="28"/>
          <w:lang w:val="uk-UA"/>
        </w:rPr>
        <w:t>емих сферах діяльності (розділ 1</w:t>
      </w:r>
      <w:r w:rsidRPr="003D1A0B">
        <w:rPr>
          <w:rFonts w:ascii="Times New Roman" w:hAnsi="Times New Roman" w:cs="Times New Roman"/>
          <w:sz w:val="28"/>
          <w:szCs w:val="28"/>
          <w:lang w:val="uk-UA"/>
        </w:rPr>
        <w:t xml:space="preserve">); </w:t>
      </w:r>
    </w:p>
    <w:p w:rsidR="00C9007C" w:rsidRPr="003D1A0B" w:rsidRDefault="00C9007C"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частина друга – сама Програма з визначенням головної мети та наведенням показників за окремими сферами економічного і соціального розвитку </w:t>
      </w:r>
      <w:r w:rsidR="00E9348E" w:rsidRPr="003D1A0B">
        <w:rPr>
          <w:rFonts w:ascii="Times New Roman" w:hAnsi="Times New Roman" w:cs="Times New Roman"/>
          <w:sz w:val="28"/>
          <w:szCs w:val="28"/>
          <w:lang w:val="uk-UA"/>
        </w:rPr>
        <w:t xml:space="preserve">громади </w:t>
      </w:r>
      <w:r w:rsidRPr="003D1A0B">
        <w:rPr>
          <w:rFonts w:ascii="Times New Roman" w:hAnsi="Times New Roman" w:cs="Times New Roman"/>
          <w:sz w:val="28"/>
          <w:szCs w:val="28"/>
          <w:lang w:val="uk-UA"/>
        </w:rPr>
        <w:t>у 20</w:t>
      </w:r>
      <w:r w:rsidR="00F71909" w:rsidRPr="003D1A0B">
        <w:rPr>
          <w:rFonts w:ascii="Times New Roman" w:hAnsi="Times New Roman" w:cs="Times New Roman"/>
          <w:sz w:val="28"/>
          <w:szCs w:val="28"/>
          <w:lang w:val="uk-UA"/>
        </w:rPr>
        <w:t>22</w:t>
      </w:r>
      <w:r w:rsidRPr="003D1A0B">
        <w:rPr>
          <w:rFonts w:ascii="Times New Roman" w:hAnsi="Times New Roman" w:cs="Times New Roman"/>
          <w:sz w:val="28"/>
          <w:szCs w:val="28"/>
          <w:lang w:val="uk-UA"/>
        </w:rPr>
        <w:t>-202</w:t>
      </w:r>
      <w:r w:rsidR="00F71909" w:rsidRPr="003D1A0B">
        <w:rPr>
          <w:rFonts w:ascii="Times New Roman" w:hAnsi="Times New Roman" w:cs="Times New Roman"/>
          <w:sz w:val="28"/>
          <w:szCs w:val="28"/>
          <w:lang w:val="uk-UA"/>
        </w:rPr>
        <w:t>4</w:t>
      </w:r>
      <w:r w:rsidRPr="003D1A0B">
        <w:rPr>
          <w:rFonts w:ascii="Times New Roman" w:hAnsi="Times New Roman" w:cs="Times New Roman"/>
          <w:sz w:val="28"/>
          <w:szCs w:val="28"/>
          <w:lang w:val="uk-UA"/>
        </w:rPr>
        <w:t xml:space="preserve"> роках, розрахованих з врахуванням вирішення проблем, існуючих у 20</w:t>
      </w:r>
      <w:r w:rsidR="00F71909" w:rsidRPr="003D1A0B">
        <w:rPr>
          <w:rFonts w:ascii="Times New Roman" w:hAnsi="Times New Roman" w:cs="Times New Roman"/>
          <w:sz w:val="28"/>
          <w:szCs w:val="28"/>
          <w:lang w:val="uk-UA"/>
        </w:rPr>
        <w:t>21</w:t>
      </w:r>
      <w:r w:rsidRPr="003D1A0B">
        <w:rPr>
          <w:rFonts w:ascii="Times New Roman" w:hAnsi="Times New Roman" w:cs="Times New Roman"/>
          <w:sz w:val="28"/>
          <w:szCs w:val="28"/>
          <w:lang w:val="uk-UA"/>
        </w:rPr>
        <w:t xml:space="preserve"> році (розділи </w:t>
      </w:r>
      <w:r w:rsidR="00EC3DAE" w:rsidRPr="003D1A0B">
        <w:rPr>
          <w:rFonts w:ascii="Times New Roman" w:hAnsi="Times New Roman" w:cs="Times New Roman"/>
          <w:sz w:val="28"/>
          <w:szCs w:val="28"/>
          <w:lang w:val="uk-UA"/>
        </w:rPr>
        <w:t>2</w:t>
      </w:r>
      <w:r w:rsidRPr="003D1A0B">
        <w:rPr>
          <w:rFonts w:ascii="Times New Roman" w:hAnsi="Times New Roman" w:cs="Times New Roman"/>
          <w:sz w:val="28"/>
          <w:szCs w:val="28"/>
          <w:lang w:val="uk-UA"/>
        </w:rPr>
        <w:t>);</w:t>
      </w:r>
    </w:p>
    <w:p w:rsidR="00C9007C" w:rsidRPr="003D1A0B" w:rsidRDefault="00C9007C"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lastRenderedPageBreak/>
        <w:t>частина третя – додатки до Програм</w:t>
      </w:r>
      <w:r w:rsidR="00E9348E" w:rsidRPr="003D1A0B">
        <w:rPr>
          <w:rFonts w:ascii="Times New Roman" w:hAnsi="Times New Roman" w:cs="Times New Roman"/>
          <w:sz w:val="28"/>
          <w:szCs w:val="28"/>
          <w:lang w:val="uk-UA"/>
        </w:rPr>
        <w:t xml:space="preserve">и із наведенням динаміки зміни </w:t>
      </w:r>
      <w:r w:rsidRPr="003D1A0B">
        <w:rPr>
          <w:rFonts w:ascii="Times New Roman" w:hAnsi="Times New Roman" w:cs="Times New Roman"/>
          <w:sz w:val="28"/>
          <w:szCs w:val="28"/>
          <w:lang w:val="uk-UA"/>
        </w:rPr>
        <w:t xml:space="preserve">показників розвитку </w:t>
      </w:r>
      <w:r w:rsidR="00F71909" w:rsidRPr="003D1A0B">
        <w:rPr>
          <w:rFonts w:ascii="Times New Roman" w:hAnsi="Times New Roman" w:cs="Times New Roman"/>
          <w:sz w:val="28"/>
          <w:szCs w:val="28"/>
          <w:lang w:val="uk-UA"/>
        </w:rPr>
        <w:t xml:space="preserve">Первомайської міської територіальної громади </w:t>
      </w:r>
      <w:r w:rsidRPr="003D1A0B">
        <w:rPr>
          <w:rFonts w:ascii="Times New Roman" w:hAnsi="Times New Roman" w:cs="Times New Roman"/>
          <w:sz w:val="28"/>
          <w:szCs w:val="28"/>
          <w:lang w:val="uk-UA"/>
        </w:rPr>
        <w:t>у 20</w:t>
      </w:r>
      <w:r w:rsidR="00EC3DAE" w:rsidRPr="003D1A0B">
        <w:rPr>
          <w:rFonts w:ascii="Times New Roman" w:hAnsi="Times New Roman" w:cs="Times New Roman"/>
          <w:sz w:val="28"/>
          <w:szCs w:val="28"/>
          <w:lang w:val="uk-UA"/>
        </w:rPr>
        <w:t>21</w:t>
      </w:r>
      <w:r w:rsidRPr="003D1A0B">
        <w:rPr>
          <w:rFonts w:ascii="Times New Roman" w:hAnsi="Times New Roman" w:cs="Times New Roman"/>
          <w:sz w:val="28"/>
          <w:szCs w:val="28"/>
          <w:lang w:val="uk-UA"/>
        </w:rPr>
        <w:t xml:space="preserve"> – 202</w:t>
      </w:r>
      <w:r w:rsidR="00F71909" w:rsidRPr="003D1A0B">
        <w:rPr>
          <w:rFonts w:ascii="Times New Roman" w:hAnsi="Times New Roman" w:cs="Times New Roman"/>
          <w:sz w:val="28"/>
          <w:szCs w:val="28"/>
          <w:lang w:val="uk-UA"/>
        </w:rPr>
        <w:t>4</w:t>
      </w:r>
      <w:r w:rsidRPr="003D1A0B">
        <w:rPr>
          <w:rFonts w:ascii="Times New Roman" w:hAnsi="Times New Roman" w:cs="Times New Roman"/>
          <w:sz w:val="28"/>
          <w:szCs w:val="28"/>
          <w:lang w:val="uk-UA"/>
        </w:rPr>
        <w:t xml:space="preserve"> роках та заходів, спрямованих на досяг</w:t>
      </w:r>
      <w:r w:rsidR="00F71909" w:rsidRPr="003D1A0B">
        <w:rPr>
          <w:rFonts w:ascii="Times New Roman" w:hAnsi="Times New Roman" w:cs="Times New Roman"/>
          <w:sz w:val="28"/>
          <w:szCs w:val="28"/>
          <w:lang w:val="uk-UA"/>
        </w:rPr>
        <w:t>нення показників Програми на 2022</w:t>
      </w:r>
      <w:r w:rsidRPr="003D1A0B">
        <w:rPr>
          <w:rFonts w:ascii="Times New Roman" w:hAnsi="Times New Roman" w:cs="Times New Roman"/>
          <w:sz w:val="28"/>
          <w:szCs w:val="28"/>
          <w:lang w:val="uk-UA"/>
        </w:rPr>
        <w:t>-202</w:t>
      </w:r>
      <w:r w:rsidR="00F71909" w:rsidRPr="003D1A0B">
        <w:rPr>
          <w:rFonts w:ascii="Times New Roman" w:hAnsi="Times New Roman" w:cs="Times New Roman"/>
          <w:sz w:val="28"/>
          <w:szCs w:val="28"/>
          <w:lang w:val="uk-UA"/>
        </w:rPr>
        <w:t>4</w:t>
      </w:r>
      <w:r w:rsidRPr="003D1A0B">
        <w:rPr>
          <w:rFonts w:ascii="Times New Roman" w:hAnsi="Times New Roman" w:cs="Times New Roman"/>
          <w:sz w:val="28"/>
          <w:szCs w:val="28"/>
          <w:lang w:val="uk-UA"/>
        </w:rPr>
        <w:t xml:space="preserve"> роки.</w:t>
      </w:r>
    </w:p>
    <w:p w:rsidR="00C9007C" w:rsidRPr="003D1A0B" w:rsidRDefault="00C9007C" w:rsidP="00F1174E">
      <w:pPr>
        <w:tabs>
          <w:tab w:val="right" w:pos="9354"/>
        </w:tabs>
        <w:spacing w:after="0" w:line="240" w:lineRule="auto"/>
        <w:ind w:firstLine="567"/>
        <w:jc w:val="both"/>
        <w:rPr>
          <w:rFonts w:ascii="Times New Roman" w:hAnsi="Times New Roman" w:cs="Times New Roman"/>
          <w:sz w:val="28"/>
          <w:szCs w:val="28"/>
          <w:lang w:val="uk-UA"/>
        </w:rPr>
      </w:pPr>
    </w:p>
    <w:p w:rsidR="00C9007C" w:rsidRPr="003D1A0B" w:rsidRDefault="00C9007C" w:rsidP="00F1174E">
      <w:pPr>
        <w:tabs>
          <w:tab w:val="right" w:pos="9354"/>
        </w:tabs>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lang w:val="uk-UA"/>
        </w:rPr>
      </w:pPr>
      <w:r w:rsidRPr="003D1A0B">
        <w:rPr>
          <w:rFonts w:ascii="Times New Roman" w:hAnsi="Times New Roman" w:cs="Times New Roman"/>
          <w:sz w:val="28"/>
          <w:szCs w:val="28"/>
          <w:lang w:val="uk-UA"/>
        </w:rPr>
        <w:t>Оцінка повноти та якості реалізації програмних завд</w:t>
      </w:r>
      <w:r w:rsidR="00F71909" w:rsidRPr="003D1A0B">
        <w:rPr>
          <w:rFonts w:ascii="Times New Roman" w:hAnsi="Times New Roman" w:cs="Times New Roman"/>
          <w:sz w:val="28"/>
          <w:szCs w:val="28"/>
          <w:lang w:val="uk-UA"/>
        </w:rPr>
        <w:t>ань здійснюватиметься виконавчим комітетом</w:t>
      </w:r>
      <w:r w:rsidRPr="003D1A0B">
        <w:rPr>
          <w:rFonts w:ascii="Times New Roman" w:hAnsi="Times New Roman" w:cs="Times New Roman"/>
          <w:sz w:val="28"/>
          <w:szCs w:val="28"/>
          <w:lang w:val="uk-UA"/>
        </w:rPr>
        <w:t xml:space="preserve"> міської ради по результатах моніторингу.</w:t>
      </w:r>
    </w:p>
    <w:p w:rsidR="00C9007C" w:rsidRPr="003D1A0B" w:rsidRDefault="00C9007C"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В процесі виконання Програма може уточнюватись та підлягає коригуванню як по окремих роках, так і в цілому, по мірі вирішення поставлених завдань або змін умов її реалізації. </w:t>
      </w:r>
    </w:p>
    <w:p w:rsidR="00004D1D" w:rsidRPr="003D1A0B" w:rsidRDefault="00004D1D" w:rsidP="00F1174E">
      <w:pPr>
        <w:tabs>
          <w:tab w:val="right" w:pos="9354"/>
        </w:tabs>
        <w:spacing w:after="0" w:line="240" w:lineRule="auto"/>
        <w:ind w:firstLine="567"/>
        <w:jc w:val="both"/>
        <w:rPr>
          <w:rFonts w:ascii="Times New Roman" w:hAnsi="Times New Roman" w:cs="Times New Roman"/>
          <w:sz w:val="28"/>
          <w:szCs w:val="28"/>
          <w:lang w:val="uk-UA"/>
        </w:rPr>
      </w:pPr>
    </w:p>
    <w:p w:rsidR="003C532B" w:rsidRPr="003D1A0B" w:rsidRDefault="003C532B" w:rsidP="00F1174E">
      <w:pPr>
        <w:tabs>
          <w:tab w:val="right" w:pos="9354"/>
        </w:tabs>
        <w:spacing w:after="0" w:line="240" w:lineRule="auto"/>
        <w:ind w:firstLine="567"/>
        <w:jc w:val="both"/>
        <w:rPr>
          <w:rFonts w:ascii="Times New Roman" w:hAnsi="Times New Roman" w:cs="Times New Roman"/>
          <w:sz w:val="28"/>
          <w:szCs w:val="28"/>
          <w:lang w:val="uk-UA"/>
        </w:rPr>
      </w:pPr>
    </w:p>
    <w:p w:rsidR="00EC3DAE" w:rsidRDefault="00EC3DAE" w:rsidP="00F1174E">
      <w:pPr>
        <w:tabs>
          <w:tab w:val="right" w:pos="9354"/>
        </w:tabs>
        <w:spacing w:after="0" w:line="240" w:lineRule="auto"/>
        <w:ind w:firstLine="567"/>
        <w:jc w:val="both"/>
        <w:rPr>
          <w:rFonts w:ascii="Times New Roman" w:hAnsi="Times New Roman" w:cs="Times New Roman"/>
          <w:sz w:val="28"/>
          <w:szCs w:val="28"/>
          <w:lang w:val="uk-UA"/>
        </w:rPr>
      </w:pPr>
    </w:p>
    <w:p w:rsidR="003D1A0B" w:rsidRDefault="003D1A0B" w:rsidP="00F1174E">
      <w:pPr>
        <w:tabs>
          <w:tab w:val="right" w:pos="9354"/>
        </w:tabs>
        <w:spacing w:after="0" w:line="240" w:lineRule="auto"/>
        <w:ind w:firstLine="567"/>
        <w:jc w:val="both"/>
        <w:rPr>
          <w:rFonts w:ascii="Times New Roman" w:hAnsi="Times New Roman" w:cs="Times New Roman"/>
          <w:sz w:val="28"/>
          <w:szCs w:val="28"/>
          <w:lang w:val="uk-UA"/>
        </w:rPr>
      </w:pPr>
    </w:p>
    <w:p w:rsidR="003D1A0B" w:rsidRDefault="003D1A0B" w:rsidP="00F1174E">
      <w:pPr>
        <w:tabs>
          <w:tab w:val="right" w:pos="9354"/>
        </w:tabs>
        <w:spacing w:after="0" w:line="240" w:lineRule="auto"/>
        <w:ind w:firstLine="567"/>
        <w:jc w:val="both"/>
        <w:rPr>
          <w:rFonts w:ascii="Times New Roman" w:hAnsi="Times New Roman" w:cs="Times New Roman"/>
          <w:sz w:val="28"/>
          <w:szCs w:val="28"/>
          <w:lang w:val="uk-UA"/>
        </w:rPr>
      </w:pPr>
    </w:p>
    <w:p w:rsidR="003D1A0B" w:rsidRDefault="003D1A0B" w:rsidP="00F1174E">
      <w:pPr>
        <w:tabs>
          <w:tab w:val="right" w:pos="9354"/>
        </w:tabs>
        <w:spacing w:after="0" w:line="240" w:lineRule="auto"/>
        <w:ind w:firstLine="567"/>
        <w:jc w:val="both"/>
        <w:rPr>
          <w:rFonts w:ascii="Times New Roman" w:hAnsi="Times New Roman" w:cs="Times New Roman"/>
          <w:sz w:val="28"/>
          <w:szCs w:val="28"/>
          <w:lang w:val="uk-UA"/>
        </w:rPr>
      </w:pPr>
    </w:p>
    <w:p w:rsidR="003D1A0B" w:rsidRDefault="003D1A0B" w:rsidP="00F1174E">
      <w:pPr>
        <w:tabs>
          <w:tab w:val="right" w:pos="9354"/>
        </w:tabs>
        <w:spacing w:after="0" w:line="240" w:lineRule="auto"/>
        <w:ind w:firstLine="567"/>
        <w:jc w:val="both"/>
        <w:rPr>
          <w:rFonts w:ascii="Times New Roman" w:hAnsi="Times New Roman" w:cs="Times New Roman"/>
          <w:sz w:val="28"/>
          <w:szCs w:val="28"/>
          <w:lang w:val="uk-UA"/>
        </w:rPr>
      </w:pPr>
    </w:p>
    <w:p w:rsidR="003D1A0B" w:rsidRDefault="003D1A0B" w:rsidP="00F1174E">
      <w:pPr>
        <w:tabs>
          <w:tab w:val="right" w:pos="9354"/>
        </w:tabs>
        <w:spacing w:after="0" w:line="240" w:lineRule="auto"/>
        <w:ind w:firstLine="567"/>
        <w:jc w:val="both"/>
        <w:rPr>
          <w:rFonts w:ascii="Times New Roman" w:hAnsi="Times New Roman" w:cs="Times New Roman"/>
          <w:sz w:val="28"/>
          <w:szCs w:val="28"/>
          <w:lang w:val="uk-UA"/>
        </w:rPr>
      </w:pPr>
    </w:p>
    <w:p w:rsidR="003D1A0B" w:rsidRDefault="003D1A0B" w:rsidP="00F1174E">
      <w:pPr>
        <w:tabs>
          <w:tab w:val="right" w:pos="9354"/>
        </w:tabs>
        <w:spacing w:after="0" w:line="240" w:lineRule="auto"/>
        <w:ind w:firstLine="567"/>
        <w:jc w:val="both"/>
        <w:rPr>
          <w:rFonts w:ascii="Times New Roman" w:hAnsi="Times New Roman" w:cs="Times New Roman"/>
          <w:sz w:val="28"/>
          <w:szCs w:val="28"/>
          <w:lang w:val="uk-UA"/>
        </w:rPr>
      </w:pPr>
    </w:p>
    <w:p w:rsidR="003D1A0B" w:rsidRDefault="003D1A0B" w:rsidP="00F1174E">
      <w:pPr>
        <w:tabs>
          <w:tab w:val="right" w:pos="9354"/>
        </w:tabs>
        <w:spacing w:after="0" w:line="240" w:lineRule="auto"/>
        <w:ind w:firstLine="567"/>
        <w:jc w:val="both"/>
        <w:rPr>
          <w:rFonts w:ascii="Times New Roman" w:hAnsi="Times New Roman" w:cs="Times New Roman"/>
          <w:sz w:val="28"/>
          <w:szCs w:val="28"/>
          <w:lang w:val="uk-UA"/>
        </w:rPr>
      </w:pPr>
    </w:p>
    <w:p w:rsidR="003D1A0B" w:rsidRDefault="003D1A0B" w:rsidP="00F1174E">
      <w:pPr>
        <w:tabs>
          <w:tab w:val="right" w:pos="9354"/>
        </w:tabs>
        <w:spacing w:after="0" w:line="240" w:lineRule="auto"/>
        <w:ind w:firstLine="567"/>
        <w:jc w:val="both"/>
        <w:rPr>
          <w:rFonts w:ascii="Times New Roman" w:hAnsi="Times New Roman" w:cs="Times New Roman"/>
          <w:sz w:val="28"/>
          <w:szCs w:val="28"/>
          <w:lang w:val="uk-UA"/>
        </w:rPr>
      </w:pPr>
    </w:p>
    <w:p w:rsidR="003D1A0B" w:rsidRDefault="003D1A0B" w:rsidP="00F1174E">
      <w:pPr>
        <w:tabs>
          <w:tab w:val="right" w:pos="9354"/>
        </w:tabs>
        <w:spacing w:after="0" w:line="240" w:lineRule="auto"/>
        <w:ind w:firstLine="567"/>
        <w:jc w:val="both"/>
        <w:rPr>
          <w:rFonts w:ascii="Times New Roman" w:hAnsi="Times New Roman" w:cs="Times New Roman"/>
          <w:sz w:val="28"/>
          <w:szCs w:val="28"/>
          <w:lang w:val="uk-UA"/>
        </w:rPr>
      </w:pPr>
    </w:p>
    <w:p w:rsidR="003D1A0B" w:rsidRDefault="003D1A0B" w:rsidP="00F1174E">
      <w:pPr>
        <w:tabs>
          <w:tab w:val="right" w:pos="9354"/>
        </w:tabs>
        <w:spacing w:after="0" w:line="240" w:lineRule="auto"/>
        <w:ind w:firstLine="567"/>
        <w:jc w:val="both"/>
        <w:rPr>
          <w:rFonts w:ascii="Times New Roman" w:hAnsi="Times New Roman" w:cs="Times New Roman"/>
          <w:sz w:val="28"/>
          <w:szCs w:val="28"/>
          <w:lang w:val="uk-UA"/>
        </w:rPr>
      </w:pPr>
    </w:p>
    <w:p w:rsidR="003D1A0B" w:rsidRDefault="003D1A0B" w:rsidP="00F1174E">
      <w:pPr>
        <w:tabs>
          <w:tab w:val="right" w:pos="9354"/>
        </w:tabs>
        <w:spacing w:after="0" w:line="240" w:lineRule="auto"/>
        <w:ind w:firstLine="567"/>
        <w:jc w:val="both"/>
        <w:rPr>
          <w:rFonts w:ascii="Times New Roman" w:hAnsi="Times New Roman" w:cs="Times New Roman"/>
          <w:sz w:val="28"/>
          <w:szCs w:val="28"/>
          <w:lang w:val="uk-UA"/>
        </w:rPr>
      </w:pPr>
    </w:p>
    <w:p w:rsidR="003D1A0B" w:rsidRDefault="003D1A0B" w:rsidP="00F1174E">
      <w:pPr>
        <w:tabs>
          <w:tab w:val="right" w:pos="9354"/>
        </w:tabs>
        <w:spacing w:after="0" w:line="240" w:lineRule="auto"/>
        <w:ind w:firstLine="567"/>
        <w:jc w:val="both"/>
        <w:rPr>
          <w:rFonts w:ascii="Times New Roman" w:hAnsi="Times New Roman" w:cs="Times New Roman"/>
          <w:sz w:val="28"/>
          <w:szCs w:val="28"/>
          <w:lang w:val="uk-UA"/>
        </w:rPr>
      </w:pPr>
    </w:p>
    <w:p w:rsidR="003D1A0B" w:rsidRDefault="003D1A0B" w:rsidP="00F1174E">
      <w:pPr>
        <w:tabs>
          <w:tab w:val="right" w:pos="9354"/>
        </w:tabs>
        <w:spacing w:after="0" w:line="240" w:lineRule="auto"/>
        <w:ind w:firstLine="567"/>
        <w:jc w:val="both"/>
        <w:rPr>
          <w:rFonts w:ascii="Times New Roman" w:hAnsi="Times New Roman" w:cs="Times New Roman"/>
          <w:sz w:val="28"/>
          <w:szCs w:val="28"/>
          <w:lang w:val="uk-UA"/>
        </w:rPr>
      </w:pPr>
    </w:p>
    <w:p w:rsidR="003D1A0B" w:rsidRDefault="003D1A0B" w:rsidP="00F1174E">
      <w:pPr>
        <w:tabs>
          <w:tab w:val="right" w:pos="9354"/>
        </w:tabs>
        <w:spacing w:after="0" w:line="240" w:lineRule="auto"/>
        <w:ind w:firstLine="567"/>
        <w:jc w:val="both"/>
        <w:rPr>
          <w:rFonts w:ascii="Times New Roman" w:hAnsi="Times New Roman" w:cs="Times New Roman"/>
          <w:sz w:val="28"/>
          <w:szCs w:val="28"/>
          <w:lang w:val="uk-UA"/>
        </w:rPr>
      </w:pPr>
    </w:p>
    <w:p w:rsidR="003D1A0B" w:rsidRDefault="003D1A0B" w:rsidP="00F1174E">
      <w:pPr>
        <w:tabs>
          <w:tab w:val="right" w:pos="9354"/>
        </w:tabs>
        <w:spacing w:after="0" w:line="240" w:lineRule="auto"/>
        <w:ind w:firstLine="567"/>
        <w:jc w:val="both"/>
        <w:rPr>
          <w:rFonts w:ascii="Times New Roman" w:hAnsi="Times New Roman" w:cs="Times New Roman"/>
          <w:sz w:val="28"/>
          <w:szCs w:val="28"/>
          <w:lang w:val="uk-UA"/>
        </w:rPr>
      </w:pPr>
    </w:p>
    <w:p w:rsidR="003D1A0B" w:rsidRDefault="003D1A0B" w:rsidP="00F1174E">
      <w:pPr>
        <w:tabs>
          <w:tab w:val="right" w:pos="9354"/>
        </w:tabs>
        <w:spacing w:after="0" w:line="240" w:lineRule="auto"/>
        <w:ind w:firstLine="567"/>
        <w:jc w:val="both"/>
        <w:rPr>
          <w:rFonts w:ascii="Times New Roman" w:hAnsi="Times New Roman" w:cs="Times New Roman"/>
          <w:sz w:val="28"/>
          <w:szCs w:val="28"/>
          <w:lang w:val="uk-UA"/>
        </w:rPr>
      </w:pPr>
    </w:p>
    <w:p w:rsidR="003D1A0B" w:rsidRDefault="003D1A0B" w:rsidP="00F1174E">
      <w:pPr>
        <w:tabs>
          <w:tab w:val="right" w:pos="9354"/>
        </w:tabs>
        <w:spacing w:after="0" w:line="240" w:lineRule="auto"/>
        <w:ind w:firstLine="567"/>
        <w:jc w:val="both"/>
        <w:rPr>
          <w:rFonts w:ascii="Times New Roman" w:hAnsi="Times New Roman" w:cs="Times New Roman"/>
          <w:sz w:val="28"/>
          <w:szCs w:val="28"/>
          <w:lang w:val="uk-UA"/>
        </w:rPr>
      </w:pPr>
    </w:p>
    <w:p w:rsidR="003D1A0B" w:rsidRDefault="003D1A0B" w:rsidP="00F1174E">
      <w:pPr>
        <w:tabs>
          <w:tab w:val="right" w:pos="9354"/>
        </w:tabs>
        <w:spacing w:after="0" w:line="240" w:lineRule="auto"/>
        <w:ind w:firstLine="567"/>
        <w:jc w:val="both"/>
        <w:rPr>
          <w:rFonts w:ascii="Times New Roman" w:hAnsi="Times New Roman" w:cs="Times New Roman"/>
          <w:sz w:val="28"/>
          <w:szCs w:val="28"/>
          <w:lang w:val="uk-UA"/>
        </w:rPr>
      </w:pPr>
    </w:p>
    <w:p w:rsidR="003D1A0B" w:rsidRDefault="003D1A0B" w:rsidP="00F1174E">
      <w:pPr>
        <w:tabs>
          <w:tab w:val="right" w:pos="9354"/>
        </w:tabs>
        <w:spacing w:after="0" w:line="240" w:lineRule="auto"/>
        <w:ind w:firstLine="567"/>
        <w:jc w:val="both"/>
        <w:rPr>
          <w:rFonts w:ascii="Times New Roman" w:hAnsi="Times New Roman" w:cs="Times New Roman"/>
          <w:sz w:val="28"/>
          <w:szCs w:val="28"/>
          <w:lang w:val="uk-UA"/>
        </w:rPr>
      </w:pPr>
    </w:p>
    <w:p w:rsidR="003D1A0B" w:rsidRDefault="003D1A0B" w:rsidP="00F1174E">
      <w:pPr>
        <w:tabs>
          <w:tab w:val="right" w:pos="9354"/>
        </w:tabs>
        <w:spacing w:after="0" w:line="240" w:lineRule="auto"/>
        <w:ind w:firstLine="567"/>
        <w:jc w:val="both"/>
        <w:rPr>
          <w:rFonts w:ascii="Times New Roman" w:hAnsi="Times New Roman" w:cs="Times New Roman"/>
          <w:sz w:val="28"/>
          <w:szCs w:val="28"/>
          <w:lang w:val="uk-UA"/>
        </w:rPr>
      </w:pPr>
    </w:p>
    <w:p w:rsidR="003D1A0B" w:rsidRDefault="003D1A0B" w:rsidP="00F1174E">
      <w:pPr>
        <w:tabs>
          <w:tab w:val="right" w:pos="9354"/>
        </w:tabs>
        <w:spacing w:after="0" w:line="240" w:lineRule="auto"/>
        <w:ind w:firstLine="567"/>
        <w:jc w:val="both"/>
        <w:rPr>
          <w:rFonts w:ascii="Times New Roman" w:hAnsi="Times New Roman" w:cs="Times New Roman"/>
          <w:sz w:val="28"/>
          <w:szCs w:val="28"/>
          <w:lang w:val="uk-UA"/>
        </w:rPr>
      </w:pPr>
    </w:p>
    <w:p w:rsidR="003D1A0B" w:rsidRDefault="003D1A0B" w:rsidP="00F1174E">
      <w:pPr>
        <w:tabs>
          <w:tab w:val="right" w:pos="9354"/>
        </w:tabs>
        <w:spacing w:after="0" w:line="240" w:lineRule="auto"/>
        <w:ind w:firstLine="567"/>
        <w:jc w:val="both"/>
        <w:rPr>
          <w:rFonts w:ascii="Times New Roman" w:hAnsi="Times New Roman" w:cs="Times New Roman"/>
          <w:sz w:val="28"/>
          <w:szCs w:val="28"/>
          <w:lang w:val="uk-UA"/>
        </w:rPr>
      </w:pPr>
    </w:p>
    <w:p w:rsidR="003D1A0B" w:rsidRDefault="003D1A0B" w:rsidP="00F1174E">
      <w:pPr>
        <w:tabs>
          <w:tab w:val="right" w:pos="9354"/>
        </w:tabs>
        <w:spacing w:after="0" w:line="240" w:lineRule="auto"/>
        <w:ind w:firstLine="567"/>
        <w:jc w:val="both"/>
        <w:rPr>
          <w:rFonts w:ascii="Times New Roman" w:hAnsi="Times New Roman" w:cs="Times New Roman"/>
          <w:sz w:val="28"/>
          <w:szCs w:val="28"/>
          <w:lang w:val="uk-UA"/>
        </w:rPr>
      </w:pPr>
    </w:p>
    <w:p w:rsidR="003D1A0B" w:rsidRDefault="003D1A0B" w:rsidP="00F1174E">
      <w:pPr>
        <w:tabs>
          <w:tab w:val="right" w:pos="9354"/>
        </w:tabs>
        <w:spacing w:after="0" w:line="240" w:lineRule="auto"/>
        <w:ind w:firstLine="567"/>
        <w:jc w:val="both"/>
        <w:rPr>
          <w:rFonts w:ascii="Times New Roman" w:hAnsi="Times New Roman" w:cs="Times New Roman"/>
          <w:sz w:val="28"/>
          <w:szCs w:val="28"/>
          <w:lang w:val="uk-UA"/>
        </w:rPr>
      </w:pPr>
    </w:p>
    <w:p w:rsidR="003D1A0B" w:rsidRDefault="003D1A0B" w:rsidP="00F1174E">
      <w:pPr>
        <w:tabs>
          <w:tab w:val="right" w:pos="9354"/>
        </w:tabs>
        <w:spacing w:after="0" w:line="240" w:lineRule="auto"/>
        <w:ind w:firstLine="567"/>
        <w:jc w:val="both"/>
        <w:rPr>
          <w:rFonts w:ascii="Times New Roman" w:hAnsi="Times New Roman" w:cs="Times New Roman"/>
          <w:sz w:val="28"/>
          <w:szCs w:val="28"/>
          <w:lang w:val="uk-UA"/>
        </w:rPr>
      </w:pPr>
    </w:p>
    <w:p w:rsidR="003D1A0B" w:rsidRDefault="003D1A0B" w:rsidP="00F1174E">
      <w:pPr>
        <w:tabs>
          <w:tab w:val="right" w:pos="9354"/>
        </w:tabs>
        <w:spacing w:after="0" w:line="240" w:lineRule="auto"/>
        <w:ind w:firstLine="567"/>
        <w:jc w:val="both"/>
        <w:rPr>
          <w:rFonts w:ascii="Times New Roman" w:hAnsi="Times New Roman" w:cs="Times New Roman"/>
          <w:sz w:val="28"/>
          <w:szCs w:val="28"/>
          <w:lang w:val="uk-UA"/>
        </w:rPr>
      </w:pPr>
    </w:p>
    <w:p w:rsidR="003D1A0B" w:rsidRDefault="003D1A0B" w:rsidP="00F1174E">
      <w:pPr>
        <w:tabs>
          <w:tab w:val="right" w:pos="9354"/>
        </w:tabs>
        <w:spacing w:after="0" w:line="240" w:lineRule="auto"/>
        <w:ind w:firstLine="567"/>
        <w:jc w:val="both"/>
        <w:rPr>
          <w:rFonts w:ascii="Times New Roman" w:hAnsi="Times New Roman" w:cs="Times New Roman"/>
          <w:sz w:val="28"/>
          <w:szCs w:val="28"/>
          <w:lang w:val="uk-UA"/>
        </w:rPr>
      </w:pPr>
    </w:p>
    <w:p w:rsidR="003D1A0B" w:rsidRPr="003D1A0B" w:rsidRDefault="003D1A0B" w:rsidP="00F1174E">
      <w:pPr>
        <w:tabs>
          <w:tab w:val="right" w:pos="9354"/>
        </w:tabs>
        <w:spacing w:after="0" w:line="240" w:lineRule="auto"/>
        <w:ind w:firstLine="567"/>
        <w:jc w:val="both"/>
        <w:rPr>
          <w:rFonts w:ascii="Times New Roman" w:hAnsi="Times New Roman" w:cs="Times New Roman"/>
          <w:sz w:val="28"/>
          <w:szCs w:val="28"/>
          <w:lang w:val="uk-UA"/>
        </w:rPr>
      </w:pPr>
    </w:p>
    <w:p w:rsidR="005C5955" w:rsidRPr="003D1A0B" w:rsidRDefault="005C5955" w:rsidP="00F1174E">
      <w:pPr>
        <w:tabs>
          <w:tab w:val="right" w:pos="9354"/>
        </w:tabs>
        <w:spacing w:after="0" w:line="240" w:lineRule="auto"/>
        <w:ind w:firstLine="567"/>
        <w:jc w:val="both"/>
        <w:rPr>
          <w:rFonts w:ascii="Times New Roman" w:hAnsi="Times New Roman" w:cs="Times New Roman"/>
          <w:sz w:val="28"/>
          <w:szCs w:val="28"/>
          <w:lang w:val="uk-UA"/>
        </w:rPr>
      </w:pPr>
    </w:p>
    <w:p w:rsidR="002D594F" w:rsidRPr="003D1A0B" w:rsidRDefault="002D594F" w:rsidP="00F1174E">
      <w:pPr>
        <w:pStyle w:val="2"/>
        <w:tabs>
          <w:tab w:val="right" w:pos="9354"/>
        </w:tabs>
        <w:spacing w:before="0" w:after="0" w:line="240" w:lineRule="auto"/>
        <w:ind w:firstLine="567"/>
        <w:jc w:val="center"/>
        <w:rPr>
          <w:rFonts w:ascii="Times New Roman" w:hAnsi="Times New Roman"/>
          <w:b w:val="0"/>
          <w:i w:val="0"/>
          <w:lang w:val="uk-UA"/>
        </w:rPr>
      </w:pPr>
      <w:r w:rsidRPr="003D1A0B">
        <w:rPr>
          <w:rFonts w:ascii="Times New Roman" w:hAnsi="Times New Roman"/>
          <w:b w:val="0"/>
          <w:i w:val="0"/>
          <w:lang w:val="uk-UA"/>
        </w:rPr>
        <w:lastRenderedPageBreak/>
        <w:t>ПАСПОРТ</w:t>
      </w:r>
    </w:p>
    <w:p w:rsidR="002D594F" w:rsidRPr="003D1A0B" w:rsidRDefault="002D594F" w:rsidP="00F1174E">
      <w:pPr>
        <w:tabs>
          <w:tab w:val="right" w:pos="9354"/>
        </w:tabs>
        <w:spacing w:after="0" w:line="240" w:lineRule="auto"/>
        <w:ind w:right="-149" w:firstLine="567"/>
        <w:jc w:val="center"/>
        <w:rPr>
          <w:rFonts w:ascii="Times New Roman" w:hAnsi="Times New Roman" w:cs="Times New Roman"/>
          <w:sz w:val="28"/>
          <w:szCs w:val="28"/>
          <w:lang w:val="uk-UA"/>
        </w:rPr>
      </w:pPr>
      <w:r w:rsidRPr="003D1A0B">
        <w:rPr>
          <w:rFonts w:ascii="Times New Roman" w:eastAsia="Times New Roman" w:hAnsi="Times New Roman" w:cs="Times New Roman"/>
          <w:sz w:val="28"/>
          <w:szCs w:val="28"/>
          <w:lang w:val="uk-UA"/>
        </w:rPr>
        <w:t>міської цільової Програми</w:t>
      </w:r>
    </w:p>
    <w:p w:rsidR="002D594F" w:rsidRPr="003D1A0B" w:rsidRDefault="002D594F" w:rsidP="00F1174E">
      <w:pPr>
        <w:tabs>
          <w:tab w:val="right" w:pos="9354"/>
        </w:tabs>
        <w:spacing w:after="0" w:line="240" w:lineRule="auto"/>
        <w:ind w:right="-149" w:firstLine="567"/>
        <w:jc w:val="center"/>
        <w:rPr>
          <w:rFonts w:ascii="Times New Roman" w:eastAsia="Times New Roman" w:hAnsi="Times New Roman" w:cs="Times New Roman"/>
          <w:sz w:val="28"/>
          <w:szCs w:val="28"/>
          <w:lang w:val="uk-UA"/>
        </w:rPr>
      </w:pPr>
      <w:r w:rsidRPr="003D1A0B">
        <w:rPr>
          <w:rFonts w:ascii="Times New Roman" w:hAnsi="Times New Roman" w:cs="Times New Roman"/>
          <w:sz w:val="28"/>
          <w:szCs w:val="28"/>
          <w:lang w:val="uk-UA"/>
        </w:rPr>
        <w:t>економічного і соціального розвитку Первомайської міської територіальної громади на 2022-2024 роки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686"/>
        <w:gridCol w:w="5103"/>
      </w:tblGrid>
      <w:tr w:rsidR="002D594F" w:rsidRPr="003D1A0B" w:rsidTr="00361241">
        <w:tc>
          <w:tcPr>
            <w:tcW w:w="817" w:type="dxa"/>
          </w:tcPr>
          <w:p w:rsidR="002D594F" w:rsidRPr="003D1A0B" w:rsidRDefault="002D594F" w:rsidP="00361241">
            <w:pPr>
              <w:tabs>
                <w:tab w:val="left" w:pos="180"/>
                <w:tab w:val="right" w:pos="9354"/>
              </w:tabs>
              <w:spacing w:after="0" w:line="240" w:lineRule="auto"/>
              <w:jc w:val="center"/>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1.</w:t>
            </w:r>
          </w:p>
        </w:tc>
        <w:tc>
          <w:tcPr>
            <w:tcW w:w="3686" w:type="dxa"/>
          </w:tcPr>
          <w:p w:rsidR="002D594F" w:rsidRPr="003D1A0B" w:rsidRDefault="002D594F" w:rsidP="003B06C0">
            <w:pPr>
              <w:tabs>
                <w:tab w:val="right" w:pos="9354"/>
              </w:tabs>
              <w:spacing w:after="0" w:line="240" w:lineRule="auto"/>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Ініціатор розроблення Програми</w:t>
            </w:r>
          </w:p>
        </w:tc>
        <w:tc>
          <w:tcPr>
            <w:tcW w:w="5103" w:type="dxa"/>
          </w:tcPr>
          <w:p w:rsidR="002D594F" w:rsidRPr="003D1A0B" w:rsidRDefault="002D594F" w:rsidP="00361241">
            <w:pPr>
              <w:tabs>
                <w:tab w:val="right" w:pos="9354"/>
              </w:tabs>
              <w:spacing w:after="0" w:line="240" w:lineRule="auto"/>
              <w:ind w:firstLine="33"/>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Виконавчий комітет Первомайської міської ради</w:t>
            </w:r>
          </w:p>
        </w:tc>
      </w:tr>
      <w:tr w:rsidR="002D594F" w:rsidRPr="00AD6002" w:rsidTr="00361241">
        <w:tc>
          <w:tcPr>
            <w:tcW w:w="817" w:type="dxa"/>
          </w:tcPr>
          <w:p w:rsidR="002D594F" w:rsidRPr="003D1A0B" w:rsidRDefault="002D594F" w:rsidP="00361241">
            <w:pPr>
              <w:tabs>
                <w:tab w:val="left" w:pos="180"/>
                <w:tab w:val="right" w:pos="9354"/>
              </w:tabs>
              <w:spacing w:after="0" w:line="240" w:lineRule="auto"/>
              <w:jc w:val="center"/>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2.</w:t>
            </w:r>
          </w:p>
        </w:tc>
        <w:tc>
          <w:tcPr>
            <w:tcW w:w="3686" w:type="dxa"/>
          </w:tcPr>
          <w:p w:rsidR="002D594F" w:rsidRPr="003D1A0B" w:rsidRDefault="002D594F" w:rsidP="00361241">
            <w:pPr>
              <w:tabs>
                <w:tab w:val="right" w:pos="9354"/>
              </w:tabs>
              <w:spacing w:after="0" w:line="240" w:lineRule="auto"/>
              <w:ind w:firstLine="34"/>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Дата, номер і назва розпорядчого документа про розроблення Програми</w:t>
            </w:r>
          </w:p>
        </w:tc>
        <w:tc>
          <w:tcPr>
            <w:tcW w:w="5103" w:type="dxa"/>
          </w:tcPr>
          <w:p w:rsidR="002D594F" w:rsidRPr="003D1A0B" w:rsidRDefault="00C05DD7" w:rsidP="00361241">
            <w:pPr>
              <w:numPr>
                <w:ilvl w:val="0"/>
                <w:numId w:val="3"/>
              </w:numPr>
              <w:tabs>
                <w:tab w:val="left" w:pos="459"/>
                <w:tab w:val="right" w:pos="9354"/>
              </w:tabs>
              <w:spacing w:after="0" w:line="240" w:lineRule="auto"/>
              <w:ind w:left="0" w:firstLine="33"/>
              <w:jc w:val="both"/>
              <w:rPr>
                <w:rFonts w:ascii="Times New Roman" w:eastAsia="Times New Roman" w:hAnsi="Times New Roman" w:cs="Times New Roman"/>
                <w:sz w:val="28"/>
                <w:szCs w:val="28"/>
                <w:lang w:val="uk-UA"/>
              </w:rPr>
            </w:pPr>
            <w:r w:rsidRPr="003D1A0B">
              <w:rPr>
                <w:rFonts w:ascii="Times New Roman" w:hAnsi="Times New Roman" w:cs="Times New Roman"/>
                <w:sz w:val="28"/>
                <w:szCs w:val="28"/>
                <w:lang w:val="uk-UA"/>
              </w:rPr>
              <w:t>постанова Кабінету Міністрів України від 31 травня 2021 року № 586 «Про схвалення Прогнозу економічного і соціального розвитку України на 2022-2024 роки»</w:t>
            </w:r>
            <w:r w:rsidR="002D594F" w:rsidRPr="003D1A0B">
              <w:rPr>
                <w:rFonts w:ascii="Times New Roman" w:eastAsia="Times New Roman" w:hAnsi="Times New Roman" w:cs="Times New Roman"/>
                <w:sz w:val="28"/>
                <w:szCs w:val="28"/>
                <w:lang w:val="uk-UA"/>
              </w:rPr>
              <w:t>;</w:t>
            </w:r>
          </w:p>
          <w:p w:rsidR="002D594F" w:rsidRPr="003D1A0B" w:rsidRDefault="001E4FCD" w:rsidP="00361241">
            <w:pPr>
              <w:numPr>
                <w:ilvl w:val="0"/>
                <w:numId w:val="3"/>
              </w:numPr>
              <w:tabs>
                <w:tab w:val="left" w:pos="459"/>
                <w:tab w:val="right" w:pos="9354"/>
              </w:tabs>
              <w:spacing w:after="0" w:line="240" w:lineRule="auto"/>
              <w:ind w:left="0" w:firstLine="33"/>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розпорядження міського голови від 28.08.2021 року №203-р «Про створення робочої групи з розроблення проєкту Стратегії економічного і соціального розвитку Первомайської міської територіальної громади на 2022-2025 роки»</w:t>
            </w:r>
          </w:p>
        </w:tc>
      </w:tr>
      <w:tr w:rsidR="002D594F" w:rsidRPr="003D1A0B" w:rsidTr="00361241">
        <w:tc>
          <w:tcPr>
            <w:tcW w:w="817" w:type="dxa"/>
          </w:tcPr>
          <w:p w:rsidR="002D594F" w:rsidRPr="003D1A0B" w:rsidRDefault="002D594F" w:rsidP="00361241">
            <w:pPr>
              <w:tabs>
                <w:tab w:val="left" w:pos="180"/>
                <w:tab w:val="right" w:pos="9354"/>
              </w:tabs>
              <w:spacing w:after="0" w:line="240" w:lineRule="auto"/>
              <w:jc w:val="center"/>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3.</w:t>
            </w:r>
          </w:p>
        </w:tc>
        <w:tc>
          <w:tcPr>
            <w:tcW w:w="3686" w:type="dxa"/>
          </w:tcPr>
          <w:p w:rsidR="002D594F" w:rsidRPr="003D1A0B" w:rsidRDefault="002D594F" w:rsidP="00361241">
            <w:pPr>
              <w:tabs>
                <w:tab w:val="right" w:pos="9354"/>
              </w:tabs>
              <w:spacing w:after="0" w:line="240" w:lineRule="auto"/>
              <w:ind w:firstLine="34"/>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Розробник Програми</w:t>
            </w:r>
          </w:p>
        </w:tc>
        <w:tc>
          <w:tcPr>
            <w:tcW w:w="5103" w:type="dxa"/>
          </w:tcPr>
          <w:p w:rsidR="002D594F" w:rsidRPr="003D1A0B" w:rsidRDefault="002D594F" w:rsidP="00361241">
            <w:pPr>
              <w:tabs>
                <w:tab w:val="right" w:pos="9354"/>
              </w:tabs>
              <w:spacing w:after="0" w:line="240" w:lineRule="auto"/>
              <w:ind w:firstLine="33"/>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Управління економі</w:t>
            </w:r>
            <w:r w:rsidRPr="003D1A0B">
              <w:rPr>
                <w:rFonts w:ascii="Times New Roman" w:hAnsi="Times New Roman" w:cs="Times New Roman"/>
                <w:sz w:val="28"/>
                <w:szCs w:val="28"/>
                <w:lang w:val="uk-UA"/>
              </w:rPr>
              <w:t>чного розвитку територіальної громади</w:t>
            </w:r>
            <w:r w:rsidRPr="003D1A0B">
              <w:rPr>
                <w:rFonts w:ascii="Times New Roman" w:eastAsia="Times New Roman" w:hAnsi="Times New Roman" w:cs="Times New Roman"/>
                <w:sz w:val="28"/>
                <w:szCs w:val="28"/>
                <w:lang w:val="uk-UA"/>
              </w:rPr>
              <w:t xml:space="preserve"> міської ради</w:t>
            </w:r>
          </w:p>
        </w:tc>
      </w:tr>
      <w:tr w:rsidR="002D594F" w:rsidRPr="00AD6002" w:rsidTr="00361241">
        <w:tc>
          <w:tcPr>
            <w:tcW w:w="817" w:type="dxa"/>
          </w:tcPr>
          <w:p w:rsidR="002D594F" w:rsidRPr="003D1A0B" w:rsidRDefault="002D594F" w:rsidP="00361241">
            <w:pPr>
              <w:tabs>
                <w:tab w:val="left" w:pos="180"/>
                <w:tab w:val="right" w:pos="9354"/>
              </w:tabs>
              <w:spacing w:after="0" w:line="240" w:lineRule="auto"/>
              <w:jc w:val="center"/>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4.</w:t>
            </w:r>
          </w:p>
        </w:tc>
        <w:tc>
          <w:tcPr>
            <w:tcW w:w="3686" w:type="dxa"/>
          </w:tcPr>
          <w:p w:rsidR="002D594F" w:rsidRPr="003D1A0B" w:rsidRDefault="002D594F" w:rsidP="00361241">
            <w:pPr>
              <w:tabs>
                <w:tab w:val="right" w:pos="9354"/>
              </w:tabs>
              <w:spacing w:after="0" w:line="240" w:lineRule="auto"/>
              <w:ind w:firstLine="34"/>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Співрозробники Програми</w:t>
            </w:r>
          </w:p>
        </w:tc>
        <w:tc>
          <w:tcPr>
            <w:tcW w:w="5103" w:type="dxa"/>
          </w:tcPr>
          <w:p w:rsidR="002D594F" w:rsidRPr="003D1A0B" w:rsidRDefault="00C05DD7" w:rsidP="00361241">
            <w:pPr>
              <w:tabs>
                <w:tab w:val="right" w:pos="9354"/>
              </w:tabs>
              <w:spacing w:after="0" w:line="240" w:lineRule="auto"/>
              <w:ind w:firstLine="33"/>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управлін</w:t>
            </w:r>
            <w:r w:rsidRPr="003D1A0B">
              <w:rPr>
                <w:rFonts w:ascii="Times New Roman" w:hAnsi="Times New Roman" w:cs="Times New Roman"/>
                <w:sz w:val="28"/>
                <w:szCs w:val="28"/>
                <w:lang w:val="uk-UA"/>
              </w:rPr>
              <w:t>ня</w:t>
            </w:r>
            <w:r w:rsidRPr="003D1A0B">
              <w:rPr>
                <w:rFonts w:ascii="Times New Roman" w:eastAsia="Times New Roman" w:hAnsi="Times New Roman" w:cs="Times New Roman"/>
                <w:sz w:val="28"/>
                <w:szCs w:val="28"/>
                <w:lang w:val="uk-UA"/>
              </w:rPr>
              <w:t>, відділ</w:t>
            </w:r>
            <w:r w:rsidRPr="003D1A0B">
              <w:rPr>
                <w:rFonts w:ascii="Times New Roman" w:hAnsi="Times New Roman" w:cs="Times New Roman"/>
                <w:sz w:val="28"/>
                <w:szCs w:val="28"/>
                <w:lang w:val="uk-UA"/>
              </w:rPr>
              <w:t>и, інші</w:t>
            </w:r>
            <w:r w:rsidRPr="003D1A0B">
              <w:rPr>
                <w:rFonts w:ascii="Times New Roman" w:eastAsia="Times New Roman" w:hAnsi="Times New Roman" w:cs="Times New Roman"/>
                <w:sz w:val="28"/>
                <w:szCs w:val="28"/>
                <w:lang w:val="uk-UA"/>
              </w:rPr>
              <w:t xml:space="preserve"> структурн</w:t>
            </w:r>
            <w:r w:rsidRPr="003D1A0B">
              <w:rPr>
                <w:rFonts w:ascii="Times New Roman" w:hAnsi="Times New Roman" w:cs="Times New Roman"/>
                <w:sz w:val="28"/>
                <w:szCs w:val="28"/>
                <w:lang w:val="uk-UA"/>
              </w:rPr>
              <w:t>і підрозділи міської ради, територіальні підрозділи</w:t>
            </w:r>
            <w:r w:rsidRPr="003D1A0B">
              <w:rPr>
                <w:rFonts w:ascii="Times New Roman" w:eastAsia="Times New Roman" w:hAnsi="Times New Roman" w:cs="Times New Roman"/>
                <w:sz w:val="28"/>
                <w:szCs w:val="28"/>
                <w:lang w:val="uk-UA"/>
              </w:rPr>
              <w:t xml:space="preserve"> центральних органів виконавчої влади, </w:t>
            </w:r>
            <w:r w:rsidRPr="003D1A0B">
              <w:rPr>
                <w:rFonts w:ascii="Times New Roman" w:hAnsi="Times New Roman" w:cs="Times New Roman"/>
                <w:sz w:val="28"/>
                <w:szCs w:val="28"/>
                <w:lang w:val="uk-UA"/>
              </w:rPr>
              <w:t>суб’єкти підприємницької діяльності</w:t>
            </w:r>
          </w:p>
        </w:tc>
      </w:tr>
      <w:tr w:rsidR="002D594F" w:rsidRPr="003D1A0B" w:rsidTr="00361241">
        <w:tc>
          <w:tcPr>
            <w:tcW w:w="817" w:type="dxa"/>
          </w:tcPr>
          <w:p w:rsidR="002D594F" w:rsidRPr="003D1A0B" w:rsidRDefault="002D594F" w:rsidP="00361241">
            <w:pPr>
              <w:tabs>
                <w:tab w:val="left" w:pos="180"/>
                <w:tab w:val="right" w:pos="9354"/>
              </w:tabs>
              <w:spacing w:after="0" w:line="240" w:lineRule="auto"/>
              <w:jc w:val="center"/>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5.</w:t>
            </w:r>
          </w:p>
        </w:tc>
        <w:tc>
          <w:tcPr>
            <w:tcW w:w="3686" w:type="dxa"/>
          </w:tcPr>
          <w:p w:rsidR="002D594F" w:rsidRPr="003D1A0B" w:rsidRDefault="002D594F" w:rsidP="00361241">
            <w:pPr>
              <w:tabs>
                <w:tab w:val="right" w:pos="9354"/>
              </w:tabs>
              <w:spacing w:after="0" w:line="240" w:lineRule="auto"/>
              <w:ind w:firstLine="34"/>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Відповідальний виконавець Програми (головний розпорядник коштів)</w:t>
            </w:r>
          </w:p>
        </w:tc>
        <w:tc>
          <w:tcPr>
            <w:tcW w:w="5103" w:type="dxa"/>
          </w:tcPr>
          <w:p w:rsidR="002D594F" w:rsidRPr="003D1A0B" w:rsidRDefault="002D594F" w:rsidP="00361241">
            <w:pPr>
              <w:tabs>
                <w:tab w:val="right" w:pos="9354"/>
              </w:tabs>
              <w:spacing w:after="0" w:line="240" w:lineRule="auto"/>
              <w:ind w:firstLine="33"/>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Виконавчий комітет Первомайської міської ради</w:t>
            </w:r>
          </w:p>
        </w:tc>
      </w:tr>
      <w:tr w:rsidR="002D594F" w:rsidRPr="00AD6002" w:rsidTr="00361241">
        <w:tc>
          <w:tcPr>
            <w:tcW w:w="817" w:type="dxa"/>
          </w:tcPr>
          <w:p w:rsidR="002D594F" w:rsidRPr="003D1A0B" w:rsidRDefault="002D594F" w:rsidP="00361241">
            <w:pPr>
              <w:tabs>
                <w:tab w:val="left" w:pos="180"/>
                <w:tab w:val="right" w:pos="9354"/>
              </w:tabs>
              <w:spacing w:after="0" w:line="240" w:lineRule="auto"/>
              <w:jc w:val="center"/>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6.</w:t>
            </w:r>
          </w:p>
        </w:tc>
        <w:tc>
          <w:tcPr>
            <w:tcW w:w="3686" w:type="dxa"/>
          </w:tcPr>
          <w:p w:rsidR="002D594F" w:rsidRPr="003D1A0B" w:rsidRDefault="002D594F" w:rsidP="00361241">
            <w:pPr>
              <w:tabs>
                <w:tab w:val="right" w:pos="9354"/>
              </w:tabs>
              <w:spacing w:after="0" w:line="240" w:lineRule="auto"/>
              <w:ind w:firstLine="34"/>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Учасники Програми</w:t>
            </w:r>
          </w:p>
        </w:tc>
        <w:tc>
          <w:tcPr>
            <w:tcW w:w="5103" w:type="dxa"/>
          </w:tcPr>
          <w:p w:rsidR="002D594F" w:rsidRPr="003D1A0B" w:rsidRDefault="002D594F" w:rsidP="00361241">
            <w:pPr>
              <w:tabs>
                <w:tab w:val="right" w:pos="9354"/>
              </w:tabs>
              <w:spacing w:after="0" w:line="240" w:lineRule="auto"/>
              <w:ind w:firstLine="33"/>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color w:val="000000"/>
                <w:sz w:val="28"/>
                <w:szCs w:val="28"/>
                <w:lang w:val="uk-UA"/>
              </w:rPr>
              <w:t xml:space="preserve">структурні підрозділи Первомайської міської ради, </w:t>
            </w:r>
            <w:r w:rsidR="00EB2045" w:rsidRPr="003D1A0B">
              <w:rPr>
                <w:rFonts w:ascii="Times New Roman" w:hAnsi="Times New Roman" w:cs="Times New Roman"/>
                <w:sz w:val="28"/>
                <w:szCs w:val="28"/>
                <w:lang w:val="uk-UA"/>
              </w:rPr>
              <w:t>суб’єкти підприємницької діяльності</w:t>
            </w:r>
          </w:p>
        </w:tc>
      </w:tr>
      <w:tr w:rsidR="002D594F" w:rsidRPr="00AD6002" w:rsidTr="00361241">
        <w:tc>
          <w:tcPr>
            <w:tcW w:w="817" w:type="dxa"/>
          </w:tcPr>
          <w:p w:rsidR="002D594F" w:rsidRPr="003D1A0B" w:rsidRDefault="002D594F" w:rsidP="00361241">
            <w:pPr>
              <w:tabs>
                <w:tab w:val="left" w:pos="180"/>
                <w:tab w:val="right" w:pos="9354"/>
              </w:tabs>
              <w:spacing w:after="0" w:line="240" w:lineRule="auto"/>
              <w:jc w:val="center"/>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7.</w:t>
            </w:r>
          </w:p>
        </w:tc>
        <w:tc>
          <w:tcPr>
            <w:tcW w:w="3686" w:type="dxa"/>
          </w:tcPr>
          <w:p w:rsidR="002D594F" w:rsidRPr="003D1A0B" w:rsidRDefault="002D594F" w:rsidP="00361241">
            <w:pPr>
              <w:tabs>
                <w:tab w:val="right" w:pos="9354"/>
              </w:tabs>
              <w:spacing w:after="0" w:line="240" w:lineRule="auto"/>
              <w:ind w:firstLine="34"/>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Мета Програми</w:t>
            </w:r>
          </w:p>
        </w:tc>
        <w:tc>
          <w:tcPr>
            <w:tcW w:w="5103" w:type="dxa"/>
          </w:tcPr>
          <w:p w:rsidR="002D594F" w:rsidRPr="003D1A0B" w:rsidRDefault="00EB2045" w:rsidP="00361241">
            <w:pPr>
              <w:tabs>
                <w:tab w:val="right" w:pos="9354"/>
              </w:tabs>
              <w:spacing w:after="0" w:line="240" w:lineRule="auto"/>
              <w:ind w:firstLine="33"/>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 xml:space="preserve">Створення умов </w:t>
            </w:r>
            <w:r w:rsidR="002F087F" w:rsidRPr="003D1A0B">
              <w:rPr>
                <w:rFonts w:ascii="Times New Roman" w:eastAsia="Times New Roman" w:hAnsi="Times New Roman" w:cs="Times New Roman"/>
                <w:sz w:val="28"/>
                <w:szCs w:val="28"/>
                <w:lang w:val="uk-UA"/>
              </w:rPr>
              <w:t xml:space="preserve">для </w:t>
            </w:r>
            <w:r w:rsidR="00F53893" w:rsidRPr="003D1A0B">
              <w:rPr>
                <w:rFonts w:ascii="Times New Roman" w:eastAsia="Times New Roman" w:hAnsi="Times New Roman" w:cs="Times New Roman"/>
                <w:sz w:val="28"/>
                <w:szCs w:val="28"/>
                <w:lang w:val="uk-UA"/>
              </w:rPr>
              <w:t xml:space="preserve">сталого розвитку соціально-економічного потенціалу громади, підвищення конкурентоспроможності економіки громади, посилення інвестиційної привабливості, покращення добробуту та соціальної захищеності населення </w:t>
            </w:r>
          </w:p>
        </w:tc>
      </w:tr>
      <w:tr w:rsidR="002D594F" w:rsidRPr="003D1A0B" w:rsidTr="00361241">
        <w:tc>
          <w:tcPr>
            <w:tcW w:w="817" w:type="dxa"/>
          </w:tcPr>
          <w:p w:rsidR="002D594F" w:rsidRPr="003D1A0B" w:rsidRDefault="002D594F" w:rsidP="00361241">
            <w:pPr>
              <w:tabs>
                <w:tab w:val="left" w:pos="180"/>
                <w:tab w:val="right" w:pos="9354"/>
              </w:tabs>
              <w:spacing w:after="0" w:line="240" w:lineRule="auto"/>
              <w:jc w:val="center"/>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8.</w:t>
            </w:r>
          </w:p>
        </w:tc>
        <w:tc>
          <w:tcPr>
            <w:tcW w:w="3686" w:type="dxa"/>
          </w:tcPr>
          <w:p w:rsidR="002D594F" w:rsidRPr="003D1A0B" w:rsidRDefault="002D594F" w:rsidP="00361241">
            <w:pPr>
              <w:tabs>
                <w:tab w:val="right" w:pos="9354"/>
              </w:tabs>
              <w:spacing w:after="0" w:line="240" w:lineRule="auto"/>
              <w:ind w:firstLine="34"/>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Термін реалізації Програми</w:t>
            </w:r>
          </w:p>
        </w:tc>
        <w:tc>
          <w:tcPr>
            <w:tcW w:w="5103" w:type="dxa"/>
          </w:tcPr>
          <w:p w:rsidR="002D594F" w:rsidRPr="003D1A0B" w:rsidRDefault="002D594F" w:rsidP="00361241">
            <w:pPr>
              <w:tabs>
                <w:tab w:val="right" w:pos="9354"/>
              </w:tabs>
              <w:spacing w:after="0" w:line="240" w:lineRule="auto"/>
              <w:ind w:firstLine="33"/>
              <w:jc w:val="center"/>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202</w:t>
            </w:r>
            <w:r w:rsidRPr="003D1A0B">
              <w:rPr>
                <w:rFonts w:ascii="Times New Roman" w:hAnsi="Times New Roman" w:cs="Times New Roman"/>
                <w:sz w:val="28"/>
                <w:szCs w:val="28"/>
                <w:lang w:val="uk-UA"/>
              </w:rPr>
              <w:t>2-2024</w:t>
            </w:r>
            <w:r w:rsidRPr="003D1A0B">
              <w:rPr>
                <w:rFonts w:ascii="Times New Roman" w:eastAsia="Times New Roman" w:hAnsi="Times New Roman" w:cs="Times New Roman"/>
                <w:sz w:val="28"/>
                <w:szCs w:val="28"/>
                <w:lang w:val="uk-UA"/>
              </w:rPr>
              <w:t xml:space="preserve"> роки</w:t>
            </w:r>
          </w:p>
        </w:tc>
      </w:tr>
      <w:tr w:rsidR="002D594F" w:rsidRPr="003D1A0B" w:rsidTr="00361241">
        <w:tc>
          <w:tcPr>
            <w:tcW w:w="817" w:type="dxa"/>
          </w:tcPr>
          <w:p w:rsidR="002D594F" w:rsidRPr="003D1A0B" w:rsidRDefault="002D594F" w:rsidP="00361241">
            <w:pPr>
              <w:tabs>
                <w:tab w:val="left" w:pos="180"/>
                <w:tab w:val="right" w:pos="9354"/>
              </w:tabs>
              <w:spacing w:after="0" w:line="240" w:lineRule="auto"/>
              <w:jc w:val="center"/>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8.1.</w:t>
            </w:r>
          </w:p>
        </w:tc>
        <w:tc>
          <w:tcPr>
            <w:tcW w:w="3686" w:type="dxa"/>
          </w:tcPr>
          <w:p w:rsidR="002D594F" w:rsidRPr="003D1A0B" w:rsidRDefault="002D594F" w:rsidP="00361241">
            <w:pPr>
              <w:tabs>
                <w:tab w:val="right" w:pos="9354"/>
              </w:tabs>
              <w:spacing w:after="0" w:line="240" w:lineRule="auto"/>
              <w:ind w:firstLine="34"/>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Етапи виконання Програми (для довгострокових Програм)</w:t>
            </w:r>
          </w:p>
        </w:tc>
        <w:tc>
          <w:tcPr>
            <w:tcW w:w="5103" w:type="dxa"/>
          </w:tcPr>
          <w:p w:rsidR="002D594F" w:rsidRPr="003D1A0B" w:rsidRDefault="002D594F" w:rsidP="00361241">
            <w:pPr>
              <w:tabs>
                <w:tab w:val="right" w:pos="9354"/>
              </w:tabs>
              <w:spacing w:after="0" w:line="240" w:lineRule="auto"/>
              <w:ind w:firstLine="33"/>
              <w:jc w:val="center"/>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w:t>
            </w:r>
          </w:p>
        </w:tc>
      </w:tr>
      <w:tr w:rsidR="002D594F" w:rsidRPr="003D1A0B" w:rsidTr="00361241">
        <w:tc>
          <w:tcPr>
            <w:tcW w:w="817" w:type="dxa"/>
          </w:tcPr>
          <w:p w:rsidR="002D594F" w:rsidRPr="003D1A0B" w:rsidRDefault="002D594F" w:rsidP="00361241">
            <w:pPr>
              <w:tabs>
                <w:tab w:val="left" w:pos="180"/>
                <w:tab w:val="right" w:pos="9354"/>
              </w:tabs>
              <w:spacing w:after="0" w:line="240" w:lineRule="auto"/>
              <w:jc w:val="center"/>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9.</w:t>
            </w:r>
          </w:p>
        </w:tc>
        <w:tc>
          <w:tcPr>
            <w:tcW w:w="3686" w:type="dxa"/>
          </w:tcPr>
          <w:p w:rsidR="002D594F" w:rsidRPr="003D1A0B" w:rsidRDefault="002D594F" w:rsidP="00361241">
            <w:pPr>
              <w:tabs>
                <w:tab w:val="right" w:pos="9354"/>
              </w:tabs>
              <w:spacing w:after="0" w:line="240" w:lineRule="auto"/>
              <w:ind w:firstLine="34"/>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 xml:space="preserve">Загальний обсяг фінансових ресурсів, необхідних для </w:t>
            </w:r>
            <w:r w:rsidRPr="003D1A0B">
              <w:rPr>
                <w:rFonts w:ascii="Times New Roman" w:eastAsia="Times New Roman" w:hAnsi="Times New Roman" w:cs="Times New Roman"/>
                <w:sz w:val="28"/>
                <w:szCs w:val="28"/>
                <w:lang w:val="uk-UA"/>
              </w:rPr>
              <w:lastRenderedPageBreak/>
              <w:t>реалізації Програми, всього</w:t>
            </w:r>
          </w:p>
        </w:tc>
        <w:tc>
          <w:tcPr>
            <w:tcW w:w="5103" w:type="dxa"/>
          </w:tcPr>
          <w:p w:rsidR="002D594F" w:rsidRPr="003D1A0B" w:rsidRDefault="002D594F" w:rsidP="00361241">
            <w:pPr>
              <w:tabs>
                <w:tab w:val="right" w:pos="9354"/>
              </w:tabs>
              <w:spacing w:after="0" w:line="240" w:lineRule="auto"/>
              <w:ind w:firstLine="33"/>
              <w:jc w:val="center"/>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lastRenderedPageBreak/>
              <w:t>В межах наявного фінансування</w:t>
            </w:r>
          </w:p>
        </w:tc>
      </w:tr>
      <w:tr w:rsidR="002D594F" w:rsidRPr="003D1A0B" w:rsidTr="00361241">
        <w:tc>
          <w:tcPr>
            <w:tcW w:w="817" w:type="dxa"/>
          </w:tcPr>
          <w:p w:rsidR="002D594F" w:rsidRPr="003D1A0B" w:rsidRDefault="002D594F" w:rsidP="00361241">
            <w:pPr>
              <w:tabs>
                <w:tab w:val="left" w:pos="180"/>
                <w:tab w:val="right" w:pos="9354"/>
              </w:tabs>
              <w:spacing w:after="0" w:line="240" w:lineRule="auto"/>
              <w:jc w:val="center"/>
              <w:rPr>
                <w:rFonts w:ascii="Times New Roman" w:eastAsia="Times New Roman" w:hAnsi="Times New Roman" w:cs="Times New Roman"/>
                <w:sz w:val="28"/>
                <w:szCs w:val="28"/>
                <w:lang w:val="uk-UA"/>
              </w:rPr>
            </w:pPr>
          </w:p>
        </w:tc>
        <w:tc>
          <w:tcPr>
            <w:tcW w:w="3686" w:type="dxa"/>
          </w:tcPr>
          <w:p w:rsidR="002D594F" w:rsidRPr="003D1A0B" w:rsidRDefault="002D594F" w:rsidP="00361241">
            <w:pPr>
              <w:tabs>
                <w:tab w:val="right" w:pos="9354"/>
              </w:tabs>
              <w:spacing w:after="0" w:line="240" w:lineRule="auto"/>
              <w:ind w:firstLine="34"/>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у тому числі:</w:t>
            </w:r>
          </w:p>
        </w:tc>
        <w:tc>
          <w:tcPr>
            <w:tcW w:w="5103" w:type="dxa"/>
          </w:tcPr>
          <w:p w:rsidR="002D594F" w:rsidRPr="003D1A0B" w:rsidRDefault="002D594F" w:rsidP="00361241">
            <w:pPr>
              <w:tabs>
                <w:tab w:val="right" w:pos="9354"/>
              </w:tabs>
              <w:spacing w:after="0" w:line="240" w:lineRule="auto"/>
              <w:ind w:firstLine="33"/>
              <w:jc w:val="center"/>
              <w:rPr>
                <w:rFonts w:ascii="Times New Roman" w:eastAsia="Times New Roman" w:hAnsi="Times New Roman" w:cs="Times New Roman"/>
                <w:sz w:val="28"/>
                <w:szCs w:val="28"/>
                <w:lang w:val="uk-UA"/>
              </w:rPr>
            </w:pPr>
          </w:p>
        </w:tc>
      </w:tr>
      <w:tr w:rsidR="002D594F" w:rsidRPr="003D1A0B" w:rsidTr="00361241">
        <w:tc>
          <w:tcPr>
            <w:tcW w:w="817" w:type="dxa"/>
          </w:tcPr>
          <w:p w:rsidR="002D594F" w:rsidRPr="003D1A0B" w:rsidRDefault="002D594F" w:rsidP="00361241">
            <w:pPr>
              <w:tabs>
                <w:tab w:val="left" w:pos="180"/>
                <w:tab w:val="right" w:pos="9354"/>
              </w:tabs>
              <w:spacing w:after="0" w:line="240" w:lineRule="auto"/>
              <w:jc w:val="center"/>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9.1.</w:t>
            </w:r>
          </w:p>
        </w:tc>
        <w:tc>
          <w:tcPr>
            <w:tcW w:w="3686" w:type="dxa"/>
          </w:tcPr>
          <w:p w:rsidR="002D594F" w:rsidRPr="003D1A0B" w:rsidRDefault="002D594F" w:rsidP="00361241">
            <w:pPr>
              <w:tabs>
                <w:tab w:val="right" w:pos="9354"/>
              </w:tabs>
              <w:spacing w:after="0" w:line="240" w:lineRule="auto"/>
              <w:ind w:firstLine="34"/>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коштів державного бюджету</w:t>
            </w:r>
          </w:p>
        </w:tc>
        <w:tc>
          <w:tcPr>
            <w:tcW w:w="5103" w:type="dxa"/>
          </w:tcPr>
          <w:p w:rsidR="002D594F" w:rsidRPr="003D1A0B" w:rsidRDefault="002D594F" w:rsidP="00361241">
            <w:pPr>
              <w:tabs>
                <w:tab w:val="right" w:pos="9354"/>
              </w:tabs>
              <w:spacing w:after="0" w:line="240" w:lineRule="auto"/>
              <w:ind w:firstLine="33"/>
              <w:jc w:val="center"/>
              <w:rPr>
                <w:rFonts w:ascii="Times New Roman" w:eastAsia="Times New Roman" w:hAnsi="Times New Roman" w:cs="Times New Roman"/>
                <w:sz w:val="28"/>
                <w:szCs w:val="28"/>
                <w:lang w:val="uk-UA"/>
              </w:rPr>
            </w:pPr>
          </w:p>
        </w:tc>
      </w:tr>
      <w:tr w:rsidR="002D594F" w:rsidRPr="003D1A0B" w:rsidTr="00361241">
        <w:tc>
          <w:tcPr>
            <w:tcW w:w="817" w:type="dxa"/>
          </w:tcPr>
          <w:p w:rsidR="002D594F" w:rsidRPr="003D1A0B" w:rsidRDefault="002D594F" w:rsidP="00361241">
            <w:pPr>
              <w:tabs>
                <w:tab w:val="left" w:pos="180"/>
                <w:tab w:val="right" w:pos="9354"/>
              </w:tabs>
              <w:spacing w:after="0" w:line="240" w:lineRule="auto"/>
              <w:jc w:val="center"/>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9.2.</w:t>
            </w:r>
          </w:p>
        </w:tc>
        <w:tc>
          <w:tcPr>
            <w:tcW w:w="3686" w:type="dxa"/>
          </w:tcPr>
          <w:p w:rsidR="002D594F" w:rsidRPr="003D1A0B" w:rsidRDefault="002D594F" w:rsidP="00361241">
            <w:pPr>
              <w:tabs>
                <w:tab w:val="right" w:pos="9354"/>
              </w:tabs>
              <w:spacing w:after="0" w:line="240" w:lineRule="auto"/>
              <w:ind w:firstLine="34"/>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коштів обласного бюджету</w:t>
            </w:r>
          </w:p>
        </w:tc>
        <w:tc>
          <w:tcPr>
            <w:tcW w:w="5103" w:type="dxa"/>
          </w:tcPr>
          <w:p w:rsidR="002D594F" w:rsidRPr="003D1A0B" w:rsidRDefault="002D594F" w:rsidP="00361241">
            <w:pPr>
              <w:tabs>
                <w:tab w:val="right" w:pos="9354"/>
              </w:tabs>
              <w:spacing w:after="0" w:line="240" w:lineRule="auto"/>
              <w:ind w:firstLine="33"/>
              <w:jc w:val="center"/>
              <w:rPr>
                <w:rFonts w:ascii="Times New Roman" w:eastAsia="Times New Roman" w:hAnsi="Times New Roman" w:cs="Times New Roman"/>
                <w:sz w:val="28"/>
                <w:szCs w:val="28"/>
                <w:lang w:val="uk-UA"/>
              </w:rPr>
            </w:pPr>
          </w:p>
        </w:tc>
      </w:tr>
      <w:tr w:rsidR="002D594F" w:rsidRPr="003D1A0B" w:rsidTr="00361241">
        <w:tc>
          <w:tcPr>
            <w:tcW w:w="817" w:type="dxa"/>
          </w:tcPr>
          <w:p w:rsidR="002D594F" w:rsidRPr="003D1A0B" w:rsidRDefault="002D594F" w:rsidP="00361241">
            <w:pPr>
              <w:tabs>
                <w:tab w:val="left" w:pos="180"/>
                <w:tab w:val="right" w:pos="9354"/>
              </w:tabs>
              <w:spacing w:after="0" w:line="240" w:lineRule="auto"/>
              <w:jc w:val="center"/>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9.3.</w:t>
            </w:r>
          </w:p>
        </w:tc>
        <w:tc>
          <w:tcPr>
            <w:tcW w:w="3686" w:type="dxa"/>
          </w:tcPr>
          <w:p w:rsidR="002D594F" w:rsidRPr="003D1A0B" w:rsidRDefault="002D594F" w:rsidP="00361241">
            <w:pPr>
              <w:tabs>
                <w:tab w:val="right" w:pos="9354"/>
              </w:tabs>
              <w:spacing w:after="0" w:line="240" w:lineRule="auto"/>
              <w:ind w:firstLine="34"/>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коштів місцевого бюджету</w:t>
            </w:r>
          </w:p>
        </w:tc>
        <w:tc>
          <w:tcPr>
            <w:tcW w:w="5103" w:type="dxa"/>
          </w:tcPr>
          <w:p w:rsidR="002D594F" w:rsidRPr="003D1A0B" w:rsidRDefault="002D594F" w:rsidP="00361241">
            <w:pPr>
              <w:tabs>
                <w:tab w:val="right" w:pos="9354"/>
              </w:tabs>
              <w:spacing w:after="0" w:line="240" w:lineRule="auto"/>
              <w:ind w:firstLine="33"/>
              <w:jc w:val="center"/>
              <w:rPr>
                <w:rFonts w:ascii="Times New Roman" w:eastAsia="Times New Roman" w:hAnsi="Times New Roman" w:cs="Times New Roman"/>
                <w:sz w:val="28"/>
                <w:szCs w:val="28"/>
                <w:lang w:val="uk-UA"/>
              </w:rPr>
            </w:pPr>
          </w:p>
        </w:tc>
      </w:tr>
      <w:tr w:rsidR="002D594F" w:rsidRPr="003D1A0B" w:rsidTr="00361241">
        <w:tc>
          <w:tcPr>
            <w:tcW w:w="817" w:type="dxa"/>
          </w:tcPr>
          <w:p w:rsidR="002D594F" w:rsidRPr="003D1A0B" w:rsidRDefault="002D594F" w:rsidP="00361241">
            <w:pPr>
              <w:tabs>
                <w:tab w:val="left" w:pos="180"/>
                <w:tab w:val="right" w:pos="9354"/>
              </w:tabs>
              <w:spacing w:after="0" w:line="240" w:lineRule="auto"/>
              <w:jc w:val="center"/>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9.4.</w:t>
            </w:r>
          </w:p>
        </w:tc>
        <w:tc>
          <w:tcPr>
            <w:tcW w:w="3686" w:type="dxa"/>
          </w:tcPr>
          <w:p w:rsidR="002D594F" w:rsidRPr="003D1A0B" w:rsidRDefault="002D594F" w:rsidP="00361241">
            <w:pPr>
              <w:tabs>
                <w:tab w:val="right" w:pos="9354"/>
              </w:tabs>
              <w:spacing w:after="0" w:line="240" w:lineRule="auto"/>
              <w:ind w:firstLine="34"/>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коштів інших джерел</w:t>
            </w:r>
          </w:p>
        </w:tc>
        <w:tc>
          <w:tcPr>
            <w:tcW w:w="5103" w:type="dxa"/>
          </w:tcPr>
          <w:p w:rsidR="002D594F" w:rsidRPr="003D1A0B" w:rsidRDefault="002D594F" w:rsidP="00361241">
            <w:pPr>
              <w:tabs>
                <w:tab w:val="right" w:pos="9354"/>
              </w:tabs>
              <w:spacing w:after="0" w:line="240" w:lineRule="auto"/>
              <w:ind w:firstLine="33"/>
              <w:jc w:val="center"/>
              <w:rPr>
                <w:rFonts w:ascii="Times New Roman" w:eastAsia="Times New Roman" w:hAnsi="Times New Roman" w:cs="Times New Roman"/>
                <w:sz w:val="28"/>
                <w:szCs w:val="28"/>
                <w:lang w:val="uk-UA"/>
              </w:rPr>
            </w:pPr>
          </w:p>
        </w:tc>
      </w:tr>
      <w:tr w:rsidR="002D594F" w:rsidRPr="00AD6002" w:rsidTr="00361241">
        <w:tc>
          <w:tcPr>
            <w:tcW w:w="817" w:type="dxa"/>
          </w:tcPr>
          <w:p w:rsidR="002D594F" w:rsidRPr="003D1A0B" w:rsidRDefault="002D594F" w:rsidP="00361241">
            <w:pPr>
              <w:tabs>
                <w:tab w:val="left" w:pos="180"/>
                <w:tab w:val="right" w:pos="9354"/>
              </w:tabs>
              <w:spacing w:after="0" w:line="240" w:lineRule="auto"/>
              <w:jc w:val="center"/>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10.</w:t>
            </w:r>
          </w:p>
        </w:tc>
        <w:tc>
          <w:tcPr>
            <w:tcW w:w="3686" w:type="dxa"/>
          </w:tcPr>
          <w:p w:rsidR="002D594F" w:rsidRPr="003D1A0B" w:rsidRDefault="002D594F" w:rsidP="00361241">
            <w:pPr>
              <w:tabs>
                <w:tab w:val="right" w:pos="9354"/>
              </w:tabs>
              <w:spacing w:after="0" w:line="240" w:lineRule="auto"/>
              <w:ind w:firstLine="34"/>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Очікувані результати</w:t>
            </w:r>
          </w:p>
        </w:tc>
        <w:tc>
          <w:tcPr>
            <w:tcW w:w="5103" w:type="dxa"/>
          </w:tcPr>
          <w:p w:rsidR="002D594F" w:rsidRPr="003D1A0B" w:rsidRDefault="00F53893" w:rsidP="00361241">
            <w:pPr>
              <w:widowControl w:val="0"/>
              <w:tabs>
                <w:tab w:val="left" w:pos="317"/>
                <w:tab w:val="right" w:pos="9354"/>
              </w:tabs>
              <w:adjustRightInd w:val="0"/>
              <w:spacing w:after="0" w:line="240" w:lineRule="auto"/>
              <w:ind w:firstLine="33"/>
              <w:jc w:val="both"/>
              <w:textAlignment w:val="baseline"/>
              <w:rPr>
                <w:rFonts w:ascii="Times New Roman" w:eastAsia="Times New Roman" w:hAnsi="Times New Roman" w:cs="Times New Roman"/>
                <w:color w:val="000000" w:themeColor="text1"/>
                <w:sz w:val="28"/>
                <w:szCs w:val="28"/>
                <w:lang w:val="uk-UA"/>
              </w:rPr>
            </w:pPr>
            <w:r w:rsidRPr="003D1A0B">
              <w:rPr>
                <w:rFonts w:ascii="Times New Roman" w:hAnsi="Times New Roman" w:cs="Times New Roman"/>
                <w:color w:val="000000" w:themeColor="text1"/>
                <w:sz w:val="28"/>
                <w:szCs w:val="28"/>
                <w:shd w:val="clear" w:color="auto" w:fill="FFFFFF"/>
                <w:lang w:val="uk-UA"/>
              </w:rPr>
              <w:t>підвищення добробуту населення, забезпечення стійкого розвитку усіх галузей економіки громади, збільшення промислового і сільськогосподарського виробництва, пожвавлення підприємницької діяльн</w:t>
            </w:r>
            <w:r w:rsidR="00493C2C" w:rsidRPr="003D1A0B">
              <w:rPr>
                <w:rFonts w:ascii="Times New Roman" w:hAnsi="Times New Roman" w:cs="Times New Roman"/>
                <w:color w:val="000000" w:themeColor="text1"/>
                <w:sz w:val="28"/>
                <w:szCs w:val="28"/>
                <w:shd w:val="clear" w:color="auto" w:fill="FFFFFF"/>
                <w:lang w:val="uk-UA"/>
              </w:rPr>
              <w:t>ості, стимулювання інвестиційно</w:t>
            </w:r>
            <w:r w:rsidRPr="003D1A0B">
              <w:rPr>
                <w:rFonts w:ascii="Times New Roman" w:hAnsi="Times New Roman" w:cs="Times New Roman"/>
                <w:color w:val="000000" w:themeColor="text1"/>
                <w:sz w:val="28"/>
                <w:szCs w:val="28"/>
                <w:shd w:val="clear" w:color="auto" w:fill="FFFFFF"/>
                <w:lang w:val="uk-UA"/>
              </w:rPr>
              <w:t>ї діяльності</w:t>
            </w:r>
          </w:p>
        </w:tc>
      </w:tr>
      <w:tr w:rsidR="002D594F" w:rsidRPr="003D1A0B" w:rsidTr="00361241">
        <w:tc>
          <w:tcPr>
            <w:tcW w:w="817" w:type="dxa"/>
          </w:tcPr>
          <w:p w:rsidR="002D594F" w:rsidRPr="003D1A0B" w:rsidRDefault="002D594F" w:rsidP="00361241">
            <w:pPr>
              <w:tabs>
                <w:tab w:val="left" w:pos="180"/>
                <w:tab w:val="right" w:pos="9354"/>
              </w:tabs>
              <w:spacing w:after="0" w:line="240" w:lineRule="auto"/>
              <w:jc w:val="center"/>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11.</w:t>
            </w:r>
          </w:p>
        </w:tc>
        <w:tc>
          <w:tcPr>
            <w:tcW w:w="3686" w:type="dxa"/>
          </w:tcPr>
          <w:p w:rsidR="002D594F" w:rsidRPr="003D1A0B" w:rsidRDefault="002D594F" w:rsidP="00361241">
            <w:pPr>
              <w:tabs>
                <w:tab w:val="right" w:pos="9354"/>
              </w:tabs>
              <w:spacing w:after="0" w:line="240" w:lineRule="auto"/>
              <w:ind w:firstLine="34"/>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Контроль за виконанням Програми (орган, уповноважений здійснювати контроль за виконанням)</w:t>
            </w:r>
          </w:p>
        </w:tc>
        <w:tc>
          <w:tcPr>
            <w:tcW w:w="5103" w:type="dxa"/>
          </w:tcPr>
          <w:p w:rsidR="002D594F" w:rsidRPr="003D1A0B" w:rsidRDefault="002D594F" w:rsidP="00361241">
            <w:pPr>
              <w:numPr>
                <w:ilvl w:val="0"/>
                <w:numId w:val="2"/>
              </w:numPr>
              <w:tabs>
                <w:tab w:val="left" w:pos="396"/>
                <w:tab w:val="right" w:pos="9354"/>
              </w:tabs>
              <w:spacing w:after="0" w:line="240" w:lineRule="auto"/>
              <w:ind w:left="0" w:firstLine="33"/>
              <w:jc w:val="both"/>
              <w:rPr>
                <w:rStyle w:val="ab"/>
                <w:rFonts w:ascii="Times New Roman" w:eastAsia="Times New Roman" w:hAnsi="Times New Roman" w:cs="Times New Roman"/>
                <w:bCs w:val="0"/>
                <w:color w:val="000000" w:themeColor="text1"/>
                <w:sz w:val="28"/>
                <w:szCs w:val="28"/>
                <w:lang w:val="uk-UA"/>
              </w:rPr>
            </w:pPr>
            <w:r w:rsidRPr="003D1A0B">
              <w:rPr>
                <w:rFonts w:ascii="Times New Roman" w:eastAsia="Times New Roman" w:hAnsi="Times New Roman" w:cs="Times New Roman"/>
                <w:color w:val="000000" w:themeColor="text1"/>
                <w:sz w:val="28"/>
                <w:szCs w:val="28"/>
                <w:lang w:val="uk-UA"/>
              </w:rPr>
              <w:t>постійна комісія міської ради з</w:t>
            </w:r>
            <w:r w:rsidRPr="003D1A0B">
              <w:rPr>
                <w:rStyle w:val="ab"/>
                <w:rFonts w:ascii="Times New Roman" w:eastAsia="Times New Roman" w:hAnsi="Times New Roman" w:cs="Times New Roman"/>
                <w:b w:val="0"/>
                <w:color w:val="000000" w:themeColor="text1"/>
                <w:sz w:val="28"/>
                <w:szCs w:val="28"/>
                <w:lang w:val="uk-UA"/>
              </w:rPr>
              <w:t xml:space="preserve"> питань </w:t>
            </w:r>
            <w:r w:rsidR="002068D9" w:rsidRPr="003D1A0B">
              <w:rPr>
                <w:rStyle w:val="ab"/>
                <w:rFonts w:ascii="Times New Roman" w:hAnsi="Times New Roman" w:cs="Times New Roman"/>
                <w:b w:val="0"/>
                <w:color w:val="000000" w:themeColor="text1"/>
                <w:sz w:val="28"/>
                <w:szCs w:val="28"/>
                <w:shd w:val="clear" w:color="auto" w:fill="FFFFFF"/>
                <w:lang w:val="uk-UA"/>
              </w:rPr>
              <w:t>бюджету та фінансів, планування соціально-економічного розвитку, інвестицій, торгівлі, послуг та розвитку підприємництва</w:t>
            </w:r>
            <w:r w:rsidRPr="003D1A0B">
              <w:rPr>
                <w:rStyle w:val="ab"/>
                <w:rFonts w:ascii="Times New Roman" w:eastAsia="Times New Roman" w:hAnsi="Times New Roman" w:cs="Times New Roman"/>
                <w:b w:val="0"/>
                <w:color w:val="000000" w:themeColor="text1"/>
                <w:sz w:val="28"/>
                <w:szCs w:val="28"/>
                <w:lang w:val="uk-UA"/>
              </w:rPr>
              <w:t>;</w:t>
            </w:r>
          </w:p>
          <w:p w:rsidR="002D594F" w:rsidRPr="003D1A0B" w:rsidRDefault="002D594F" w:rsidP="00361241">
            <w:pPr>
              <w:numPr>
                <w:ilvl w:val="0"/>
                <w:numId w:val="2"/>
              </w:numPr>
              <w:tabs>
                <w:tab w:val="left" w:pos="396"/>
                <w:tab w:val="right" w:pos="9354"/>
              </w:tabs>
              <w:spacing w:after="0" w:line="240" w:lineRule="auto"/>
              <w:ind w:left="0" w:firstLine="33"/>
              <w:jc w:val="both"/>
              <w:rPr>
                <w:rFonts w:ascii="Times New Roman" w:eastAsia="Times New Roman" w:hAnsi="Times New Roman" w:cs="Times New Roman"/>
                <w:b/>
                <w:color w:val="000000" w:themeColor="text1"/>
                <w:sz w:val="28"/>
                <w:szCs w:val="28"/>
                <w:lang w:val="uk-UA"/>
              </w:rPr>
            </w:pPr>
            <w:r w:rsidRPr="003D1A0B">
              <w:rPr>
                <w:rStyle w:val="ab"/>
                <w:rFonts w:ascii="Times New Roman" w:eastAsia="Times New Roman" w:hAnsi="Times New Roman" w:cs="Times New Roman"/>
                <w:b w:val="0"/>
                <w:color w:val="000000" w:themeColor="text1"/>
                <w:sz w:val="28"/>
                <w:szCs w:val="28"/>
                <w:lang w:val="uk-UA"/>
              </w:rPr>
              <w:t xml:space="preserve"> виконавчий комітет Первомайської міської ради.</w:t>
            </w:r>
          </w:p>
        </w:tc>
      </w:tr>
    </w:tbl>
    <w:p w:rsidR="00702C66" w:rsidRPr="003D1A0B" w:rsidRDefault="00702C66" w:rsidP="00F1174E">
      <w:pPr>
        <w:tabs>
          <w:tab w:val="right" w:pos="9354"/>
        </w:tabs>
        <w:spacing w:after="0" w:line="240" w:lineRule="auto"/>
        <w:ind w:right="-5" w:firstLine="567"/>
        <w:rPr>
          <w:rFonts w:ascii="Times New Roman" w:hAnsi="Times New Roman" w:cs="Times New Roman"/>
          <w:sz w:val="28"/>
          <w:szCs w:val="28"/>
          <w:lang w:val="uk-UA"/>
        </w:rPr>
      </w:pPr>
    </w:p>
    <w:p w:rsidR="00051EDE" w:rsidRPr="003D1A0B" w:rsidRDefault="00051EDE" w:rsidP="00F1174E">
      <w:pPr>
        <w:tabs>
          <w:tab w:val="right" w:pos="9354"/>
        </w:tabs>
        <w:spacing w:after="0" w:line="240" w:lineRule="auto"/>
        <w:ind w:right="-5" w:firstLine="567"/>
        <w:jc w:val="center"/>
        <w:rPr>
          <w:rFonts w:ascii="Times New Roman" w:hAnsi="Times New Roman" w:cs="Times New Roman"/>
          <w:sz w:val="28"/>
          <w:szCs w:val="28"/>
          <w:lang w:val="uk-UA"/>
        </w:rPr>
      </w:pPr>
    </w:p>
    <w:p w:rsidR="00051EDE" w:rsidRPr="003D1A0B" w:rsidRDefault="00051EDE" w:rsidP="00F1174E">
      <w:pPr>
        <w:tabs>
          <w:tab w:val="right" w:pos="9354"/>
        </w:tabs>
        <w:spacing w:after="0" w:line="240" w:lineRule="auto"/>
        <w:ind w:right="-5" w:firstLine="567"/>
        <w:jc w:val="center"/>
        <w:rPr>
          <w:rFonts w:ascii="Times New Roman" w:hAnsi="Times New Roman" w:cs="Times New Roman"/>
          <w:sz w:val="28"/>
          <w:szCs w:val="28"/>
          <w:lang w:val="uk-UA"/>
        </w:rPr>
      </w:pPr>
    </w:p>
    <w:p w:rsidR="00FE45C7" w:rsidRPr="003D1A0B" w:rsidRDefault="00FE45C7" w:rsidP="00F1174E">
      <w:pPr>
        <w:tabs>
          <w:tab w:val="right" w:pos="9354"/>
        </w:tabs>
        <w:spacing w:after="0" w:line="240" w:lineRule="auto"/>
        <w:ind w:firstLine="567"/>
        <w:rPr>
          <w:rFonts w:ascii="Times New Roman" w:hAnsi="Times New Roman" w:cs="Times New Roman"/>
          <w:sz w:val="28"/>
          <w:szCs w:val="28"/>
          <w:lang w:val="uk-UA"/>
        </w:rPr>
      </w:pPr>
    </w:p>
    <w:p w:rsidR="00072F89" w:rsidRPr="003D1A0B" w:rsidRDefault="00072F89" w:rsidP="00F1174E">
      <w:pPr>
        <w:tabs>
          <w:tab w:val="right" w:pos="9354"/>
        </w:tabs>
        <w:spacing w:after="0" w:line="240" w:lineRule="auto"/>
        <w:ind w:firstLine="567"/>
        <w:rPr>
          <w:rFonts w:ascii="Times New Roman" w:hAnsi="Times New Roman" w:cs="Times New Roman"/>
          <w:sz w:val="28"/>
          <w:szCs w:val="28"/>
          <w:lang w:val="uk-UA"/>
        </w:rPr>
      </w:pPr>
    </w:p>
    <w:p w:rsidR="00072F89" w:rsidRPr="003D1A0B" w:rsidRDefault="00072F89" w:rsidP="00F1174E">
      <w:pPr>
        <w:tabs>
          <w:tab w:val="right" w:pos="9354"/>
        </w:tabs>
        <w:spacing w:after="0" w:line="240" w:lineRule="auto"/>
        <w:ind w:firstLine="567"/>
        <w:rPr>
          <w:rFonts w:ascii="Times New Roman" w:hAnsi="Times New Roman" w:cs="Times New Roman"/>
          <w:sz w:val="28"/>
          <w:szCs w:val="28"/>
          <w:lang w:val="uk-UA"/>
        </w:rPr>
      </w:pPr>
    </w:p>
    <w:p w:rsidR="00072F89" w:rsidRPr="003D1A0B" w:rsidRDefault="00072F89" w:rsidP="00F1174E">
      <w:pPr>
        <w:tabs>
          <w:tab w:val="right" w:pos="9354"/>
        </w:tabs>
        <w:spacing w:after="0" w:line="240" w:lineRule="auto"/>
        <w:ind w:firstLine="567"/>
        <w:rPr>
          <w:rFonts w:ascii="Times New Roman" w:hAnsi="Times New Roman" w:cs="Times New Roman"/>
          <w:sz w:val="28"/>
          <w:szCs w:val="28"/>
          <w:lang w:val="uk-UA"/>
        </w:rPr>
      </w:pPr>
    </w:p>
    <w:p w:rsidR="00072F89" w:rsidRPr="003D1A0B" w:rsidRDefault="00072F89" w:rsidP="00F1174E">
      <w:pPr>
        <w:tabs>
          <w:tab w:val="right" w:pos="9354"/>
        </w:tabs>
        <w:spacing w:after="0" w:line="240" w:lineRule="auto"/>
        <w:ind w:firstLine="567"/>
        <w:rPr>
          <w:rFonts w:ascii="Times New Roman" w:hAnsi="Times New Roman" w:cs="Times New Roman"/>
          <w:sz w:val="28"/>
          <w:szCs w:val="28"/>
          <w:lang w:val="uk-UA"/>
        </w:rPr>
      </w:pPr>
    </w:p>
    <w:p w:rsidR="00072F89" w:rsidRPr="003D1A0B" w:rsidRDefault="00072F89" w:rsidP="00F1174E">
      <w:pPr>
        <w:tabs>
          <w:tab w:val="right" w:pos="9354"/>
        </w:tabs>
        <w:spacing w:after="0" w:line="240" w:lineRule="auto"/>
        <w:ind w:firstLine="567"/>
        <w:rPr>
          <w:rFonts w:ascii="Times New Roman" w:hAnsi="Times New Roman" w:cs="Times New Roman"/>
          <w:sz w:val="28"/>
          <w:szCs w:val="28"/>
          <w:lang w:val="uk-UA"/>
        </w:rPr>
      </w:pPr>
    </w:p>
    <w:p w:rsidR="00072F89" w:rsidRPr="003D1A0B" w:rsidRDefault="00072F89" w:rsidP="00F1174E">
      <w:pPr>
        <w:tabs>
          <w:tab w:val="right" w:pos="9354"/>
        </w:tabs>
        <w:spacing w:after="0" w:line="240" w:lineRule="auto"/>
        <w:ind w:firstLine="567"/>
        <w:rPr>
          <w:rFonts w:ascii="Times New Roman" w:hAnsi="Times New Roman" w:cs="Times New Roman"/>
          <w:sz w:val="28"/>
          <w:szCs w:val="28"/>
          <w:lang w:val="uk-UA"/>
        </w:rPr>
      </w:pPr>
    </w:p>
    <w:p w:rsidR="00072F89" w:rsidRPr="003D1A0B" w:rsidRDefault="00072F89" w:rsidP="00F1174E">
      <w:pPr>
        <w:tabs>
          <w:tab w:val="right" w:pos="9354"/>
        </w:tabs>
        <w:spacing w:after="0" w:line="240" w:lineRule="auto"/>
        <w:ind w:firstLine="567"/>
        <w:rPr>
          <w:rFonts w:ascii="Times New Roman" w:hAnsi="Times New Roman" w:cs="Times New Roman"/>
          <w:sz w:val="28"/>
          <w:szCs w:val="28"/>
          <w:lang w:val="uk-UA"/>
        </w:rPr>
      </w:pPr>
    </w:p>
    <w:p w:rsidR="00072F89" w:rsidRPr="003D1A0B" w:rsidRDefault="00072F89" w:rsidP="00F1174E">
      <w:pPr>
        <w:tabs>
          <w:tab w:val="right" w:pos="9354"/>
        </w:tabs>
        <w:spacing w:after="0" w:line="240" w:lineRule="auto"/>
        <w:ind w:firstLine="567"/>
        <w:rPr>
          <w:rFonts w:ascii="Times New Roman" w:hAnsi="Times New Roman" w:cs="Times New Roman"/>
          <w:sz w:val="28"/>
          <w:szCs w:val="28"/>
          <w:lang w:val="uk-UA"/>
        </w:rPr>
      </w:pPr>
    </w:p>
    <w:p w:rsidR="00072F89" w:rsidRPr="003D1A0B" w:rsidRDefault="00072F89" w:rsidP="00F1174E">
      <w:pPr>
        <w:tabs>
          <w:tab w:val="right" w:pos="9354"/>
        </w:tabs>
        <w:spacing w:after="0" w:line="240" w:lineRule="auto"/>
        <w:ind w:firstLine="567"/>
        <w:rPr>
          <w:rFonts w:ascii="Times New Roman" w:hAnsi="Times New Roman" w:cs="Times New Roman"/>
          <w:sz w:val="28"/>
          <w:szCs w:val="28"/>
          <w:lang w:val="uk-UA"/>
        </w:rPr>
      </w:pPr>
    </w:p>
    <w:p w:rsidR="00072F89" w:rsidRPr="003D1A0B" w:rsidRDefault="00072F89" w:rsidP="00F1174E">
      <w:pPr>
        <w:tabs>
          <w:tab w:val="right" w:pos="9354"/>
        </w:tabs>
        <w:spacing w:after="0" w:line="240" w:lineRule="auto"/>
        <w:ind w:firstLine="567"/>
        <w:rPr>
          <w:rFonts w:ascii="Times New Roman" w:hAnsi="Times New Roman" w:cs="Times New Roman"/>
          <w:sz w:val="28"/>
          <w:szCs w:val="28"/>
          <w:lang w:val="uk-UA"/>
        </w:rPr>
      </w:pPr>
    </w:p>
    <w:p w:rsidR="00072F89" w:rsidRPr="003D1A0B" w:rsidRDefault="00072F89" w:rsidP="00F1174E">
      <w:pPr>
        <w:tabs>
          <w:tab w:val="right" w:pos="9354"/>
        </w:tabs>
        <w:spacing w:after="0" w:line="240" w:lineRule="auto"/>
        <w:ind w:firstLine="567"/>
        <w:rPr>
          <w:rFonts w:ascii="Times New Roman" w:hAnsi="Times New Roman" w:cs="Times New Roman"/>
          <w:sz w:val="28"/>
          <w:szCs w:val="28"/>
          <w:lang w:val="uk-UA"/>
        </w:rPr>
      </w:pPr>
    </w:p>
    <w:p w:rsidR="00072F89" w:rsidRPr="003D1A0B" w:rsidRDefault="00072F89" w:rsidP="00F1174E">
      <w:pPr>
        <w:tabs>
          <w:tab w:val="right" w:pos="9354"/>
        </w:tabs>
        <w:spacing w:after="0" w:line="240" w:lineRule="auto"/>
        <w:ind w:firstLine="567"/>
        <w:rPr>
          <w:rFonts w:ascii="Times New Roman" w:hAnsi="Times New Roman" w:cs="Times New Roman"/>
          <w:sz w:val="28"/>
          <w:szCs w:val="28"/>
          <w:lang w:val="uk-UA"/>
        </w:rPr>
      </w:pPr>
    </w:p>
    <w:p w:rsidR="00072F89" w:rsidRPr="003D1A0B" w:rsidRDefault="00072F89" w:rsidP="00F1174E">
      <w:pPr>
        <w:tabs>
          <w:tab w:val="right" w:pos="9354"/>
        </w:tabs>
        <w:spacing w:after="0" w:line="240" w:lineRule="auto"/>
        <w:ind w:firstLine="567"/>
        <w:rPr>
          <w:rFonts w:ascii="Times New Roman" w:hAnsi="Times New Roman" w:cs="Times New Roman"/>
          <w:sz w:val="28"/>
          <w:szCs w:val="28"/>
          <w:lang w:val="uk-UA"/>
        </w:rPr>
      </w:pPr>
    </w:p>
    <w:p w:rsidR="00072F89" w:rsidRPr="003D1A0B" w:rsidRDefault="00072F89" w:rsidP="00F1174E">
      <w:pPr>
        <w:tabs>
          <w:tab w:val="right" w:pos="9354"/>
        </w:tabs>
        <w:spacing w:after="0" w:line="240" w:lineRule="auto"/>
        <w:ind w:firstLine="567"/>
        <w:rPr>
          <w:rFonts w:ascii="Times New Roman" w:hAnsi="Times New Roman" w:cs="Times New Roman"/>
          <w:sz w:val="28"/>
          <w:szCs w:val="28"/>
          <w:lang w:val="uk-UA"/>
        </w:rPr>
      </w:pPr>
    </w:p>
    <w:p w:rsidR="00072F89" w:rsidRPr="003D1A0B" w:rsidRDefault="00072F89" w:rsidP="00F1174E">
      <w:pPr>
        <w:tabs>
          <w:tab w:val="right" w:pos="9354"/>
        </w:tabs>
        <w:spacing w:after="0" w:line="240" w:lineRule="auto"/>
        <w:ind w:firstLine="567"/>
        <w:rPr>
          <w:rFonts w:ascii="Times New Roman" w:hAnsi="Times New Roman" w:cs="Times New Roman"/>
          <w:sz w:val="28"/>
          <w:szCs w:val="28"/>
          <w:lang w:val="uk-UA"/>
        </w:rPr>
      </w:pPr>
    </w:p>
    <w:p w:rsidR="00072F89" w:rsidRPr="003D1A0B" w:rsidRDefault="00072F89" w:rsidP="00F1174E">
      <w:pPr>
        <w:tabs>
          <w:tab w:val="right" w:pos="9354"/>
        </w:tabs>
        <w:spacing w:after="0" w:line="240" w:lineRule="auto"/>
        <w:ind w:firstLine="567"/>
        <w:rPr>
          <w:rFonts w:ascii="Times New Roman" w:hAnsi="Times New Roman" w:cs="Times New Roman"/>
          <w:sz w:val="28"/>
          <w:szCs w:val="28"/>
          <w:lang w:val="uk-UA"/>
        </w:rPr>
      </w:pPr>
    </w:p>
    <w:p w:rsidR="00072F89" w:rsidRPr="003D1A0B" w:rsidRDefault="00072F89" w:rsidP="00F1174E">
      <w:pPr>
        <w:tabs>
          <w:tab w:val="right" w:pos="9354"/>
        </w:tabs>
        <w:spacing w:after="0" w:line="240" w:lineRule="auto"/>
        <w:ind w:firstLine="567"/>
        <w:rPr>
          <w:rFonts w:ascii="Times New Roman" w:hAnsi="Times New Roman" w:cs="Times New Roman"/>
          <w:sz w:val="28"/>
          <w:szCs w:val="28"/>
          <w:lang w:val="uk-UA"/>
        </w:rPr>
      </w:pPr>
    </w:p>
    <w:p w:rsidR="00962344" w:rsidRPr="003D1A0B" w:rsidRDefault="00962344" w:rsidP="00F1174E">
      <w:pPr>
        <w:tabs>
          <w:tab w:val="right" w:pos="9354"/>
        </w:tabs>
        <w:spacing w:after="0" w:line="240" w:lineRule="auto"/>
        <w:ind w:firstLine="567"/>
        <w:rPr>
          <w:rFonts w:ascii="Times New Roman" w:hAnsi="Times New Roman" w:cs="Times New Roman"/>
          <w:sz w:val="28"/>
          <w:szCs w:val="28"/>
          <w:lang w:val="uk-UA"/>
        </w:rPr>
      </w:pPr>
    </w:p>
    <w:p w:rsidR="002A1A56" w:rsidRPr="003D1A0B" w:rsidRDefault="002A1A56" w:rsidP="00F1174E">
      <w:pPr>
        <w:tabs>
          <w:tab w:val="right" w:pos="9354"/>
        </w:tabs>
        <w:spacing w:after="0" w:line="240" w:lineRule="auto"/>
        <w:ind w:firstLine="567"/>
        <w:rPr>
          <w:rFonts w:ascii="Times New Roman" w:hAnsi="Times New Roman" w:cs="Times New Roman"/>
          <w:sz w:val="28"/>
          <w:szCs w:val="28"/>
          <w:lang w:val="uk-UA"/>
        </w:rPr>
      </w:pPr>
    </w:p>
    <w:p w:rsidR="00072F89" w:rsidRPr="003D1A0B" w:rsidRDefault="00072F89" w:rsidP="00F1174E">
      <w:pPr>
        <w:tabs>
          <w:tab w:val="right" w:pos="9354"/>
        </w:tabs>
        <w:spacing w:after="0" w:line="240" w:lineRule="auto"/>
        <w:ind w:firstLine="567"/>
        <w:jc w:val="center"/>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lastRenderedPageBreak/>
        <w:t>Розділ 1. Аналіз економічного та соціального розвитку Первомайської міської територіальної громади</w:t>
      </w:r>
    </w:p>
    <w:p w:rsidR="00954B8E" w:rsidRPr="003D1A0B" w:rsidRDefault="00954B8E" w:rsidP="00F1174E">
      <w:pPr>
        <w:tabs>
          <w:tab w:val="right" w:pos="9354"/>
        </w:tabs>
        <w:spacing w:after="0" w:line="240" w:lineRule="auto"/>
        <w:ind w:firstLine="567"/>
        <w:jc w:val="center"/>
        <w:rPr>
          <w:rFonts w:ascii="Times New Roman" w:eastAsia="Times New Roman" w:hAnsi="Times New Roman" w:cs="Times New Roman"/>
          <w:sz w:val="28"/>
          <w:szCs w:val="28"/>
          <w:lang w:val="uk-UA"/>
        </w:rPr>
      </w:pPr>
    </w:p>
    <w:p w:rsidR="00D33547" w:rsidRPr="003D1A0B" w:rsidRDefault="00D33547" w:rsidP="00F1174E">
      <w:pPr>
        <w:pStyle w:val="af"/>
        <w:tabs>
          <w:tab w:val="right" w:pos="9354"/>
        </w:tabs>
        <w:spacing w:before="0" w:beforeAutospacing="0" w:after="0" w:afterAutospacing="0" w:line="255" w:lineRule="atLeast"/>
        <w:ind w:firstLine="567"/>
        <w:jc w:val="both"/>
        <w:rPr>
          <w:sz w:val="28"/>
          <w:szCs w:val="28"/>
          <w:lang w:val="uk-UA"/>
        </w:rPr>
      </w:pPr>
      <w:r w:rsidRPr="003D1A0B">
        <w:rPr>
          <w:i/>
          <w:sz w:val="28"/>
          <w:szCs w:val="28"/>
          <w:u w:val="single"/>
          <w:lang w:val="uk-UA"/>
        </w:rPr>
        <w:t>Інвестиційна діяльність</w:t>
      </w:r>
      <w:r w:rsidRPr="003D1A0B">
        <w:rPr>
          <w:sz w:val="28"/>
          <w:szCs w:val="28"/>
          <w:lang w:val="uk-UA"/>
        </w:rPr>
        <w:t xml:space="preserve"> – вирішальний чинник усієї економічної політики, від ефективності якої залежить стан виробництва, рівень технічного оснащення підприємств, можливості структурної перебудови економіки, розв’язання соціальних та екологічних проблем. Інвестиції становлять основу розвитку підприємств, окремих галузей та економіки в цілому. Саме тому активізацію інвестиційної діяльності віднесено до визначальних завдань забезпечення сталого розвитку Первомайської міської територіальної громади.</w:t>
      </w:r>
    </w:p>
    <w:p w:rsidR="00D33547" w:rsidRPr="003D1A0B" w:rsidRDefault="00D33547" w:rsidP="00F1174E">
      <w:pPr>
        <w:widowControl w:val="0"/>
        <w:tabs>
          <w:tab w:val="right" w:pos="9354"/>
        </w:tabs>
        <w:suppressAutoHyphens/>
        <w:spacing w:after="0" w:line="240" w:lineRule="auto"/>
        <w:ind w:firstLine="567"/>
        <w:jc w:val="both"/>
        <w:rPr>
          <w:rFonts w:ascii="Times New Roman" w:eastAsia="Times New Roman" w:hAnsi="Times New Roman" w:cs="Times New Roman"/>
          <w:sz w:val="28"/>
          <w:szCs w:val="28"/>
          <w:lang w:val="uk-UA" w:eastAsia="zh-CN"/>
        </w:rPr>
      </w:pPr>
      <w:r w:rsidRPr="003D1A0B">
        <w:rPr>
          <w:rFonts w:ascii="Times New Roman" w:eastAsia="Times New Roman" w:hAnsi="Times New Roman" w:cs="Times New Roman"/>
          <w:sz w:val="28"/>
          <w:szCs w:val="28"/>
          <w:lang w:val="uk-UA" w:eastAsia="zh-CN"/>
        </w:rPr>
        <w:t>З метою підтримки розвитку інфраструктури громади активно ведеться робота щодо залучення бюджетних коштів та коштів міжнародних організацій.</w:t>
      </w:r>
    </w:p>
    <w:p w:rsidR="00D33547" w:rsidRPr="003D1A0B" w:rsidRDefault="00D33547" w:rsidP="00F1174E">
      <w:pPr>
        <w:widowControl w:val="0"/>
        <w:tabs>
          <w:tab w:val="right" w:pos="9354"/>
        </w:tabs>
        <w:spacing w:after="0" w:line="240" w:lineRule="auto"/>
        <w:ind w:firstLine="567"/>
        <w:jc w:val="both"/>
        <w:rPr>
          <w:rFonts w:ascii="Times New Roman" w:hAnsi="Times New Roman" w:cs="Times New Roman"/>
          <w:color w:val="000000" w:themeColor="text1"/>
          <w:sz w:val="28"/>
          <w:szCs w:val="28"/>
          <w:lang w:val="uk-UA"/>
        </w:rPr>
      </w:pPr>
      <w:r w:rsidRPr="003D1A0B">
        <w:rPr>
          <w:rFonts w:ascii="Times New Roman" w:hAnsi="Times New Roman" w:cs="Times New Roman"/>
          <w:color w:val="000000" w:themeColor="text1"/>
          <w:sz w:val="28"/>
          <w:szCs w:val="28"/>
          <w:lang w:val="uk-UA"/>
        </w:rPr>
        <w:t xml:space="preserve">В рамках конкурсного відбору інвестиційних програм і проєктів </w:t>
      </w:r>
      <w:r w:rsidRPr="003D1A0B">
        <w:rPr>
          <w:rFonts w:ascii="Times New Roman" w:hAnsi="Times New Roman" w:cs="Times New Roman"/>
          <w:bCs/>
          <w:color w:val="000000" w:themeColor="text1"/>
          <w:spacing w:val="5"/>
          <w:sz w:val="28"/>
          <w:szCs w:val="28"/>
          <w:lang w:val="uk-UA"/>
        </w:rPr>
        <w:t xml:space="preserve">регіонального розвитку на 2022 рік направлено 4 проєкти, </w:t>
      </w:r>
      <w:r w:rsidRPr="003D1A0B">
        <w:rPr>
          <w:rFonts w:ascii="Times New Roman" w:hAnsi="Times New Roman" w:cs="Times New Roman"/>
          <w:color w:val="000000" w:themeColor="text1"/>
          <w:sz w:val="28"/>
          <w:szCs w:val="28"/>
          <w:lang w:val="uk-UA"/>
        </w:rPr>
        <w:t>які можуть реалізовуватися за рахунок коштів державного фонду регіонального розвитку в Миколаївській області:</w:t>
      </w:r>
    </w:p>
    <w:p w:rsidR="00D33547" w:rsidRPr="003D1A0B" w:rsidRDefault="00D33547" w:rsidP="00F1174E">
      <w:pPr>
        <w:pStyle w:val="a3"/>
        <w:widowControl w:val="0"/>
        <w:numPr>
          <w:ilvl w:val="0"/>
          <w:numId w:val="13"/>
        </w:numPr>
        <w:tabs>
          <w:tab w:val="left" w:pos="851"/>
          <w:tab w:val="right" w:pos="9354"/>
        </w:tabs>
        <w:spacing w:after="0" w:line="240" w:lineRule="auto"/>
        <w:ind w:left="0" w:firstLine="567"/>
        <w:jc w:val="both"/>
        <w:rPr>
          <w:rFonts w:ascii="Times New Roman" w:hAnsi="Times New Roman"/>
          <w:color w:val="000000" w:themeColor="text1"/>
          <w:sz w:val="28"/>
          <w:szCs w:val="28"/>
        </w:rPr>
      </w:pPr>
      <w:r w:rsidRPr="003D1A0B">
        <w:rPr>
          <w:rStyle w:val="tlid-translation"/>
          <w:rFonts w:ascii="Times New Roman" w:hAnsi="Times New Roman"/>
          <w:color w:val="000000" w:themeColor="text1"/>
          <w:sz w:val="28"/>
          <w:szCs w:val="28"/>
        </w:rPr>
        <w:t xml:space="preserve">«Реконструкція хлораторних станцій ОВНС-1, ОВНС-2 в м. Первомайськ Миколаївської області (коригування)», на загальну суму </w:t>
      </w:r>
      <w:r w:rsidRPr="003D1A0B">
        <w:rPr>
          <w:rFonts w:ascii="Times New Roman" w:hAnsi="Times New Roman"/>
          <w:sz w:val="28"/>
          <w:szCs w:val="28"/>
        </w:rPr>
        <w:t>45140,959</w:t>
      </w:r>
      <w:r w:rsidRPr="003D1A0B">
        <w:rPr>
          <w:rFonts w:ascii="Times New Roman" w:hAnsi="Times New Roman"/>
          <w:color w:val="000000" w:themeColor="text1"/>
          <w:sz w:val="28"/>
          <w:szCs w:val="28"/>
        </w:rPr>
        <w:t xml:space="preserve"> тис. грн;</w:t>
      </w:r>
    </w:p>
    <w:p w:rsidR="00D33547" w:rsidRPr="003D1A0B" w:rsidRDefault="00D33547" w:rsidP="00F1174E">
      <w:pPr>
        <w:pStyle w:val="a3"/>
        <w:widowControl w:val="0"/>
        <w:numPr>
          <w:ilvl w:val="0"/>
          <w:numId w:val="13"/>
        </w:numPr>
        <w:tabs>
          <w:tab w:val="left" w:pos="851"/>
          <w:tab w:val="right" w:pos="9354"/>
        </w:tabs>
        <w:spacing w:after="0" w:line="240" w:lineRule="auto"/>
        <w:ind w:left="0" w:firstLine="567"/>
        <w:jc w:val="both"/>
        <w:rPr>
          <w:rFonts w:ascii="Times New Roman" w:hAnsi="Times New Roman"/>
          <w:color w:val="000000" w:themeColor="text1"/>
          <w:sz w:val="28"/>
          <w:szCs w:val="28"/>
        </w:rPr>
      </w:pPr>
      <w:r w:rsidRPr="003D1A0B">
        <w:rPr>
          <w:rStyle w:val="tlid-translation"/>
          <w:rFonts w:ascii="Times New Roman" w:hAnsi="Times New Roman"/>
          <w:color w:val="000000" w:themeColor="text1"/>
          <w:sz w:val="28"/>
          <w:szCs w:val="28"/>
        </w:rPr>
        <w:t>«</w:t>
      </w:r>
      <w:r w:rsidRPr="003D1A0B">
        <w:rPr>
          <w:rFonts w:ascii="Times New Roman" w:hAnsi="Times New Roman"/>
          <w:sz w:val="28"/>
          <w:szCs w:val="28"/>
        </w:rPr>
        <w:t>Реконструкція споруди котельної під фізкультурно-оздоровчий комплекс з басейном за адресою: Миколаївська область. М. Первомайськ, вул. Михайла Грушевського, 52-Б.</w:t>
      </w:r>
      <w:r w:rsidRPr="003D1A0B">
        <w:rPr>
          <w:rStyle w:val="tlid-translation"/>
          <w:rFonts w:ascii="Times New Roman" w:hAnsi="Times New Roman"/>
          <w:color w:val="000000" w:themeColor="text1"/>
          <w:sz w:val="28"/>
          <w:szCs w:val="28"/>
        </w:rPr>
        <w:t xml:space="preserve">», на загальну суму </w:t>
      </w:r>
      <w:r w:rsidRPr="003D1A0B">
        <w:rPr>
          <w:rFonts w:ascii="Times New Roman" w:hAnsi="Times New Roman"/>
          <w:sz w:val="28"/>
          <w:szCs w:val="28"/>
        </w:rPr>
        <w:t>42694,243</w:t>
      </w:r>
      <w:r w:rsidRPr="003D1A0B">
        <w:rPr>
          <w:rFonts w:ascii="Times New Roman" w:hAnsi="Times New Roman"/>
          <w:color w:val="000000" w:themeColor="text1"/>
          <w:sz w:val="28"/>
          <w:szCs w:val="28"/>
        </w:rPr>
        <w:t xml:space="preserve"> тис. грн;</w:t>
      </w:r>
    </w:p>
    <w:p w:rsidR="00D33547" w:rsidRPr="003D1A0B" w:rsidRDefault="00D33547" w:rsidP="00F1174E">
      <w:pPr>
        <w:pStyle w:val="a3"/>
        <w:widowControl w:val="0"/>
        <w:numPr>
          <w:ilvl w:val="0"/>
          <w:numId w:val="13"/>
        </w:numPr>
        <w:tabs>
          <w:tab w:val="left" w:pos="851"/>
          <w:tab w:val="right" w:pos="9354"/>
        </w:tabs>
        <w:spacing w:after="0" w:line="240" w:lineRule="auto"/>
        <w:ind w:left="0" w:firstLine="567"/>
        <w:jc w:val="both"/>
        <w:rPr>
          <w:rFonts w:ascii="Times New Roman" w:hAnsi="Times New Roman"/>
          <w:color w:val="000000" w:themeColor="text1"/>
          <w:sz w:val="28"/>
          <w:szCs w:val="28"/>
        </w:rPr>
      </w:pPr>
      <w:r w:rsidRPr="003D1A0B">
        <w:rPr>
          <w:rStyle w:val="tlid-translation"/>
          <w:rFonts w:ascii="Times New Roman" w:hAnsi="Times New Roman"/>
          <w:color w:val="000000" w:themeColor="text1"/>
          <w:sz w:val="28"/>
          <w:szCs w:val="28"/>
        </w:rPr>
        <w:t xml:space="preserve">«Реконструкція очисних споруд каналізації міста Первомайськ Миколаївської (перша черга)», на загальну суму </w:t>
      </w:r>
      <w:r w:rsidRPr="003D1A0B">
        <w:rPr>
          <w:rFonts w:ascii="Times New Roman" w:hAnsi="Times New Roman"/>
          <w:color w:val="000000" w:themeColor="text1"/>
          <w:sz w:val="28"/>
          <w:szCs w:val="28"/>
        </w:rPr>
        <w:t>28619,228 тис. грн;</w:t>
      </w:r>
    </w:p>
    <w:p w:rsidR="00D33547" w:rsidRPr="003D1A0B" w:rsidRDefault="00D33547" w:rsidP="00F1174E">
      <w:pPr>
        <w:pStyle w:val="a3"/>
        <w:widowControl w:val="0"/>
        <w:numPr>
          <w:ilvl w:val="0"/>
          <w:numId w:val="13"/>
        </w:numPr>
        <w:tabs>
          <w:tab w:val="left" w:pos="851"/>
          <w:tab w:val="right" w:pos="9354"/>
        </w:tabs>
        <w:spacing w:after="0" w:line="240" w:lineRule="auto"/>
        <w:ind w:left="0" w:firstLine="567"/>
        <w:jc w:val="both"/>
        <w:rPr>
          <w:rFonts w:ascii="Times New Roman" w:hAnsi="Times New Roman"/>
          <w:color w:val="000000" w:themeColor="text1"/>
          <w:sz w:val="28"/>
          <w:szCs w:val="28"/>
        </w:rPr>
      </w:pPr>
      <w:r w:rsidRPr="003D1A0B">
        <w:rPr>
          <w:rFonts w:ascii="Times New Roman" w:hAnsi="Times New Roman"/>
          <w:sz w:val="28"/>
          <w:szCs w:val="28"/>
          <w:lang w:eastAsia="it-IT"/>
        </w:rPr>
        <w:t xml:space="preserve">«Нове будівництво насосної станції ІІІ-го підйому з резервуарами запасу води по вул. Кам’яномостівській в м. Первомайську Миколаївської області. Коригування», </w:t>
      </w:r>
      <w:r w:rsidRPr="003D1A0B">
        <w:rPr>
          <w:rStyle w:val="tlid-translation"/>
          <w:rFonts w:ascii="Times New Roman" w:hAnsi="Times New Roman"/>
          <w:color w:val="000000" w:themeColor="text1"/>
          <w:sz w:val="28"/>
          <w:szCs w:val="28"/>
        </w:rPr>
        <w:t xml:space="preserve">на загальну суму </w:t>
      </w:r>
      <w:r w:rsidRPr="003D1A0B">
        <w:rPr>
          <w:rFonts w:ascii="Times New Roman" w:eastAsia="Microsoft Sans Serif" w:hAnsi="Times New Roman"/>
          <w:color w:val="000000"/>
          <w:sz w:val="28"/>
          <w:szCs w:val="28"/>
          <w:lang w:eastAsia="uk-UA" w:bidi="uk-UA"/>
        </w:rPr>
        <w:t>52794,73</w:t>
      </w:r>
      <w:r w:rsidRPr="003D1A0B">
        <w:rPr>
          <w:rFonts w:ascii="Times New Roman" w:hAnsi="Times New Roman"/>
          <w:color w:val="000000" w:themeColor="text1"/>
          <w:sz w:val="28"/>
          <w:szCs w:val="28"/>
        </w:rPr>
        <w:t xml:space="preserve"> тис. грн.</w:t>
      </w:r>
    </w:p>
    <w:p w:rsidR="00D33547" w:rsidRPr="003D1A0B" w:rsidRDefault="00D33547" w:rsidP="00F1174E">
      <w:pPr>
        <w:pStyle w:val="Default"/>
        <w:widowControl w:val="0"/>
        <w:tabs>
          <w:tab w:val="left" w:pos="1134"/>
          <w:tab w:val="right" w:pos="9354"/>
        </w:tabs>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У рамках відбору проєктів, пов’язаних з реінтеграцією тимчасово окупованих територій України та розвитком інфраструктури прилеглих до них територій, </w:t>
      </w:r>
      <w:r w:rsidRPr="003D1A0B">
        <w:rPr>
          <w:rFonts w:ascii="Times New Roman" w:hAnsi="Times New Roman" w:cs="Times New Roman"/>
          <w:bCs/>
          <w:sz w:val="28"/>
          <w:szCs w:val="28"/>
          <w:shd w:val="clear" w:color="auto" w:fill="FFFFFF"/>
          <w:lang w:val="uk-UA"/>
        </w:rPr>
        <w:t>які підлягають фінансуванню згідно з Рамковою угодою між Урядом України та Урядом Королівства Данія щодо загальних умов та процедур, організаційних заходів та фінансових умов реалізації програми Danida Business Finance в Україні</w:t>
      </w:r>
      <w:r w:rsidRPr="003D1A0B">
        <w:rPr>
          <w:rFonts w:ascii="Times New Roman" w:hAnsi="Times New Roman" w:cs="Times New Roman"/>
          <w:sz w:val="28"/>
          <w:szCs w:val="28"/>
          <w:lang w:val="uk-UA"/>
        </w:rPr>
        <w:t xml:space="preserve">, ратифікованою Законом України від 16 червня 2020 р. № 707-ІХ, подано проєкт </w:t>
      </w:r>
      <w:r w:rsidRPr="003D1A0B">
        <w:rPr>
          <w:rFonts w:ascii="Times New Roman" w:eastAsia="Times New Roman" w:hAnsi="Times New Roman" w:cs="Times New Roman"/>
          <w:sz w:val="28"/>
          <w:szCs w:val="28"/>
          <w:lang w:val="uk-UA"/>
        </w:rPr>
        <w:t>«Реконструкція системи водопостачання та водовідведення м. Первомайська Миколаївської області»</w:t>
      </w:r>
      <w:r w:rsidRPr="003D1A0B">
        <w:rPr>
          <w:rFonts w:ascii="Times New Roman" w:hAnsi="Times New Roman" w:cs="Times New Roman"/>
          <w:sz w:val="28"/>
          <w:szCs w:val="28"/>
          <w:lang w:val="uk-UA"/>
        </w:rPr>
        <w:t xml:space="preserve">. </w:t>
      </w:r>
      <w:r w:rsidRPr="003D1A0B">
        <w:rPr>
          <w:rFonts w:ascii="Times New Roman" w:hAnsi="Times New Roman" w:cs="Times New Roman"/>
          <w:color w:val="auto"/>
          <w:sz w:val="28"/>
          <w:szCs w:val="28"/>
          <w:lang w:val="uk-UA"/>
        </w:rPr>
        <w:t>Проєкт передбачає вирішення проблем водопостачання та водовідведення, шляхом виконання ряду заходів,</w:t>
      </w:r>
      <w:r w:rsidRPr="003D1A0B">
        <w:rPr>
          <w:rFonts w:ascii="Times New Roman" w:hAnsi="Times New Roman" w:cs="Times New Roman"/>
          <w:sz w:val="28"/>
          <w:szCs w:val="28"/>
          <w:lang w:val="uk-UA"/>
        </w:rPr>
        <w:t xml:space="preserve"> </w:t>
      </w:r>
      <w:r w:rsidRPr="003D1A0B">
        <w:rPr>
          <w:rFonts w:ascii="Times New Roman" w:hAnsi="Times New Roman" w:cs="Times New Roman"/>
          <w:color w:val="auto"/>
          <w:sz w:val="28"/>
          <w:szCs w:val="28"/>
          <w:lang w:val="uk-UA"/>
        </w:rPr>
        <w:t xml:space="preserve">загальною вартістю 796000,0 тис. грн. За результатами засідання регіональної комісії з попереднього конкурсного відбору проєктів відповідний </w:t>
      </w:r>
      <w:r w:rsidRPr="003D1A0B">
        <w:rPr>
          <w:rFonts w:ascii="Times New Roman" w:hAnsi="Times New Roman" w:cs="Times New Roman"/>
          <w:sz w:val="28"/>
          <w:szCs w:val="28"/>
          <w:lang w:val="uk-UA"/>
        </w:rPr>
        <w:t>проєкт схвалено та направлено на розгляд Міністерству з питань реінтеграції тимчасово окупованих територій України.</w:t>
      </w:r>
    </w:p>
    <w:p w:rsidR="00EC3DAE" w:rsidRPr="003D1A0B" w:rsidRDefault="00EC3DAE" w:rsidP="00EC3DAE">
      <w:pPr>
        <w:pStyle w:val="af2"/>
        <w:widowControl w:val="0"/>
        <w:tabs>
          <w:tab w:val="right" w:pos="9354"/>
        </w:tabs>
        <w:spacing w:after="0"/>
        <w:ind w:left="0"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Управлінням економічного розвитку територіальної громади міської ради постійно оновлюється інформація щодо інвестиційних проєктів та </w:t>
      </w:r>
      <w:r w:rsidRPr="003D1A0B">
        <w:rPr>
          <w:rFonts w:ascii="Times New Roman" w:hAnsi="Times New Roman" w:cs="Times New Roman"/>
          <w:sz w:val="28"/>
          <w:szCs w:val="28"/>
          <w:lang w:val="uk-UA"/>
        </w:rPr>
        <w:lastRenderedPageBreak/>
        <w:t xml:space="preserve">інвестиційного потенціалу громади на офіційному сайті Первомайської міської ради. </w:t>
      </w:r>
      <w:r w:rsidRPr="003D1A0B">
        <w:rPr>
          <w:rFonts w:ascii="Times New Roman" w:hAnsi="Times New Roman" w:cs="Times New Roman"/>
          <w:color w:val="000000"/>
          <w:sz w:val="28"/>
          <w:szCs w:val="28"/>
          <w:shd w:val="clear" w:color="auto" w:fill="FFFFFF"/>
          <w:lang w:val="uk-UA"/>
        </w:rPr>
        <w:t>Інвестиційний паспорт Первомайської міської територіальної громади налічує 38 інвестиційних пропозицій (освіта, к</w:t>
      </w:r>
      <w:r w:rsidRPr="003D1A0B">
        <w:rPr>
          <w:rFonts w:ascii="Times New Roman" w:hAnsi="Times New Roman" w:cs="Times New Roman"/>
          <w:bCs/>
          <w:sz w:val="28"/>
          <w:szCs w:val="28"/>
          <w:lang w:val="uk-UA"/>
        </w:rPr>
        <w:t>ультура та молодіжна політика</w:t>
      </w:r>
      <w:r w:rsidRPr="003D1A0B">
        <w:rPr>
          <w:rFonts w:ascii="Times New Roman" w:hAnsi="Times New Roman" w:cs="Times New Roman"/>
          <w:sz w:val="28"/>
          <w:szCs w:val="28"/>
          <w:lang w:val="uk-UA"/>
        </w:rPr>
        <w:t xml:space="preserve"> – 9 анкет; к</w:t>
      </w:r>
      <w:r w:rsidRPr="003D1A0B">
        <w:rPr>
          <w:rFonts w:ascii="Times New Roman" w:hAnsi="Times New Roman" w:cs="Times New Roman"/>
          <w:bCs/>
          <w:sz w:val="28"/>
          <w:szCs w:val="28"/>
          <w:lang w:val="uk-UA"/>
        </w:rPr>
        <w:t xml:space="preserve">омунальне господарство – </w:t>
      </w:r>
      <w:r w:rsidRPr="003D1A0B">
        <w:rPr>
          <w:rFonts w:ascii="Times New Roman" w:hAnsi="Times New Roman" w:cs="Times New Roman"/>
          <w:sz w:val="28"/>
          <w:szCs w:val="28"/>
          <w:lang w:val="uk-UA"/>
        </w:rPr>
        <w:t>25 анкет; п</w:t>
      </w:r>
      <w:r w:rsidRPr="003D1A0B">
        <w:rPr>
          <w:rFonts w:ascii="Times New Roman" w:hAnsi="Times New Roman" w:cs="Times New Roman"/>
          <w:bCs/>
          <w:sz w:val="28"/>
          <w:szCs w:val="28"/>
          <w:lang w:val="uk-UA"/>
        </w:rPr>
        <w:t>ромисловість</w:t>
      </w:r>
      <w:r w:rsidRPr="003D1A0B">
        <w:rPr>
          <w:rFonts w:ascii="Times New Roman" w:hAnsi="Times New Roman" w:cs="Times New Roman"/>
          <w:sz w:val="28"/>
          <w:szCs w:val="28"/>
          <w:lang w:val="uk-UA"/>
        </w:rPr>
        <w:t xml:space="preserve"> – 4 анкети).</w:t>
      </w:r>
    </w:p>
    <w:p w:rsidR="00D33547" w:rsidRPr="003D1A0B" w:rsidRDefault="00D33547" w:rsidP="00F1174E">
      <w:pPr>
        <w:pStyle w:val="a3"/>
        <w:tabs>
          <w:tab w:val="right" w:pos="9354"/>
        </w:tabs>
        <w:spacing w:after="0" w:line="240" w:lineRule="auto"/>
        <w:ind w:left="0" w:firstLine="567"/>
        <w:jc w:val="both"/>
        <w:rPr>
          <w:rFonts w:ascii="Times New Roman" w:hAnsi="Times New Roman"/>
          <w:sz w:val="28"/>
          <w:szCs w:val="28"/>
        </w:rPr>
      </w:pPr>
      <w:r w:rsidRPr="003D1A0B">
        <w:rPr>
          <w:rFonts w:ascii="Times New Roman" w:hAnsi="Times New Roman"/>
          <w:sz w:val="28"/>
          <w:szCs w:val="28"/>
        </w:rPr>
        <w:t>Основні очікування галузі на 2021 рік:</w:t>
      </w:r>
    </w:p>
    <w:p w:rsidR="00D33547" w:rsidRPr="003D1A0B" w:rsidRDefault="00D33547" w:rsidP="00F1174E">
      <w:pPr>
        <w:widowControl w:val="0"/>
        <w:tabs>
          <w:tab w:val="left" w:pos="709"/>
          <w:tab w:val="left" w:pos="851"/>
          <w:tab w:val="right" w:pos="9354"/>
        </w:tabs>
        <w:spacing w:after="0" w:line="240" w:lineRule="auto"/>
        <w:ind w:firstLine="567"/>
        <w:jc w:val="both"/>
        <w:rPr>
          <w:rFonts w:ascii="Times New Roman" w:hAnsi="Times New Roman" w:cs="Times New Roman"/>
          <w:color w:val="000000"/>
          <w:sz w:val="28"/>
          <w:szCs w:val="28"/>
          <w:lang w:val="uk-UA"/>
        </w:rPr>
      </w:pPr>
      <w:r w:rsidRPr="003D1A0B">
        <w:rPr>
          <w:rFonts w:ascii="Times New Roman" w:hAnsi="Times New Roman" w:cs="Times New Roman"/>
          <w:color w:val="000000"/>
          <w:sz w:val="28"/>
          <w:szCs w:val="28"/>
          <w:lang w:val="uk-UA"/>
        </w:rPr>
        <w:t>- забезпечення створення сприятливого інвестиційного клімату для залучення в економіку громади інвестиційних ресурсів;</w:t>
      </w:r>
    </w:p>
    <w:p w:rsidR="00D33547" w:rsidRPr="003D1A0B" w:rsidRDefault="00D33547" w:rsidP="00F1174E">
      <w:pPr>
        <w:widowControl w:val="0"/>
        <w:tabs>
          <w:tab w:val="left" w:pos="851"/>
          <w:tab w:val="right" w:pos="9354"/>
        </w:tabs>
        <w:spacing w:after="0" w:line="240" w:lineRule="auto"/>
        <w:ind w:firstLine="567"/>
        <w:jc w:val="both"/>
        <w:rPr>
          <w:rFonts w:ascii="Times New Roman" w:hAnsi="Times New Roman" w:cs="Times New Roman"/>
          <w:color w:val="000000"/>
          <w:sz w:val="28"/>
          <w:szCs w:val="28"/>
          <w:lang w:val="uk-UA"/>
        </w:rPr>
      </w:pPr>
      <w:r w:rsidRPr="003D1A0B">
        <w:rPr>
          <w:rFonts w:ascii="Times New Roman" w:hAnsi="Times New Roman" w:cs="Times New Roman"/>
          <w:color w:val="000000"/>
          <w:sz w:val="28"/>
          <w:szCs w:val="28"/>
          <w:lang w:val="uk-UA"/>
        </w:rPr>
        <w:t>-</w:t>
      </w:r>
      <w:r w:rsidRPr="003D1A0B">
        <w:rPr>
          <w:rFonts w:ascii="Times New Roman" w:hAnsi="Times New Roman" w:cs="Times New Roman"/>
          <w:color w:val="000000"/>
          <w:sz w:val="28"/>
          <w:szCs w:val="28"/>
          <w:lang w:val="uk-UA"/>
        </w:rPr>
        <w:tab/>
        <w:t>стратегічне планування розвитку громади;</w:t>
      </w:r>
    </w:p>
    <w:p w:rsidR="00D33547" w:rsidRPr="003D1A0B" w:rsidRDefault="00D33547" w:rsidP="00F1174E">
      <w:pPr>
        <w:widowControl w:val="0"/>
        <w:tabs>
          <w:tab w:val="left" w:pos="709"/>
          <w:tab w:val="left" w:pos="851"/>
          <w:tab w:val="right" w:pos="9354"/>
        </w:tabs>
        <w:spacing w:after="0" w:line="240" w:lineRule="auto"/>
        <w:ind w:firstLine="567"/>
        <w:jc w:val="both"/>
        <w:rPr>
          <w:rFonts w:ascii="Times New Roman" w:hAnsi="Times New Roman" w:cs="Times New Roman"/>
          <w:color w:val="000000"/>
          <w:sz w:val="28"/>
          <w:szCs w:val="28"/>
          <w:lang w:val="uk-UA"/>
        </w:rPr>
      </w:pPr>
      <w:r w:rsidRPr="003D1A0B">
        <w:rPr>
          <w:rFonts w:ascii="Times New Roman" w:hAnsi="Times New Roman" w:cs="Times New Roman"/>
          <w:color w:val="000000"/>
          <w:sz w:val="28"/>
          <w:szCs w:val="28"/>
          <w:lang w:val="uk-UA"/>
        </w:rPr>
        <w:t xml:space="preserve">- </w:t>
      </w:r>
      <w:r w:rsidRPr="003D1A0B">
        <w:rPr>
          <w:rFonts w:ascii="Times New Roman" w:hAnsi="Times New Roman" w:cs="Times New Roman"/>
          <w:color w:val="000000"/>
          <w:sz w:val="28"/>
          <w:szCs w:val="28"/>
          <w:lang w:val="uk-UA"/>
        </w:rPr>
        <w:tab/>
        <w:t>ефективне використання субвенцій з державного бюджету місцевим бюджетам на соціально-економічний розвиток громади.</w:t>
      </w:r>
    </w:p>
    <w:p w:rsidR="00D33547" w:rsidRPr="003D1A0B" w:rsidRDefault="00D33547" w:rsidP="00F1174E">
      <w:pPr>
        <w:widowControl w:val="0"/>
        <w:tabs>
          <w:tab w:val="left" w:pos="1134"/>
          <w:tab w:val="right" w:pos="9354"/>
        </w:tabs>
        <w:spacing w:after="0" w:line="240" w:lineRule="auto"/>
        <w:ind w:firstLine="567"/>
        <w:jc w:val="both"/>
        <w:rPr>
          <w:rFonts w:ascii="Times New Roman" w:hAnsi="Times New Roman" w:cs="Times New Roman"/>
          <w:color w:val="000000"/>
          <w:sz w:val="28"/>
          <w:szCs w:val="28"/>
          <w:lang w:val="uk-UA"/>
        </w:rPr>
      </w:pPr>
    </w:p>
    <w:p w:rsidR="00D33547" w:rsidRPr="003D1A0B" w:rsidRDefault="00D33547" w:rsidP="00F1174E">
      <w:pPr>
        <w:widowControl w:val="0"/>
        <w:tabs>
          <w:tab w:val="left" w:pos="1134"/>
          <w:tab w:val="right" w:pos="9354"/>
        </w:tabs>
        <w:spacing w:after="0" w:line="240" w:lineRule="auto"/>
        <w:ind w:firstLine="567"/>
        <w:jc w:val="both"/>
        <w:rPr>
          <w:rFonts w:ascii="Times New Roman" w:hAnsi="Times New Roman" w:cs="Times New Roman"/>
          <w:color w:val="000000"/>
          <w:sz w:val="28"/>
          <w:szCs w:val="28"/>
          <w:lang w:val="uk-UA"/>
        </w:rPr>
      </w:pPr>
      <w:r w:rsidRPr="003D1A0B">
        <w:rPr>
          <w:rFonts w:ascii="Times New Roman" w:hAnsi="Times New Roman" w:cs="Times New Roman"/>
          <w:sz w:val="28"/>
          <w:szCs w:val="28"/>
          <w:lang w:val="uk-UA"/>
        </w:rPr>
        <w:t>Основні проблеми інвестиційної діяльності, які мали місце протягом звітного року:</w:t>
      </w:r>
    </w:p>
    <w:p w:rsidR="00D33547" w:rsidRPr="003D1A0B" w:rsidRDefault="00D33547" w:rsidP="00F1174E">
      <w:pPr>
        <w:pStyle w:val="aDovidka"/>
        <w:numPr>
          <w:ilvl w:val="0"/>
          <w:numId w:val="12"/>
        </w:numPr>
        <w:tabs>
          <w:tab w:val="num" w:pos="709"/>
          <w:tab w:val="right" w:pos="9354"/>
        </w:tabs>
        <w:spacing w:line="240" w:lineRule="auto"/>
        <w:ind w:left="0" w:firstLine="567"/>
        <w:rPr>
          <w:sz w:val="28"/>
          <w:szCs w:val="28"/>
        </w:rPr>
      </w:pPr>
      <w:r w:rsidRPr="003D1A0B">
        <w:rPr>
          <w:sz w:val="28"/>
          <w:szCs w:val="28"/>
        </w:rPr>
        <w:t>низька інвестиційна активність підприємств та динаміка залучення іноземних інвестицій;</w:t>
      </w:r>
    </w:p>
    <w:p w:rsidR="00D33547" w:rsidRPr="003D1A0B" w:rsidRDefault="00D33547" w:rsidP="00F1174E">
      <w:pPr>
        <w:pStyle w:val="aDovidka"/>
        <w:numPr>
          <w:ilvl w:val="0"/>
          <w:numId w:val="12"/>
        </w:numPr>
        <w:tabs>
          <w:tab w:val="num" w:pos="709"/>
          <w:tab w:val="right" w:pos="9354"/>
        </w:tabs>
        <w:spacing w:line="240" w:lineRule="auto"/>
        <w:ind w:left="0" w:firstLine="567"/>
        <w:rPr>
          <w:sz w:val="28"/>
          <w:szCs w:val="28"/>
        </w:rPr>
      </w:pPr>
      <w:r w:rsidRPr="003D1A0B">
        <w:rPr>
          <w:sz w:val="28"/>
          <w:szCs w:val="28"/>
        </w:rPr>
        <w:t>невисока інвестиційна спроможність внутрішніх інвесторів;</w:t>
      </w:r>
    </w:p>
    <w:p w:rsidR="00D33547" w:rsidRPr="003D1A0B" w:rsidRDefault="00D33547" w:rsidP="00F1174E">
      <w:pPr>
        <w:pStyle w:val="aDovidka"/>
        <w:numPr>
          <w:ilvl w:val="0"/>
          <w:numId w:val="12"/>
        </w:numPr>
        <w:tabs>
          <w:tab w:val="num" w:pos="709"/>
          <w:tab w:val="right" w:pos="9354"/>
        </w:tabs>
        <w:spacing w:line="240" w:lineRule="auto"/>
        <w:ind w:left="0" w:firstLine="567"/>
        <w:rPr>
          <w:sz w:val="28"/>
          <w:szCs w:val="28"/>
        </w:rPr>
      </w:pPr>
      <w:r w:rsidRPr="003D1A0B">
        <w:rPr>
          <w:sz w:val="28"/>
          <w:szCs w:val="28"/>
        </w:rPr>
        <w:t xml:space="preserve">низький рівень наповнення бюджету розвитку. </w:t>
      </w:r>
    </w:p>
    <w:p w:rsidR="00061578" w:rsidRPr="003D1A0B" w:rsidRDefault="00061578" w:rsidP="00F1174E">
      <w:pPr>
        <w:pStyle w:val="aDovidka"/>
        <w:tabs>
          <w:tab w:val="right" w:pos="9354"/>
        </w:tabs>
        <w:spacing w:line="240" w:lineRule="auto"/>
        <w:ind w:firstLine="567"/>
        <w:rPr>
          <w:sz w:val="28"/>
          <w:szCs w:val="28"/>
        </w:rPr>
      </w:pPr>
    </w:p>
    <w:p w:rsidR="007C7A3A" w:rsidRPr="003D1A0B" w:rsidRDefault="007C7A3A"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У 2021 році </w:t>
      </w:r>
      <w:r w:rsidRPr="003D1A0B">
        <w:rPr>
          <w:rFonts w:ascii="Times New Roman" w:hAnsi="Times New Roman" w:cs="Times New Roman"/>
          <w:bCs/>
          <w:i/>
          <w:iCs/>
          <w:sz w:val="28"/>
          <w:szCs w:val="28"/>
          <w:u w:val="single"/>
          <w:lang w:val="uk-UA"/>
        </w:rPr>
        <w:t>промисловими підприємствами</w:t>
      </w:r>
      <w:r w:rsidRPr="003D1A0B">
        <w:rPr>
          <w:rFonts w:ascii="Times New Roman" w:hAnsi="Times New Roman" w:cs="Times New Roman"/>
          <w:i/>
          <w:iCs/>
          <w:sz w:val="28"/>
          <w:szCs w:val="28"/>
          <w:lang w:val="uk-UA"/>
        </w:rPr>
        <w:t xml:space="preserve"> </w:t>
      </w:r>
      <w:r w:rsidRPr="003D1A0B">
        <w:rPr>
          <w:rFonts w:ascii="Times New Roman" w:hAnsi="Times New Roman" w:cs="Times New Roman"/>
          <w:sz w:val="28"/>
          <w:szCs w:val="28"/>
          <w:lang w:val="uk-UA"/>
        </w:rPr>
        <w:t xml:space="preserve">очікується реалізувати промислової продукції, робіт, послуг на 1482,9 млн.грн. </w:t>
      </w:r>
    </w:p>
    <w:p w:rsidR="007C7A3A" w:rsidRPr="003D1A0B" w:rsidRDefault="007C7A3A" w:rsidP="00F1174E">
      <w:pPr>
        <w:pStyle w:val="21"/>
        <w:tabs>
          <w:tab w:val="right" w:pos="9354"/>
        </w:tabs>
        <w:spacing w:after="0" w:line="240" w:lineRule="auto"/>
        <w:ind w:left="0" w:firstLine="567"/>
        <w:jc w:val="both"/>
        <w:rPr>
          <w:sz w:val="28"/>
          <w:szCs w:val="28"/>
        </w:rPr>
      </w:pPr>
      <w:r w:rsidRPr="003D1A0B">
        <w:rPr>
          <w:sz w:val="28"/>
          <w:szCs w:val="28"/>
        </w:rPr>
        <w:t>Середньооблікова чисельність штатних працівників на промислових підприємствах міста у 2021 році складе 1999 осіб.</w:t>
      </w:r>
    </w:p>
    <w:p w:rsidR="007C7A3A" w:rsidRPr="003D1A0B" w:rsidRDefault="007C7A3A" w:rsidP="00F1174E">
      <w:pPr>
        <w:pStyle w:val="21"/>
        <w:tabs>
          <w:tab w:val="right" w:pos="9354"/>
        </w:tabs>
        <w:spacing w:after="0" w:line="240" w:lineRule="auto"/>
        <w:ind w:left="0" w:firstLine="567"/>
        <w:jc w:val="both"/>
        <w:rPr>
          <w:sz w:val="28"/>
          <w:szCs w:val="28"/>
        </w:rPr>
      </w:pPr>
      <w:r w:rsidRPr="003D1A0B">
        <w:rPr>
          <w:sz w:val="28"/>
          <w:szCs w:val="28"/>
        </w:rPr>
        <w:t xml:space="preserve">Середньомісячна заробітна плата одного штатного працівника очікується в розмірі 7224,00 грн. </w:t>
      </w:r>
    </w:p>
    <w:p w:rsidR="007C7A3A" w:rsidRPr="003D1A0B" w:rsidRDefault="007C7A3A" w:rsidP="00F1174E">
      <w:pPr>
        <w:tabs>
          <w:tab w:val="right" w:pos="9354"/>
        </w:tabs>
        <w:autoSpaceDE w:val="0"/>
        <w:autoSpaceDN w:val="0"/>
        <w:adjustRightInd w:val="0"/>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Основні проблеми, які негативно впливали на розвиток промисловості громади у 2021 році:</w:t>
      </w:r>
    </w:p>
    <w:p w:rsidR="007C7A3A" w:rsidRPr="003D1A0B" w:rsidRDefault="007C7A3A" w:rsidP="00F1174E">
      <w:pPr>
        <w:tabs>
          <w:tab w:val="right" w:pos="9354"/>
        </w:tabs>
        <w:autoSpaceDE w:val="0"/>
        <w:autoSpaceDN w:val="0"/>
        <w:adjustRightInd w:val="0"/>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фізична та моральна застарілість виробничих фондів;</w:t>
      </w:r>
    </w:p>
    <w:p w:rsidR="007C7A3A" w:rsidRPr="003D1A0B" w:rsidRDefault="007C7A3A" w:rsidP="00F1174E">
      <w:pPr>
        <w:tabs>
          <w:tab w:val="right" w:pos="9354"/>
        </w:tabs>
        <w:autoSpaceDE w:val="0"/>
        <w:autoSpaceDN w:val="0"/>
        <w:adjustRightInd w:val="0"/>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дефіцит кваліфікованих кадрів робочих професій;</w:t>
      </w:r>
    </w:p>
    <w:p w:rsidR="007C7A3A" w:rsidRPr="003D1A0B" w:rsidRDefault="007C7A3A" w:rsidP="00F1174E">
      <w:pPr>
        <w:tabs>
          <w:tab w:val="right" w:pos="9354"/>
        </w:tabs>
        <w:autoSpaceDE w:val="0"/>
        <w:autoSpaceDN w:val="0"/>
        <w:adjustRightInd w:val="0"/>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високі ціни на енергоресурси та стрімке їх зростання;</w:t>
      </w:r>
    </w:p>
    <w:p w:rsidR="007C7A3A" w:rsidRPr="003D1A0B" w:rsidRDefault="007C7A3A" w:rsidP="00F1174E">
      <w:pPr>
        <w:tabs>
          <w:tab w:val="right" w:pos="9354"/>
        </w:tabs>
        <w:autoSpaceDE w:val="0"/>
        <w:autoSpaceDN w:val="0"/>
        <w:adjustRightInd w:val="0"/>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високе податкове навантаження;</w:t>
      </w:r>
    </w:p>
    <w:p w:rsidR="007C7A3A" w:rsidRPr="003D1A0B" w:rsidRDefault="007C7A3A" w:rsidP="00F1174E">
      <w:pPr>
        <w:tabs>
          <w:tab w:val="right" w:pos="9354"/>
        </w:tabs>
        <w:autoSpaceDE w:val="0"/>
        <w:autoSpaceDN w:val="0"/>
        <w:adjustRightInd w:val="0"/>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відсутність пільгових кредитів;</w:t>
      </w:r>
    </w:p>
    <w:p w:rsidR="007C7A3A" w:rsidRPr="003D1A0B" w:rsidRDefault="007C7A3A" w:rsidP="00F1174E">
      <w:pPr>
        <w:tabs>
          <w:tab w:val="right" w:pos="9354"/>
        </w:tabs>
        <w:autoSpaceDE w:val="0"/>
        <w:autoSpaceDN w:val="0"/>
        <w:adjustRightInd w:val="0"/>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 обмеженість державної підтримки вітчизняного товаровиробника; </w:t>
      </w:r>
    </w:p>
    <w:p w:rsidR="007C7A3A" w:rsidRPr="003D1A0B" w:rsidRDefault="007C7A3A" w:rsidP="00F1174E">
      <w:pPr>
        <w:tabs>
          <w:tab w:val="right" w:pos="9354"/>
        </w:tabs>
        <w:autoSpaceDE w:val="0"/>
        <w:autoSpaceDN w:val="0"/>
        <w:adjustRightInd w:val="0"/>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введення карантинних заходів.</w:t>
      </w:r>
    </w:p>
    <w:p w:rsidR="007C7A3A" w:rsidRPr="003D1A0B" w:rsidRDefault="007C7A3A" w:rsidP="00F1174E">
      <w:pPr>
        <w:pStyle w:val="aDovidka"/>
        <w:tabs>
          <w:tab w:val="right" w:pos="9354"/>
        </w:tabs>
        <w:spacing w:line="240" w:lineRule="auto"/>
        <w:ind w:firstLine="567"/>
        <w:rPr>
          <w:sz w:val="28"/>
          <w:szCs w:val="28"/>
        </w:rPr>
      </w:pPr>
    </w:p>
    <w:p w:rsidR="007336E7" w:rsidRPr="003D1A0B" w:rsidRDefault="007336E7" w:rsidP="00F1174E">
      <w:pPr>
        <w:pStyle w:val="21"/>
        <w:tabs>
          <w:tab w:val="right" w:pos="9354"/>
        </w:tabs>
        <w:spacing w:after="0" w:line="240" w:lineRule="auto"/>
        <w:ind w:left="0" w:firstLine="567"/>
        <w:jc w:val="both"/>
        <w:rPr>
          <w:sz w:val="28"/>
          <w:szCs w:val="28"/>
        </w:rPr>
      </w:pPr>
      <w:r w:rsidRPr="003D1A0B">
        <w:rPr>
          <w:sz w:val="28"/>
          <w:szCs w:val="28"/>
        </w:rPr>
        <w:t xml:space="preserve">У 2021 році </w:t>
      </w:r>
      <w:r w:rsidRPr="003D1A0B">
        <w:rPr>
          <w:bCs/>
          <w:i/>
          <w:sz w:val="28"/>
          <w:szCs w:val="28"/>
          <w:u w:val="single"/>
        </w:rPr>
        <w:t>автотранспортними підприємствами</w:t>
      </w:r>
      <w:r w:rsidRPr="003D1A0B">
        <w:rPr>
          <w:sz w:val="28"/>
          <w:szCs w:val="28"/>
        </w:rPr>
        <w:t xml:space="preserve"> міста планується перевезти 1760,0</w:t>
      </w:r>
      <w:r w:rsidRPr="003D1A0B">
        <w:rPr>
          <w:bCs/>
          <w:sz w:val="28"/>
          <w:szCs w:val="28"/>
        </w:rPr>
        <w:t xml:space="preserve"> </w:t>
      </w:r>
      <w:r w:rsidRPr="003D1A0B">
        <w:rPr>
          <w:sz w:val="28"/>
          <w:szCs w:val="28"/>
        </w:rPr>
        <w:t>тис. пасажирів, що на 12,6% більше, ніж у 2020 році.</w:t>
      </w:r>
    </w:p>
    <w:p w:rsidR="007336E7" w:rsidRPr="003D1A0B" w:rsidRDefault="007336E7" w:rsidP="00F1174E">
      <w:pPr>
        <w:pStyle w:val="21"/>
        <w:tabs>
          <w:tab w:val="right" w:pos="9354"/>
        </w:tabs>
        <w:spacing w:after="0" w:line="240" w:lineRule="auto"/>
        <w:ind w:left="0" w:firstLine="567"/>
        <w:jc w:val="both"/>
        <w:rPr>
          <w:sz w:val="28"/>
          <w:szCs w:val="28"/>
        </w:rPr>
      </w:pPr>
      <w:r w:rsidRPr="003D1A0B">
        <w:rPr>
          <w:sz w:val="28"/>
          <w:szCs w:val="28"/>
        </w:rPr>
        <w:t>Обсяг доходу, отриманого в результаті надання послуг з перевезень, зросте порівняно з 2020 роком на 10,8% і складе 9623,3</w:t>
      </w:r>
      <w:r w:rsidRPr="003D1A0B">
        <w:rPr>
          <w:bCs/>
          <w:sz w:val="28"/>
          <w:szCs w:val="28"/>
        </w:rPr>
        <w:t xml:space="preserve"> </w:t>
      </w:r>
      <w:r w:rsidRPr="003D1A0B">
        <w:rPr>
          <w:sz w:val="28"/>
          <w:szCs w:val="28"/>
        </w:rPr>
        <w:t>тис. грн.</w:t>
      </w:r>
    </w:p>
    <w:p w:rsidR="007336E7" w:rsidRPr="003D1A0B" w:rsidRDefault="007336E7" w:rsidP="00F1174E">
      <w:pPr>
        <w:pStyle w:val="21"/>
        <w:tabs>
          <w:tab w:val="right" w:pos="9354"/>
        </w:tabs>
        <w:spacing w:after="0" w:line="240" w:lineRule="auto"/>
        <w:ind w:left="0" w:firstLine="567"/>
        <w:jc w:val="both"/>
        <w:rPr>
          <w:sz w:val="28"/>
          <w:szCs w:val="28"/>
        </w:rPr>
      </w:pPr>
      <w:r w:rsidRPr="003D1A0B">
        <w:rPr>
          <w:sz w:val="28"/>
          <w:szCs w:val="28"/>
        </w:rPr>
        <w:t xml:space="preserve">Середньооблікова чисельність штатних працівників автотранспортних підприємств міста у 2021 році зменшиться на 13%  і складе 67 осіб. </w:t>
      </w:r>
    </w:p>
    <w:p w:rsidR="007336E7" w:rsidRPr="003D1A0B" w:rsidRDefault="007336E7" w:rsidP="00F1174E">
      <w:pPr>
        <w:pStyle w:val="21"/>
        <w:tabs>
          <w:tab w:val="right" w:pos="9354"/>
        </w:tabs>
        <w:spacing w:after="0" w:line="240" w:lineRule="auto"/>
        <w:ind w:left="0" w:firstLine="567"/>
        <w:jc w:val="both"/>
        <w:rPr>
          <w:sz w:val="28"/>
          <w:szCs w:val="28"/>
        </w:rPr>
      </w:pPr>
      <w:r w:rsidRPr="003D1A0B">
        <w:rPr>
          <w:sz w:val="28"/>
          <w:szCs w:val="28"/>
        </w:rPr>
        <w:lastRenderedPageBreak/>
        <w:t>Середньомісячна заробітна плата одного штатного працівника на автотранспортних підприємствах у 2021 році складе 6171,0 грн, що на 32,3 % більше рівня минулого року.</w:t>
      </w:r>
    </w:p>
    <w:p w:rsidR="007336E7" w:rsidRPr="003D1A0B" w:rsidRDefault="007336E7" w:rsidP="00F1174E">
      <w:pPr>
        <w:pStyle w:val="21"/>
        <w:tabs>
          <w:tab w:val="right" w:pos="9354"/>
        </w:tabs>
        <w:spacing w:after="0" w:line="240" w:lineRule="auto"/>
        <w:ind w:left="0" w:firstLine="567"/>
        <w:jc w:val="both"/>
        <w:rPr>
          <w:sz w:val="28"/>
          <w:szCs w:val="28"/>
        </w:rPr>
      </w:pPr>
      <w:r w:rsidRPr="003D1A0B">
        <w:rPr>
          <w:sz w:val="28"/>
          <w:szCs w:val="28"/>
        </w:rPr>
        <w:t>Заборгованість із виплати заробітної плати на автотранспортних підприємствах відсутня.</w:t>
      </w:r>
    </w:p>
    <w:p w:rsidR="007336E7" w:rsidRPr="003D1A0B" w:rsidRDefault="007336E7" w:rsidP="00F1174E">
      <w:pPr>
        <w:pStyle w:val="21"/>
        <w:tabs>
          <w:tab w:val="right" w:pos="9354"/>
        </w:tabs>
        <w:spacing w:after="0" w:line="240" w:lineRule="auto"/>
        <w:ind w:left="0" w:firstLine="567"/>
        <w:jc w:val="both"/>
        <w:rPr>
          <w:sz w:val="28"/>
          <w:szCs w:val="28"/>
        </w:rPr>
      </w:pPr>
      <w:r w:rsidRPr="003D1A0B">
        <w:rPr>
          <w:bCs/>
          <w:iCs/>
          <w:sz w:val="28"/>
          <w:szCs w:val="28"/>
        </w:rPr>
        <w:t>Основні проблеми</w:t>
      </w:r>
      <w:r w:rsidRPr="003D1A0B">
        <w:rPr>
          <w:sz w:val="28"/>
          <w:szCs w:val="28"/>
        </w:rPr>
        <w:t xml:space="preserve"> в роботі автотранспортних підприємствах, які існували у звітному періоді:</w:t>
      </w:r>
    </w:p>
    <w:p w:rsidR="007336E7" w:rsidRPr="003D1A0B" w:rsidRDefault="007336E7" w:rsidP="00F1174E">
      <w:pPr>
        <w:pStyle w:val="21"/>
        <w:tabs>
          <w:tab w:val="right" w:pos="9354"/>
        </w:tabs>
        <w:spacing w:after="0" w:line="240" w:lineRule="auto"/>
        <w:ind w:left="0" w:firstLine="567"/>
        <w:jc w:val="both"/>
        <w:rPr>
          <w:sz w:val="28"/>
          <w:szCs w:val="28"/>
        </w:rPr>
      </w:pPr>
      <w:r w:rsidRPr="003D1A0B">
        <w:rPr>
          <w:sz w:val="28"/>
          <w:szCs w:val="28"/>
        </w:rPr>
        <w:t>- високий коефіцієнт зносу пасажирського транспортного парку;</w:t>
      </w:r>
    </w:p>
    <w:p w:rsidR="007336E7" w:rsidRPr="003D1A0B" w:rsidRDefault="007336E7" w:rsidP="00F1174E">
      <w:pPr>
        <w:pStyle w:val="21"/>
        <w:tabs>
          <w:tab w:val="right" w:pos="9354"/>
        </w:tabs>
        <w:spacing w:after="0" w:line="240" w:lineRule="auto"/>
        <w:ind w:left="0" w:firstLine="567"/>
        <w:jc w:val="both"/>
        <w:rPr>
          <w:sz w:val="28"/>
          <w:szCs w:val="28"/>
        </w:rPr>
      </w:pPr>
      <w:r w:rsidRPr="003D1A0B">
        <w:rPr>
          <w:sz w:val="28"/>
          <w:szCs w:val="28"/>
        </w:rPr>
        <w:t>- дефіцит водіїв відповідної кваліфікації.</w:t>
      </w:r>
    </w:p>
    <w:p w:rsidR="00061578" w:rsidRPr="003D1A0B" w:rsidRDefault="00061578" w:rsidP="00F1174E">
      <w:pPr>
        <w:tabs>
          <w:tab w:val="right" w:pos="9354"/>
        </w:tabs>
        <w:spacing w:after="0" w:line="240" w:lineRule="auto"/>
        <w:ind w:firstLine="567"/>
        <w:jc w:val="center"/>
        <w:rPr>
          <w:rFonts w:ascii="Times New Roman" w:eastAsia="Times New Roman" w:hAnsi="Times New Roman" w:cs="Times New Roman"/>
          <w:sz w:val="28"/>
          <w:szCs w:val="28"/>
          <w:lang w:val="uk-UA"/>
        </w:rPr>
      </w:pPr>
    </w:p>
    <w:p w:rsidR="00387DB6" w:rsidRPr="003D1A0B" w:rsidRDefault="00387DB6"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 xml:space="preserve">Сектор </w:t>
      </w:r>
      <w:r w:rsidRPr="003D1A0B">
        <w:rPr>
          <w:rFonts w:ascii="Times New Roman" w:eastAsia="Times New Roman" w:hAnsi="Times New Roman" w:cs="Times New Roman"/>
          <w:i/>
          <w:sz w:val="28"/>
          <w:szCs w:val="28"/>
          <w:u w:val="single"/>
          <w:lang w:val="uk-UA"/>
        </w:rPr>
        <w:t>малого та середнього підприємництва</w:t>
      </w:r>
      <w:r w:rsidRPr="003D1A0B">
        <w:rPr>
          <w:rFonts w:ascii="Times New Roman" w:eastAsia="Times New Roman" w:hAnsi="Times New Roman" w:cs="Times New Roman"/>
          <w:sz w:val="28"/>
          <w:szCs w:val="28"/>
          <w:lang w:val="uk-UA"/>
        </w:rPr>
        <w:t xml:space="preserve"> залишається важливим елементом економічного  та соціального розвитку громади, оскільки може вирішувати проблеми зайнятості шляхом створення робочих місць та задовольнити попит значної кількості споживачів (населення і підприємств) щодо широкого спектру товарів та послуг. Малий бізнес забезпечує робочими місцями  значну частку зайнятого населення міста.</w:t>
      </w:r>
    </w:p>
    <w:p w:rsidR="00387DB6" w:rsidRPr="003D1A0B" w:rsidRDefault="00387DB6"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Більшість суб’єктів підприємництва громади, працюють не в виробничій сфері. Галузева структура, що склалася за останні роки, практично залишається незмінною. Найбільш привабливою для малого бізнесу залишається сфера торгівлі та послуг, а також торговельно-посередницька сфера. Значна частина діючих суб’єктів підприємництва міста відзначається фінансовою, технологічною, управлінською слабкістю.</w:t>
      </w:r>
    </w:p>
    <w:p w:rsidR="00387DB6" w:rsidRPr="003D1A0B" w:rsidRDefault="00387DB6" w:rsidP="00F1174E">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r w:rsidRPr="003D1A0B">
        <w:rPr>
          <w:rFonts w:ascii="Times New Roman" w:eastAsia="Times New Roman" w:hAnsi="Times New Roman" w:cs="Times New Roman"/>
          <w:color w:val="000000"/>
          <w:sz w:val="28"/>
          <w:szCs w:val="28"/>
          <w:lang w:val="uk-UA"/>
        </w:rPr>
        <w:t>За даними Головного управління статистики у Миколаївській області по місту у 2020 році:</w:t>
      </w:r>
    </w:p>
    <w:p w:rsidR="00387DB6" w:rsidRPr="003D1A0B" w:rsidRDefault="00387DB6" w:rsidP="00F1174E">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r w:rsidRPr="003D1A0B">
        <w:rPr>
          <w:rFonts w:ascii="Times New Roman" w:eastAsia="Times New Roman" w:hAnsi="Times New Roman" w:cs="Times New Roman"/>
          <w:color w:val="000000"/>
          <w:sz w:val="28"/>
          <w:szCs w:val="28"/>
          <w:lang w:val="uk-UA"/>
        </w:rPr>
        <w:t>1. Кількість суб’єктів господарювання склала 3358 од., у тому числі юридичні особи – 242 од. або 7,2%, фізичні особи – підприємці – 3116 од. або 92,8%.</w:t>
      </w:r>
    </w:p>
    <w:p w:rsidR="00387DB6" w:rsidRPr="003D1A0B" w:rsidRDefault="00387DB6" w:rsidP="00F1174E">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r w:rsidRPr="003D1A0B">
        <w:rPr>
          <w:rFonts w:ascii="Times New Roman" w:eastAsia="Times New Roman" w:hAnsi="Times New Roman" w:cs="Times New Roman"/>
          <w:color w:val="000000"/>
          <w:sz w:val="28"/>
          <w:szCs w:val="28"/>
          <w:lang w:val="uk-UA"/>
        </w:rPr>
        <w:t>2. Кількість зайнятих працівників у суб’єктів господарювання становить 9146 осіб, у тому числі у фізичних осіб підприємців – 4458 осіб або 48,7% та у фізичних осіб підприємців – 4688 осіб або 51,3%.</w:t>
      </w:r>
    </w:p>
    <w:p w:rsidR="00387DB6" w:rsidRPr="003D1A0B" w:rsidRDefault="00387DB6" w:rsidP="00F1174E">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r w:rsidRPr="003D1A0B">
        <w:rPr>
          <w:rFonts w:ascii="Times New Roman" w:eastAsia="Times New Roman" w:hAnsi="Times New Roman" w:cs="Times New Roman"/>
          <w:color w:val="000000"/>
          <w:sz w:val="28"/>
          <w:szCs w:val="28"/>
          <w:lang w:val="uk-UA"/>
        </w:rPr>
        <w:t>3. Кількість найманих працівників у суб’єктів господарювання склала 5993 осіб, у тому числі у фізичних осіб – 4421 осіб або 73,8%, у фізичних осіб – підприємців – 1572 осіб або 26,2%.</w:t>
      </w:r>
    </w:p>
    <w:p w:rsidR="00387DB6" w:rsidRPr="003D1A0B" w:rsidRDefault="00387DB6" w:rsidP="00F1174E">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r w:rsidRPr="003D1A0B">
        <w:rPr>
          <w:rFonts w:ascii="Times New Roman" w:eastAsia="Times New Roman" w:hAnsi="Times New Roman" w:cs="Times New Roman"/>
          <w:color w:val="000000"/>
          <w:sz w:val="28"/>
          <w:szCs w:val="28"/>
          <w:lang w:val="uk-UA"/>
        </w:rPr>
        <w:t>Визначальними факторами, що мали позитивний вплив на розвиток малого і середнього підприємництва в громаді:</w:t>
      </w:r>
    </w:p>
    <w:p w:rsidR="00387DB6" w:rsidRPr="003D1A0B" w:rsidRDefault="00387DB6" w:rsidP="00F1174E">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r w:rsidRPr="003D1A0B">
        <w:rPr>
          <w:rFonts w:ascii="Times New Roman" w:eastAsia="Times New Roman" w:hAnsi="Times New Roman" w:cs="Times New Roman"/>
          <w:color w:val="000000"/>
          <w:sz w:val="28"/>
          <w:szCs w:val="28"/>
          <w:lang w:val="uk-UA"/>
        </w:rPr>
        <w:t>1. Проведення нарад, семінарів, «круглих столів» із суб’єктами  підприємницької діяльності та пошук шляхів вирішення актуальних проблем.</w:t>
      </w:r>
    </w:p>
    <w:p w:rsidR="00387DB6" w:rsidRPr="003D1A0B" w:rsidRDefault="00387DB6" w:rsidP="00F1174E">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r w:rsidRPr="003D1A0B">
        <w:rPr>
          <w:rFonts w:ascii="Times New Roman" w:eastAsia="Times New Roman" w:hAnsi="Times New Roman" w:cs="Times New Roman"/>
          <w:color w:val="000000"/>
          <w:sz w:val="28"/>
          <w:szCs w:val="28"/>
          <w:lang w:val="uk-UA"/>
        </w:rPr>
        <w:t>2. Забезпечення реалізації завдань державної регуляторної політики у сфері господарської діяльності.</w:t>
      </w:r>
    </w:p>
    <w:p w:rsidR="00387DB6" w:rsidRPr="003D1A0B" w:rsidRDefault="00347DB7" w:rsidP="00F1174E">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r w:rsidRPr="003D1A0B">
        <w:rPr>
          <w:rFonts w:ascii="Times New Roman" w:eastAsia="Times New Roman" w:hAnsi="Times New Roman" w:cs="Times New Roman"/>
          <w:color w:val="000000"/>
          <w:sz w:val="28"/>
          <w:szCs w:val="28"/>
          <w:lang w:val="uk-UA"/>
        </w:rPr>
        <w:t>3</w:t>
      </w:r>
      <w:r w:rsidR="00387DB6" w:rsidRPr="003D1A0B">
        <w:rPr>
          <w:rFonts w:ascii="Times New Roman" w:eastAsia="Times New Roman" w:hAnsi="Times New Roman" w:cs="Times New Roman"/>
          <w:color w:val="000000"/>
          <w:sz w:val="28"/>
          <w:szCs w:val="28"/>
          <w:lang w:val="uk-UA"/>
        </w:rPr>
        <w:t>. Надання суб’єктам підприємництва інформаційно-консультативної допомоги.</w:t>
      </w:r>
    </w:p>
    <w:p w:rsidR="00387DB6" w:rsidRPr="003D1A0B" w:rsidRDefault="00347DB7" w:rsidP="00F1174E">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r w:rsidRPr="003D1A0B">
        <w:rPr>
          <w:rFonts w:ascii="Times New Roman" w:eastAsia="Times New Roman" w:hAnsi="Times New Roman" w:cs="Times New Roman"/>
          <w:color w:val="000000"/>
          <w:sz w:val="28"/>
          <w:szCs w:val="28"/>
          <w:lang w:val="uk-UA"/>
        </w:rPr>
        <w:t>4</w:t>
      </w:r>
      <w:r w:rsidR="00387DB6" w:rsidRPr="003D1A0B">
        <w:rPr>
          <w:rFonts w:ascii="Times New Roman" w:eastAsia="Times New Roman" w:hAnsi="Times New Roman" w:cs="Times New Roman"/>
          <w:color w:val="000000"/>
          <w:sz w:val="28"/>
          <w:szCs w:val="28"/>
          <w:lang w:val="uk-UA"/>
        </w:rPr>
        <w:t>. Діяльність, яка направлена на легалізацію найманої праці та створення нових робочих місць, залучення суб’єктів підприємництва до зменшення рівня безробіття та зниження соціальної напруженості в місті.</w:t>
      </w:r>
    </w:p>
    <w:p w:rsidR="00387DB6" w:rsidRPr="003D1A0B" w:rsidRDefault="00347DB7" w:rsidP="00F1174E">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r w:rsidRPr="003D1A0B">
        <w:rPr>
          <w:rFonts w:ascii="Times New Roman" w:eastAsia="Times New Roman" w:hAnsi="Times New Roman" w:cs="Times New Roman"/>
          <w:color w:val="000000"/>
          <w:sz w:val="28"/>
          <w:szCs w:val="28"/>
          <w:lang w:val="uk-UA"/>
        </w:rPr>
        <w:lastRenderedPageBreak/>
        <w:t>5</w:t>
      </w:r>
      <w:r w:rsidR="00387DB6" w:rsidRPr="003D1A0B">
        <w:rPr>
          <w:rFonts w:ascii="Times New Roman" w:eastAsia="Times New Roman" w:hAnsi="Times New Roman" w:cs="Times New Roman"/>
          <w:color w:val="000000"/>
          <w:sz w:val="28"/>
          <w:szCs w:val="28"/>
          <w:lang w:val="uk-UA"/>
        </w:rPr>
        <w:t>. Реалізація Програми розвитку малого та середнього підприємництва Первомайськ</w:t>
      </w:r>
      <w:r w:rsidRPr="003D1A0B">
        <w:rPr>
          <w:rFonts w:ascii="Times New Roman" w:eastAsia="Times New Roman" w:hAnsi="Times New Roman" w:cs="Times New Roman"/>
          <w:color w:val="000000"/>
          <w:sz w:val="28"/>
          <w:szCs w:val="28"/>
          <w:lang w:val="uk-UA"/>
        </w:rPr>
        <w:t xml:space="preserve">ої міської територіальної громади </w:t>
      </w:r>
      <w:r w:rsidR="00387DB6" w:rsidRPr="003D1A0B">
        <w:rPr>
          <w:rFonts w:ascii="Times New Roman" w:eastAsia="Times New Roman" w:hAnsi="Times New Roman" w:cs="Times New Roman"/>
          <w:color w:val="000000"/>
          <w:sz w:val="28"/>
          <w:szCs w:val="28"/>
          <w:lang w:val="uk-UA"/>
        </w:rPr>
        <w:t>на 20</w:t>
      </w:r>
      <w:r w:rsidRPr="003D1A0B">
        <w:rPr>
          <w:rFonts w:ascii="Times New Roman" w:eastAsia="Times New Roman" w:hAnsi="Times New Roman" w:cs="Times New Roman"/>
          <w:color w:val="000000"/>
          <w:sz w:val="28"/>
          <w:szCs w:val="28"/>
          <w:lang w:val="uk-UA"/>
        </w:rPr>
        <w:t>21</w:t>
      </w:r>
      <w:r w:rsidR="00387DB6" w:rsidRPr="003D1A0B">
        <w:rPr>
          <w:rFonts w:ascii="Times New Roman" w:eastAsia="Times New Roman" w:hAnsi="Times New Roman" w:cs="Times New Roman"/>
          <w:color w:val="000000"/>
          <w:sz w:val="28"/>
          <w:szCs w:val="28"/>
          <w:lang w:val="uk-UA"/>
        </w:rPr>
        <w:t>-202</w:t>
      </w:r>
      <w:r w:rsidRPr="003D1A0B">
        <w:rPr>
          <w:rFonts w:ascii="Times New Roman" w:eastAsia="Times New Roman" w:hAnsi="Times New Roman" w:cs="Times New Roman"/>
          <w:color w:val="000000"/>
          <w:sz w:val="28"/>
          <w:szCs w:val="28"/>
          <w:lang w:val="uk-UA"/>
        </w:rPr>
        <w:t>3</w:t>
      </w:r>
      <w:r w:rsidR="00387DB6" w:rsidRPr="003D1A0B">
        <w:rPr>
          <w:rFonts w:ascii="Times New Roman" w:eastAsia="Times New Roman" w:hAnsi="Times New Roman" w:cs="Times New Roman"/>
          <w:color w:val="000000"/>
          <w:sz w:val="28"/>
          <w:szCs w:val="28"/>
          <w:lang w:val="uk-UA"/>
        </w:rPr>
        <w:t xml:space="preserve"> роки.</w:t>
      </w:r>
    </w:p>
    <w:p w:rsidR="00387DB6" w:rsidRPr="003D1A0B" w:rsidRDefault="00347DB7" w:rsidP="00F1174E">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r w:rsidRPr="003D1A0B">
        <w:rPr>
          <w:rFonts w:ascii="Times New Roman" w:eastAsia="Times New Roman" w:hAnsi="Times New Roman" w:cs="Times New Roman"/>
          <w:color w:val="000000"/>
          <w:sz w:val="28"/>
          <w:szCs w:val="28"/>
          <w:lang w:val="uk-UA"/>
        </w:rPr>
        <w:t>6</w:t>
      </w:r>
      <w:r w:rsidR="00387DB6" w:rsidRPr="003D1A0B">
        <w:rPr>
          <w:rFonts w:ascii="Times New Roman" w:eastAsia="Times New Roman" w:hAnsi="Times New Roman" w:cs="Times New Roman"/>
          <w:color w:val="000000"/>
          <w:sz w:val="28"/>
          <w:szCs w:val="28"/>
          <w:lang w:val="uk-UA"/>
        </w:rPr>
        <w:t>. Організація виставково-ярмаркових заходів для підтримки місцевих виробників суб’єктів підприємницької діяльності.</w:t>
      </w:r>
    </w:p>
    <w:p w:rsidR="00387DB6" w:rsidRPr="003D1A0B" w:rsidRDefault="00347DB7" w:rsidP="00347DB7">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r w:rsidRPr="003D1A0B">
        <w:rPr>
          <w:rFonts w:ascii="Times New Roman" w:eastAsia="Times New Roman" w:hAnsi="Times New Roman" w:cs="Times New Roman"/>
          <w:color w:val="000000"/>
          <w:sz w:val="28"/>
          <w:szCs w:val="28"/>
          <w:lang w:val="uk-UA"/>
        </w:rPr>
        <w:t>7</w:t>
      </w:r>
      <w:r w:rsidR="00387DB6" w:rsidRPr="003D1A0B">
        <w:rPr>
          <w:rFonts w:ascii="Times New Roman" w:eastAsia="Times New Roman" w:hAnsi="Times New Roman" w:cs="Times New Roman"/>
          <w:color w:val="000000"/>
          <w:sz w:val="28"/>
          <w:szCs w:val="28"/>
          <w:lang w:val="uk-UA"/>
        </w:rPr>
        <w:t>. Організація та проведення інформаційних та консультаційних семінарів з орієнтації на підприємницьку діяльність з метою залучення до підприємницької діяльності незайнятих осіб.</w:t>
      </w:r>
    </w:p>
    <w:p w:rsidR="00EC3DAE" w:rsidRPr="003D1A0B" w:rsidRDefault="00EC3DAE" w:rsidP="00EC3DAE">
      <w:pPr>
        <w:tabs>
          <w:tab w:val="left" w:pos="1160"/>
          <w:tab w:val="right" w:pos="9354"/>
        </w:tabs>
        <w:spacing w:after="0" w:line="240" w:lineRule="auto"/>
        <w:ind w:firstLine="567"/>
        <w:jc w:val="both"/>
        <w:rPr>
          <w:rFonts w:ascii="Times New Roman" w:eastAsia="Times New Roman" w:hAnsi="Times New Roman" w:cs="Times New Roman"/>
          <w:color w:val="000000"/>
          <w:sz w:val="28"/>
          <w:szCs w:val="28"/>
          <w:lang w:val="uk-UA"/>
        </w:rPr>
      </w:pPr>
      <w:r w:rsidRPr="003D1A0B">
        <w:rPr>
          <w:rFonts w:ascii="Times New Roman" w:eastAsia="Times New Roman" w:hAnsi="Times New Roman" w:cs="Times New Roman"/>
          <w:color w:val="000000"/>
          <w:sz w:val="28"/>
          <w:szCs w:val="28"/>
          <w:lang w:val="uk-UA"/>
        </w:rPr>
        <w:t>Основні проблеми: погіршення економічної ситуації в крані в цілому та нестабільність законодавства, що не дає можливості суб’єктам господарювання планувати свою діяльність на тривалий період. Також, необхідна фінансово-кредитна та інвестиційна підтримка малого та середнього підприємництва. В місті спостерігається низький рівень платоспроможності населення, недостатній попит на товари та послуги, що виробляються суб’єктами підприємництва.</w:t>
      </w:r>
    </w:p>
    <w:p w:rsidR="00387DB6" w:rsidRPr="003D1A0B" w:rsidRDefault="00387DB6" w:rsidP="00F1174E">
      <w:pPr>
        <w:tabs>
          <w:tab w:val="left" w:pos="1160"/>
          <w:tab w:val="left" w:pos="6300"/>
          <w:tab w:val="right" w:pos="9354"/>
        </w:tabs>
        <w:spacing w:after="0" w:line="240" w:lineRule="auto"/>
        <w:ind w:firstLine="567"/>
        <w:jc w:val="both"/>
        <w:rPr>
          <w:rFonts w:ascii="Times New Roman" w:eastAsia="Times New Roman" w:hAnsi="Times New Roman" w:cs="Times New Roman"/>
          <w:color w:val="000000"/>
          <w:sz w:val="28"/>
          <w:szCs w:val="28"/>
          <w:lang w:val="uk-UA"/>
        </w:rPr>
      </w:pPr>
    </w:p>
    <w:p w:rsidR="00387DB6" w:rsidRPr="003D1A0B" w:rsidRDefault="00387DB6" w:rsidP="00F1174E">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r w:rsidRPr="003D1A0B">
        <w:rPr>
          <w:rFonts w:ascii="Times New Roman" w:eastAsia="Times New Roman" w:hAnsi="Times New Roman" w:cs="Times New Roman"/>
          <w:color w:val="000000"/>
          <w:sz w:val="28"/>
          <w:szCs w:val="28"/>
          <w:lang w:val="uk-UA"/>
        </w:rPr>
        <w:t>В громаді забезпечено стабільні умови розвитку внутрішнього ринку споживчих товарів і побутових послуг.</w:t>
      </w:r>
      <w:r w:rsidRPr="003D1A0B">
        <w:rPr>
          <w:rFonts w:ascii="Times New Roman" w:eastAsia="Times New Roman" w:hAnsi="Times New Roman" w:cs="Times New Roman"/>
          <w:color w:val="000000"/>
          <w:sz w:val="28"/>
          <w:szCs w:val="28"/>
          <w:lang w:val="uk-UA"/>
        </w:rPr>
        <w:tab/>
      </w:r>
    </w:p>
    <w:p w:rsidR="00387DB6" w:rsidRPr="003D1A0B" w:rsidRDefault="00387DB6" w:rsidP="00F1174E">
      <w:pPr>
        <w:tabs>
          <w:tab w:val="left" w:pos="1160"/>
          <w:tab w:val="right" w:pos="9354"/>
        </w:tabs>
        <w:spacing w:after="0" w:line="240" w:lineRule="auto"/>
        <w:ind w:firstLine="567"/>
        <w:jc w:val="both"/>
        <w:rPr>
          <w:rFonts w:ascii="Times New Roman" w:eastAsia="Times New Roman" w:hAnsi="Times New Roman" w:cs="Times New Roman"/>
          <w:color w:val="000000"/>
          <w:sz w:val="28"/>
          <w:szCs w:val="28"/>
          <w:lang w:val="uk-UA"/>
        </w:rPr>
      </w:pPr>
      <w:r w:rsidRPr="003D1A0B">
        <w:rPr>
          <w:rFonts w:ascii="Times New Roman" w:eastAsia="Times New Roman" w:hAnsi="Times New Roman" w:cs="Times New Roman"/>
          <w:color w:val="000000"/>
          <w:sz w:val="28"/>
          <w:szCs w:val="28"/>
          <w:lang w:val="uk-UA"/>
        </w:rPr>
        <w:t>За товарною структурою роздрібного товарообороту торгової мережі переважає частка непродовольчих товарів.</w:t>
      </w:r>
      <w:r w:rsidRPr="003D1A0B">
        <w:rPr>
          <w:rFonts w:ascii="Times New Roman" w:eastAsia="Times New Roman" w:hAnsi="Times New Roman" w:cs="Times New Roman"/>
          <w:color w:val="FF0000"/>
          <w:sz w:val="28"/>
          <w:szCs w:val="28"/>
          <w:lang w:val="uk-UA"/>
        </w:rPr>
        <w:t xml:space="preserve"> </w:t>
      </w:r>
      <w:r w:rsidRPr="003D1A0B">
        <w:rPr>
          <w:rFonts w:ascii="Times New Roman" w:eastAsia="Times New Roman" w:hAnsi="Times New Roman" w:cs="Times New Roman"/>
          <w:color w:val="000000"/>
          <w:sz w:val="28"/>
          <w:szCs w:val="28"/>
          <w:lang w:val="uk-UA"/>
        </w:rPr>
        <w:t xml:space="preserve">Серед яких найбільші обсяги продажу припадають на фармацевтичні товари, бензин, побутові електротовари та телекомунікаційне обладнання. В реалізації продовольчих товарів вагомими обсягами продажу виділяються вироби цукрові кондитерські, м'ясо та птиця свіжі та заморожені, молоко та продукти молочні, м'ясо копчене, солоне, ковбасні вироби.  </w:t>
      </w:r>
    </w:p>
    <w:p w:rsidR="00387DB6" w:rsidRPr="003D1A0B" w:rsidRDefault="00387DB6" w:rsidP="00F1174E">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r w:rsidRPr="003D1A0B">
        <w:rPr>
          <w:rFonts w:ascii="Times New Roman" w:eastAsia="Times New Roman" w:hAnsi="Times New Roman" w:cs="Times New Roman"/>
          <w:color w:val="000000"/>
          <w:sz w:val="28"/>
          <w:szCs w:val="28"/>
          <w:lang w:val="uk-UA"/>
        </w:rPr>
        <w:t>В громаді здійснює діяльність</w:t>
      </w:r>
      <w:r w:rsidR="00555454" w:rsidRPr="003D1A0B">
        <w:rPr>
          <w:rFonts w:ascii="Times New Roman" w:eastAsia="Times New Roman" w:hAnsi="Times New Roman" w:cs="Times New Roman"/>
          <w:color w:val="000000"/>
          <w:sz w:val="28"/>
          <w:szCs w:val="28"/>
          <w:lang w:val="uk-UA"/>
        </w:rPr>
        <w:t xml:space="preserve"> </w:t>
      </w:r>
      <w:r w:rsidRPr="003D1A0B">
        <w:rPr>
          <w:rFonts w:ascii="Times New Roman" w:eastAsia="Times New Roman" w:hAnsi="Times New Roman" w:cs="Times New Roman"/>
          <w:color w:val="000000"/>
          <w:sz w:val="28"/>
          <w:szCs w:val="28"/>
          <w:lang w:val="uk-UA"/>
        </w:rPr>
        <w:t>106 об’єктів ресторанного господарства.</w:t>
      </w:r>
    </w:p>
    <w:p w:rsidR="00387DB6" w:rsidRPr="003D1A0B" w:rsidRDefault="00387DB6" w:rsidP="00F1174E">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r w:rsidRPr="003D1A0B">
        <w:rPr>
          <w:rFonts w:ascii="Times New Roman" w:eastAsia="Times New Roman" w:hAnsi="Times New Roman" w:cs="Times New Roman"/>
          <w:color w:val="000000"/>
          <w:sz w:val="28"/>
          <w:szCs w:val="28"/>
          <w:lang w:val="uk-UA"/>
        </w:rPr>
        <w:t xml:space="preserve">Послуги для населення з ефективним та комфортним обслуговуванням надають 123 об’єкти.  </w:t>
      </w:r>
    </w:p>
    <w:p w:rsidR="00387DB6" w:rsidRPr="003D1A0B" w:rsidRDefault="00387DB6" w:rsidP="00F1174E">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r w:rsidRPr="003D1A0B">
        <w:rPr>
          <w:rFonts w:ascii="Times New Roman" w:eastAsia="Times New Roman" w:hAnsi="Times New Roman" w:cs="Times New Roman"/>
          <w:color w:val="000000"/>
          <w:sz w:val="28"/>
          <w:szCs w:val="28"/>
          <w:lang w:val="uk-UA"/>
        </w:rPr>
        <w:t>Виробництвом хліба та хлібобулочних виробів на території громади займаються 5 господарюючих суб’єкти,  потреба населення в хлібі забезпечена в повному обсязі. Значним джерелом у забезпеченні населення громади продовольчими та непродовольчими товарами і</w:t>
      </w:r>
      <w:r w:rsidRPr="003D1A0B">
        <w:rPr>
          <w:rFonts w:ascii="Times New Roman" w:eastAsia="Times New Roman" w:hAnsi="Times New Roman" w:cs="Times New Roman"/>
          <w:color w:val="FF0000"/>
          <w:sz w:val="28"/>
          <w:szCs w:val="28"/>
          <w:lang w:val="uk-UA"/>
        </w:rPr>
        <w:t xml:space="preserve"> </w:t>
      </w:r>
      <w:r w:rsidRPr="003D1A0B">
        <w:rPr>
          <w:rFonts w:ascii="Times New Roman" w:eastAsia="Times New Roman" w:hAnsi="Times New Roman" w:cs="Times New Roman"/>
          <w:color w:val="000000"/>
          <w:sz w:val="28"/>
          <w:szCs w:val="28"/>
          <w:lang w:val="uk-UA"/>
        </w:rPr>
        <w:t>сільськогосподарською продукцією є 3 місцеві ринки, 3 комплекси торгових павільйонів та 6 об'єктів з торговими місцями.</w:t>
      </w:r>
    </w:p>
    <w:p w:rsidR="00387DB6" w:rsidRPr="003D1A0B" w:rsidRDefault="00387DB6" w:rsidP="00F1174E">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r w:rsidRPr="003D1A0B">
        <w:rPr>
          <w:rFonts w:ascii="Times New Roman" w:eastAsia="Times New Roman" w:hAnsi="Times New Roman" w:cs="Times New Roman"/>
          <w:color w:val="000000"/>
          <w:sz w:val="28"/>
          <w:szCs w:val="28"/>
          <w:lang w:val="uk-UA"/>
        </w:rPr>
        <w:t>Мережа ринкової інфраструктури громади налічує:</w:t>
      </w:r>
      <w:r w:rsidR="000B42D7" w:rsidRPr="003D1A0B">
        <w:rPr>
          <w:rFonts w:ascii="Times New Roman" w:hAnsi="Times New Roman" w:cs="Times New Roman"/>
          <w:color w:val="000000"/>
          <w:sz w:val="28"/>
          <w:szCs w:val="28"/>
          <w:lang w:val="uk-UA"/>
        </w:rPr>
        <w:t xml:space="preserve"> </w:t>
      </w:r>
      <w:r w:rsidRPr="003D1A0B">
        <w:rPr>
          <w:rFonts w:ascii="Times New Roman" w:eastAsia="Times New Roman" w:hAnsi="Times New Roman" w:cs="Times New Roman"/>
          <w:color w:val="000000"/>
          <w:sz w:val="28"/>
          <w:szCs w:val="28"/>
          <w:lang w:val="uk-UA"/>
        </w:rPr>
        <w:t xml:space="preserve">1 біржу, 14 банків та їх філій, 1 фінансову компанію, 5 страхових компаній, 1 аудиторська фірма, 1 центр надання адміністративних послуг, 1 інноваційний центр, 8 юридичних фірм, 9 громадських об'єднання підприємців, 2 кредитні спілки. </w:t>
      </w:r>
    </w:p>
    <w:p w:rsidR="00387DB6" w:rsidRPr="003D1A0B" w:rsidRDefault="00387DB6" w:rsidP="00F1174E">
      <w:pPr>
        <w:widowControl w:val="0"/>
        <w:tabs>
          <w:tab w:val="left" w:pos="0"/>
          <w:tab w:val="left" w:pos="8188"/>
          <w:tab w:val="right" w:pos="9354"/>
        </w:tabs>
        <w:spacing w:after="0" w:line="240" w:lineRule="auto"/>
        <w:ind w:firstLine="567"/>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Актуальні проблемні питання розвитку галузі підприємництва:</w:t>
      </w:r>
    </w:p>
    <w:p w:rsidR="00387DB6" w:rsidRPr="003D1A0B" w:rsidRDefault="006E4739" w:rsidP="00F1174E">
      <w:pPr>
        <w:pStyle w:val="af"/>
        <w:tabs>
          <w:tab w:val="left" w:pos="993"/>
          <w:tab w:val="right" w:pos="9354"/>
        </w:tabs>
        <w:spacing w:before="0" w:beforeAutospacing="0" w:after="0" w:afterAutospacing="0"/>
        <w:ind w:firstLine="567"/>
        <w:jc w:val="both"/>
        <w:rPr>
          <w:sz w:val="28"/>
          <w:szCs w:val="28"/>
          <w:lang w:val="uk-UA"/>
        </w:rPr>
      </w:pPr>
      <w:r w:rsidRPr="003D1A0B">
        <w:rPr>
          <w:sz w:val="28"/>
          <w:szCs w:val="28"/>
          <w:lang w:val="uk-UA"/>
        </w:rPr>
        <w:t>1</w:t>
      </w:r>
      <w:r w:rsidR="00387DB6" w:rsidRPr="003D1A0B">
        <w:rPr>
          <w:sz w:val="28"/>
          <w:szCs w:val="28"/>
          <w:lang w:val="uk-UA"/>
        </w:rPr>
        <w:t>.  Низька платоспроможність населення, недостатній попит на товари і послуги, що виробляються суб’єктами підприємництва.</w:t>
      </w:r>
    </w:p>
    <w:p w:rsidR="00387DB6" w:rsidRPr="003D1A0B" w:rsidRDefault="006E4739" w:rsidP="00F1174E">
      <w:pPr>
        <w:pStyle w:val="af"/>
        <w:tabs>
          <w:tab w:val="left" w:pos="993"/>
          <w:tab w:val="right" w:pos="9354"/>
        </w:tabs>
        <w:spacing w:before="0" w:beforeAutospacing="0" w:after="0" w:afterAutospacing="0"/>
        <w:ind w:firstLine="567"/>
        <w:jc w:val="both"/>
        <w:rPr>
          <w:sz w:val="28"/>
          <w:szCs w:val="28"/>
          <w:lang w:val="uk-UA"/>
        </w:rPr>
      </w:pPr>
      <w:r w:rsidRPr="003D1A0B">
        <w:rPr>
          <w:sz w:val="28"/>
          <w:szCs w:val="28"/>
          <w:lang w:val="uk-UA"/>
        </w:rPr>
        <w:t>2</w:t>
      </w:r>
      <w:r w:rsidR="00387DB6" w:rsidRPr="003D1A0B">
        <w:rPr>
          <w:sz w:val="28"/>
          <w:szCs w:val="28"/>
          <w:lang w:val="uk-UA"/>
        </w:rPr>
        <w:t>. Погіршення економічної ситуації в країні та нестабільність законодавства, що не дає можливості суб’єктам підприємництва планувати свою діяльність на тривалий період.</w:t>
      </w:r>
    </w:p>
    <w:p w:rsidR="00387DB6" w:rsidRPr="003D1A0B" w:rsidRDefault="006E4739" w:rsidP="00F1174E">
      <w:pPr>
        <w:pStyle w:val="af"/>
        <w:tabs>
          <w:tab w:val="left" w:pos="993"/>
          <w:tab w:val="right" w:pos="9354"/>
        </w:tabs>
        <w:spacing w:before="0" w:beforeAutospacing="0" w:after="0" w:afterAutospacing="0"/>
        <w:ind w:firstLine="567"/>
        <w:jc w:val="both"/>
        <w:rPr>
          <w:sz w:val="28"/>
          <w:szCs w:val="28"/>
          <w:lang w:val="uk-UA"/>
        </w:rPr>
      </w:pPr>
      <w:r w:rsidRPr="003D1A0B">
        <w:rPr>
          <w:sz w:val="28"/>
          <w:szCs w:val="28"/>
          <w:lang w:val="uk-UA"/>
        </w:rPr>
        <w:lastRenderedPageBreak/>
        <w:t>3</w:t>
      </w:r>
      <w:r w:rsidR="00387DB6" w:rsidRPr="003D1A0B">
        <w:rPr>
          <w:sz w:val="28"/>
          <w:szCs w:val="28"/>
          <w:lang w:val="uk-UA"/>
        </w:rPr>
        <w:t>.   Вразливість малого та середнього підприємництва щодо економічних, соціальних змін, в т.ч. змін, у зв’язку із запровадженням карантинних обмежень.</w:t>
      </w:r>
    </w:p>
    <w:p w:rsidR="00387DB6" w:rsidRPr="003D1A0B" w:rsidRDefault="006E4739" w:rsidP="00F1174E">
      <w:pPr>
        <w:pStyle w:val="af"/>
        <w:tabs>
          <w:tab w:val="left" w:pos="993"/>
          <w:tab w:val="right" w:pos="9354"/>
        </w:tabs>
        <w:spacing w:before="0" w:beforeAutospacing="0" w:after="0" w:afterAutospacing="0"/>
        <w:ind w:firstLine="567"/>
        <w:jc w:val="both"/>
        <w:rPr>
          <w:sz w:val="28"/>
          <w:szCs w:val="28"/>
          <w:lang w:val="uk-UA"/>
        </w:rPr>
      </w:pPr>
      <w:r w:rsidRPr="003D1A0B">
        <w:rPr>
          <w:sz w:val="28"/>
          <w:szCs w:val="28"/>
          <w:lang w:val="uk-UA"/>
        </w:rPr>
        <w:t xml:space="preserve"> 4</w:t>
      </w:r>
      <w:r w:rsidR="00387DB6" w:rsidRPr="003D1A0B">
        <w:rPr>
          <w:sz w:val="28"/>
          <w:szCs w:val="28"/>
          <w:lang w:val="uk-UA"/>
        </w:rPr>
        <w:t>. Низький рівень активності суб’єктів господарювання щодо захисту власних інтересів, легалізація найманої праці.</w:t>
      </w:r>
    </w:p>
    <w:p w:rsidR="00387DB6" w:rsidRPr="003D1A0B" w:rsidRDefault="006E4739" w:rsidP="00F1174E">
      <w:pPr>
        <w:pStyle w:val="af"/>
        <w:tabs>
          <w:tab w:val="left" w:pos="993"/>
          <w:tab w:val="right" w:pos="9354"/>
        </w:tabs>
        <w:spacing w:before="0" w:beforeAutospacing="0" w:after="0" w:afterAutospacing="0"/>
        <w:ind w:firstLine="567"/>
        <w:jc w:val="both"/>
        <w:rPr>
          <w:sz w:val="28"/>
          <w:szCs w:val="28"/>
          <w:lang w:val="uk-UA"/>
        </w:rPr>
      </w:pPr>
      <w:r w:rsidRPr="003D1A0B">
        <w:rPr>
          <w:sz w:val="28"/>
          <w:szCs w:val="28"/>
          <w:lang w:val="uk-UA"/>
        </w:rPr>
        <w:t>5</w:t>
      </w:r>
      <w:r w:rsidR="00387DB6" w:rsidRPr="003D1A0B">
        <w:rPr>
          <w:sz w:val="28"/>
          <w:szCs w:val="28"/>
          <w:lang w:val="uk-UA"/>
        </w:rPr>
        <w:t>.    Низький рівень інвестицій у малі та середні підприємства.</w:t>
      </w:r>
    </w:p>
    <w:p w:rsidR="00387DB6" w:rsidRPr="003D1A0B" w:rsidRDefault="006E4739" w:rsidP="00F1174E">
      <w:pPr>
        <w:pStyle w:val="af"/>
        <w:tabs>
          <w:tab w:val="left" w:pos="993"/>
          <w:tab w:val="right" w:pos="9354"/>
        </w:tabs>
        <w:spacing w:before="0" w:beforeAutospacing="0" w:after="0" w:afterAutospacing="0"/>
        <w:ind w:firstLine="567"/>
        <w:jc w:val="both"/>
        <w:rPr>
          <w:sz w:val="28"/>
          <w:szCs w:val="28"/>
          <w:lang w:val="uk-UA"/>
        </w:rPr>
      </w:pPr>
      <w:r w:rsidRPr="003D1A0B">
        <w:rPr>
          <w:sz w:val="28"/>
          <w:szCs w:val="28"/>
          <w:lang w:val="uk-UA"/>
        </w:rPr>
        <w:t>6</w:t>
      </w:r>
      <w:r w:rsidR="00387DB6" w:rsidRPr="003D1A0B">
        <w:rPr>
          <w:sz w:val="28"/>
          <w:szCs w:val="28"/>
          <w:lang w:val="uk-UA"/>
        </w:rPr>
        <w:t>. Низька інноваційна активність бізнесу, мала поінформованість суб’єктів підприємницької діяльності про інновації, креативну економіку тощо.</w:t>
      </w:r>
    </w:p>
    <w:p w:rsidR="00387DB6" w:rsidRPr="003D1A0B" w:rsidRDefault="006E4739" w:rsidP="00F1174E">
      <w:pPr>
        <w:pStyle w:val="af"/>
        <w:tabs>
          <w:tab w:val="left" w:pos="993"/>
          <w:tab w:val="right" w:pos="9354"/>
        </w:tabs>
        <w:spacing w:before="0" w:beforeAutospacing="0" w:after="0" w:afterAutospacing="0"/>
        <w:ind w:firstLine="567"/>
        <w:jc w:val="both"/>
        <w:rPr>
          <w:sz w:val="28"/>
          <w:szCs w:val="28"/>
          <w:lang w:val="uk-UA"/>
        </w:rPr>
      </w:pPr>
      <w:r w:rsidRPr="003D1A0B">
        <w:rPr>
          <w:sz w:val="28"/>
          <w:szCs w:val="28"/>
          <w:lang w:val="uk-UA"/>
        </w:rPr>
        <w:t>7</w:t>
      </w:r>
      <w:r w:rsidR="00387DB6" w:rsidRPr="003D1A0B">
        <w:rPr>
          <w:sz w:val="28"/>
          <w:szCs w:val="28"/>
          <w:lang w:val="uk-UA"/>
        </w:rPr>
        <w:t>.   Низька активність сільського населення для започаткування власної справи.</w:t>
      </w:r>
    </w:p>
    <w:p w:rsidR="00387DB6" w:rsidRPr="003D1A0B" w:rsidRDefault="006E4739" w:rsidP="00F1174E">
      <w:pPr>
        <w:pStyle w:val="af"/>
        <w:tabs>
          <w:tab w:val="left" w:pos="993"/>
          <w:tab w:val="right" w:pos="9354"/>
        </w:tabs>
        <w:spacing w:before="0" w:beforeAutospacing="0" w:after="0" w:afterAutospacing="0"/>
        <w:ind w:firstLine="567"/>
        <w:jc w:val="both"/>
        <w:rPr>
          <w:sz w:val="28"/>
          <w:szCs w:val="28"/>
          <w:lang w:val="uk-UA"/>
        </w:rPr>
      </w:pPr>
      <w:r w:rsidRPr="003D1A0B">
        <w:rPr>
          <w:sz w:val="28"/>
          <w:szCs w:val="28"/>
          <w:lang w:val="uk-UA"/>
        </w:rPr>
        <w:t>8</w:t>
      </w:r>
      <w:r w:rsidR="00387DB6" w:rsidRPr="003D1A0B">
        <w:rPr>
          <w:sz w:val="28"/>
          <w:szCs w:val="28"/>
          <w:lang w:val="uk-UA"/>
        </w:rPr>
        <w:t>. Відсутність державних гарантій щодо безпеки та збереження доходів і заощаджень.</w:t>
      </w:r>
    </w:p>
    <w:p w:rsidR="00387DB6" w:rsidRPr="003D1A0B" w:rsidRDefault="00387DB6" w:rsidP="00F1174E">
      <w:pPr>
        <w:tabs>
          <w:tab w:val="right" w:pos="9354"/>
        </w:tabs>
        <w:spacing w:after="0" w:line="240" w:lineRule="auto"/>
        <w:ind w:firstLine="567"/>
        <w:jc w:val="center"/>
        <w:rPr>
          <w:rFonts w:ascii="Times New Roman" w:eastAsia="Times New Roman" w:hAnsi="Times New Roman" w:cs="Times New Roman"/>
          <w:sz w:val="28"/>
          <w:szCs w:val="28"/>
          <w:lang w:val="uk-UA"/>
        </w:rPr>
      </w:pPr>
    </w:p>
    <w:p w:rsidR="005B08FB" w:rsidRPr="003D1A0B" w:rsidRDefault="005B08FB"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i/>
          <w:sz w:val="28"/>
          <w:szCs w:val="28"/>
          <w:u w:val="single"/>
          <w:lang w:val="uk-UA"/>
        </w:rPr>
        <w:t>Аграрний сектор</w:t>
      </w:r>
      <w:r w:rsidRPr="003D1A0B">
        <w:rPr>
          <w:rFonts w:ascii="Times New Roman" w:eastAsia="Times New Roman" w:hAnsi="Times New Roman" w:cs="Times New Roman"/>
          <w:sz w:val="28"/>
          <w:szCs w:val="28"/>
          <w:lang w:val="uk-UA"/>
        </w:rPr>
        <w:t xml:space="preserve"> (сільське господарство і переробна промисловість) забезпечує продовольчу безпеку Первомайської міської територіальної громади та продовольчу незалежність країни в цілому. </w:t>
      </w:r>
    </w:p>
    <w:p w:rsidR="005B08FB" w:rsidRPr="003D1A0B" w:rsidRDefault="005B08FB"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 xml:space="preserve">Аграрний сектор є одним із бюджетоутворюючих секторів економіки. Частка надходжень податків і зборів з сільськогосподарських товаровиробників від бюджетоутворюючих суб’єктів господарювання до Загального фонду бюджету Первомайської міської територіальної громади </w:t>
      </w:r>
      <w:r w:rsidR="00555454" w:rsidRPr="003D1A0B">
        <w:rPr>
          <w:rFonts w:ascii="Times New Roman" w:eastAsia="Times New Roman" w:hAnsi="Times New Roman" w:cs="Times New Roman"/>
          <w:sz w:val="28"/>
          <w:szCs w:val="28"/>
          <w:lang w:val="uk-UA"/>
        </w:rPr>
        <w:t>с</w:t>
      </w:r>
      <w:r w:rsidR="006F44EF" w:rsidRPr="003D1A0B">
        <w:rPr>
          <w:rFonts w:ascii="Times New Roman" w:eastAsia="Times New Roman" w:hAnsi="Times New Roman" w:cs="Times New Roman"/>
          <w:sz w:val="28"/>
          <w:szCs w:val="28"/>
          <w:lang w:val="uk-UA"/>
        </w:rPr>
        <w:t>тановить</w:t>
      </w:r>
      <w:r w:rsidR="00555454" w:rsidRPr="003D1A0B">
        <w:rPr>
          <w:rFonts w:ascii="Times New Roman" w:eastAsia="Times New Roman" w:hAnsi="Times New Roman" w:cs="Times New Roman"/>
          <w:sz w:val="28"/>
          <w:szCs w:val="28"/>
          <w:lang w:val="uk-UA"/>
        </w:rPr>
        <w:t xml:space="preserve"> 4,7%</w:t>
      </w:r>
      <w:r w:rsidRPr="003D1A0B">
        <w:rPr>
          <w:rFonts w:ascii="Times New Roman" w:eastAsia="Times New Roman" w:hAnsi="Times New Roman" w:cs="Times New Roman"/>
          <w:sz w:val="28"/>
          <w:szCs w:val="28"/>
          <w:lang w:val="uk-UA"/>
        </w:rPr>
        <w:t>.</w:t>
      </w:r>
    </w:p>
    <w:p w:rsidR="005B08FB" w:rsidRPr="003D1A0B" w:rsidRDefault="005B08FB"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Сільське населення громади становить понад 7 тис. осіб або 10% від загальної кількості.</w:t>
      </w:r>
    </w:p>
    <w:p w:rsidR="005B08FB" w:rsidRPr="003D1A0B" w:rsidRDefault="005B08FB"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Земельний фонд становить понад 570,6 тис. га земель сільськогосподарського призначення, у тому числі земельні ділянки для ведення товарного сільськогосподарського виробництва – 285,9 тис.га або 50,1%, для ведення фермерського господарства – 49,6 тис.га або 8,7%, для сінокосіння і випасання худоби – 96,1тис.га або 16,8%, для городництва – 6,2 тис.га або 1,1%, для дослід</w:t>
      </w:r>
      <w:r w:rsidR="00EC3DAE" w:rsidRPr="003D1A0B">
        <w:rPr>
          <w:rFonts w:ascii="Times New Roman" w:eastAsia="Times New Roman" w:hAnsi="Times New Roman" w:cs="Times New Roman"/>
          <w:sz w:val="28"/>
          <w:szCs w:val="28"/>
          <w:lang w:val="uk-UA"/>
        </w:rPr>
        <w:t>ницьких</w:t>
      </w:r>
      <w:r w:rsidRPr="003D1A0B">
        <w:rPr>
          <w:rFonts w:ascii="Times New Roman" w:eastAsia="Times New Roman" w:hAnsi="Times New Roman" w:cs="Times New Roman"/>
          <w:sz w:val="28"/>
          <w:szCs w:val="28"/>
          <w:lang w:val="uk-UA"/>
        </w:rPr>
        <w:t xml:space="preserve"> і навчальних цілей – 66,4 тис.га або 11.6%, землі запасу – 66,4 тис.га або 11,6%.</w:t>
      </w:r>
    </w:p>
    <w:p w:rsidR="005B08FB" w:rsidRPr="003D1A0B" w:rsidRDefault="005B08FB"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 xml:space="preserve">Виробництво сільськогосподарської продукції в громаді здійснюють 3 підприємства різної форми власності та господарювання, 11 фермерських господарств, 3313 особистих селянських господарств. </w:t>
      </w:r>
    </w:p>
    <w:p w:rsidR="005B08FB" w:rsidRPr="003D1A0B" w:rsidRDefault="005B08FB"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Основним</w:t>
      </w:r>
      <w:r w:rsidR="00061578" w:rsidRPr="003D1A0B">
        <w:rPr>
          <w:rFonts w:ascii="Times New Roman" w:eastAsia="Times New Roman" w:hAnsi="Times New Roman" w:cs="Times New Roman"/>
          <w:sz w:val="28"/>
          <w:szCs w:val="28"/>
          <w:lang w:val="uk-UA"/>
        </w:rPr>
        <w:t xml:space="preserve"> напрямо</w:t>
      </w:r>
      <w:r w:rsidRPr="003D1A0B">
        <w:rPr>
          <w:rFonts w:ascii="Times New Roman" w:eastAsia="Times New Roman" w:hAnsi="Times New Roman" w:cs="Times New Roman"/>
          <w:sz w:val="28"/>
          <w:szCs w:val="28"/>
          <w:lang w:val="uk-UA"/>
        </w:rPr>
        <w:t>м галузі рослинництва є виробництво зернових культур (пшениця, ячмінь, ріпак, кукурудза та со</w:t>
      </w:r>
      <w:r w:rsidR="006F44EF" w:rsidRPr="003D1A0B">
        <w:rPr>
          <w:rFonts w:ascii="Times New Roman" w:eastAsia="Times New Roman" w:hAnsi="Times New Roman" w:cs="Times New Roman"/>
          <w:sz w:val="28"/>
          <w:szCs w:val="28"/>
          <w:lang w:val="uk-UA"/>
        </w:rPr>
        <w:t>ня</w:t>
      </w:r>
      <w:r w:rsidRPr="003D1A0B">
        <w:rPr>
          <w:rFonts w:ascii="Times New Roman" w:eastAsia="Times New Roman" w:hAnsi="Times New Roman" w:cs="Times New Roman"/>
          <w:sz w:val="28"/>
          <w:szCs w:val="28"/>
          <w:lang w:val="uk-UA"/>
        </w:rPr>
        <w:t>шник) та овочів.</w:t>
      </w:r>
    </w:p>
    <w:p w:rsidR="005B08FB" w:rsidRPr="003D1A0B" w:rsidRDefault="005B08FB"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Основним</w:t>
      </w:r>
      <w:r w:rsidR="00061578" w:rsidRPr="003D1A0B">
        <w:rPr>
          <w:rFonts w:ascii="Times New Roman" w:eastAsia="Times New Roman" w:hAnsi="Times New Roman" w:cs="Times New Roman"/>
          <w:sz w:val="28"/>
          <w:szCs w:val="28"/>
          <w:lang w:val="uk-UA"/>
        </w:rPr>
        <w:t>и</w:t>
      </w:r>
      <w:r w:rsidRPr="003D1A0B">
        <w:rPr>
          <w:rFonts w:ascii="Times New Roman" w:eastAsia="Times New Roman" w:hAnsi="Times New Roman" w:cs="Times New Roman"/>
          <w:sz w:val="28"/>
          <w:szCs w:val="28"/>
          <w:lang w:val="uk-UA"/>
        </w:rPr>
        <w:t xml:space="preserve"> напрям</w:t>
      </w:r>
      <w:r w:rsidR="00061578" w:rsidRPr="003D1A0B">
        <w:rPr>
          <w:rFonts w:ascii="Times New Roman" w:eastAsia="Times New Roman" w:hAnsi="Times New Roman" w:cs="Times New Roman"/>
          <w:sz w:val="28"/>
          <w:szCs w:val="28"/>
          <w:lang w:val="uk-UA"/>
        </w:rPr>
        <w:t>ами</w:t>
      </w:r>
      <w:r w:rsidRPr="003D1A0B">
        <w:rPr>
          <w:rFonts w:ascii="Times New Roman" w:eastAsia="Times New Roman" w:hAnsi="Times New Roman" w:cs="Times New Roman"/>
          <w:sz w:val="28"/>
          <w:szCs w:val="28"/>
          <w:lang w:val="uk-UA"/>
        </w:rPr>
        <w:t xml:space="preserve"> галузі є свинарство, птахівництво, вівчарство, конярство та </w:t>
      </w:r>
      <w:r w:rsidRPr="003D1A0B">
        <w:rPr>
          <w:rStyle w:val="hgkelc"/>
          <w:rFonts w:ascii="Times New Roman" w:eastAsia="Times New Roman" w:hAnsi="Times New Roman" w:cs="Times New Roman"/>
          <w:sz w:val="28"/>
          <w:szCs w:val="28"/>
          <w:lang w:val="uk-UA"/>
        </w:rPr>
        <w:t>рибництво</w:t>
      </w:r>
      <w:r w:rsidRPr="003D1A0B">
        <w:rPr>
          <w:rFonts w:ascii="Times New Roman" w:eastAsia="Times New Roman" w:hAnsi="Times New Roman" w:cs="Times New Roman"/>
          <w:sz w:val="28"/>
          <w:szCs w:val="28"/>
          <w:lang w:val="uk-UA"/>
        </w:rPr>
        <w:t>.</w:t>
      </w:r>
    </w:p>
    <w:p w:rsidR="005B08FB" w:rsidRPr="003D1A0B" w:rsidRDefault="005B08FB"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Спортивним виловом риби займаються 2 фермерських господарства та розведенням диких кабанів 1 фермерське господарство.</w:t>
      </w:r>
    </w:p>
    <w:p w:rsidR="005B08FB" w:rsidRPr="003D1A0B" w:rsidRDefault="005B08FB"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 xml:space="preserve">Основою для нарощування обсягів виробництва тваринної продукції є наявність високопродуктивного поголів’я худоби та птиці у агропромислових підприємств. </w:t>
      </w:r>
    </w:p>
    <w:p w:rsidR="005B08FB" w:rsidRPr="003D1A0B" w:rsidRDefault="005B08FB"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eastAsia="Times New Roman" w:hAnsi="Times New Roman" w:cs="Times New Roman"/>
          <w:sz w:val="28"/>
          <w:szCs w:val="28"/>
          <w:lang w:val="uk-UA"/>
        </w:rPr>
        <w:t xml:space="preserve">  </w:t>
      </w:r>
    </w:p>
    <w:p w:rsidR="005B08FB" w:rsidRPr="003D1A0B" w:rsidRDefault="005B08FB"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lastRenderedPageBreak/>
        <w:t>Харчова та переробна промисловість займає провідне місце в структурі господарського комплексу Первомайської міської територіальної громади.</w:t>
      </w:r>
    </w:p>
    <w:p w:rsidR="005B08FB" w:rsidRPr="003D1A0B" w:rsidRDefault="005B08FB"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 xml:space="preserve">На території громади знаходиться 12 підприємств переробної та харчової галузі, діяльність яких охоплює деякі напрями споживчого ринку. Харчова промисловість громади забезпечує населення широким асортиментом молочної, хлібопекарської продукції, кондитерськими виробами, тощо. </w:t>
      </w:r>
    </w:p>
    <w:p w:rsidR="005B08FB" w:rsidRPr="003D1A0B" w:rsidRDefault="005B08FB"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В структурі за видами діяльності такий розподіл: виробництво молочних продуктів –1, виробництво олії – 2, виробництво хліба та хлібобулочних виробів – 5, виробництво кондитерських виробів – 4.</w:t>
      </w:r>
    </w:p>
    <w:p w:rsidR="005B08FB" w:rsidRPr="003D1A0B" w:rsidRDefault="005B08FB"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В агропромисловому комплексі залишаються проблеми, які потребують посиленої уваги та вирішення у 2022-202</w:t>
      </w:r>
      <w:r w:rsidRPr="003D1A0B">
        <w:rPr>
          <w:rFonts w:ascii="Times New Roman" w:hAnsi="Times New Roman" w:cs="Times New Roman"/>
          <w:sz w:val="28"/>
          <w:szCs w:val="28"/>
          <w:lang w:val="uk-UA"/>
        </w:rPr>
        <w:t>4</w:t>
      </w:r>
      <w:r w:rsidRPr="003D1A0B">
        <w:rPr>
          <w:rFonts w:ascii="Times New Roman" w:eastAsia="Times New Roman" w:hAnsi="Times New Roman" w:cs="Times New Roman"/>
          <w:sz w:val="28"/>
          <w:szCs w:val="28"/>
          <w:lang w:val="uk-UA"/>
        </w:rPr>
        <w:t xml:space="preserve"> роках</w:t>
      </w:r>
      <w:r w:rsidR="00EC3DAE" w:rsidRPr="003D1A0B">
        <w:rPr>
          <w:rFonts w:ascii="Times New Roman" w:eastAsia="Times New Roman" w:hAnsi="Times New Roman" w:cs="Times New Roman"/>
          <w:sz w:val="28"/>
          <w:szCs w:val="28"/>
          <w:lang w:val="uk-UA"/>
        </w:rPr>
        <w:t>.</w:t>
      </w:r>
    </w:p>
    <w:p w:rsidR="005B08FB" w:rsidRPr="003D1A0B" w:rsidRDefault="005B08FB" w:rsidP="00F1174E">
      <w:pPr>
        <w:tabs>
          <w:tab w:val="right" w:pos="9354"/>
        </w:tabs>
        <w:spacing w:after="0" w:line="240" w:lineRule="auto"/>
        <w:ind w:firstLine="567"/>
        <w:jc w:val="center"/>
        <w:rPr>
          <w:rFonts w:ascii="Times New Roman" w:eastAsia="Times New Roman" w:hAnsi="Times New Roman" w:cs="Times New Roman"/>
          <w:sz w:val="28"/>
          <w:szCs w:val="28"/>
          <w:lang w:val="uk-UA"/>
        </w:rPr>
      </w:pPr>
    </w:p>
    <w:p w:rsidR="00895D1E" w:rsidRPr="003D1A0B" w:rsidRDefault="00895D1E"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 xml:space="preserve">В бюджетах всіх рівнів на 2021 рік  на об’єкти  управління </w:t>
      </w:r>
      <w:r w:rsidRPr="003D1A0B">
        <w:rPr>
          <w:rFonts w:ascii="Times New Roman" w:eastAsia="Times New Roman" w:hAnsi="Times New Roman" w:cs="Times New Roman"/>
          <w:i/>
          <w:sz w:val="28"/>
          <w:szCs w:val="28"/>
          <w:u w:val="single"/>
          <w:lang w:val="uk-UA"/>
        </w:rPr>
        <w:t>житлово-комунального господарства</w:t>
      </w:r>
      <w:r w:rsidRPr="003D1A0B">
        <w:rPr>
          <w:rFonts w:ascii="Times New Roman" w:eastAsia="Times New Roman" w:hAnsi="Times New Roman" w:cs="Times New Roman"/>
          <w:sz w:val="28"/>
          <w:szCs w:val="28"/>
          <w:lang w:val="uk-UA"/>
        </w:rPr>
        <w:t xml:space="preserve"> міської ради затверджено – 26957,7 тис. грн, з них використано стано</w:t>
      </w:r>
      <w:r w:rsidR="00EC3DAE" w:rsidRPr="003D1A0B">
        <w:rPr>
          <w:rFonts w:ascii="Times New Roman" w:eastAsia="Times New Roman" w:hAnsi="Times New Roman" w:cs="Times New Roman"/>
          <w:sz w:val="28"/>
          <w:szCs w:val="28"/>
          <w:lang w:val="uk-UA"/>
        </w:rPr>
        <w:t>м на  01.11.2021 року  – 13204,6</w:t>
      </w:r>
      <w:r w:rsidRPr="003D1A0B">
        <w:rPr>
          <w:rFonts w:ascii="Times New Roman" w:eastAsia="Times New Roman" w:hAnsi="Times New Roman" w:cs="Times New Roman"/>
          <w:sz w:val="28"/>
          <w:szCs w:val="28"/>
          <w:lang w:val="uk-UA"/>
        </w:rPr>
        <w:t xml:space="preserve"> тис. грн, або 49,0 %.</w:t>
      </w:r>
    </w:p>
    <w:p w:rsidR="00895D1E" w:rsidRPr="003D1A0B" w:rsidRDefault="00895D1E"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У тому числі:</w:t>
      </w:r>
    </w:p>
    <w:p w:rsidR="00895D1E" w:rsidRPr="003D1A0B" w:rsidRDefault="00895D1E"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 по загальному фонду виділено – 15249,2 тис. грн, з них використано – 11271,4 грн або 73,9 %.</w:t>
      </w:r>
    </w:p>
    <w:p w:rsidR="00895D1E" w:rsidRPr="003D1A0B" w:rsidRDefault="00895D1E"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 по спеціальному фонду виділено – 11330,0 грн, з них використано – 1615,961 тис. грн або 14,26 %;</w:t>
      </w:r>
    </w:p>
    <w:p w:rsidR="00895D1E" w:rsidRPr="003D1A0B" w:rsidRDefault="00895D1E"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 по фонду охорони навколишнього природного середовища виділено 378,5 тис. грн., з них використано – 317,2 тис. грн або 83,8 %.</w:t>
      </w:r>
    </w:p>
    <w:p w:rsidR="00895D1E" w:rsidRPr="003D1A0B" w:rsidRDefault="00895D1E"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До кінця 2021 року планується використати 15249,2 тис. грн загального фонду, 11330,0 тис. грн спеціального фонду бюджету розвитку та 378,5 тис. грн спеціального фонду – фонду охорони навколишнього природного середовища.</w:t>
      </w:r>
    </w:p>
    <w:p w:rsidR="00895D1E" w:rsidRPr="003D1A0B" w:rsidRDefault="00895D1E" w:rsidP="00F1174E">
      <w:pPr>
        <w:tabs>
          <w:tab w:val="num" w:pos="1800"/>
          <w:tab w:val="num" w:pos="2160"/>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i/>
          <w:sz w:val="28"/>
          <w:szCs w:val="28"/>
          <w:lang w:val="uk-UA"/>
        </w:rPr>
        <w:t>Житловий фонд</w:t>
      </w:r>
      <w:r w:rsidRPr="003D1A0B">
        <w:rPr>
          <w:rFonts w:ascii="Times New Roman" w:eastAsia="Times New Roman" w:hAnsi="Times New Roman" w:cs="Times New Roman"/>
          <w:sz w:val="28"/>
          <w:szCs w:val="28"/>
          <w:lang w:val="uk-UA"/>
        </w:rPr>
        <w:t xml:space="preserve"> Первомайської міської територіальної громади  налічує всього 14777 будинків приватного сектору (переважно одноповерхових) та </w:t>
      </w:r>
      <w:r w:rsidRPr="003D1A0B">
        <w:rPr>
          <w:rFonts w:ascii="Times New Roman" w:eastAsia="Times New Roman" w:hAnsi="Times New Roman" w:cs="Times New Roman"/>
          <w:color w:val="000000"/>
          <w:sz w:val="28"/>
          <w:szCs w:val="28"/>
          <w:lang w:val="uk-UA"/>
        </w:rPr>
        <w:t xml:space="preserve">374 багатоквартирних житлових будинків, у тому числі в смт. Підгородна – 35 будинків, с. Кінецьпіль – 4 будинки, місті Первомайськ – 335 будинків, </w:t>
      </w:r>
      <w:r w:rsidRPr="003D1A0B">
        <w:rPr>
          <w:rFonts w:ascii="Times New Roman" w:eastAsia="Times New Roman" w:hAnsi="Times New Roman" w:cs="Times New Roman"/>
          <w:sz w:val="28"/>
          <w:szCs w:val="28"/>
          <w:lang w:val="uk-UA"/>
        </w:rPr>
        <w:t xml:space="preserve">що перебувають в управлінні управителів житлових будинків, об’єднань співвласників багатоквартирних будинків (далі – ОСББ) та житлово-будівельних кооперативів (далі – ЖБК), із яких: 10-поверхових будинків – 8,    9-поверхових – 27, 5-поверхових – 108, 4-поверхових – 5, 3-поверхових – 51, 2-поверхових – 109 і 1-поверхових – 49. </w:t>
      </w:r>
    </w:p>
    <w:p w:rsidR="00895D1E" w:rsidRPr="003D1A0B" w:rsidRDefault="00895D1E" w:rsidP="00F1174E">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r w:rsidRPr="003D1A0B">
        <w:rPr>
          <w:rFonts w:ascii="Times New Roman" w:eastAsia="Times New Roman" w:hAnsi="Times New Roman" w:cs="Times New Roman"/>
          <w:color w:val="000000"/>
          <w:sz w:val="28"/>
          <w:szCs w:val="28"/>
          <w:lang w:val="uk-UA"/>
        </w:rPr>
        <w:t xml:space="preserve">За </w:t>
      </w:r>
      <w:r w:rsidR="00EC3DAE" w:rsidRPr="003D1A0B">
        <w:rPr>
          <w:rFonts w:ascii="Times New Roman" w:eastAsia="Times New Roman" w:hAnsi="Times New Roman" w:cs="Times New Roman"/>
          <w:color w:val="000000"/>
          <w:sz w:val="28"/>
          <w:szCs w:val="28"/>
          <w:lang w:val="uk-UA"/>
        </w:rPr>
        <w:t xml:space="preserve">2021 рік </w:t>
      </w:r>
      <w:r w:rsidRPr="003D1A0B">
        <w:rPr>
          <w:rFonts w:ascii="Times New Roman" w:eastAsia="Times New Roman" w:hAnsi="Times New Roman" w:cs="Times New Roman"/>
          <w:color w:val="000000"/>
          <w:sz w:val="28"/>
          <w:szCs w:val="28"/>
          <w:lang w:val="uk-UA"/>
        </w:rPr>
        <w:t>за управління житловими багатоквартирними будинками планується нарахувати 17461,9 тис. грн та отримати плати 16990,7 тис. грн.</w:t>
      </w:r>
    </w:p>
    <w:p w:rsidR="00895D1E" w:rsidRPr="003D1A0B" w:rsidRDefault="00895D1E"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 xml:space="preserve">Управлінням житлово - комунального господарства міської ради здійснюється подальша робота </w:t>
      </w:r>
      <w:r w:rsidR="006F44EF" w:rsidRPr="003D1A0B">
        <w:rPr>
          <w:rFonts w:ascii="Times New Roman" w:eastAsia="Times New Roman" w:hAnsi="Times New Roman" w:cs="Times New Roman"/>
          <w:sz w:val="28"/>
          <w:szCs w:val="28"/>
          <w:lang w:val="uk-UA"/>
        </w:rPr>
        <w:t>зі створення</w:t>
      </w:r>
      <w:r w:rsidRPr="003D1A0B">
        <w:rPr>
          <w:rFonts w:ascii="Times New Roman" w:eastAsia="Times New Roman" w:hAnsi="Times New Roman" w:cs="Times New Roman"/>
          <w:sz w:val="28"/>
          <w:szCs w:val="28"/>
          <w:lang w:val="uk-UA"/>
        </w:rPr>
        <w:t xml:space="preserve"> об’єднань співвласників багатоквартирних житлових будинків</w:t>
      </w:r>
      <w:r w:rsidR="006F44EF" w:rsidRPr="003D1A0B">
        <w:rPr>
          <w:rFonts w:ascii="Times New Roman" w:eastAsia="Times New Roman" w:hAnsi="Times New Roman" w:cs="Times New Roman"/>
          <w:sz w:val="28"/>
          <w:szCs w:val="28"/>
          <w:lang w:val="uk-UA"/>
        </w:rPr>
        <w:t xml:space="preserve"> (далі - ОСББ)</w:t>
      </w:r>
      <w:r w:rsidRPr="003D1A0B">
        <w:rPr>
          <w:rFonts w:ascii="Times New Roman" w:eastAsia="Times New Roman" w:hAnsi="Times New Roman" w:cs="Times New Roman"/>
          <w:sz w:val="28"/>
          <w:szCs w:val="28"/>
          <w:lang w:val="uk-UA"/>
        </w:rPr>
        <w:t xml:space="preserve">, надаються консультації ініціативним групам, які звертаються з питання створення ОСББ, допомога щодо підготовки необхідного пакету документів. Станом на 01.10.2021 року створено 86 ОСББ, до складу яких входять 117 житлових багатоквартирних </w:t>
      </w:r>
      <w:r w:rsidRPr="003D1A0B">
        <w:rPr>
          <w:rFonts w:ascii="Times New Roman" w:eastAsia="Times New Roman" w:hAnsi="Times New Roman" w:cs="Times New Roman"/>
          <w:sz w:val="28"/>
          <w:szCs w:val="28"/>
          <w:lang w:val="uk-UA"/>
        </w:rPr>
        <w:lastRenderedPageBreak/>
        <w:t>будинків, п’ять будинків обрали форму управління багатоквартирним будинком співвласниками, без створення юридичної особи. Зареєстровано 3 асоціації ОСББ: «Гвардійська» за адресою: вул. Гвардійська, 1 (до складу асоціації входять 27 будинків); «Затишний дім - Вікторія»  за адресою: вул. Олександра Коротченка, 25 (до складу асоціації входять 3 будинки), «Надія»  за адресою: село Кінецьпіль, вул. Зелена, 7 (до складу асоціації входять 3 будинки).</w:t>
      </w:r>
    </w:p>
    <w:p w:rsidR="00895D1E" w:rsidRPr="003D1A0B" w:rsidRDefault="00895D1E"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Загальна кількість абонентів – боржників складає 2191, з них 45 абонентів сплатили заборгованість через касу, банки та ДВС на загальну суму 33,9 тис. грн.</w:t>
      </w:r>
    </w:p>
    <w:p w:rsidR="00895D1E" w:rsidRPr="003D1A0B" w:rsidRDefault="00895D1E" w:rsidP="00F1174E">
      <w:pPr>
        <w:pStyle w:val="af2"/>
        <w:tabs>
          <w:tab w:val="left" w:pos="0"/>
          <w:tab w:val="right" w:pos="9354"/>
        </w:tabs>
        <w:spacing w:after="0" w:line="240" w:lineRule="auto"/>
        <w:ind w:left="0" w:right="-2" w:firstLine="567"/>
        <w:jc w:val="both"/>
        <w:rPr>
          <w:rFonts w:ascii="Times New Roman" w:eastAsia="Times New Roman" w:hAnsi="Times New Roman" w:cs="Times New Roman"/>
          <w:bCs/>
          <w:i/>
          <w:sz w:val="28"/>
          <w:szCs w:val="28"/>
          <w:lang w:val="uk-UA"/>
        </w:rPr>
      </w:pPr>
      <w:r w:rsidRPr="003D1A0B">
        <w:rPr>
          <w:rFonts w:ascii="Times New Roman" w:eastAsia="Times New Roman" w:hAnsi="Times New Roman" w:cs="Times New Roman"/>
          <w:bCs/>
          <w:i/>
          <w:sz w:val="28"/>
          <w:szCs w:val="28"/>
          <w:lang w:val="uk-UA"/>
        </w:rPr>
        <w:t>Водопостачання та водовідведення</w:t>
      </w:r>
    </w:p>
    <w:p w:rsidR="00895D1E" w:rsidRPr="003D1A0B" w:rsidRDefault="00895D1E"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Господарсько–питні, комунально–побутові та промислові потреби населення і підприємств населених пунктів Первомайської міської територіальної громади в воді, забезпечують такі  комунальні підприємства: «Первомайськводоканал», «Житло», «Житло – Плюс», «Кодима», «Комунсервіс».</w:t>
      </w:r>
    </w:p>
    <w:p w:rsidR="00895D1E" w:rsidRPr="003D1A0B" w:rsidRDefault="00895D1E" w:rsidP="00F1174E">
      <w:pPr>
        <w:tabs>
          <w:tab w:val="left" w:pos="-540"/>
          <w:tab w:val="right" w:pos="9354"/>
        </w:tabs>
        <w:spacing w:after="0" w:line="240" w:lineRule="auto"/>
        <w:ind w:right="-5"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Питне водопостачання для мешканців міста Первомайська забезпечується за рахунок прісних поверхневих вод, трьох свердловин  та криниць питної води (в частині приватного сектору).</w:t>
      </w:r>
    </w:p>
    <w:p w:rsidR="00895D1E" w:rsidRPr="003D1A0B" w:rsidRDefault="00895D1E" w:rsidP="00F1174E">
      <w:pPr>
        <w:tabs>
          <w:tab w:val="left" w:pos="-540"/>
          <w:tab w:val="right" w:pos="9354"/>
        </w:tabs>
        <w:spacing w:after="0" w:line="240" w:lineRule="auto"/>
        <w:ind w:right="-5"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Комунальне підприємство «Первомайськводоканал» має три водозабори</w:t>
      </w:r>
      <w:r w:rsidR="00EC3DAE" w:rsidRPr="003D1A0B">
        <w:rPr>
          <w:rFonts w:ascii="Times New Roman" w:eastAsia="Times New Roman" w:hAnsi="Times New Roman" w:cs="Times New Roman"/>
          <w:sz w:val="28"/>
          <w:szCs w:val="28"/>
          <w:lang w:val="uk-UA"/>
        </w:rPr>
        <w:t>.</w:t>
      </w:r>
      <w:r w:rsidRPr="003D1A0B">
        <w:rPr>
          <w:rFonts w:ascii="Times New Roman" w:eastAsia="Times New Roman" w:hAnsi="Times New Roman" w:cs="Times New Roman"/>
          <w:sz w:val="28"/>
          <w:szCs w:val="28"/>
          <w:lang w:val="uk-UA"/>
        </w:rPr>
        <w:t xml:space="preserve"> </w:t>
      </w:r>
    </w:p>
    <w:p w:rsidR="00895D1E" w:rsidRPr="003D1A0B" w:rsidRDefault="00895D1E" w:rsidP="00F1174E">
      <w:pPr>
        <w:tabs>
          <w:tab w:val="left" w:pos="-540"/>
          <w:tab w:val="right" w:pos="9354"/>
        </w:tabs>
        <w:spacing w:after="0" w:line="240" w:lineRule="auto"/>
        <w:ind w:right="-5"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 xml:space="preserve">Крім того, на балансі управління </w:t>
      </w:r>
      <w:r w:rsidR="00BB5CCE" w:rsidRPr="003D1A0B">
        <w:rPr>
          <w:rFonts w:ascii="Times New Roman" w:eastAsia="Times New Roman" w:hAnsi="Times New Roman" w:cs="Times New Roman"/>
          <w:sz w:val="28"/>
          <w:szCs w:val="28"/>
          <w:lang w:val="uk-UA"/>
        </w:rPr>
        <w:t>житлово - комунального господарства</w:t>
      </w:r>
      <w:r w:rsidRPr="003D1A0B">
        <w:rPr>
          <w:rFonts w:ascii="Times New Roman" w:eastAsia="Times New Roman" w:hAnsi="Times New Roman" w:cs="Times New Roman"/>
          <w:sz w:val="28"/>
          <w:szCs w:val="28"/>
          <w:lang w:val="uk-UA"/>
        </w:rPr>
        <w:t xml:space="preserve"> міської ради знаходиться 244 громадських шахтних колодязі (криниці питної води), які потребують постійного догляду, періодичного очищення та дезінфекції.</w:t>
      </w:r>
    </w:p>
    <w:p w:rsidR="00895D1E" w:rsidRPr="003D1A0B" w:rsidRDefault="00895D1E"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 xml:space="preserve">Загальна довжина мережі водопроводу становить </w:t>
      </w:r>
      <w:smartTag w:uri="urn:schemas-microsoft-com:office:smarttags" w:element="metricconverter">
        <w:smartTagPr>
          <w:attr w:name="ProductID" w:val="401,85 км"/>
        </w:smartTagPr>
        <w:r w:rsidRPr="003D1A0B">
          <w:rPr>
            <w:rFonts w:ascii="Times New Roman" w:eastAsia="Times New Roman" w:hAnsi="Times New Roman" w:cs="Times New Roman"/>
            <w:sz w:val="28"/>
            <w:szCs w:val="28"/>
            <w:lang w:val="uk-UA"/>
          </w:rPr>
          <w:t>401,85 км</w:t>
        </w:r>
      </w:smartTag>
      <w:r w:rsidRPr="003D1A0B">
        <w:rPr>
          <w:rFonts w:ascii="Times New Roman" w:eastAsia="Times New Roman" w:hAnsi="Times New Roman" w:cs="Times New Roman"/>
          <w:sz w:val="28"/>
          <w:szCs w:val="28"/>
          <w:lang w:val="uk-UA"/>
        </w:rPr>
        <w:t xml:space="preserve"> у тому числі: магістральних водогонів – </w:t>
      </w:r>
      <w:smartTag w:uri="urn:schemas-microsoft-com:office:smarttags" w:element="metricconverter">
        <w:smartTagPr>
          <w:attr w:name="ProductID" w:val="87,6 км"/>
        </w:smartTagPr>
        <w:r w:rsidRPr="003D1A0B">
          <w:rPr>
            <w:rFonts w:ascii="Times New Roman" w:eastAsia="Times New Roman" w:hAnsi="Times New Roman" w:cs="Times New Roman"/>
            <w:sz w:val="28"/>
            <w:szCs w:val="28"/>
            <w:lang w:val="uk-UA"/>
          </w:rPr>
          <w:t>87,6 км</w:t>
        </w:r>
      </w:smartTag>
      <w:r w:rsidRPr="003D1A0B">
        <w:rPr>
          <w:rFonts w:ascii="Times New Roman" w:eastAsia="Times New Roman" w:hAnsi="Times New Roman" w:cs="Times New Roman"/>
          <w:sz w:val="28"/>
          <w:szCs w:val="28"/>
          <w:lang w:val="uk-UA"/>
        </w:rPr>
        <w:t xml:space="preserve">, , внутрішньоквартальних – </w:t>
      </w:r>
      <w:smartTag w:uri="urn:schemas-microsoft-com:office:smarttags" w:element="metricconverter">
        <w:smartTagPr>
          <w:attr w:name="ProductID" w:val="314,25 км"/>
        </w:smartTagPr>
        <w:r w:rsidRPr="003D1A0B">
          <w:rPr>
            <w:rFonts w:ascii="Times New Roman" w:eastAsia="Times New Roman" w:hAnsi="Times New Roman" w:cs="Times New Roman"/>
            <w:sz w:val="28"/>
            <w:szCs w:val="28"/>
            <w:lang w:val="uk-UA"/>
          </w:rPr>
          <w:t>314,25 км</w:t>
        </w:r>
      </w:smartTag>
      <w:r w:rsidRPr="003D1A0B">
        <w:rPr>
          <w:rFonts w:ascii="Times New Roman" w:eastAsia="Times New Roman" w:hAnsi="Times New Roman" w:cs="Times New Roman"/>
          <w:sz w:val="28"/>
          <w:szCs w:val="28"/>
          <w:lang w:val="uk-UA"/>
        </w:rPr>
        <w:t xml:space="preserve">.  </w:t>
      </w:r>
    </w:p>
    <w:p w:rsidR="00895D1E" w:rsidRPr="003D1A0B" w:rsidRDefault="00895D1E"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 xml:space="preserve">Кількість зношених і аварійних водоводів – </w:t>
      </w:r>
      <w:smartTag w:uri="urn:schemas-microsoft-com:office:smarttags" w:element="metricconverter">
        <w:smartTagPr>
          <w:attr w:name="ProductID" w:val="143,6 км"/>
        </w:smartTagPr>
        <w:r w:rsidRPr="003D1A0B">
          <w:rPr>
            <w:rFonts w:ascii="Times New Roman" w:eastAsia="Times New Roman" w:hAnsi="Times New Roman" w:cs="Times New Roman"/>
            <w:sz w:val="28"/>
            <w:szCs w:val="28"/>
            <w:lang w:val="uk-UA"/>
          </w:rPr>
          <w:t>143,6 км</w:t>
        </w:r>
      </w:smartTag>
      <w:r w:rsidRPr="003D1A0B">
        <w:rPr>
          <w:rFonts w:ascii="Times New Roman" w:eastAsia="Times New Roman" w:hAnsi="Times New Roman" w:cs="Times New Roman"/>
          <w:sz w:val="28"/>
          <w:szCs w:val="28"/>
          <w:lang w:val="uk-UA"/>
        </w:rPr>
        <w:t xml:space="preserve">, </w:t>
      </w:r>
      <w:r w:rsidR="009910F1" w:rsidRPr="003D1A0B">
        <w:rPr>
          <w:rFonts w:ascii="Times New Roman" w:eastAsia="Times New Roman" w:hAnsi="Times New Roman" w:cs="Times New Roman"/>
          <w:sz w:val="28"/>
          <w:szCs w:val="28"/>
          <w:lang w:val="uk-UA"/>
        </w:rPr>
        <w:t>у</w:t>
      </w:r>
      <w:r w:rsidRPr="003D1A0B">
        <w:rPr>
          <w:rFonts w:ascii="Times New Roman" w:eastAsia="Times New Roman" w:hAnsi="Times New Roman" w:cs="Times New Roman"/>
          <w:sz w:val="28"/>
          <w:szCs w:val="28"/>
          <w:lang w:val="uk-UA"/>
        </w:rPr>
        <w:t xml:space="preserve"> зв’язку з чим втрати питної води в водопроводах становить 45,5 %. Середньорічна  кількість поривів на водопровідних мережах  в рік становить більше ніж 650.</w:t>
      </w:r>
    </w:p>
    <w:p w:rsidR="00895D1E" w:rsidRPr="003D1A0B" w:rsidRDefault="00895D1E"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 xml:space="preserve">По хімічному складу та бактеріологічним показникам вода, яку комунальне підприємство «Первомайськводоканал» подає в місто, відповідає вимогам ДСТУ 2874-82 «Вода питна» та ДсанПіН 2.2.4-400-10. Лабораторний контроль за якістю питної води здійснюється атестованими лабораторіями комунального підприємства «Первомайськводоканал» та Первомайським міськрайонним відділом лабораторних досліджень Державної установи ”Миколаївський обласний лабораторний центр Міністерства охорони здоров’я України”. </w:t>
      </w:r>
    </w:p>
    <w:p w:rsidR="00895D1E" w:rsidRPr="003D1A0B" w:rsidRDefault="00895D1E" w:rsidP="00F1174E">
      <w:pPr>
        <w:pStyle w:val="21"/>
        <w:tabs>
          <w:tab w:val="left" w:pos="0"/>
          <w:tab w:val="right" w:pos="9354"/>
        </w:tabs>
        <w:spacing w:after="0" w:line="240" w:lineRule="auto"/>
        <w:ind w:left="0" w:right="-2" w:firstLine="567"/>
        <w:jc w:val="both"/>
        <w:rPr>
          <w:sz w:val="28"/>
          <w:szCs w:val="28"/>
        </w:rPr>
      </w:pPr>
      <w:r w:rsidRPr="003D1A0B">
        <w:rPr>
          <w:sz w:val="28"/>
          <w:szCs w:val="28"/>
        </w:rPr>
        <w:tab/>
        <w:t>Водовідведення каналізаційних вод забезпечують 23 каналізаційн</w:t>
      </w:r>
      <w:r w:rsidR="009910F1" w:rsidRPr="003D1A0B">
        <w:rPr>
          <w:sz w:val="28"/>
          <w:szCs w:val="28"/>
        </w:rPr>
        <w:t>і</w:t>
      </w:r>
      <w:r w:rsidRPr="003D1A0B">
        <w:rPr>
          <w:sz w:val="28"/>
          <w:szCs w:val="28"/>
        </w:rPr>
        <w:t xml:space="preserve"> насосн</w:t>
      </w:r>
      <w:r w:rsidR="009910F1" w:rsidRPr="003D1A0B">
        <w:rPr>
          <w:sz w:val="28"/>
          <w:szCs w:val="28"/>
        </w:rPr>
        <w:t>і</w:t>
      </w:r>
      <w:r w:rsidRPr="003D1A0B">
        <w:rPr>
          <w:sz w:val="28"/>
          <w:szCs w:val="28"/>
        </w:rPr>
        <w:t xml:space="preserve"> станці</w:t>
      </w:r>
      <w:r w:rsidR="009910F1" w:rsidRPr="003D1A0B">
        <w:rPr>
          <w:sz w:val="28"/>
          <w:szCs w:val="28"/>
        </w:rPr>
        <w:t>ї</w:t>
      </w:r>
      <w:r w:rsidRPr="003D1A0B">
        <w:rPr>
          <w:sz w:val="28"/>
          <w:szCs w:val="28"/>
        </w:rPr>
        <w:t>. Довжина каналізаційних мереж становить 194,3 км. Очищення стоків відбувається на очисних спорудах, добова потужність яких становить 30,0 тис. м</w:t>
      </w:r>
      <w:r w:rsidRPr="003D1A0B">
        <w:rPr>
          <w:sz w:val="28"/>
          <w:szCs w:val="28"/>
          <w:vertAlign w:val="superscript"/>
        </w:rPr>
        <w:t>3</w:t>
      </w:r>
      <w:r w:rsidRPr="003D1A0B">
        <w:rPr>
          <w:sz w:val="28"/>
          <w:szCs w:val="28"/>
        </w:rPr>
        <w:t>.</w:t>
      </w:r>
    </w:p>
    <w:p w:rsidR="00895D1E" w:rsidRPr="003D1A0B" w:rsidRDefault="00895D1E" w:rsidP="00F1174E">
      <w:pPr>
        <w:pStyle w:val="af2"/>
        <w:tabs>
          <w:tab w:val="right" w:pos="9354"/>
        </w:tabs>
        <w:spacing w:after="0" w:line="240" w:lineRule="auto"/>
        <w:ind w:left="0"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lastRenderedPageBreak/>
        <w:t xml:space="preserve">Якість очищення стічних вод перевіряє лабораторія Державного управління екологічної безпеки в Миколаївській області, згідно з погодженим графіком. </w:t>
      </w:r>
    </w:p>
    <w:p w:rsidR="00895D1E" w:rsidRPr="003D1A0B" w:rsidRDefault="00895D1E" w:rsidP="00F1174E">
      <w:pPr>
        <w:pStyle w:val="21"/>
        <w:tabs>
          <w:tab w:val="left" w:pos="0"/>
          <w:tab w:val="right" w:pos="9354"/>
        </w:tabs>
        <w:spacing w:after="0" w:line="240" w:lineRule="auto"/>
        <w:ind w:left="0" w:right="-2" w:firstLine="567"/>
        <w:jc w:val="both"/>
        <w:rPr>
          <w:color w:val="000000"/>
          <w:sz w:val="28"/>
          <w:szCs w:val="28"/>
        </w:rPr>
      </w:pPr>
      <w:r w:rsidRPr="003D1A0B">
        <w:rPr>
          <w:sz w:val="28"/>
          <w:szCs w:val="28"/>
        </w:rPr>
        <w:tab/>
      </w:r>
      <w:r w:rsidRPr="003D1A0B">
        <w:rPr>
          <w:color w:val="000000"/>
          <w:sz w:val="28"/>
          <w:szCs w:val="28"/>
        </w:rPr>
        <w:t>До кінця  2021 року</w:t>
      </w:r>
      <w:r w:rsidR="00EC3DAE" w:rsidRPr="003D1A0B">
        <w:rPr>
          <w:color w:val="000000"/>
          <w:sz w:val="28"/>
          <w:szCs w:val="28"/>
        </w:rPr>
        <w:t xml:space="preserve"> за послуги централізованого водопостачання та водовідведення</w:t>
      </w:r>
      <w:r w:rsidRPr="003D1A0B">
        <w:rPr>
          <w:color w:val="000000"/>
          <w:sz w:val="28"/>
          <w:szCs w:val="28"/>
        </w:rPr>
        <w:t xml:space="preserve"> буде нараховано 62130,2 тис. грн, плануєт</w:t>
      </w:r>
      <w:r w:rsidR="00EC3DAE" w:rsidRPr="003D1A0B">
        <w:rPr>
          <w:color w:val="000000"/>
          <w:sz w:val="28"/>
          <w:szCs w:val="28"/>
        </w:rPr>
        <w:t>ься до сплати 59684,6 тис. грн.</w:t>
      </w:r>
      <w:r w:rsidRPr="003D1A0B">
        <w:rPr>
          <w:color w:val="000000"/>
          <w:sz w:val="28"/>
          <w:szCs w:val="28"/>
        </w:rPr>
        <w:t xml:space="preserve"> </w:t>
      </w:r>
    </w:p>
    <w:p w:rsidR="00895D1E" w:rsidRPr="003D1A0B" w:rsidRDefault="00895D1E"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Станом на 01.10.2021 року загальна кількість абонентів-населення, які отримують послуги з централізованого водопостачання та водовідведення  - 30213.</w:t>
      </w:r>
    </w:p>
    <w:p w:rsidR="00895D1E" w:rsidRPr="003D1A0B" w:rsidRDefault="00895D1E" w:rsidP="00F1174E">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r w:rsidRPr="003D1A0B">
        <w:rPr>
          <w:rFonts w:ascii="Times New Roman" w:eastAsia="Times New Roman" w:hAnsi="Times New Roman" w:cs="Times New Roman"/>
          <w:sz w:val="28"/>
          <w:szCs w:val="28"/>
          <w:lang w:val="uk-UA"/>
        </w:rPr>
        <w:t>З загальної кількості абонентів, 10485 абонентів мають поточну заборгованість на</w:t>
      </w:r>
      <w:r w:rsidR="000905C6" w:rsidRPr="003D1A0B">
        <w:rPr>
          <w:rFonts w:ascii="Times New Roman" w:eastAsia="Times New Roman" w:hAnsi="Times New Roman" w:cs="Times New Roman"/>
          <w:sz w:val="28"/>
          <w:szCs w:val="28"/>
          <w:lang w:val="uk-UA"/>
        </w:rPr>
        <w:t xml:space="preserve"> загальну суму 6852,2 тис. грн</w:t>
      </w:r>
      <w:r w:rsidRPr="003D1A0B">
        <w:rPr>
          <w:rFonts w:ascii="Times New Roman" w:eastAsia="Times New Roman" w:hAnsi="Times New Roman" w:cs="Times New Roman"/>
          <w:sz w:val="28"/>
          <w:szCs w:val="28"/>
          <w:lang w:val="uk-UA"/>
        </w:rPr>
        <w:t xml:space="preserve">, 695 боржників </w:t>
      </w:r>
      <w:r w:rsidR="009910F1" w:rsidRPr="003D1A0B">
        <w:rPr>
          <w:rFonts w:ascii="Times New Roman" w:eastAsia="Times New Roman" w:hAnsi="Times New Roman" w:cs="Times New Roman"/>
          <w:sz w:val="28"/>
          <w:szCs w:val="28"/>
          <w:lang w:val="uk-UA"/>
        </w:rPr>
        <w:t>і</w:t>
      </w:r>
      <w:r w:rsidRPr="003D1A0B">
        <w:rPr>
          <w:rFonts w:ascii="Times New Roman" w:eastAsia="Times New Roman" w:hAnsi="Times New Roman" w:cs="Times New Roman"/>
          <w:sz w:val="28"/>
          <w:szCs w:val="28"/>
          <w:lang w:val="uk-UA"/>
        </w:rPr>
        <w:t xml:space="preserve">з заборгованістю від 3 до 6 місяців на суму 524,6 тис. грн,  521 боржник </w:t>
      </w:r>
      <w:r w:rsidR="009910F1" w:rsidRPr="003D1A0B">
        <w:rPr>
          <w:rFonts w:ascii="Times New Roman" w:eastAsia="Times New Roman" w:hAnsi="Times New Roman" w:cs="Times New Roman"/>
          <w:sz w:val="28"/>
          <w:szCs w:val="28"/>
          <w:lang w:val="uk-UA"/>
        </w:rPr>
        <w:t>і</w:t>
      </w:r>
      <w:r w:rsidRPr="003D1A0B">
        <w:rPr>
          <w:rFonts w:ascii="Times New Roman" w:eastAsia="Times New Roman" w:hAnsi="Times New Roman" w:cs="Times New Roman"/>
          <w:sz w:val="28"/>
          <w:szCs w:val="28"/>
          <w:lang w:val="uk-UA"/>
        </w:rPr>
        <w:t xml:space="preserve">з заборгованістю від 6 до 12 місяців на суму 438,9 тис. грн.,   1801 боржник </w:t>
      </w:r>
      <w:r w:rsidR="009910F1" w:rsidRPr="003D1A0B">
        <w:rPr>
          <w:rFonts w:ascii="Times New Roman" w:eastAsia="Times New Roman" w:hAnsi="Times New Roman" w:cs="Times New Roman"/>
          <w:sz w:val="28"/>
          <w:szCs w:val="28"/>
          <w:lang w:val="uk-UA"/>
        </w:rPr>
        <w:t>і</w:t>
      </w:r>
      <w:r w:rsidRPr="003D1A0B">
        <w:rPr>
          <w:rFonts w:ascii="Times New Roman" w:eastAsia="Times New Roman" w:hAnsi="Times New Roman" w:cs="Times New Roman"/>
          <w:sz w:val="28"/>
          <w:szCs w:val="28"/>
          <w:lang w:val="uk-UA"/>
        </w:rPr>
        <w:t xml:space="preserve">з заборгованістю понад 12 місяців на суму 2374,9 тис. грн. За звітний період укладені 113 договорів про реструктуризацію заборгованості на загальну суму 655,7 тис. грн, вручені 12507 попереджень боржникам та 1873 досудових попереджень. Один боржник сплатив заборгованість через ДВС на суму 3,996 тис. грн. </w:t>
      </w:r>
    </w:p>
    <w:p w:rsidR="00895D1E" w:rsidRPr="003D1A0B" w:rsidRDefault="00895D1E"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 xml:space="preserve">З метою розвитку та утримання об’єктів централізованого водопостачання та водовідведення бюджетом </w:t>
      </w:r>
      <w:r w:rsidR="009910F1" w:rsidRPr="003D1A0B">
        <w:rPr>
          <w:rFonts w:ascii="Times New Roman" w:eastAsia="Times New Roman" w:hAnsi="Times New Roman" w:cs="Times New Roman"/>
          <w:sz w:val="28"/>
          <w:szCs w:val="28"/>
          <w:lang w:val="uk-UA"/>
        </w:rPr>
        <w:t xml:space="preserve">громади </w:t>
      </w:r>
      <w:r w:rsidRPr="003D1A0B">
        <w:rPr>
          <w:rFonts w:ascii="Times New Roman" w:eastAsia="Times New Roman" w:hAnsi="Times New Roman" w:cs="Times New Roman"/>
          <w:sz w:val="28"/>
          <w:szCs w:val="28"/>
          <w:lang w:val="uk-UA"/>
        </w:rPr>
        <w:t xml:space="preserve">до кінця 2021 року будуть профінансовані кошти всього на загальну суму 11888,8 </w:t>
      </w:r>
      <w:r w:rsidRPr="003D1A0B">
        <w:rPr>
          <w:rFonts w:ascii="Times New Roman" w:eastAsia="Times New Roman" w:hAnsi="Times New Roman" w:cs="Times New Roman"/>
          <w:color w:val="000000"/>
          <w:sz w:val="28"/>
          <w:szCs w:val="28"/>
          <w:lang w:val="uk-UA"/>
        </w:rPr>
        <w:t>тис. грн</w:t>
      </w:r>
      <w:r w:rsidRPr="003D1A0B">
        <w:rPr>
          <w:rFonts w:ascii="Times New Roman" w:eastAsia="Times New Roman" w:hAnsi="Times New Roman" w:cs="Times New Roman"/>
          <w:sz w:val="28"/>
          <w:szCs w:val="28"/>
          <w:lang w:val="uk-UA"/>
        </w:rPr>
        <w:t>, у тому числі:</w:t>
      </w:r>
    </w:p>
    <w:p w:rsidR="00895D1E" w:rsidRPr="003D1A0B" w:rsidRDefault="00895D1E" w:rsidP="00F1174E">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r w:rsidRPr="003D1A0B">
        <w:rPr>
          <w:rFonts w:ascii="Times New Roman" w:eastAsia="Times New Roman" w:hAnsi="Times New Roman" w:cs="Times New Roman"/>
          <w:color w:val="000000"/>
          <w:sz w:val="28"/>
          <w:szCs w:val="28"/>
          <w:lang w:val="uk-UA"/>
        </w:rPr>
        <w:t>- надана фінансова підтримка міського бюджету КП «Первомайськводоканал» для  погашення заборгованості за спожиту електроенергію всього в сумі 1700,0 тис. грн.;</w:t>
      </w:r>
    </w:p>
    <w:p w:rsidR="00895D1E" w:rsidRPr="003D1A0B" w:rsidRDefault="00895D1E" w:rsidP="00F1174E">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r w:rsidRPr="003D1A0B">
        <w:rPr>
          <w:rFonts w:ascii="Times New Roman" w:eastAsia="Times New Roman" w:hAnsi="Times New Roman" w:cs="Times New Roman"/>
          <w:color w:val="000000"/>
          <w:sz w:val="28"/>
          <w:szCs w:val="28"/>
          <w:lang w:val="uk-UA"/>
        </w:rPr>
        <w:t>- капітальний ремонт резервуарів запасу води насосної станції «Контррезервуари»  по вул. Київській, 125-Б міста Первомайськ Миколаївської області, інжинірингові роботи та складання технічного звіту, виготовлення проєктно-кошторисної документації, експертиза ПКД, на суму 104,184 тис. грн та виконання робіт з капітального ремонту резервуарів № 1 та № 2  всього на загальну суму 4235,640 тис. грн;</w:t>
      </w:r>
    </w:p>
    <w:p w:rsidR="00895D1E" w:rsidRPr="003D1A0B" w:rsidRDefault="00895D1E" w:rsidP="00F1174E">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r w:rsidRPr="003D1A0B">
        <w:rPr>
          <w:rFonts w:ascii="Times New Roman" w:eastAsia="Times New Roman" w:hAnsi="Times New Roman" w:cs="Times New Roman"/>
          <w:color w:val="000000"/>
          <w:sz w:val="28"/>
          <w:szCs w:val="28"/>
          <w:lang w:val="uk-UA"/>
        </w:rPr>
        <w:t>- будівництво насосної станції ІІІ підйому з резервуарами запасу води по вул.Кам'яномостівській м. Первомайськ Миколаївської області (коригування) всього в сумі 47,5 тис. грн та виконано будівельно-монтажних робіт на загальну суму 1500,0 тис. грн;</w:t>
      </w:r>
    </w:p>
    <w:p w:rsidR="00895D1E" w:rsidRPr="003D1A0B" w:rsidRDefault="00895D1E"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color w:val="000000"/>
          <w:sz w:val="28"/>
          <w:szCs w:val="28"/>
          <w:lang w:val="uk-UA"/>
        </w:rPr>
        <w:t xml:space="preserve">- </w:t>
      </w:r>
      <w:r w:rsidRPr="003D1A0B">
        <w:rPr>
          <w:rFonts w:ascii="Times New Roman" w:eastAsia="Times New Roman" w:hAnsi="Times New Roman" w:cs="Times New Roman"/>
          <w:sz w:val="28"/>
          <w:szCs w:val="28"/>
          <w:lang w:val="uk-UA"/>
        </w:rPr>
        <w:t>реконструкція ділянки напірного каналізаційного колектора НСК  « ПТУ» - НСК «Південна» м. Первомайськ Миколаївської області   в сумі 133,98 тис. грн та будівельно-монтажн</w:t>
      </w:r>
      <w:r w:rsidR="000905C6" w:rsidRPr="003D1A0B">
        <w:rPr>
          <w:rFonts w:ascii="Times New Roman" w:eastAsia="Times New Roman" w:hAnsi="Times New Roman" w:cs="Times New Roman"/>
          <w:sz w:val="28"/>
          <w:szCs w:val="28"/>
          <w:lang w:val="uk-UA"/>
        </w:rPr>
        <w:t>их робіт на загальну суму 1785,1</w:t>
      </w:r>
      <w:r w:rsidRPr="003D1A0B">
        <w:rPr>
          <w:rFonts w:ascii="Times New Roman" w:eastAsia="Times New Roman" w:hAnsi="Times New Roman" w:cs="Times New Roman"/>
          <w:sz w:val="28"/>
          <w:szCs w:val="28"/>
          <w:lang w:val="uk-UA"/>
        </w:rPr>
        <w:t xml:space="preserve"> тис. грн;</w:t>
      </w:r>
    </w:p>
    <w:p w:rsidR="00895D1E" w:rsidRPr="003D1A0B" w:rsidRDefault="00895D1E"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 нове будівництво водопровідної мережі по вулиці Партизанської Іскри міста Первомайськ Миколаївської області всього на загальну суму 1924,</w:t>
      </w:r>
      <w:r w:rsidR="000905C6" w:rsidRPr="003D1A0B">
        <w:rPr>
          <w:rFonts w:ascii="Times New Roman" w:eastAsia="Times New Roman" w:hAnsi="Times New Roman" w:cs="Times New Roman"/>
          <w:sz w:val="28"/>
          <w:szCs w:val="28"/>
          <w:lang w:val="uk-UA"/>
        </w:rPr>
        <w:t>2</w:t>
      </w:r>
      <w:r w:rsidRPr="003D1A0B">
        <w:rPr>
          <w:rFonts w:ascii="Times New Roman" w:eastAsia="Times New Roman" w:hAnsi="Times New Roman" w:cs="Times New Roman"/>
          <w:sz w:val="28"/>
          <w:szCs w:val="28"/>
          <w:lang w:val="uk-UA"/>
        </w:rPr>
        <w:t xml:space="preserve"> тис. грн;</w:t>
      </w:r>
    </w:p>
    <w:p w:rsidR="00895D1E" w:rsidRPr="003D1A0B" w:rsidRDefault="00895D1E"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lastRenderedPageBreak/>
        <w:t>- будівництво свердловини по вул. Партизанської іскри в м. Первомайську Миколаївської області – нове будівництво (Коригування) всього на суму  89,</w:t>
      </w:r>
      <w:r w:rsidR="000905C6" w:rsidRPr="003D1A0B">
        <w:rPr>
          <w:rFonts w:ascii="Times New Roman" w:eastAsia="Times New Roman" w:hAnsi="Times New Roman" w:cs="Times New Roman"/>
          <w:sz w:val="28"/>
          <w:szCs w:val="28"/>
          <w:lang w:val="uk-UA"/>
        </w:rPr>
        <w:t>2 тис. грн</w:t>
      </w:r>
      <w:r w:rsidRPr="003D1A0B">
        <w:rPr>
          <w:rFonts w:ascii="Times New Roman" w:eastAsia="Times New Roman" w:hAnsi="Times New Roman" w:cs="Times New Roman"/>
          <w:sz w:val="28"/>
          <w:szCs w:val="28"/>
          <w:lang w:val="uk-UA"/>
        </w:rPr>
        <w:t>;</w:t>
      </w:r>
    </w:p>
    <w:p w:rsidR="00895D1E" w:rsidRPr="003D1A0B" w:rsidRDefault="00895D1E"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 реконструкція водоводу від камери по вул. Січових Стрільців  до камери по вул.Кам`яномостівській в місті  Первомайськ Миколаївської області (перша черга) на суму 339,2 тис. грн;</w:t>
      </w:r>
    </w:p>
    <w:p w:rsidR="00895D1E" w:rsidRPr="003D1A0B" w:rsidRDefault="00895D1E"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 придбання залізобетонних виробів (кришки, кільця, люки) для КП «Первомайськводоканал» на загальну суму 45,0 тис. грн;</w:t>
      </w:r>
    </w:p>
    <w:p w:rsidR="00895D1E" w:rsidRPr="003D1A0B" w:rsidRDefault="00895D1E"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 послуги з технічного огляду та випробувань - відеоспостереження артезіанської свердловини № 328г в селі Кінецьпіль Первомайської міської територіальної громади на суму 20,0 тис. грн;</w:t>
      </w:r>
    </w:p>
    <w:p w:rsidR="00895D1E" w:rsidRPr="003D1A0B" w:rsidRDefault="00895D1E"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 послуги з проведення внутрішньо-свердловинних робіт - гідродинамічне очищення артезіанської свердловини № 328г в селі Кінецьпіль Первомайської міської територіальної громади  на суму 49,0 тис. грн;</w:t>
      </w:r>
    </w:p>
    <w:p w:rsidR="00895D1E" w:rsidRPr="003D1A0B" w:rsidRDefault="00895D1E"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 xml:space="preserve">- експлуатація систем водопостачання – відновлення працездатності (дебіту) артезіанської свердловини № 328г в селі Кінецьпіль Первомайської міської територіальної громади  на суму 49,9 тис. грн.                                 </w:t>
      </w:r>
    </w:p>
    <w:p w:rsidR="00895D1E" w:rsidRPr="003D1A0B" w:rsidRDefault="00895D1E" w:rsidP="00F1174E">
      <w:pPr>
        <w:tabs>
          <w:tab w:val="right" w:pos="9354"/>
        </w:tabs>
        <w:spacing w:after="0" w:line="240" w:lineRule="auto"/>
        <w:ind w:firstLine="567"/>
        <w:jc w:val="both"/>
        <w:rPr>
          <w:rFonts w:ascii="Times New Roman" w:eastAsia="Times New Roman" w:hAnsi="Times New Roman" w:cs="Times New Roman"/>
          <w:bCs/>
          <w:color w:val="000000"/>
          <w:sz w:val="28"/>
          <w:szCs w:val="28"/>
          <w:lang w:val="uk-UA"/>
        </w:rPr>
      </w:pPr>
      <w:r w:rsidRPr="003D1A0B">
        <w:rPr>
          <w:rFonts w:ascii="Times New Roman" w:eastAsia="Times New Roman" w:hAnsi="Times New Roman" w:cs="Times New Roman"/>
          <w:bCs/>
          <w:color w:val="000000"/>
          <w:sz w:val="28"/>
          <w:szCs w:val="28"/>
          <w:lang w:val="uk-UA"/>
        </w:rPr>
        <w:t xml:space="preserve">За </w:t>
      </w:r>
      <w:r w:rsidR="00EC3DAE" w:rsidRPr="003D1A0B">
        <w:rPr>
          <w:rFonts w:ascii="Times New Roman" w:eastAsia="Times New Roman" w:hAnsi="Times New Roman" w:cs="Times New Roman"/>
          <w:bCs/>
          <w:color w:val="000000"/>
          <w:sz w:val="28"/>
          <w:szCs w:val="28"/>
          <w:lang w:val="uk-UA"/>
        </w:rPr>
        <w:t>2021 рік</w:t>
      </w:r>
      <w:r w:rsidRPr="003D1A0B">
        <w:rPr>
          <w:rFonts w:ascii="Times New Roman" w:eastAsia="Times New Roman" w:hAnsi="Times New Roman" w:cs="Times New Roman"/>
          <w:bCs/>
          <w:color w:val="000000"/>
          <w:sz w:val="28"/>
          <w:szCs w:val="28"/>
          <w:lang w:val="uk-UA"/>
        </w:rPr>
        <w:t xml:space="preserve"> комунальним підприємством «Первомайськводоканал» буде піднято</w:t>
      </w:r>
      <w:r w:rsidR="000905C6" w:rsidRPr="003D1A0B">
        <w:rPr>
          <w:rFonts w:ascii="Times New Roman" w:eastAsia="Times New Roman" w:hAnsi="Times New Roman" w:cs="Times New Roman"/>
          <w:bCs/>
          <w:color w:val="000000"/>
          <w:sz w:val="28"/>
          <w:szCs w:val="28"/>
          <w:lang w:val="uk-UA"/>
        </w:rPr>
        <w:t xml:space="preserve"> води з річок – 3914,2</w:t>
      </w:r>
      <w:r w:rsidRPr="003D1A0B">
        <w:rPr>
          <w:rFonts w:ascii="Times New Roman" w:eastAsia="Times New Roman" w:hAnsi="Times New Roman" w:cs="Times New Roman"/>
          <w:bCs/>
          <w:color w:val="000000"/>
          <w:sz w:val="28"/>
          <w:szCs w:val="28"/>
          <w:lang w:val="uk-UA"/>
        </w:rPr>
        <w:t xml:space="preserve"> тис. м</w:t>
      </w:r>
      <w:r w:rsidRPr="003D1A0B">
        <w:rPr>
          <w:rFonts w:ascii="Times New Roman" w:eastAsia="Times New Roman" w:hAnsi="Times New Roman" w:cs="Times New Roman"/>
          <w:bCs/>
          <w:color w:val="000000"/>
          <w:sz w:val="28"/>
          <w:szCs w:val="28"/>
          <w:vertAlign w:val="superscript"/>
          <w:lang w:val="uk-UA"/>
        </w:rPr>
        <w:t>3</w:t>
      </w:r>
      <w:r w:rsidR="000905C6" w:rsidRPr="003D1A0B">
        <w:rPr>
          <w:rFonts w:ascii="Times New Roman" w:eastAsia="Times New Roman" w:hAnsi="Times New Roman" w:cs="Times New Roman"/>
          <w:bCs/>
          <w:color w:val="000000"/>
          <w:sz w:val="28"/>
          <w:szCs w:val="28"/>
          <w:lang w:val="uk-UA"/>
        </w:rPr>
        <w:t>, подано води в місто – 3145,9</w:t>
      </w:r>
      <w:r w:rsidRPr="003D1A0B">
        <w:rPr>
          <w:rFonts w:ascii="Times New Roman" w:eastAsia="Times New Roman" w:hAnsi="Times New Roman" w:cs="Times New Roman"/>
          <w:bCs/>
          <w:color w:val="000000"/>
          <w:sz w:val="28"/>
          <w:szCs w:val="28"/>
          <w:lang w:val="uk-UA"/>
        </w:rPr>
        <w:t xml:space="preserve"> тис. м</w:t>
      </w:r>
      <w:r w:rsidRPr="003D1A0B">
        <w:rPr>
          <w:rFonts w:ascii="Times New Roman" w:eastAsia="Times New Roman" w:hAnsi="Times New Roman" w:cs="Times New Roman"/>
          <w:bCs/>
          <w:color w:val="000000"/>
          <w:sz w:val="28"/>
          <w:szCs w:val="28"/>
          <w:vertAlign w:val="superscript"/>
          <w:lang w:val="uk-UA"/>
        </w:rPr>
        <w:t>3</w:t>
      </w:r>
      <w:r w:rsidRPr="003D1A0B">
        <w:rPr>
          <w:rFonts w:ascii="Times New Roman" w:eastAsia="Times New Roman" w:hAnsi="Times New Roman" w:cs="Times New Roman"/>
          <w:bCs/>
          <w:color w:val="000000"/>
          <w:sz w:val="28"/>
          <w:szCs w:val="28"/>
          <w:lang w:val="uk-UA"/>
        </w:rPr>
        <w:t>,  реалізо</w:t>
      </w:r>
      <w:r w:rsidR="000905C6" w:rsidRPr="003D1A0B">
        <w:rPr>
          <w:rFonts w:ascii="Times New Roman" w:eastAsia="Times New Roman" w:hAnsi="Times New Roman" w:cs="Times New Roman"/>
          <w:bCs/>
          <w:color w:val="000000"/>
          <w:sz w:val="28"/>
          <w:szCs w:val="28"/>
          <w:lang w:val="uk-UA"/>
        </w:rPr>
        <w:t>вано послуг споживачам – 1642,5</w:t>
      </w:r>
      <w:r w:rsidRPr="003D1A0B">
        <w:rPr>
          <w:rFonts w:ascii="Times New Roman" w:eastAsia="Times New Roman" w:hAnsi="Times New Roman" w:cs="Times New Roman"/>
          <w:bCs/>
          <w:color w:val="000000"/>
          <w:sz w:val="28"/>
          <w:szCs w:val="28"/>
          <w:lang w:val="uk-UA"/>
        </w:rPr>
        <w:t xml:space="preserve"> тис. м</w:t>
      </w:r>
      <w:r w:rsidRPr="003D1A0B">
        <w:rPr>
          <w:rFonts w:ascii="Times New Roman" w:eastAsia="Times New Roman" w:hAnsi="Times New Roman" w:cs="Times New Roman"/>
          <w:bCs/>
          <w:color w:val="000000"/>
          <w:sz w:val="28"/>
          <w:szCs w:val="28"/>
          <w:vertAlign w:val="superscript"/>
          <w:lang w:val="uk-UA"/>
        </w:rPr>
        <w:t>3</w:t>
      </w:r>
      <w:r w:rsidRPr="003D1A0B">
        <w:rPr>
          <w:rFonts w:ascii="Times New Roman" w:eastAsia="Times New Roman" w:hAnsi="Times New Roman" w:cs="Times New Roman"/>
          <w:bCs/>
          <w:color w:val="000000"/>
          <w:sz w:val="28"/>
          <w:szCs w:val="28"/>
          <w:lang w:val="uk-UA"/>
        </w:rPr>
        <w:t>, у тому числі населенню – 1371,6  тис. м</w:t>
      </w:r>
      <w:r w:rsidRPr="003D1A0B">
        <w:rPr>
          <w:rFonts w:ascii="Times New Roman" w:eastAsia="Times New Roman" w:hAnsi="Times New Roman" w:cs="Times New Roman"/>
          <w:bCs/>
          <w:color w:val="000000"/>
          <w:sz w:val="28"/>
          <w:szCs w:val="28"/>
          <w:vertAlign w:val="superscript"/>
          <w:lang w:val="uk-UA"/>
        </w:rPr>
        <w:t>3</w:t>
      </w:r>
      <w:r w:rsidRPr="003D1A0B">
        <w:rPr>
          <w:rFonts w:ascii="Times New Roman" w:eastAsia="Times New Roman" w:hAnsi="Times New Roman" w:cs="Times New Roman"/>
          <w:bCs/>
          <w:color w:val="000000"/>
          <w:sz w:val="28"/>
          <w:szCs w:val="28"/>
          <w:lang w:val="uk-UA"/>
        </w:rPr>
        <w:t>.</w:t>
      </w:r>
    </w:p>
    <w:p w:rsidR="00895D1E" w:rsidRPr="003D1A0B" w:rsidRDefault="00895D1E" w:rsidP="00F1174E">
      <w:pPr>
        <w:tabs>
          <w:tab w:val="right" w:pos="9354"/>
        </w:tabs>
        <w:spacing w:after="0" w:line="240" w:lineRule="auto"/>
        <w:ind w:firstLine="567"/>
        <w:jc w:val="both"/>
        <w:rPr>
          <w:rFonts w:ascii="Times New Roman" w:eastAsia="Times New Roman" w:hAnsi="Times New Roman" w:cs="Times New Roman"/>
          <w:bCs/>
          <w:color w:val="000000"/>
          <w:sz w:val="28"/>
          <w:szCs w:val="28"/>
          <w:lang w:val="uk-UA"/>
        </w:rPr>
      </w:pPr>
      <w:r w:rsidRPr="003D1A0B">
        <w:rPr>
          <w:rFonts w:ascii="Times New Roman" w:eastAsia="Times New Roman" w:hAnsi="Times New Roman" w:cs="Times New Roman"/>
          <w:bCs/>
          <w:color w:val="000000"/>
          <w:sz w:val="28"/>
          <w:szCs w:val="28"/>
          <w:lang w:val="uk-UA"/>
        </w:rPr>
        <w:t>Надійде за 2021 рік стоків на очисні споруди каналізації по комунальному підприємству «Первомайськводоканал» – 1259,8 тис. м</w:t>
      </w:r>
      <w:r w:rsidRPr="003D1A0B">
        <w:rPr>
          <w:rFonts w:ascii="Times New Roman" w:eastAsia="Times New Roman" w:hAnsi="Times New Roman" w:cs="Times New Roman"/>
          <w:bCs/>
          <w:color w:val="000000"/>
          <w:sz w:val="28"/>
          <w:szCs w:val="28"/>
          <w:vertAlign w:val="superscript"/>
          <w:lang w:val="uk-UA"/>
        </w:rPr>
        <w:t>3</w:t>
      </w:r>
      <w:r w:rsidR="000905C6" w:rsidRPr="003D1A0B">
        <w:rPr>
          <w:rFonts w:ascii="Times New Roman" w:eastAsia="Times New Roman" w:hAnsi="Times New Roman" w:cs="Times New Roman"/>
          <w:bCs/>
          <w:color w:val="000000"/>
          <w:sz w:val="28"/>
          <w:szCs w:val="28"/>
          <w:lang w:val="uk-UA"/>
        </w:rPr>
        <w:t>, очищено каналізаційних 1209,3</w:t>
      </w:r>
      <w:r w:rsidRPr="003D1A0B">
        <w:rPr>
          <w:rFonts w:ascii="Times New Roman" w:eastAsia="Times New Roman" w:hAnsi="Times New Roman" w:cs="Times New Roman"/>
          <w:bCs/>
          <w:color w:val="000000"/>
          <w:sz w:val="28"/>
          <w:szCs w:val="28"/>
          <w:lang w:val="uk-UA"/>
        </w:rPr>
        <w:t xml:space="preserve"> тис. м</w:t>
      </w:r>
      <w:r w:rsidRPr="003D1A0B">
        <w:rPr>
          <w:rFonts w:ascii="Times New Roman" w:eastAsia="Times New Roman" w:hAnsi="Times New Roman" w:cs="Times New Roman"/>
          <w:bCs/>
          <w:color w:val="000000"/>
          <w:sz w:val="28"/>
          <w:szCs w:val="28"/>
          <w:vertAlign w:val="superscript"/>
          <w:lang w:val="uk-UA"/>
        </w:rPr>
        <w:t>3</w:t>
      </w:r>
      <w:r w:rsidRPr="003D1A0B">
        <w:rPr>
          <w:rFonts w:ascii="Times New Roman" w:eastAsia="Times New Roman" w:hAnsi="Times New Roman" w:cs="Times New Roman"/>
          <w:bCs/>
          <w:color w:val="000000"/>
          <w:sz w:val="28"/>
          <w:szCs w:val="28"/>
          <w:lang w:val="uk-UA"/>
        </w:rPr>
        <w:t>,  реалізовано послуг всього 834,2 тис. м</w:t>
      </w:r>
      <w:r w:rsidRPr="003D1A0B">
        <w:rPr>
          <w:rFonts w:ascii="Times New Roman" w:eastAsia="Times New Roman" w:hAnsi="Times New Roman" w:cs="Times New Roman"/>
          <w:bCs/>
          <w:color w:val="000000"/>
          <w:sz w:val="28"/>
          <w:szCs w:val="28"/>
          <w:vertAlign w:val="superscript"/>
          <w:lang w:val="uk-UA"/>
        </w:rPr>
        <w:t>3</w:t>
      </w:r>
      <w:r w:rsidRPr="003D1A0B">
        <w:rPr>
          <w:rFonts w:ascii="Times New Roman" w:eastAsia="Times New Roman" w:hAnsi="Times New Roman" w:cs="Times New Roman"/>
          <w:bCs/>
          <w:color w:val="000000"/>
          <w:sz w:val="28"/>
          <w:szCs w:val="28"/>
          <w:lang w:val="uk-UA"/>
        </w:rPr>
        <w:t>, у тому числі населенню – 669,5 тис. м</w:t>
      </w:r>
      <w:r w:rsidRPr="003D1A0B">
        <w:rPr>
          <w:rFonts w:ascii="Times New Roman" w:eastAsia="Times New Roman" w:hAnsi="Times New Roman" w:cs="Times New Roman"/>
          <w:bCs/>
          <w:color w:val="000000"/>
          <w:sz w:val="28"/>
          <w:szCs w:val="28"/>
          <w:vertAlign w:val="superscript"/>
          <w:lang w:val="uk-UA"/>
        </w:rPr>
        <w:t>3</w:t>
      </w:r>
      <w:r w:rsidRPr="003D1A0B">
        <w:rPr>
          <w:rFonts w:ascii="Times New Roman" w:eastAsia="Times New Roman" w:hAnsi="Times New Roman" w:cs="Times New Roman"/>
          <w:bCs/>
          <w:color w:val="000000"/>
          <w:sz w:val="28"/>
          <w:szCs w:val="28"/>
          <w:lang w:val="uk-UA"/>
        </w:rPr>
        <w:t>.</w:t>
      </w:r>
    </w:p>
    <w:p w:rsidR="00895D1E" w:rsidRPr="003D1A0B" w:rsidRDefault="00895D1E" w:rsidP="00F1174E">
      <w:pPr>
        <w:tabs>
          <w:tab w:val="left" w:pos="0"/>
          <w:tab w:val="right" w:pos="9354"/>
        </w:tabs>
        <w:spacing w:after="0" w:line="240" w:lineRule="auto"/>
        <w:ind w:firstLine="567"/>
        <w:jc w:val="both"/>
        <w:rPr>
          <w:rFonts w:ascii="Times New Roman" w:eastAsia="Times New Roman" w:hAnsi="Times New Roman" w:cs="Times New Roman"/>
          <w:i/>
          <w:color w:val="000000"/>
          <w:sz w:val="28"/>
          <w:szCs w:val="28"/>
          <w:u w:val="single"/>
          <w:lang w:val="uk-UA"/>
        </w:rPr>
      </w:pPr>
      <w:r w:rsidRPr="003D1A0B">
        <w:rPr>
          <w:rFonts w:ascii="Times New Roman" w:eastAsia="Times New Roman" w:hAnsi="Times New Roman" w:cs="Times New Roman"/>
          <w:i/>
          <w:color w:val="000000"/>
          <w:sz w:val="28"/>
          <w:szCs w:val="28"/>
          <w:u w:val="single"/>
          <w:lang w:val="uk-UA"/>
        </w:rPr>
        <w:t>Благоустрій</w:t>
      </w:r>
    </w:p>
    <w:p w:rsidR="00895D1E" w:rsidRPr="003D1A0B" w:rsidRDefault="00895D1E" w:rsidP="00F1174E">
      <w:pPr>
        <w:tabs>
          <w:tab w:val="left" w:pos="0"/>
          <w:tab w:val="right" w:pos="9354"/>
        </w:tabs>
        <w:spacing w:after="0" w:line="240" w:lineRule="auto"/>
        <w:ind w:firstLine="567"/>
        <w:jc w:val="both"/>
        <w:rPr>
          <w:rFonts w:ascii="Times New Roman" w:eastAsia="Times New Roman" w:hAnsi="Times New Roman" w:cs="Times New Roman"/>
          <w:color w:val="000000"/>
          <w:sz w:val="28"/>
          <w:szCs w:val="28"/>
          <w:lang w:val="uk-UA"/>
        </w:rPr>
      </w:pPr>
      <w:r w:rsidRPr="003D1A0B">
        <w:rPr>
          <w:rFonts w:ascii="Times New Roman" w:eastAsia="Times New Roman" w:hAnsi="Times New Roman" w:cs="Times New Roman"/>
          <w:color w:val="000000"/>
          <w:sz w:val="28"/>
          <w:szCs w:val="28"/>
          <w:lang w:val="uk-UA"/>
        </w:rPr>
        <w:tab/>
        <w:t>За вивіз та захоронення твердих побутових відходів  за 9 місяців 2021 року   нараховано – 6609,3 тис. грн, сплачено – 6632,0 тис. грн або 100,34 %, заборгованість за послуги станом на 01.10.2021 року с</w:t>
      </w:r>
      <w:r w:rsidR="009910F1" w:rsidRPr="003D1A0B">
        <w:rPr>
          <w:rFonts w:ascii="Times New Roman" w:eastAsia="Times New Roman" w:hAnsi="Times New Roman" w:cs="Times New Roman"/>
          <w:color w:val="000000"/>
          <w:sz w:val="28"/>
          <w:szCs w:val="28"/>
          <w:lang w:val="uk-UA"/>
        </w:rPr>
        <w:t>тановить</w:t>
      </w:r>
      <w:r w:rsidRPr="003D1A0B">
        <w:rPr>
          <w:rFonts w:ascii="Times New Roman" w:eastAsia="Times New Roman" w:hAnsi="Times New Roman" w:cs="Times New Roman"/>
          <w:color w:val="000000"/>
          <w:sz w:val="28"/>
          <w:szCs w:val="28"/>
          <w:lang w:val="uk-UA"/>
        </w:rPr>
        <w:t xml:space="preserve"> 2283,1 тис. грн, або зменшилася  за ІІІ квартал 2021 року на 61,0 тис. грн. До кінця  2021 року буде нараховано 9003,4 тис. грн, планується до сплати 9003,4 тис. грн.</w:t>
      </w:r>
    </w:p>
    <w:p w:rsidR="00895D1E" w:rsidRPr="003D1A0B" w:rsidRDefault="00895D1E" w:rsidP="00EC3DAE">
      <w:pPr>
        <w:tabs>
          <w:tab w:val="left" w:pos="0"/>
          <w:tab w:val="right" w:pos="9354"/>
        </w:tabs>
        <w:spacing w:after="0" w:line="240" w:lineRule="auto"/>
        <w:ind w:firstLine="567"/>
        <w:jc w:val="both"/>
        <w:rPr>
          <w:rFonts w:ascii="Times New Roman" w:eastAsia="Times New Roman" w:hAnsi="Times New Roman" w:cs="Times New Roman"/>
          <w:color w:val="000000"/>
          <w:sz w:val="28"/>
          <w:szCs w:val="28"/>
          <w:lang w:val="uk-UA"/>
        </w:rPr>
      </w:pPr>
      <w:r w:rsidRPr="003D1A0B">
        <w:rPr>
          <w:rFonts w:ascii="Times New Roman" w:eastAsia="Times New Roman" w:hAnsi="Times New Roman" w:cs="Times New Roman"/>
          <w:color w:val="000000"/>
          <w:sz w:val="28"/>
          <w:szCs w:val="28"/>
          <w:lang w:val="uk-UA"/>
        </w:rPr>
        <w:tab/>
      </w:r>
      <w:r w:rsidR="004E198C" w:rsidRPr="003D1A0B">
        <w:rPr>
          <w:rFonts w:ascii="Times New Roman" w:eastAsia="Times New Roman" w:hAnsi="Times New Roman" w:cs="Times New Roman"/>
          <w:color w:val="000000"/>
          <w:sz w:val="28"/>
          <w:szCs w:val="28"/>
          <w:lang w:val="uk-UA"/>
        </w:rPr>
        <w:t>З</w:t>
      </w:r>
      <w:r w:rsidRPr="003D1A0B">
        <w:rPr>
          <w:rFonts w:ascii="Times New Roman" w:eastAsia="Times New Roman" w:hAnsi="Times New Roman" w:cs="Times New Roman"/>
          <w:color w:val="000000"/>
          <w:sz w:val="28"/>
          <w:szCs w:val="28"/>
          <w:lang w:val="uk-UA"/>
        </w:rPr>
        <w:t xml:space="preserve">агальна кількість абонентів-населення, які отримують послуги з вивозу твердих побутових відходів </w:t>
      </w:r>
      <w:r w:rsidR="009910F1" w:rsidRPr="003D1A0B">
        <w:rPr>
          <w:rFonts w:ascii="Times New Roman" w:eastAsia="Times New Roman" w:hAnsi="Times New Roman" w:cs="Times New Roman"/>
          <w:color w:val="000000"/>
          <w:sz w:val="28"/>
          <w:szCs w:val="28"/>
          <w:lang w:val="uk-UA"/>
        </w:rPr>
        <w:t>становить</w:t>
      </w:r>
      <w:r w:rsidRPr="003D1A0B">
        <w:rPr>
          <w:rFonts w:ascii="Times New Roman" w:eastAsia="Times New Roman" w:hAnsi="Times New Roman" w:cs="Times New Roman"/>
          <w:color w:val="000000"/>
          <w:sz w:val="28"/>
          <w:szCs w:val="28"/>
          <w:lang w:val="uk-UA"/>
        </w:rPr>
        <w:t xml:space="preserve">   - 22394.</w:t>
      </w:r>
    </w:p>
    <w:p w:rsidR="00895D1E" w:rsidRPr="003D1A0B" w:rsidRDefault="00895D1E" w:rsidP="00F1174E">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r w:rsidRPr="003D1A0B">
        <w:rPr>
          <w:rFonts w:ascii="Times New Roman" w:eastAsia="Times New Roman" w:hAnsi="Times New Roman" w:cs="Times New Roman"/>
          <w:color w:val="000000"/>
          <w:sz w:val="28"/>
          <w:szCs w:val="28"/>
          <w:lang w:val="uk-UA"/>
        </w:rPr>
        <w:t>З загальної кількості абонентів, 12388 абоненти мають поточну заборгованість на загальну суму 2255,7,5 тис. грн.  За звітний період укладені 36 договорів про реструктуризацію заборгованості на загальну суму 60,2 тис. грн, вручені 2496 попереджень боржникам та 149 досудових попередження.</w:t>
      </w:r>
    </w:p>
    <w:p w:rsidR="00895D1E" w:rsidRPr="003D1A0B" w:rsidRDefault="00895D1E" w:rsidP="00DE654A">
      <w:pPr>
        <w:tabs>
          <w:tab w:val="right" w:pos="9354"/>
        </w:tabs>
        <w:spacing w:after="0" w:line="240" w:lineRule="auto"/>
        <w:ind w:firstLine="567"/>
        <w:jc w:val="both"/>
        <w:rPr>
          <w:rFonts w:ascii="Times New Roman" w:eastAsia="Times New Roman" w:hAnsi="Times New Roman" w:cs="Times New Roman"/>
          <w:i/>
          <w:sz w:val="28"/>
          <w:szCs w:val="28"/>
          <w:lang w:val="uk-UA"/>
        </w:rPr>
      </w:pPr>
      <w:r w:rsidRPr="003D1A0B">
        <w:rPr>
          <w:rFonts w:ascii="Times New Roman" w:eastAsia="Times New Roman" w:hAnsi="Times New Roman" w:cs="Times New Roman"/>
          <w:i/>
          <w:sz w:val="28"/>
          <w:szCs w:val="28"/>
          <w:lang w:val="uk-UA"/>
        </w:rPr>
        <w:t>Освітлення</w:t>
      </w:r>
    </w:p>
    <w:p w:rsidR="00DE654A" w:rsidRPr="003D1A0B" w:rsidRDefault="00DE654A" w:rsidP="00DE654A">
      <w:pPr>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Рішенням Первомайської міської ради «Про бюджет Первомайської міської територіальної громади на 2021 рік» від 23.12.2020 року  № 20 передбачені видатки у 2021 році на виконання робіт по освітленню вулиць міста, а саме: 1800,0 тис. грн. на обслуговування та ремонт мереж </w:t>
      </w:r>
      <w:r w:rsidRPr="003D1A0B">
        <w:rPr>
          <w:rFonts w:ascii="Times New Roman" w:hAnsi="Times New Roman" w:cs="Times New Roman"/>
          <w:sz w:val="28"/>
          <w:szCs w:val="28"/>
          <w:lang w:val="uk-UA"/>
        </w:rPr>
        <w:lastRenderedPageBreak/>
        <w:t>зовнішнього вуличного освітлення; 1700,0 тис. грн. на оплату електричної енергії, спожитої вуличним освітленням та світлофорними об’єктами.</w:t>
      </w:r>
    </w:p>
    <w:p w:rsidR="00DE654A" w:rsidRPr="003D1A0B" w:rsidRDefault="00DE654A" w:rsidP="00DE654A">
      <w:pPr>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Основні роботи  по  обслуговуванню та ремонту мереж зовнішнього вуличного освітлення протягом 9 місяців 2021</w:t>
      </w:r>
      <w:r w:rsidRPr="003D1A0B">
        <w:rPr>
          <w:rFonts w:ascii="Times New Roman" w:hAnsi="Times New Roman" w:cs="Times New Roman"/>
          <w:b/>
          <w:sz w:val="28"/>
          <w:szCs w:val="28"/>
          <w:lang w:val="uk-UA"/>
        </w:rPr>
        <w:t xml:space="preserve"> </w:t>
      </w:r>
      <w:r w:rsidRPr="003D1A0B">
        <w:rPr>
          <w:rFonts w:ascii="Times New Roman" w:hAnsi="Times New Roman" w:cs="Times New Roman"/>
          <w:sz w:val="28"/>
          <w:szCs w:val="28"/>
          <w:lang w:val="uk-UA"/>
        </w:rPr>
        <w:t xml:space="preserve"> року здійснені на ділянках по 64 вулицях  міської територіальної громади на суму</w:t>
      </w:r>
      <w:r w:rsidRPr="003D1A0B">
        <w:rPr>
          <w:rFonts w:ascii="Times New Roman" w:hAnsi="Times New Roman" w:cs="Times New Roman"/>
          <w:b/>
          <w:sz w:val="28"/>
          <w:szCs w:val="28"/>
          <w:lang w:val="uk-UA"/>
        </w:rPr>
        <w:t xml:space="preserve"> </w:t>
      </w:r>
      <w:r w:rsidRPr="003D1A0B">
        <w:rPr>
          <w:rFonts w:ascii="Times New Roman" w:hAnsi="Times New Roman" w:cs="Times New Roman"/>
          <w:sz w:val="28"/>
          <w:szCs w:val="28"/>
          <w:lang w:val="uk-UA"/>
        </w:rPr>
        <w:t>1367,9 тис. грн.  Встановлено 53 шт. нових світильників.</w:t>
      </w:r>
    </w:p>
    <w:p w:rsidR="00DE654A" w:rsidRPr="003D1A0B" w:rsidRDefault="00DE654A" w:rsidP="00DE654A">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Здійснена о</w:t>
      </w:r>
      <w:r w:rsidRPr="003D1A0B">
        <w:rPr>
          <w:rFonts w:ascii="Times New Roman" w:hAnsi="Times New Roman" w:cs="Times New Roman"/>
          <w:sz w:val="28"/>
          <w:szCs w:val="28"/>
        </w:rPr>
        <w:t>плата електричної енергії, спожитої вуличним освітленням та світлофорними об'єктами</w:t>
      </w:r>
      <w:r w:rsidRPr="003D1A0B">
        <w:rPr>
          <w:rFonts w:ascii="Times New Roman" w:hAnsi="Times New Roman" w:cs="Times New Roman"/>
          <w:sz w:val="28"/>
          <w:szCs w:val="28"/>
          <w:lang w:val="uk-UA"/>
        </w:rPr>
        <w:t xml:space="preserve"> у сумі 1204,2</w:t>
      </w:r>
      <w:r w:rsidRPr="003D1A0B">
        <w:rPr>
          <w:rFonts w:ascii="Times New Roman" w:hAnsi="Times New Roman" w:cs="Times New Roman"/>
          <w:sz w:val="28"/>
          <w:szCs w:val="28"/>
        </w:rPr>
        <w:t xml:space="preserve"> </w:t>
      </w:r>
      <w:r w:rsidRPr="003D1A0B">
        <w:rPr>
          <w:rFonts w:ascii="Times New Roman" w:hAnsi="Times New Roman" w:cs="Times New Roman"/>
          <w:sz w:val="28"/>
          <w:szCs w:val="28"/>
          <w:lang w:val="uk-UA"/>
        </w:rPr>
        <w:t>тис. грн.</w:t>
      </w:r>
      <w:r w:rsidRPr="003D1A0B">
        <w:rPr>
          <w:rFonts w:ascii="Times New Roman" w:hAnsi="Times New Roman" w:cs="Times New Roman"/>
          <w:sz w:val="28"/>
          <w:szCs w:val="28"/>
        </w:rPr>
        <w:t xml:space="preserve"> </w:t>
      </w:r>
    </w:p>
    <w:p w:rsidR="00895D1E" w:rsidRPr="003D1A0B" w:rsidRDefault="00895D1E" w:rsidP="00DE654A">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Основна проблема 2021 року: недостатній рівень фінансування робіт з відновлення та утримання зовнішнього освітлення.</w:t>
      </w:r>
    </w:p>
    <w:p w:rsidR="00895D1E" w:rsidRPr="003D1A0B" w:rsidRDefault="00895D1E" w:rsidP="00F1174E">
      <w:pPr>
        <w:tabs>
          <w:tab w:val="right" w:pos="9354"/>
        </w:tabs>
        <w:spacing w:after="0" w:line="240" w:lineRule="auto"/>
        <w:ind w:firstLine="567"/>
        <w:jc w:val="both"/>
        <w:rPr>
          <w:rFonts w:ascii="Times New Roman" w:eastAsia="Times New Roman" w:hAnsi="Times New Roman" w:cs="Times New Roman"/>
          <w:i/>
          <w:sz w:val="28"/>
          <w:szCs w:val="28"/>
          <w:lang w:val="uk-UA"/>
        </w:rPr>
      </w:pPr>
      <w:r w:rsidRPr="003D1A0B">
        <w:rPr>
          <w:rFonts w:ascii="Times New Roman" w:hAnsi="Times New Roman" w:cs="Times New Roman"/>
          <w:i/>
          <w:sz w:val="28"/>
          <w:szCs w:val="28"/>
          <w:lang w:val="uk-UA"/>
        </w:rPr>
        <w:t>Дороги</w:t>
      </w:r>
    </w:p>
    <w:p w:rsidR="00895D1E" w:rsidRPr="003D1A0B" w:rsidRDefault="00895D1E"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Рішенням Первомайської міської ради «Про бюджет Первомайської міської територіальної громади на 2021 рік» від 23.12.2020 року  № 20  передбачені кошти на здійснення комплексних робіт, спрямованих на вдосконалення дорожніх умов на вулицях і дорогах міста, фінансування заходів і робіт з установлення, заміни та експлуатації технічних засобів регулювання дорожнього руху, а саме: на  поточний (ямковий) ремонт  доріг міста  у сумі  1000,0 тис.  грн та на виконання робіт з грейдерування доріг по вулицях міста у сумі 150,0 тис. грн; на послуги з утримання та обслуговування засобів регулювання дорожнього руху, в тому числі світлофорів та дорожніх знаків у сумі 200,0 тис. грн; на послуги по нанесенню горизонтальної дорожньої розмітки у сумі 500,0 тис. грн.</w:t>
      </w:r>
    </w:p>
    <w:p w:rsidR="00DE654A" w:rsidRPr="003D1A0B" w:rsidRDefault="00DE654A"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hAnsi="Times New Roman" w:cs="Times New Roman"/>
          <w:sz w:val="28"/>
          <w:szCs w:val="28"/>
          <w:lang w:val="uk-UA"/>
        </w:rPr>
        <w:t>Протягом 9 місяців 2021</w:t>
      </w:r>
      <w:r w:rsidRPr="003D1A0B">
        <w:rPr>
          <w:rFonts w:ascii="Times New Roman" w:hAnsi="Times New Roman" w:cs="Times New Roman"/>
          <w:b/>
          <w:sz w:val="28"/>
          <w:szCs w:val="28"/>
          <w:lang w:val="uk-UA"/>
        </w:rPr>
        <w:t xml:space="preserve"> </w:t>
      </w:r>
      <w:r w:rsidRPr="003D1A0B">
        <w:rPr>
          <w:rFonts w:ascii="Times New Roman" w:hAnsi="Times New Roman" w:cs="Times New Roman"/>
          <w:sz w:val="28"/>
          <w:szCs w:val="28"/>
          <w:lang w:val="uk-UA"/>
        </w:rPr>
        <w:t xml:space="preserve"> року на виділені депутатами міської ради кошти </w:t>
      </w:r>
      <w:r w:rsidR="004E198C" w:rsidRPr="003D1A0B">
        <w:rPr>
          <w:rFonts w:ascii="Times New Roman" w:hAnsi="Times New Roman" w:cs="Times New Roman"/>
          <w:sz w:val="28"/>
          <w:szCs w:val="28"/>
          <w:lang w:val="uk-UA"/>
        </w:rPr>
        <w:t>(</w:t>
      </w:r>
      <w:r w:rsidRPr="003D1A0B">
        <w:rPr>
          <w:rFonts w:ascii="Times New Roman" w:hAnsi="Times New Roman" w:cs="Times New Roman"/>
          <w:sz w:val="28"/>
          <w:szCs w:val="28"/>
          <w:lang w:val="uk-UA"/>
        </w:rPr>
        <w:t>загальною сумою 1048,2 тис. грн</w:t>
      </w:r>
      <w:r w:rsidR="004E198C" w:rsidRPr="003D1A0B">
        <w:rPr>
          <w:rFonts w:ascii="Times New Roman" w:hAnsi="Times New Roman" w:cs="Times New Roman"/>
          <w:sz w:val="28"/>
          <w:szCs w:val="28"/>
          <w:lang w:val="uk-UA"/>
        </w:rPr>
        <w:t>)</w:t>
      </w:r>
      <w:r w:rsidRPr="003D1A0B">
        <w:rPr>
          <w:rFonts w:ascii="Times New Roman" w:hAnsi="Times New Roman" w:cs="Times New Roman"/>
          <w:sz w:val="28"/>
          <w:szCs w:val="28"/>
          <w:lang w:val="uk-UA"/>
        </w:rPr>
        <w:t xml:space="preserve">  виконані роботи по поточному (ямковому) ремонту дорожнього покриття  на проїжджих частинах доріг та тротуарах по 10  вулиц</w:t>
      </w:r>
      <w:r w:rsidR="004E198C" w:rsidRPr="003D1A0B">
        <w:rPr>
          <w:rFonts w:ascii="Times New Roman" w:hAnsi="Times New Roman" w:cs="Times New Roman"/>
          <w:sz w:val="28"/>
          <w:szCs w:val="28"/>
          <w:lang w:val="uk-UA"/>
        </w:rPr>
        <w:t>ях міста на 16 об’єктах загальною</w:t>
      </w:r>
      <w:r w:rsidRPr="003D1A0B">
        <w:rPr>
          <w:rFonts w:ascii="Times New Roman" w:hAnsi="Times New Roman" w:cs="Times New Roman"/>
          <w:sz w:val="28"/>
          <w:szCs w:val="28"/>
          <w:lang w:val="uk-UA"/>
        </w:rPr>
        <w:t xml:space="preserve"> </w:t>
      </w:r>
      <w:r w:rsidR="004E198C" w:rsidRPr="003D1A0B">
        <w:rPr>
          <w:rFonts w:ascii="Times New Roman" w:hAnsi="Times New Roman" w:cs="Times New Roman"/>
          <w:sz w:val="28"/>
          <w:szCs w:val="28"/>
          <w:lang w:val="uk-UA"/>
        </w:rPr>
        <w:t>площею</w:t>
      </w:r>
      <w:r w:rsidRPr="003D1A0B">
        <w:rPr>
          <w:rFonts w:ascii="Times New Roman" w:hAnsi="Times New Roman" w:cs="Times New Roman"/>
          <w:sz w:val="28"/>
          <w:szCs w:val="28"/>
          <w:lang w:val="uk-UA"/>
        </w:rPr>
        <w:t xml:space="preserve"> 2443,0 </w:t>
      </w:r>
      <w:r w:rsidRPr="003D1A0B">
        <w:rPr>
          <w:rStyle w:val="23"/>
          <w:rFonts w:ascii="Times New Roman" w:hAnsi="Times New Roman" w:cs="Times New Roman"/>
          <w:color w:val="000000"/>
          <w:sz w:val="28"/>
          <w:szCs w:val="28"/>
          <w:lang w:val="uk-UA" w:eastAsia="uk-UA"/>
        </w:rPr>
        <w:t>м</w:t>
      </w:r>
      <w:r w:rsidRPr="003D1A0B">
        <w:rPr>
          <w:rStyle w:val="23"/>
          <w:rFonts w:ascii="Times New Roman" w:hAnsi="Times New Roman" w:cs="Times New Roman"/>
          <w:color w:val="000000"/>
          <w:sz w:val="28"/>
          <w:szCs w:val="28"/>
          <w:vertAlign w:val="superscript"/>
          <w:lang w:val="uk-UA" w:eastAsia="uk-UA"/>
        </w:rPr>
        <w:t xml:space="preserve">2 </w:t>
      </w:r>
      <w:r w:rsidRPr="003D1A0B">
        <w:rPr>
          <w:rFonts w:ascii="Times New Roman" w:eastAsia="Times New Roman" w:hAnsi="Times New Roman" w:cs="Times New Roman"/>
          <w:sz w:val="28"/>
          <w:szCs w:val="28"/>
          <w:lang w:val="uk-UA"/>
        </w:rPr>
        <w:t xml:space="preserve">. </w:t>
      </w:r>
    </w:p>
    <w:p w:rsidR="00DE654A" w:rsidRPr="003D1A0B" w:rsidRDefault="000905C6" w:rsidP="00DE654A">
      <w:pPr>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В</w:t>
      </w:r>
      <w:r w:rsidR="00DE654A" w:rsidRPr="003D1A0B">
        <w:rPr>
          <w:rFonts w:ascii="Times New Roman" w:hAnsi="Times New Roman" w:cs="Times New Roman"/>
          <w:sz w:val="28"/>
          <w:szCs w:val="28"/>
          <w:lang w:val="uk-UA"/>
        </w:rPr>
        <w:t>иконані роботи по грейдеруванню доріг по вулицях міста на 11-ти об’єктах загальн</w:t>
      </w:r>
      <w:r w:rsidR="004E198C" w:rsidRPr="003D1A0B">
        <w:rPr>
          <w:rFonts w:ascii="Times New Roman" w:hAnsi="Times New Roman" w:cs="Times New Roman"/>
          <w:sz w:val="28"/>
          <w:szCs w:val="28"/>
          <w:lang w:val="uk-UA"/>
        </w:rPr>
        <w:t>ою</w:t>
      </w:r>
      <w:r w:rsidR="00DE654A" w:rsidRPr="003D1A0B">
        <w:rPr>
          <w:rFonts w:ascii="Times New Roman" w:hAnsi="Times New Roman" w:cs="Times New Roman"/>
          <w:sz w:val="28"/>
          <w:szCs w:val="28"/>
          <w:lang w:val="uk-UA"/>
        </w:rPr>
        <w:t xml:space="preserve"> </w:t>
      </w:r>
      <w:r w:rsidR="004E198C" w:rsidRPr="003D1A0B">
        <w:rPr>
          <w:rFonts w:ascii="Times New Roman" w:hAnsi="Times New Roman" w:cs="Times New Roman"/>
          <w:sz w:val="28"/>
          <w:szCs w:val="28"/>
          <w:lang w:val="uk-UA"/>
        </w:rPr>
        <w:t>площею</w:t>
      </w:r>
      <w:r w:rsidR="00DE654A" w:rsidRPr="003D1A0B">
        <w:rPr>
          <w:rFonts w:ascii="Times New Roman" w:hAnsi="Times New Roman" w:cs="Times New Roman"/>
          <w:sz w:val="28"/>
          <w:szCs w:val="28"/>
          <w:lang w:val="uk-UA"/>
        </w:rPr>
        <w:t xml:space="preserve"> 13606,5 </w:t>
      </w:r>
      <w:r w:rsidR="00DE654A" w:rsidRPr="003D1A0B">
        <w:rPr>
          <w:rStyle w:val="23"/>
          <w:rFonts w:ascii="Times New Roman" w:hAnsi="Times New Roman" w:cs="Times New Roman"/>
          <w:color w:val="000000"/>
          <w:sz w:val="28"/>
          <w:szCs w:val="28"/>
          <w:lang w:val="uk-UA" w:eastAsia="uk-UA"/>
        </w:rPr>
        <w:t>м</w:t>
      </w:r>
      <w:r w:rsidR="00DE654A" w:rsidRPr="003D1A0B">
        <w:rPr>
          <w:rStyle w:val="23"/>
          <w:rFonts w:ascii="Times New Roman" w:hAnsi="Times New Roman" w:cs="Times New Roman"/>
          <w:color w:val="000000"/>
          <w:sz w:val="28"/>
          <w:szCs w:val="28"/>
          <w:vertAlign w:val="superscript"/>
          <w:lang w:val="uk-UA" w:eastAsia="uk-UA"/>
        </w:rPr>
        <w:t xml:space="preserve">2 </w:t>
      </w:r>
      <w:r w:rsidR="00DE654A" w:rsidRPr="003D1A0B">
        <w:rPr>
          <w:rFonts w:ascii="Times New Roman" w:hAnsi="Times New Roman" w:cs="Times New Roman"/>
          <w:sz w:val="28"/>
          <w:szCs w:val="28"/>
          <w:lang w:val="uk-UA"/>
        </w:rPr>
        <w:t xml:space="preserve"> на суму 150,0 тис. грн.</w:t>
      </w:r>
    </w:p>
    <w:p w:rsidR="00DE654A" w:rsidRPr="003D1A0B" w:rsidRDefault="00DE654A" w:rsidP="00DE654A">
      <w:pPr>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Протягом 9 місяців 2021</w:t>
      </w:r>
      <w:r w:rsidRPr="003D1A0B">
        <w:rPr>
          <w:rFonts w:ascii="Times New Roman" w:hAnsi="Times New Roman" w:cs="Times New Roman"/>
          <w:b/>
          <w:sz w:val="28"/>
          <w:szCs w:val="28"/>
          <w:lang w:val="uk-UA"/>
        </w:rPr>
        <w:t xml:space="preserve"> </w:t>
      </w:r>
      <w:r w:rsidRPr="003D1A0B">
        <w:rPr>
          <w:rFonts w:ascii="Times New Roman" w:hAnsi="Times New Roman" w:cs="Times New Roman"/>
          <w:sz w:val="28"/>
          <w:szCs w:val="28"/>
          <w:lang w:val="uk-UA"/>
        </w:rPr>
        <w:t xml:space="preserve"> року виконані роботи по наданню  послуг з технічного обслуговування 6 електроустановок та технічних засобів регулювання дорожнього руху – світлофорів, обслуговування дорожніх знаків на суму 64063,53 грн. Встановлено 35 шт.</w:t>
      </w:r>
      <w:r w:rsidR="004E198C" w:rsidRPr="003D1A0B">
        <w:rPr>
          <w:rFonts w:ascii="Times New Roman" w:hAnsi="Times New Roman" w:cs="Times New Roman"/>
          <w:sz w:val="28"/>
          <w:szCs w:val="28"/>
          <w:lang w:val="uk-UA"/>
        </w:rPr>
        <w:t xml:space="preserve"> нових дорожніх знаків</w:t>
      </w:r>
      <w:r w:rsidRPr="003D1A0B">
        <w:rPr>
          <w:rFonts w:ascii="Times New Roman" w:hAnsi="Times New Roman" w:cs="Times New Roman"/>
          <w:sz w:val="28"/>
          <w:szCs w:val="28"/>
          <w:lang w:val="uk-UA"/>
        </w:rPr>
        <w:t xml:space="preserve">, поправлено 62 шт.. </w:t>
      </w:r>
    </w:p>
    <w:p w:rsidR="00DE654A" w:rsidRPr="003D1A0B" w:rsidRDefault="00DE654A" w:rsidP="00DE654A">
      <w:pPr>
        <w:spacing w:after="0" w:line="240" w:lineRule="auto"/>
        <w:ind w:right="-108"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Протягом 9 місяців 2021</w:t>
      </w:r>
      <w:r w:rsidRPr="003D1A0B">
        <w:rPr>
          <w:rFonts w:ascii="Times New Roman" w:hAnsi="Times New Roman" w:cs="Times New Roman"/>
          <w:b/>
          <w:sz w:val="28"/>
          <w:szCs w:val="28"/>
          <w:lang w:val="uk-UA"/>
        </w:rPr>
        <w:t xml:space="preserve"> </w:t>
      </w:r>
      <w:r w:rsidR="004E198C" w:rsidRPr="003D1A0B">
        <w:rPr>
          <w:rFonts w:ascii="Times New Roman" w:hAnsi="Times New Roman" w:cs="Times New Roman"/>
          <w:sz w:val="28"/>
          <w:szCs w:val="28"/>
          <w:lang w:val="uk-UA"/>
        </w:rPr>
        <w:t xml:space="preserve"> року </w:t>
      </w:r>
      <w:r w:rsidRPr="003D1A0B">
        <w:rPr>
          <w:rFonts w:ascii="Times New Roman" w:hAnsi="Times New Roman" w:cs="Times New Roman"/>
          <w:sz w:val="28"/>
          <w:szCs w:val="28"/>
          <w:lang w:val="uk-UA"/>
        </w:rPr>
        <w:t>встановлені 56 шт. залізобетонних та  15 шт. чавунних (на проїзних частинах доріг міста) кришок на оглядових колодязях комунікаційних мереж.</w:t>
      </w:r>
    </w:p>
    <w:p w:rsidR="00DE654A" w:rsidRPr="003D1A0B" w:rsidRDefault="00DE654A" w:rsidP="00DE654A">
      <w:pPr>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Виконані роботи </w:t>
      </w:r>
      <w:r w:rsidRPr="003D1A0B">
        <w:rPr>
          <w:rFonts w:ascii="Times New Roman" w:hAnsi="Times New Roman" w:cs="Times New Roman"/>
          <w:sz w:val="28"/>
          <w:szCs w:val="28"/>
        </w:rPr>
        <w:t xml:space="preserve">по </w:t>
      </w:r>
      <w:r w:rsidRPr="003D1A0B">
        <w:rPr>
          <w:rFonts w:ascii="Times New Roman" w:hAnsi="Times New Roman" w:cs="Times New Roman"/>
          <w:sz w:val="28"/>
          <w:szCs w:val="28"/>
          <w:lang w:val="uk-UA"/>
        </w:rPr>
        <w:t>н</w:t>
      </w:r>
      <w:r w:rsidRPr="003D1A0B">
        <w:rPr>
          <w:rFonts w:ascii="Times New Roman" w:hAnsi="Times New Roman" w:cs="Times New Roman"/>
          <w:sz w:val="28"/>
          <w:szCs w:val="28"/>
        </w:rPr>
        <w:t>анесенн</w:t>
      </w:r>
      <w:r w:rsidRPr="003D1A0B">
        <w:rPr>
          <w:rFonts w:ascii="Times New Roman" w:hAnsi="Times New Roman" w:cs="Times New Roman"/>
          <w:sz w:val="28"/>
          <w:szCs w:val="28"/>
          <w:lang w:val="uk-UA"/>
        </w:rPr>
        <w:t>ю</w:t>
      </w:r>
      <w:r w:rsidRPr="003D1A0B">
        <w:rPr>
          <w:rFonts w:ascii="Times New Roman" w:hAnsi="Times New Roman" w:cs="Times New Roman"/>
          <w:sz w:val="28"/>
          <w:szCs w:val="28"/>
        </w:rPr>
        <w:t xml:space="preserve"> горизонтальної розмітки</w:t>
      </w:r>
      <w:r w:rsidRPr="003D1A0B">
        <w:rPr>
          <w:rFonts w:ascii="Times New Roman" w:hAnsi="Times New Roman" w:cs="Times New Roman"/>
          <w:sz w:val="28"/>
          <w:szCs w:val="28"/>
          <w:lang w:val="uk-UA"/>
        </w:rPr>
        <w:t xml:space="preserve"> на 94-х пішохідних переходах загальн</w:t>
      </w:r>
      <w:r w:rsidR="004E198C" w:rsidRPr="003D1A0B">
        <w:rPr>
          <w:rFonts w:ascii="Times New Roman" w:hAnsi="Times New Roman" w:cs="Times New Roman"/>
          <w:sz w:val="28"/>
          <w:szCs w:val="28"/>
          <w:lang w:val="uk-UA"/>
        </w:rPr>
        <w:t>ою площею</w:t>
      </w:r>
      <w:r w:rsidRPr="003D1A0B">
        <w:rPr>
          <w:rFonts w:ascii="Times New Roman" w:hAnsi="Times New Roman" w:cs="Times New Roman"/>
          <w:sz w:val="28"/>
          <w:szCs w:val="28"/>
          <w:lang w:val="uk-UA"/>
        </w:rPr>
        <w:t xml:space="preserve"> 1380 </w:t>
      </w:r>
      <w:r w:rsidRPr="003D1A0B">
        <w:rPr>
          <w:rStyle w:val="23"/>
          <w:rFonts w:ascii="Times New Roman" w:hAnsi="Times New Roman" w:cs="Times New Roman"/>
          <w:color w:val="000000"/>
          <w:sz w:val="28"/>
          <w:szCs w:val="28"/>
          <w:lang w:val="uk-UA" w:eastAsia="uk-UA"/>
        </w:rPr>
        <w:t>м</w:t>
      </w:r>
      <w:r w:rsidRPr="003D1A0B">
        <w:rPr>
          <w:rStyle w:val="23"/>
          <w:rFonts w:ascii="Times New Roman" w:hAnsi="Times New Roman" w:cs="Times New Roman"/>
          <w:color w:val="000000"/>
          <w:sz w:val="28"/>
          <w:szCs w:val="28"/>
          <w:vertAlign w:val="superscript"/>
          <w:lang w:val="uk-UA" w:eastAsia="uk-UA"/>
        </w:rPr>
        <w:t>2</w:t>
      </w:r>
      <w:r w:rsidRPr="003D1A0B">
        <w:rPr>
          <w:rFonts w:ascii="Times New Roman" w:hAnsi="Times New Roman" w:cs="Times New Roman"/>
          <w:sz w:val="28"/>
          <w:szCs w:val="28"/>
          <w:lang w:val="uk-UA"/>
        </w:rPr>
        <w:t xml:space="preserve">, а саме на 79-ти нерегульованих пішохідних переходах та на 15-ти регульованих пішохідних переходах, а також на 14-ти магістральних дорогах міста </w:t>
      </w:r>
      <w:r w:rsidR="000905C6" w:rsidRPr="003D1A0B">
        <w:rPr>
          <w:rFonts w:ascii="Times New Roman" w:hAnsi="Times New Roman" w:cs="Times New Roman"/>
          <w:sz w:val="28"/>
          <w:szCs w:val="28"/>
          <w:lang w:val="uk-UA"/>
        </w:rPr>
        <w:t>загальною</w:t>
      </w:r>
      <w:r w:rsidRPr="003D1A0B">
        <w:rPr>
          <w:rFonts w:ascii="Times New Roman" w:hAnsi="Times New Roman" w:cs="Times New Roman"/>
          <w:sz w:val="28"/>
          <w:szCs w:val="28"/>
          <w:lang w:val="uk-UA"/>
        </w:rPr>
        <w:t xml:space="preserve"> </w:t>
      </w:r>
      <w:r w:rsidR="000905C6" w:rsidRPr="003D1A0B">
        <w:rPr>
          <w:rFonts w:ascii="Times New Roman" w:hAnsi="Times New Roman" w:cs="Times New Roman"/>
          <w:sz w:val="28"/>
          <w:szCs w:val="28"/>
          <w:lang w:val="uk-UA"/>
        </w:rPr>
        <w:t>площею</w:t>
      </w:r>
      <w:r w:rsidRPr="003D1A0B">
        <w:rPr>
          <w:rFonts w:ascii="Times New Roman" w:hAnsi="Times New Roman" w:cs="Times New Roman"/>
          <w:sz w:val="28"/>
          <w:szCs w:val="28"/>
          <w:lang w:val="uk-UA"/>
        </w:rPr>
        <w:t xml:space="preserve"> 24846 погонних метрів. Всього на загальну суму 3</w:t>
      </w:r>
      <w:r w:rsidRPr="003D1A0B">
        <w:rPr>
          <w:rFonts w:ascii="Times New Roman" w:hAnsi="Times New Roman" w:cs="Times New Roman"/>
          <w:sz w:val="28"/>
          <w:szCs w:val="28"/>
        </w:rPr>
        <w:t xml:space="preserve">19 </w:t>
      </w:r>
      <w:r w:rsidRPr="003D1A0B">
        <w:rPr>
          <w:rFonts w:ascii="Times New Roman" w:hAnsi="Times New Roman" w:cs="Times New Roman"/>
          <w:sz w:val="28"/>
          <w:szCs w:val="28"/>
          <w:lang w:val="uk-UA"/>
        </w:rPr>
        <w:t>41</w:t>
      </w:r>
      <w:r w:rsidRPr="003D1A0B">
        <w:rPr>
          <w:rFonts w:ascii="Times New Roman" w:hAnsi="Times New Roman" w:cs="Times New Roman"/>
          <w:sz w:val="28"/>
          <w:szCs w:val="28"/>
        </w:rPr>
        <w:t>9,7</w:t>
      </w:r>
      <w:r w:rsidRPr="003D1A0B">
        <w:rPr>
          <w:rFonts w:ascii="Times New Roman" w:hAnsi="Times New Roman" w:cs="Times New Roman"/>
          <w:sz w:val="28"/>
          <w:szCs w:val="28"/>
          <w:lang w:val="uk-UA"/>
        </w:rPr>
        <w:t>5</w:t>
      </w:r>
      <w:r w:rsidRPr="003D1A0B">
        <w:rPr>
          <w:rFonts w:ascii="Times New Roman" w:hAnsi="Times New Roman" w:cs="Times New Roman"/>
          <w:sz w:val="28"/>
          <w:szCs w:val="28"/>
        </w:rPr>
        <w:t xml:space="preserve"> </w:t>
      </w:r>
      <w:r w:rsidRPr="003D1A0B">
        <w:rPr>
          <w:rFonts w:ascii="Times New Roman" w:hAnsi="Times New Roman" w:cs="Times New Roman"/>
          <w:sz w:val="28"/>
          <w:szCs w:val="28"/>
          <w:lang w:val="uk-UA"/>
        </w:rPr>
        <w:t xml:space="preserve"> грн.</w:t>
      </w:r>
    </w:p>
    <w:p w:rsidR="00895D1E" w:rsidRPr="003D1A0B" w:rsidRDefault="00895D1E"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До кінця 2021 року буде виконаний капітальний ремонт дорожнього покриття по вул. Кам’яномостівській  загальною площею 22,231 тис. м</w:t>
      </w:r>
      <w:r w:rsidRPr="003D1A0B">
        <w:rPr>
          <w:rFonts w:ascii="Times New Roman" w:eastAsia="Times New Roman" w:hAnsi="Times New Roman" w:cs="Times New Roman"/>
          <w:sz w:val="28"/>
          <w:szCs w:val="28"/>
          <w:vertAlign w:val="superscript"/>
          <w:lang w:val="uk-UA"/>
        </w:rPr>
        <w:t>2</w:t>
      </w:r>
      <w:r w:rsidRPr="003D1A0B">
        <w:rPr>
          <w:rFonts w:ascii="Times New Roman" w:eastAsia="Times New Roman" w:hAnsi="Times New Roman" w:cs="Times New Roman"/>
          <w:sz w:val="28"/>
          <w:szCs w:val="28"/>
          <w:lang w:val="uk-UA"/>
        </w:rPr>
        <w:t xml:space="preserve"> на</w:t>
      </w:r>
      <w:r w:rsidR="000905C6" w:rsidRPr="003D1A0B">
        <w:rPr>
          <w:rFonts w:ascii="Times New Roman" w:eastAsia="Times New Roman" w:hAnsi="Times New Roman" w:cs="Times New Roman"/>
          <w:sz w:val="28"/>
          <w:szCs w:val="28"/>
          <w:lang w:val="uk-UA"/>
        </w:rPr>
        <w:t xml:space="preserve"> суму 17431,3 тис. грн</w:t>
      </w:r>
      <w:r w:rsidRPr="003D1A0B">
        <w:rPr>
          <w:rFonts w:ascii="Times New Roman" w:eastAsia="Times New Roman" w:hAnsi="Times New Roman" w:cs="Times New Roman"/>
          <w:sz w:val="28"/>
          <w:szCs w:val="28"/>
          <w:lang w:val="uk-UA"/>
        </w:rPr>
        <w:t xml:space="preserve"> за рахунок обласного бюджету.</w:t>
      </w:r>
    </w:p>
    <w:p w:rsidR="00895D1E" w:rsidRPr="003D1A0B" w:rsidRDefault="00895D1E"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lastRenderedPageBreak/>
        <w:t>Основна проблема 2021 року: недостатній рівень фінансування робіт з утримання автомобільних доріг.</w:t>
      </w:r>
    </w:p>
    <w:p w:rsidR="00895D1E" w:rsidRPr="003D1A0B" w:rsidRDefault="00895D1E" w:rsidP="00F1174E">
      <w:pPr>
        <w:tabs>
          <w:tab w:val="right" w:pos="9354"/>
        </w:tabs>
        <w:spacing w:after="0" w:line="240" w:lineRule="auto"/>
        <w:ind w:firstLine="567"/>
        <w:jc w:val="center"/>
        <w:rPr>
          <w:rFonts w:ascii="Times New Roman" w:eastAsia="Times New Roman" w:hAnsi="Times New Roman" w:cs="Times New Roman"/>
          <w:sz w:val="28"/>
          <w:szCs w:val="28"/>
          <w:lang w:val="uk-UA"/>
        </w:rPr>
      </w:pPr>
    </w:p>
    <w:p w:rsidR="00954B8E" w:rsidRPr="003D1A0B" w:rsidRDefault="005563AE" w:rsidP="00F1174E">
      <w:pPr>
        <w:tabs>
          <w:tab w:val="left" w:pos="851"/>
          <w:tab w:val="right" w:pos="9354"/>
        </w:tabs>
        <w:spacing w:after="0" w:line="240" w:lineRule="auto"/>
        <w:ind w:firstLine="567"/>
        <w:jc w:val="both"/>
        <w:rPr>
          <w:rFonts w:ascii="Times New Roman" w:eastAsia="Times New Roman" w:hAnsi="Times New Roman" w:cs="Times New Roman"/>
          <w:color w:val="000000"/>
          <w:sz w:val="28"/>
          <w:szCs w:val="28"/>
          <w:lang w:val="uk-UA"/>
        </w:rPr>
      </w:pPr>
      <w:r w:rsidRPr="003D1A0B">
        <w:rPr>
          <w:rFonts w:ascii="Times New Roman" w:eastAsia="Times New Roman" w:hAnsi="Times New Roman" w:cs="Times New Roman"/>
          <w:color w:val="000000"/>
          <w:sz w:val="28"/>
          <w:szCs w:val="28"/>
          <w:lang w:val="uk-UA"/>
        </w:rPr>
        <w:t>Одним із основних напрям</w:t>
      </w:r>
      <w:r w:rsidR="00954B8E" w:rsidRPr="003D1A0B">
        <w:rPr>
          <w:rFonts w:ascii="Times New Roman" w:eastAsia="Times New Roman" w:hAnsi="Times New Roman" w:cs="Times New Roman"/>
          <w:color w:val="000000"/>
          <w:sz w:val="28"/>
          <w:szCs w:val="28"/>
          <w:lang w:val="uk-UA"/>
        </w:rPr>
        <w:t xml:space="preserve">ів економічного і соціального розвитку Первомайської міської територіальної громади - проведення </w:t>
      </w:r>
      <w:r w:rsidR="00954B8E" w:rsidRPr="003D1A0B">
        <w:rPr>
          <w:rFonts w:ascii="Times New Roman" w:eastAsia="Times New Roman" w:hAnsi="Times New Roman" w:cs="Times New Roman"/>
          <w:bCs/>
          <w:i/>
          <w:iCs/>
          <w:color w:val="000000"/>
          <w:sz w:val="28"/>
          <w:szCs w:val="28"/>
          <w:u w:val="single"/>
          <w:lang w:val="uk-UA"/>
        </w:rPr>
        <w:t>політики енергозбереження</w:t>
      </w:r>
      <w:r w:rsidR="00954B8E" w:rsidRPr="003D1A0B">
        <w:rPr>
          <w:rFonts w:ascii="Times New Roman" w:eastAsia="Times New Roman" w:hAnsi="Times New Roman" w:cs="Times New Roman"/>
          <w:color w:val="000000"/>
          <w:sz w:val="28"/>
          <w:szCs w:val="28"/>
          <w:lang w:val="uk-UA"/>
        </w:rPr>
        <w:t>, впровадження енергоощадних заходів та енергоефективних технологій в установах та закладах бюджетної сфери.</w:t>
      </w:r>
    </w:p>
    <w:p w:rsidR="00954B8E" w:rsidRPr="003D1A0B" w:rsidRDefault="00954B8E" w:rsidP="00F1174E">
      <w:pPr>
        <w:tabs>
          <w:tab w:val="left" w:pos="851"/>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Очікувані показники споживання енергетичних ресурсів бюджетними установами Первомайської територіальної громади у 2021 році становитимуть:</w:t>
      </w:r>
    </w:p>
    <w:p w:rsidR="00954B8E" w:rsidRPr="003D1A0B" w:rsidRDefault="00954B8E" w:rsidP="00F1174E">
      <w:pPr>
        <w:numPr>
          <w:ilvl w:val="0"/>
          <w:numId w:val="9"/>
        </w:numPr>
        <w:tabs>
          <w:tab w:val="left" w:pos="851"/>
          <w:tab w:val="right" w:pos="9354"/>
        </w:tabs>
        <w:spacing w:after="0" w:line="240" w:lineRule="auto"/>
        <w:ind w:left="0"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електроенергія – 3</w:t>
      </w:r>
      <w:r w:rsidR="00257A43" w:rsidRPr="003D1A0B">
        <w:rPr>
          <w:rFonts w:ascii="Times New Roman" w:hAnsi="Times New Roman" w:cs="Times New Roman"/>
          <w:sz w:val="28"/>
          <w:szCs w:val="28"/>
          <w:lang w:val="uk-UA"/>
        </w:rPr>
        <w:t>772,4</w:t>
      </w:r>
      <w:r w:rsidRPr="003D1A0B">
        <w:rPr>
          <w:rFonts w:ascii="Times New Roman" w:hAnsi="Times New Roman" w:cs="Times New Roman"/>
          <w:sz w:val="28"/>
          <w:szCs w:val="28"/>
          <w:lang w:val="uk-UA"/>
        </w:rPr>
        <w:t xml:space="preserve"> тис.кВт/год.;</w:t>
      </w:r>
    </w:p>
    <w:p w:rsidR="00954B8E" w:rsidRPr="003D1A0B" w:rsidRDefault="00954B8E" w:rsidP="00F1174E">
      <w:pPr>
        <w:numPr>
          <w:ilvl w:val="0"/>
          <w:numId w:val="9"/>
        </w:numPr>
        <w:tabs>
          <w:tab w:val="left" w:pos="851"/>
          <w:tab w:val="right" w:pos="9354"/>
        </w:tabs>
        <w:spacing w:after="0" w:line="240" w:lineRule="auto"/>
        <w:ind w:left="0"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природний газ – 84</w:t>
      </w:r>
      <w:r w:rsidR="00257A43" w:rsidRPr="003D1A0B">
        <w:rPr>
          <w:rFonts w:ascii="Times New Roman" w:hAnsi="Times New Roman" w:cs="Times New Roman"/>
          <w:sz w:val="28"/>
          <w:szCs w:val="28"/>
          <w:lang w:val="uk-UA"/>
        </w:rPr>
        <w:t>9,6</w:t>
      </w:r>
      <w:r w:rsidRPr="003D1A0B">
        <w:rPr>
          <w:rFonts w:ascii="Times New Roman" w:hAnsi="Times New Roman" w:cs="Times New Roman"/>
          <w:sz w:val="28"/>
          <w:szCs w:val="28"/>
          <w:lang w:val="uk-UA"/>
        </w:rPr>
        <w:t xml:space="preserve"> тис.м</w:t>
      </w:r>
      <w:r w:rsidRPr="003D1A0B">
        <w:rPr>
          <w:rFonts w:ascii="Times New Roman" w:hAnsi="Times New Roman" w:cs="Times New Roman"/>
          <w:sz w:val="28"/>
          <w:szCs w:val="28"/>
          <w:vertAlign w:val="superscript"/>
          <w:lang w:val="uk-UA"/>
        </w:rPr>
        <w:t>3</w:t>
      </w:r>
      <w:r w:rsidRPr="003D1A0B">
        <w:rPr>
          <w:rFonts w:ascii="Times New Roman" w:hAnsi="Times New Roman" w:cs="Times New Roman"/>
          <w:sz w:val="28"/>
          <w:szCs w:val="28"/>
          <w:lang w:val="uk-UA"/>
        </w:rPr>
        <w:t>;</w:t>
      </w:r>
    </w:p>
    <w:p w:rsidR="00954B8E" w:rsidRPr="003D1A0B" w:rsidRDefault="00954B8E" w:rsidP="00F1174E">
      <w:pPr>
        <w:numPr>
          <w:ilvl w:val="0"/>
          <w:numId w:val="9"/>
        </w:numPr>
        <w:tabs>
          <w:tab w:val="left" w:pos="851"/>
          <w:tab w:val="right" w:pos="9354"/>
        </w:tabs>
        <w:spacing w:after="0" w:line="240" w:lineRule="auto"/>
        <w:ind w:left="0"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водопостачання та водовідведення – </w:t>
      </w:r>
      <w:r w:rsidR="00257A43" w:rsidRPr="003D1A0B">
        <w:rPr>
          <w:rFonts w:ascii="Times New Roman" w:hAnsi="Times New Roman" w:cs="Times New Roman"/>
          <w:sz w:val="28"/>
          <w:szCs w:val="28"/>
          <w:lang w:val="uk-UA"/>
        </w:rPr>
        <w:t>117,0</w:t>
      </w:r>
      <w:r w:rsidRPr="003D1A0B">
        <w:rPr>
          <w:rFonts w:ascii="Times New Roman" w:hAnsi="Times New Roman" w:cs="Times New Roman"/>
          <w:sz w:val="28"/>
          <w:szCs w:val="28"/>
          <w:lang w:val="uk-UA"/>
        </w:rPr>
        <w:t xml:space="preserve"> тис.м</w:t>
      </w:r>
      <w:r w:rsidRPr="003D1A0B">
        <w:rPr>
          <w:rFonts w:ascii="Times New Roman" w:hAnsi="Times New Roman" w:cs="Times New Roman"/>
          <w:sz w:val="28"/>
          <w:szCs w:val="28"/>
          <w:vertAlign w:val="superscript"/>
          <w:lang w:val="uk-UA"/>
        </w:rPr>
        <w:t>3;</w:t>
      </w:r>
    </w:p>
    <w:p w:rsidR="00954B8E" w:rsidRPr="003D1A0B" w:rsidRDefault="00954B8E" w:rsidP="00F1174E">
      <w:pPr>
        <w:numPr>
          <w:ilvl w:val="0"/>
          <w:numId w:val="9"/>
        </w:numPr>
        <w:tabs>
          <w:tab w:val="left" w:pos="851"/>
          <w:tab w:val="right" w:pos="9354"/>
        </w:tabs>
        <w:spacing w:after="0" w:line="240" w:lineRule="auto"/>
        <w:ind w:left="0"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теплоенергія – 9</w:t>
      </w:r>
      <w:r w:rsidR="00257A43" w:rsidRPr="003D1A0B">
        <w:rPr>
          <w:rFonts w:ascii="Times New Roman" w:hAnsi="Times New Roman" w:cs="Times New Roman"/>
          <w:sz w:val="28"/>
          <w:szCs w:val="28"/>
          <w:lang w:val="uk-UA"/>
        </w:rPr>
        <w:t>87</w:t>
      </w:r>
      <w:r w:rsidRPr="003D1A0B">
        <w:rPr>
          <w:rFonts w:ascii="Times New Roman" w:hAnsi="Times New Roman" w:cs="Times New Roman"/>
          <w:sz w:val="28"/>
          <w:szCs w:val="28"/>
          <w:lang w:val="uk-UA"/>
        </w:rPr>
        <w:t>3</w:t>
      </w:r>
      <w:r w:rsidR="00257A43" w:rsidRPr="003D1A0B">
        <w:rPr>
          <w:rFonts w:ascii="Times New Roman" w:hAnsi="Times New Roman" w:cs="Times New Roman"/>
          <w:sz w:val="28"/>
          <w:szCs w:val="28"/>
          <w:lang w:val="uk-UA"/>
        </w:rPr>
        <w:t>,0</w:t>
      </w:r>
      <w:r w:rsidRPr="003D1A0B">
        <w:rPr>
          <w:rFonts w:ascii="Times New Roman" w:hAnsi="Times New Roman" w:cs="Times New Roman"/>
          <w:sz w:val="28"/>
          <w:szCs w:val="28"/>
          <w:lang w:val="uk-UA"/>
        </w:rPr>
        <w:t xml:space="preserve"> Гкал;</w:t>
      </w:r>
    </w:p>
    <w:p w:rsidR="00954B8E" w:rsidRPr="003D1A0B" w:rsidRDefault="00954B8E" w:rsidP="00F1174E">
      <w:pPr>
        <w:numPr>
          <w:ilvl w:val="0"/>
          <w:numId w:val="9"/>
        </w:numPr>
        <w:tabs>
          <w:tab w:val="left" w:pos="851"/>
          <w:tab w:val="right" w:pos="9354"/>
        </w:tabs>
        <w:spacing w:after="0" w:line="240" w:lineRule="auto"/>
        <w:ind w:left="0"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вугілля (торфяні брикети, пелети) – </w:t>
      </w:r>
      <w:r w:rsidR="00257A43" w:rsidRPr="003D1A0B">
        <w:rPr>
          <w:rFonts w:ascii="Times New Roman" w:hAnsi="Times New Roman" w:cs="Times New Roman"/>
          <w:sz w:val="28"/>
          <w:szCs w:val="28"/>
          <w:lang w:val="uk-UA"/>
        </w:rPr>
        <w:t>171,8</w:t>
      </w:r>
      <w:r w:rsidRPr="003D1A0B">
        <w:rPr>
          <w:rFonts w:ascii="Times New Roman" w:hAnsi="Times New Roman" w:cs="Times New Roman"/>
          <w:sz w:val="28"/>
          <w:szCs w:val="28"/>
          <w:lang w:val="uk-UA"/>
        </w:rPr>
        <w:t xml:space="preserve"> тонн.</w:t>
      </w:r>
    </w:p>
    <w:p w:rsidR="00954B8E" w:rsidRPr="003D1A0B" w:rsidRDefault="00954B8E" w:rsidP="00F1174E">
      <w:pPr>
        <w:tabs>
          <w:tab w:val="left" w:pos="851"/>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Очікувані показники не перевищуватимуть нормативні обсяги споживання паливно-енергетичних ресурсів</w:t>
      </w:r>
      <w:r w:rsidR="005563AE" w:rsidRPr="003D1A0B">
        <w:rPr>
          <w:rFonts w:ascii="Times New Roman" w:hAnsi="Times New Roman" w:cs="Times New Roman"/>
          <w:sz w:val="28"/>
          <w:szCs w:val="28"/>
          <w:lang w:val="uk-UA"/>
        </w:rPr>
        <w:t>,</w:t>
      </w:r>
      <w:r w:rsidRPr="003D1A0B">
        <w:rPr>
          <w:rFonts w:ascii="Times New Roman" w:hAnsi="Times New Roman" w:cs="Times New Roman"/>
          <w:sz w:val="28"/>
          <w:szCs w:val="28"/>
          <w:lang w:val="uk-UA"/>
        </w:rPr>
        <w:t xml:space="preserve"> затверджених на відповідний період.</w:t>
      </w:r>
    </w:p>
    <w:p w:rsidR="00954B8E" w:rsidRPr="003D1A0B" w:rsidRDefault="00954B8E" w:rsidP="00F1174E">
      <w:pPr>
        <w:shd w:val="clear" w:color="auto" w:fill="FFFFFF"/>
        <w:tabs>
          <w:tab w:val="left" w:pos="851"/>
          <w:tab w:val="right" w:pos="9354"/>
        </w:tabs>
        <w:spacing w:after="0" w:line="240" w:lineRule="auto"/>
        <w:ind w:firstLine="567"/>
        <w:jc w:val="both"/>
        <w:rPr>
          <w:rFonts w:ascii="Times New Roman" w:eastAsia="Times New Roman" w:hAnsi="Times New Roman" w:cs="Times New Roman"/>
          <w:bCs/>
          <w:iCs/>
          <w:color w:val="000000"/>
          <w:sz w:val="28"/>
          <w:szCs w:val="28"/>
          <w:lang w:val="uk-UA"/>
        </w:rPr>
      </w:pPr>
      <w:r w:rsidRPr="003D1A0B">
        <w:rPr>
          <w:rFonts w:ascii="Times New Roman" w:eastAsia="Times New Roman" w:hAnsi="Times New Roman" w:cs="Times New Roman"/>
          <w:bCs/>
          <w:iCs/>
          <w:color w:val="000000"/>
          <w:sz w:val="28"/>
          <w:szCs w:val="28"/>
          <w:lang w:val="uk-UA"/>
        </w:rPr>
        <w:t>Основні проблеми розвитку галузі:</w:t>
      </w:r>
    </w:p>
    <w:p w:rsidR="00954B8E" w:rsidRPr="003D1A0B" w:rsidRDefault="00954B8E" w:rsidP="00F1174E">
      <w:pPr>
        <w:pStyle w:val="a3"/>
        <w:numPr>
          <w:ilvl w:val="0"/>
          <w:numId w:val="4"/>
        </w:numPr>
        <w:shd w:val="clear" w:color="auto" w:fill="FFFFFF"/>
        <w:tabs>
          <w:tab w:val="left" w:pos="851"/>
          <w:tab w:val="right" w:pos="9354"/>
        </w:tabs>
        <w:spacing w:after="0" w:line="240" w:lineRule="auto"/>
        <w:ind w:left="0" w:firstLine="567"/>
        <w:jc w:val="both"/>
        <w:rPr>
          <w:rFonts w:ascii="Times New Roman" w:hAnsi="Times New Roman"/>
          <w:color w:val="000000"/>
          <w:sz w:val="28"/>
          <w:szCs w:val="28"/>
        </w:rPr>
      </w:pPr>
      <w:r w:rsidRPr="003D1A0B">
        <w:rPr>
          <w:rFonts w:ascii="Times New Roman" w:hAnsi="Times New Roman"/>
          <w:color w:val="000000"/>
          <w:sz w:val="28"/>
          <w:szCs w:val="28"/>
        </w:rPr>
        <w:t>зростання вартості енергоресурсів;</w:t>
      </w:r>
    </w:p>
    <w:p w:rsidR="00954B8E" w:rsidRPr="003D1A0B" w:rsidRDefault="00954B8E" w:rsidP="00F1174E">
      <w:pPr>
        <w:pStyle w:val="a3"/>
        <w:numPr>
          <w:ilvl w:val="0"/>
          <w:numId w:val="4"/>
        </w:numPr>
        <w:shd w:val="clear" w:color="auto" w:fill="FFFFFF"/>
        <w:tabs>
          <w:tab w:val="left" w:pos="851"/>
          <w:tab w:val="right" w:pos="9354"/>
        </w:tabs>
        <w:spacing w:after="0" w:line="240" w:lineRule="auto"/>
        <w:ind w:left="0" w:firstLine="567"/>
        <w:jc w:val="both"/>
        <w:rPr>
          <w:rFonts w:ascii="Times New Roman" w:hAnsi="Times New Roman"/>
          <w:color w:val="000000"/>
          <w:sz w:val="28"/>
          <w:szCs w:val="28"/>
        </w:rPr>
      </w:pPr>
      <w:r w:rsidRPr="003D1A0B">
        <w:rPr>
          <w:rFonts w:ascii="Times New Roman" w:hAnsi="Times New Roman"/>
          <w:color w:val="000000"/>
          <w:sz w:val="28"/>
          <w:szCs w:val="28"/>
        </w:rPr>
        <w:t>низький рівень залучення позабюджетних інвестицій для впровадження енергоефективних заходів;</w:t>
      </w:r>
    </w:p>
    <w:p w:rsidR="00954B8E" w:rsidRPr="003D1A0B" w:rsidRDefault="00954B8E" w:rsidP="00F1174E">
      <w:pPr>
        <w:pStyle w:val="a3"/>
        <w:numPr>
          <w:ilvl w:val="0"/>
          <w:numId w:val="4"/>
        </w:numPr>
        <w:shd w:val="clear" w:color="auto" w:fill="FFFFFF"/>
        <w:tabs>
          <w:tab w:val="left" w:pos="851"/>
          <w:tab w:val="right" w:pos="9354"/>
        </w:tabs>
        <w:spacing w:after="0" w:line="240" w:lineRule="auto"/>
        <w:ind w:left="0" w:firstLine="567"/>
        <w:jc w:val="both"/>
        <w:rPr>
          <w:rFonts w:ascii="Times New Roman" w:hAnsi="Times New Roman"/>
          <w:color w:val="000000"/>
          <w:sz w:val="28"/>
          <w:szCs w:val="28"/>
        </w:rPr>
      </w:pPr>
      <w:r w:rsidRPr="003D1A0B">
        <w:rPr>
          <w:rFonts w:ascii="Times New Roman" w:hAnsi="Times New Roman"/>
          <w:color w:val="000000"/>
          <w:sz w:val="28"/>
          <w:szCs w:val="28"/>
        </w:rPr>
        <w:t>брак коштів в міському бюджеті на впровадження енергоощадних та енергоефективних заходів в бюджетній сфері;</w:t>
      </w:r>
    </w:p>
    <w:p w:rsidR="00954B8E" w:rsidRPr="003D1A0B" w:rsidRDefault="00954B8E" w:rsidP="00F1174E">
      <w:pPr>
        <w:pStyle w:val="a3"/>
        <w:numPr>
          <w:ilvl w:val="0"/>
          <w:numId w:val="4"/>
        </w:numPr>
        <w:shd w:val="clear" w:color="auto" w:fill="FFFFFF"/>
        <w:tabs>
          <w:tab w:val="left" w:pos="851"/>
          <w:tab w:val="right" w:pos="9354"/>
        </w:tabs>
        <w:spacing w:after="0" w:line="240" w:lineRule="auto"/>
        <w:ind w:left="0" w:firstLine="567"/>
        <w:jc w:val="both"/>
        <w:rPr>
          <w:rFonts w:ascii="Times New Roman" w:hAnsi="Times New Roman"/>
          <w:color w:val="000000"/>
          <w:sz w:val="28"/>
          <w:szCs w:val="28"/>
        </w:rPr>
      </w:pPr>
      <w:r w:rsidRPr="003D1A0B">
        <w:rPr>
          <w:rFonts w:ascii="Times New Roman" w:hAnsi="Times New Roman"/>
          <w:color w:val="000000"/>
          <w:sz w:val="28"/>
          <w:szCs w:val="28"/>
        </w:rPr>
        <w:t>низький рівень енергетичної ефективності будівель бюджетної сфери;</w:t>
      </w:r>
    </w:p>
    <w:p w:rsidR="00954B8E" w:rsidRPr="003D1A0B" w:rsidRDefault="00954B8E" w:rsidP="00F1174E">
      <w:pPr>
        <w:pStyle w:val="a3"/>
        <w:numPr>
          <w:ilvl w:val="0"/>
          <w:numId w:val="4"/>
        </w:numPr>
        <w:shd w:val="clear" w:color="auto" w:fill="FFFFFF"/>
        <w:tabs>
          <w:tab w:val="left" w:pos="851"/>
          <w:tab w:val="right" w:pos="9354"/>
        </w:tabs>
        <w:spacing w:after="0" w:line="240" w:lineRule="auto"/>
        <w:ind w:left="0" w:firstLine="567"/>
        <w:jc w:val="both"/>
        <w:rPr>
          <w:rFonts w:ascii="Times New Roman" w:hAnsi="Times New Roman"/>
          <w:color w:val="000000"/>
          <w:sz w:val="28"/>
          <w:szCs w:val="28"/>
        </w:rPr>
      </w:pPr>
      <w:r w:rsidRPr="003D1A0B">
        <w:rPr>
          <w:rFonts w:ascii="Times New Roman" w:hAnsi="Times New Roman"/>
          <w:color w:val="000000"/>
          <w:sz w:val="28"/>
          <w:szCs w:val="28"/>
        </w:rPr>
        <w:t>погіршення економічної ситуації в країні в цілому та нестабільність законодавства.</w:t>
      </w:r>
    </w:p>
    <w:p w:rsidR="00954B8E" w:rsidRPr="003D1A0B" w:rsidRDefault="00954B8E" w:rsidP="00F1174E">
      <w:pPr>
        <w:tabs>
          <w:tab w:val="right" w:pos="9354"/>
        </w:tabs>
        <w:spacing w:after="0" w:line="240" w:lineRule="auto"/>
        <w:ind w:firstLine="567"/>
        <w:jc w:val="center"/>
        <w:rPr>
          <w:rFonts w:ascii="Times New Roman" w:eastAsia="Times New Roman" w:hAnsi="Times New Roman" w:cs="Times New Roman"/>
          <w:sz w:val="28"/>
          <w:szCs w:val="28"/>
          <w:lang w:val="uk-UA"/>
        </w:rPr>
      </w:pPr>
    </w:p>
    <w:p w:rsidR="00AE3E6D" w:rsidRPr="003D1A0B" w:rsidRDefault="00AE3E6D" w:rsidP="00F1174E">
      <w:pPr>
        <w:pStyle w:val="af"/>
        <w:shd w:val="clear" w:color="auto" w:fill="FFFFFF"/>
        <w:tabs>
          <w:tab w:val="left" w:pos="567"/>
          <w:tab w:val="right" w:pos="9354"/>
        </w:tabs>
        <w:spacing w:before="0" w:beforeAutospacing="0" w:after="0" w:afterAutospacing="0"/>
        <w:ind w:firstLine="567"/>
        <w:jc w:val="both"/>
        <w:textAlignment w:val="baseline"/>
        <w:rPr>
          <w:sz w:val="28"/>
          <w:szCs w:val="28"/>
          <w:lang w:val="uk-UA"/>
        </w:rPr>
      </w:pPr>
      <w:r w:rsidRPr="003D1A0B">
        <w:rPr>
          <w:sz w:val="28"/>
          <w:szCs w:val="28"/>
          <w:lang w:val="uk-UA"/>
        </w:rPr>
        <w:t>Обсяг</w:t>
      </w:r>
      <w:r w:rsidRPr="003D1A0B">
        <w:rPr>
          <w:bCs/>
          <w:sz w:val="28"/>
          <w:szCs w:val="28"/>
          <w:lang w:val="uk-UA"/>
        </w:rPr>
        <w:t xml:space="preserve"> </w:t>
      </w:r>
      <w:r w:rsidRPr="003D1A0B">
        <w:rPr>
          <w:i/>
          <w:sz w:val="28"/>
          <w:szCs w:val="28"/>
          <w:u w:val="single"/>
          <w:lang w:val="uk-UA"/>
        </w:rPr>
        <w:t>зовнішньоторговельного обороту</w:t>
      </w:r>
      <w:r w:rsidRPr="003D1A0B">
        <w:rPr>
          <w:bCs/>
          <w:sz w:val="28"/>
          <w:szCs w:val="28"/>
          <w:lang w:val="uk-UA"/>
        </w:rPr>
        <w:t xml:space="preserve"> </w:t>
      </w:r>
      <w:r w:rsidRPr="003D1A0B">
        <w:rPr>
          <w:sz w:val="28"/>
          <w:szCs w:val="28"/>
          <w:lang w:val="uk-UA"/>
        </w:rPr>
        <w:t>товарів та послуг по територіальній громаді за 2021 рік очікується в розмірі 22,4 млн. дол. США, експорту – до 17,1 млн. дол. США, імпорту – до 5,3 млн. дол. США.</w:t>
      </w:r>
    </w:p>
    <w:p w:rsidR="00AE3E6D" w:rsidRPr="003D1A0B" w:rsidRDefault="00AE3E6D" w:rsidP="00F1174E">
      <w:pPr>
        <w:tabs>
          <w:tab w:val="right" w:pos="9354"/>
        </w:tabs>
        <w:autoSpaceDE w:val="0"/>
        <w:autoSpaceDN w:val="0"/>
        <w:adjustRightInd w:val="0"/>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Сальдо зовнішньої торгівлі громади формується позитивним і в 2021 році складе 11,8 млн. дол. США.</w:t>
      </w:r>
    </w:p>
    <w:p w:rsidR="00AE3E6D" w:rsidRPr="003D1A0B" w:rsidRDefault="00AE3E6D" w:rsidP="00F1174E">
      <w:pPr>
        <w:pStyle w:val="ad"/>
        <w:tabs>
          <w:tab w:val="right" w:pos="9354"/>
        </w:tabs>
        <w:spacing w:after="0"/>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Основні проблеми, які існували у 2021 році:</w:t>
      </w:r>
    </w:p>
    <w:p w:rsidR="00AE3E6D" w:rsidRPr="003D1A0B" w:rsidRDefault="00AE3E6D" w:rsidP="00F1174E">
      <w:pPr>
        <w:pStyle w:val="ad"/>
        <w:numPr>
          <w:ilvl w:val="0"/>
          <w:numId w:val="7"/>
        </w:numPr>
        <w:tabs>
          <w:tab w:val="right" w:pos="9354"/>
        </w:tabs>
        <w:spacing w:after="0" w:line="240" w:lineRule="auto"/>
        <w:ind w:left="0"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конкуренція з боку вітчизняних та зарубіжних товаровиробників;</w:t>
      </w:r>
    </w:p>
    <w:p w:rsidR="00AE3E6D" w:rsidRPr="003D1A0B" w:rsidRDefault="00AE3E6D" w:rsidP="00F1174E">
      <w:pPr>
        <w:pStyle w:val="ad"/>
        <w:numPr>
          <w:ilvl w:val="0"/>
          <w:numId w:val="7"/>
        </w:numPr>
        <w:tabs>
          <w:tab w:val="right" w:pos="9354"/>
        </w:tabs>
        <w:spacing w:after="0" w:line="240" w:lineRule="auto"/>
        <w:ind w:left="0"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значні труднощі в засвоєнні місцевими товаровиробниками зарубіжних ринків, з причин недосконалості форм фінансових розрахунків, нерозвиненості транспортної і ринкової інфраструктури, практики регулювання митних процедур і оподаткування;</w:t>
      </w:r>
    </w:p>
    <w:p w:rsidR="00AE3E6D" w:rsidRPr="003D1A0B" w:rsidRDefault="00AE3E6D" w:rsidP="00F1174E">
      <w:pPr>
        <w:pStyle w:val="ad"/>
        <w:numPr>
          <w:ilvl w:val="0"/>
          <w:numId w:val="7"/>
        </w:numPr>
        <w:tabs>
          <w:tab w:val="right" w:pos="9354"/>
        </w:tabs>
        <w:spacing w:after="0" w:line="240" w:lineRule="auto"/>
        <w:ind w:left="0"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н</w:t>
      </w:r>
      <w:r w:rsidR="004E198C" w:rsidRPr="003D1A0B">
        <w:rPr>
          <w:rFonts w:ascii="Times New Roman" w:hAnsi="Times New Roman" w:cs="Times New Roman"/>
          <w:sz w:val="28"/>
          <w:szCs w:val="28"/>
          <w:lang w:val="uk-UA"/>
        </w:rPr>
        <w:t>едосконалість законодавчої бази</w:t>
      </w:r>
      <w:r w:rsidRPr="003D1A0B">
        <w:rPr>
          <w:rFonts w:ascii="Times New Roman" w:hAnsi="Times New Roman" w:cs="Times New Roman"/>
          <w:sz w:val="28"/>
          <w:szCs w:val="28"/>
          <w:lang w:val="uk-UA"/>
        </w:rPr>
        <w:t xml:space="preserve"> щодо діяльності суб’єктів зовнішньоекономічної діяльності.</w:t>
      </w:r>
    </w:p>
    <w:p w:rsidR="00AE3E6D" w:rsidRPr="003D1A0B" w:rsidRDefault="00AE3E6D" w:rsidP="00F1174E">
      <w:pPr>
        <w:tabs>
          <w:tab w:val="right" w:pos="9354"/>
        </w:tabs>
        <w:spacing w:after="0" w:line="240" w:lineRule="auto"/>
        <w:ind w:firstLine="567"/>
        <w:jc w:val="center"/>
        <w:rPr>
          <w:rFonts w:ascii="Times New Roman" w:eastAsia="Times New Roman" w:hAnsi="Times New Roman" w:cs="Times New Roman"/>
          <w:sz w:val="28"/>
          <w:szCs w:val="28"/>
          <w:lang w:val="uk-UA"/>
        </w:rPr>
      </w:pPr>
    </w:p>
    <w:p w:rsidR="00E5795C" w:rsidRPr="003D1A0B" w:rsidRDefault="00E5795C" w:rsidP="00F1174E">
      <w:pPr>
        <w:tabs>
          <w:tab w:val="left" w:pos="709"/>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lastRenderedPageBreak/>
        <w:t xml:space="preserve">На кінець 2021 року кількість </w:t>
      </w:r>
      <w:r w:rsidRPr="003D1A0B">
        <w:rPr>
          <w:rFonts w:ascii="Times New Roman" w:hAnsi="Times New Roman" w:cs="Times New Roman"/>
          <w:i/>
          <w:sz w:val="28"/>
          <w:szCs w:val="28"/>
          <w:u w:val="single"/>
          <w:lang w:val="uk-UA"/>
        </w:rPr>
        <w:t>адміністративних послуг</w:t>
      </w:r>
      <w:r w:rsidRPr="003D1A0B">
        <w:rPr>
          <w:rFonts w:ascii="Times New Roman" w:hAnsi="Times New Roman" w:cs="Times New Roman"/>
          <w:sz w:val="28"/>
          <w:szCs w:val="28"/>
          <w:lang w:val="uk-UA"/>
        </w:rPr>
        <w:t>, які надаються через адміністраторів ЦНАП, орієнтовно складе 32500 од., що на 1720 більше, ніж у минулому році.</w:t>
      </w:r>
    </w:p>
    <w:p w:rsidR="00E5795C" w:rsidRPr="003D1A0B" w:rsidRDefault="00E5795C" w:rsidP="00F1174E">
      <w:pPr>
        <w:tabs>
          <w:tab w:val="left" w:pos="709"/>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Кількість послуг, що надаються через ЦНАП згідно затвердженого переліку, збільшилася на 2 одиниці та складає 211 адміністративних послуг.</w:t>
      </w:r>
    </w:p>
    <w:p w:rsidR="00E5795C" w:rsidRPr="003D1A0B" w:rsidRDefault="00E5795C" w:rsidP="00F1174E">
      <w:pPr>
        <w:tabs>
          <w:tab w:val="left" w:pos="709"/>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Загальна кількість відвідувачів становитиме близько 44000 осіб, що на 1620 осіб більше, ніж за 2020 рік.</w:t>
      </w:r>
    </w:p>
    <w:p w:rsidR="00E5795C" w:rsidRPr="003D1A0B" w:rsidRDefault="00E5795C" w:rsidP="00F1174E">
      <w:pPr>
        <w:tabs>
          <w:tab w:val="left" w:pos="709"/>
          <w:tab w:val="left" w:pos="3225"/>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Основні проблеми:</w:t>
      </w:r>
      <w:r w:rsidRPr="003D1A0B">
        <w:rPr>
          <w:rFonts w:ascii="Times New Roman" w:hAnsi="Times New Roman" w:cs="Times New Roman"/>
          <w:sz w:val="28"/>
          <w:szCs w:val="28"/>
          <w:lang w:val="uk-UA"/>
        </w:rPr>
        <w:tab/>
      </w:r>
    </w:p>
    <w:p w:rsidR="00E5795C" w:rsidRPr="003D1A0B" w:rsidRDefault="00E5795C" w:rsidP="00F1174E">
      <w:pPr>
        <w:tabs>
          <w:tab w:val="left" w:pos="709"/>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відсутність фінансування на розбудову центру надання адміністративних послуг (</w:t>
      </w:r>
      <w:r w:rsidR="00B27CAC" w:rsidRPr="003D1A0B">
        <w:rPr>
          <w:rFonts w:ascii="Times New Roman" w:hAnsi="Times New Roman" w:cs="Times New Roman"/>
          <w:sz w:val="28"/>
          <w:szCs w:val="28"/>
          <w:lang w:val="uk-UA"/>
        </w:rPr>
        <w:t>у</w:t>
      </w:r>
      <w:r w:rsidRPr="003D1A0B">
        <w:rPr>
          <w:rFonts w:ascii="Times New Roman" w:hAnsi="Times New Roman" w:cs="Times New Roman"/>
          <w:sz w:val="28"/>
          <w:szCs w:val="28"/>
          <w:lang w:val="uk-UA"/>
        </w:rPr>
        <w:t xml:space="preserve"> зв’язку з наданням адміністративних послуг органами виконавчої влади через центри надання адміністративних послуг згідно з розпорядженням Кабінету міністрів України від 16 травня 2014 року №523-р), у тому числі на розширення та облаштування приміщення, придбання комп’ютерного, офісного та телекомунікаційного обладнання, збільшення кількості адміністраторів ЦНАП;</w:t>
      </w:r>
    </w:p>
    <w:p w:rsidR="00E5795C" w:rsidRPr="003D1A0B" w:rsidRDefault="00E5795C" w:rsidP="00F1174E">
      <w:pPr>
        <w:tabs>
          <w:tab w:val="left" w:pos="709"/>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низький рівень впровадження електронних сервісів у ЦНАП (термінали електронної черги, банківські термінали);</w:t>
      </w:r>
    </w:p>
    <w:p w:rsidR="00E5795C" w:rsidRPr="003D1A0B" w:rsidRDefault="00E5795C" w:rsidP="00F1174E">
      <w:pPr>
        <w:tabs>
          <w:tab w:val="left" w:pos="709"/>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відсутність можливості замовлення адміністративних послуг та отримання відповідей за допомогою мобільного зв’язку, соціальних Інтернет – мереж тощо.</w:t>
      </w:r>
    </w:p>
    <w:p w:rsidR="00E5795C" w:rsidRPr="003D1A0B" w:rsidRDefault="00E5795C" w:rsidP="00F1174E">
      <w:pPr>
        <w:tabs>
          <w:tab w:val="right" w:pos="9354"/>
        </w:tabs>
        <w:spacing w:after="0" w:line="240" w:lineRule="auto"/>
        <w:ind w:firstLine="567"/>
        <w:jc w:val="center"/>
        <w:rPr>
          <w:rFonts w:ascii="Times New Roman" w:eastAsia="Times New Roman" w:hAnsi="Times New Roman" w:cs="Times New Roman"/>
          <w:sz w:val="28"/>
          <w:szCs w:val="28"/>
          <w:lang w:val="uk-UA"/>
        </w:rPr>
      </w:pPr>
    </w:p>
    <w:p w:rsidR="00C654A4" w:rsidRPr="003D1A0B" w:rsidRDefault="00C654A4" w:rsidP="00F1174E">
      <w:pPr>
        <w:tabs>
          <w:tab w:val="right" w:pos="9354"/>
        </w:tabs>
        <w:spacing w:after="0" w:line="259"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Наповнення дохідної частини </w:t>
      </w:r>
      <w:r w:rsidRPr="003D1A0B">
        <w:rPr>
          <w:rFonts w:ascii="Times New Roman" w:hAnsi="Times New Roman" w:cs="Times New Roman"/>
          <w:i/>
          <w:sz w:val="28"/>
          <w:szCs w:val="28"/>
          <w:u w:val="single"/>
          <w:lang w:val="uk-UA"/>
        </w:rPr>
        <w:t>бюджету громади</w:t>
      </w:r>
      <w:r w:rsidRPr="003D1A0B">
        <w:rPr>
          <w:rFonts w:ascii="Times New Roman" w:hAnsi="Times New Roman" w:cs="Times New Roman"/>
          <w:sz w:val="28"/>
          <w:szCs w:val="28"/>
          <w:lang w:val="uk-UA"/>
        </w:rPr>
        <w:t xml:space="preserve"> у 2021 році очікується в розмірі 504,4 млн.грн, у тому числі загальний фонд міського бюджету складе 481,5 млн.грн, спеціальний фонд – </w:t>
      </w:r>
      <w:r w:rsidR="00467217" w:rsidRPr="003D1A0B">
        <w:rPr>
          <w:rFonts w:ascii="Times New Roman" w:hAnsi="Times New Roman" w:cs="Times New Roman"/>
          <w:sz w:val="28"/>
          <w:szCs w:val="28"/>
          <w:lang w:val="uk-UA"/>
        </w:rPr>
        <w:t>22,9</w:t>
      </w:r>
      <w:r w:rsidRPr="003D1A0B">
        <w:rPr>
          <w:rFonts w:ascii="Times New Roman" w:hAnsi="Times New Roman" w:cs="Times New Roman"/>
          <w:sz w:val="28"/>
          <w:szCs w:val="28"/>
          <w:lang w:val="uk-UA"/>
        </w:rPr>
        <w:t xml:space="preserve"> млн.грн.</w:t>
      </w:r>
    </w:p>
    <w:p w:rsidR="00467217" w:rsidRPr="003D1A0B" w:rsidRDefault="00467217"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Складне становище економіки України у поточному році негативно позначилось і на соціально-економічному становищі Первомайської міської територіальної громади. Розвиток економіки міської територіальної громади до кінця 2021 року формуватиметься при умовах несприятливого зовнішньоекономічного середовища; обмеженості фінансових ресурсів; торговельними обмеженнями на поставку значної номенклатури продукції промислових підприємств територіальної громади на зовнішні ринки; негативного впливу пандемії COVID-19,  її наслідків. </w:t>
      </w:r>
    </w:p>
    <w:p w:rsidR="000C6828" w:rsidRPr="003D1A0B" w:rsidRDefault="000C6828" w:rsidP="00F1174E">
      <w:pPr>
        <w:tabs>
          <w:tab w:val="right" w:pos="9354"/>
        </w:tabs>
        <w:spacing w:after="0" w:line="240" w:lineRule="auto"/>
        <w:ind w:firstLine="567"/>
        <w:jc w:val="both"/>
        <w:rPr>
          <w:rFonts w:ascii="Times New Roman" w:hAnsi="Times New Roman" w:cs="Times New Roman"/>
          <w:sz w:val="28"/>
          <w:szCs w:val="28"/>
          <w:lang w:val="uk-UA"/>
        </w:rPr>
      </w:pPr>
    </w:p>
    <w:p w:rsidR="004211C2" w:rsidRPr="003D1A0B" w:rsidRDefault="004211C2" w:rsidP="004211C2">
      <w:pPr>
        <w:tabs>
          <w:tab w:val="left" w:pos="567"/>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Елементом </w:t>
      </w:r>
      <w:r w:rsidRPr="003D1A0B">
        <w:rPr>
          <w:rFonts w:ascii="Times New Roman" w:hAnsi="Times New Roman" w:cs="Times New Roman"/>
          <w:i/>
          <w:sz w:val="28"/>
          <w:szCs w:val="28"/>
          <w:u w:val="single"/>
          <w:lang w:val="uk-UA"/>
        </w:rPr>
        <w:t>управління комунальним майном</w:t>
      </w:r>
      <w:r w:rsidRPr="003D1A0B">
        <w:rPr>
          <w:rFonts w:ascii="Times New Roman" w:hAnsi="Times New Roman" w:cs="Times New Roman"/>
          <w:sz w:val="28"/>
          <w:szCs w:val="28"/>
          <w:lang w:val="uk-UA"/>
        </w:rPr>
        <w:t xml:space="preserve"> є оренда, яка стимулює ефективне використання об’єктів комунальної власності. Розвиток оренди комунального майна розглядається як один із важелів наповнення місцевого бюджету.</w:t>
      </w:r>
    </w:p>
    <w:p w:rsidR="004211C2" w:rsidRPr="003D1A0B" w:rsidRDefault="004211C2" w:rsidP="004211C2">
      <w:pPr>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 xml:space="preserve">50% коштів від договорів оренди, укладених комунальними підприємствами, направляються до міського бюджету 50% залишаються комунальним підприємствам. </w:t>
      </w:r>
    </w:p>
    <w:p w:rsidR="0008473D" w:rsidRPr="003D1A0B" w:rsidRDefault="0008473D" w:rsidP="0008473D">
      <w:pPr>
        <w:spacing w:after="0"/>
        <w:ind w:firstLine="567"/>
        <w:jc w:val="both"/>
        <w:rPr>
          <w:rFonts w:ascii="Times New Roman" w:hAnsi="Times New Roman" w:cs="Times New Roman"/>
          <w:sz w:val="28"/>
          <w:szCs w:val="28"/>
          <w:lang w:val="uk-UA"/>
        </w:rPr>
      </w:pPr>
      <w:r w:rsidRPr="003D1A0B">
        <w:rPr>
          <w:rFonts w:ascii="Times New Roman" w:eastAsia="Times New Roman" w:hAnsi="Times New Roman" w:cs="Times New Roman"/>
          <w:sz w:val="28"/>
          <w:szCs w:val="28"/>
          <w:lang w:val="uk-UA"/>
        </w:rPr>
        <w:t xml:space="preserve">Від оренди нерухомого майна комунальної власності територіальної громади міста Первомайська до місцевого бюджету </w:t>
      </w:r>
      <w:r w:rsidRPr="003D1A0B">
        <w:rPr>
          <w:rFonts w:ascii="Times New Roman" w:hAnsi="Times New Roman" w:cs="Times New Roman"/>
          <w:sz w:val="28"/>
          <w:szCs w:val="28"/>
          <w:lang w:val="uk-UA"/>
        </w:rPr>
        <w:t xml:space="preserve">очікуються </w:t>
      </w:r>
      <w:r w:rsidRPr="003D1A0B">
        <w:rPr>
          <w:rFonts w:ascii="Times New Roman" w:eastAsia="Times New Roman" w:hAnsi="Times New Roman" w:cs="Times New Roman"/>
          <w:sz w:val="28"/>
          <w:szCs w:val="28"/>
          <w:lang w:val="uk-UA"/>
        </w:rPr>
        <w:t xml:space="preserve">кошти в сумі </w:t>
      </w:r>
      <w:r w:rsidRPr="003D1A0B">
        <w:rPr>
          <w:rFonts w:ascii="Times New Roman" w:hAnsi="Times New Roman" w:cs="Times New Roman"/>
          <w:sz w:val="28"/>
          <w:szCs w:val="28"/>
          <w:lang w:val="uk-UA"/>
        </w:rPr>
        <w:t>7</w:t>
      </w:r>
      <w:r w:rsidR="004211C2" w:rsidRPr="003D1A0B">
        <w:rPr>
          <w:rFonts w:ascii="Times New Roman" w:hAnsi="Times New Roman" w:cs="Times New Roman"/>
          <w:sz w:val="28"/>
          <w:szCs w:val="28"/>
          <w:lang w:val="uk-UA"/>
        </w:rPr>
        <w:t>22</w:t>
      </w:r>
      <w:r w:rsidRPr="003D1A0B">
        <w:rPr>
          <w:rFonts w:ascii="Times New Roman" w:hAnsi="Times New Roman" w:cs="Times New Roman"/>
          <w:sz w:val="28"/>
          <w:szCs w:val="28"/>
          <w:lang w:val="uk-UA"/>
        </w:rPr>
        <w:t>,0 тис.грн.</w:t>
      </w:r>
    </w:p>
    <w:p w:rsidR="004211C2" w:rsidRPr="003D1A0B" w:rsidRDefault="004211C2" w:rsidP="004211C2">
      <w:pPr>
        <w:shd w:val="clear" w:color="auto" w:fill="FFFFFF"/>
        <w:tabs>
          <w:tab w:val="left" w:pos="499"/>
        </w:tabs>
        <w:spacing w:after="0" w:line="240" w:lineRule="auto"/>
        <w:ind w:firstLine="709"/>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lastRenderedPageBreak/>
        <w:t xml:space="preserve">У сфері </w:t>
      </w:r>
      <w:r w:rsidRPr="003D1A0B">
        <w:rPr>
          <w:rFonts w:ascii="Times New Roman" w:hAnsi="Times New Roman" w:cs="Times New Roman"/>
          <w:bCs/>
          <w:iCs/>
          <w:sz w:val="28"/>
          <w:szCs w:val="28"/>
          <w:lang w:val="uk-UA"/>
        </w:rPr>
        <w:t>управління об’єктами комунальної власності</w:t>
      </w:r>
      <w:r w:rsidRPr="003D1A0B">
        <w:rPr>
          <w:rFonts w:ascii="Times New Roman" w:hAnsi="Times New Roman" w:cs="Times New Roman"/>
          <w:sz w:val="28"/>
          <w:szCs w:val="28"/>
          <w:lang w:val="uk-UA"/>
        </w:rPr>
        <w:t xml:space="preserve"> працюють 18 комунальних підприємств, у тому числі 9 підприємств житлово-комунального господарства, 3 підприємства  галузі охорони здоров’я.</w:t>
      </w:r>
    </w:p>
    <w:p w:rsidR="00801532" w:rsidRPr="003D1A0B" w:rsidRDefault="00801532" w:rsidP="0008473D">
      <w:pPr>
        <w:shd w:val="clear" w:color="auto" w:fill="FFFFFF"/>
        <w:tabs>
          <w:tab w:val="left" w:pos="499"/>
        </w:tabs>
        <w:spacing w:after="0" w:line="240" w:lineRule="auto"/>
        <w:ind w:firstLine="709"/>
        <w:jc w:val="both"/>
        <w:rPr>
          <w:rFonts w:ascii="Times New Roman" w:hAnsi="Times New Roman" w:cs="Times New Roman"/>
          <w:sz w:val="28"/>
          <w:szCs w:val="28"/>
          <w:lang w:val="uk-UA"/>
        </w:rPr>
      </w:pPr>
      <w:r w:rsidRPr="003D1A0B">
        <w:rPr>
          <w:rFonts w:ascii="Times New Roman" w:hAnsi="Times New Roman" w:cs="Times New Roman"/>
          <w:bCs/>
          <w:iCs/>
          <w:sz w:val="28"/>
          <w:szCs w:val="28"/>
          <w:lang w:val="uk-UA"/>
        </w:rPr>
        <w:t>Основні проблеми</w:t>
      </w:r>
      <w:r w:rsidRPr="003D1A0B">
        <w:rPr>
          <w:rFonts w:ascii="Times New Roman" w:hAnsi="Times New Roman" w:cs="Times New Roman"/>
          <w:sz w:val="28"/>
          <w:szCs w:val="28"/>
          <w:lang w:val="uk-UA"/>
        </w:rPr>
        <w:t xml:space="preserve"> в сфері управління об’єктами комунальної власності:</w:t>
      </w:r>
    </w:p>
    <w:p w:rsidR="00801532" w:rsidRPr="003D1A0B" w:rsidRDefault="00801532" w:rsidP="00801532">
      <w:pPr>
        <w:spacing w:after="0" w:line="240" w:lineRule="auto"/>
        <w:ind w:firstLine="709"/>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 складний фінансовий стан </w:t>
      </w:r>
      <w:r w:rsidR="00960FF0" w:rsidRPr="003D1A0B">
        <w:rPr>
          <w:rFonts w:ascii="Times New Roman" w:hAnsi="Times New Roman" w:cs="Times New Roman"/>
          <w:sz w:val="28"/>
          <w:szCs w:val="28"/>
          <w:lang w:val="uk-UA"/>
        </w:rPr>
        <w:t>житлово-комунальних</w:t>
      </w:r>
      <w:r w:rsidRPr="003D1A0B">
        <w:rPr>
          <w:rFonts w:ascii="Times New Roman" w:hAnsi="Times New Roman" w:cs="Times New Roman"/>
          <w:sz w:val="28"/>
          <w:szCs w:val="28"/>
          <w:lang w:val="uk-UA"/>
        </w:rPr>
        <w:t xml:space="preserve"> підприємств, фінансово-господарська діяльність яких знаходиться під впливом зростання собівартості послуг;</w:t>
      </w:r>
    </w:p>
    <w:p w:rsidR="00801532" w:rsidRPr="003D1A0B" w:rsidRDefault="00801532" w:rsidP="00801532">
      <w:pPr>
        <w:spacing w:after="0" w:line="240" w:lineRule="auto"/>
        <w:ind w:firstLine="709"/>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відсутність коштів у міському бюджеті для фінансування робіт, пов'язаних з управлінням майном, яке знаходиться в комунальній власності міста;</w:t>
      </w:r>
    </w:p>
    <w:p w:rsidR="00801532" w:rsidRPr="003D1A0B" w:rsidRDefault="00801532" w:rsidP="00801532">
      <w:pPr>
        <w:spacing w:after="0" w:line="240" w:lineRule="auto"/>
        <w:ind w:firstLine="709"/>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низька платоспроможність населення міста.</w:t>
      </w:r>
    </w:p>
    <w:p w:rsidR="00801532" w:rsidRPr="003D1A0B" w:rsidRDefault="00801532" w:rsidP="00801532">
      <w:pPr>
        <w:spacing w:after="0" w:line="240" w:lineRule="auto"/>
        <w:ind w:firstLine="709"/>
        <w:jc w:val="both"/>
        <w:rPr>
          <w:rFonts w:ascii="Times New Roman" w:hAnsi="Times New Roman" w:cs="Times New Roman"/>
          <w:sz w:val="28"/>
          <w:szCs w:val="28"/>
          <w:lang w:val="uk-UA"/>
        </w:rPr>
      </w:pPr>
    </w:p>
    <w:p w:rsidR="000C6828" w:rsidRPr="003D1A0B" w:rsidRDefault="00ED763B"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П</w:t>
      </w:r>
      <w:r w:rsidR="000C6828" w:rsidRPr="003D1A0B">
        <w:rPr>
          <w:rFonts w:ascii="Times New Roman" w:hAnsi="Times New Roman" w:cs="Times New Roman"/>
          <w:sz w:val="28"/>
          <w:szCs w:val="28"/>
          <w:lang w:val="uk-UA"/>
        </w:rPr>
        <w:t xml:space="preserve">ідготовлено 37 проєктів договорів </w:t>
      </w:r>
      <w:r w:rsidR="000C6828" w:rsidRPr="003D1A0B">
        <w:rPr>
          <w:rFonts w:ascii="Times New Roman" w:hAnsi="Times New Roman" w:cs="Times New Roman"/>
          <w:i/>
          <w:sz w:val="28"/>
          <w:szCs w:val="28"/>
          <w:u w:val="single"/>
          <w:lang w:val="uk-UA"/>
        </w:rPr>
        <w:t>оренди землі</w:t>
      </w:r>
      <w:r w:rsidR="000C6828" w:rsidRPr="003D1A0B">
        <w:rPr>
          <w:rFonts w:ascii="Times New Roman" w:hAnsi="Times New Roman" w:cs="Times New Roman"/>
          <w:sz w:val="28"/>
          <w:szCs w:val="28"/>
          <w:lang w:val="uk-UA"/>
        </w:rPr>
        <w:t>.</w:t>
      </w:r>
    </w:p>
    <w:p w:rsidR="000C6828" w:rsidRPr="003D1A0B" w:rsidRDefault="000C6828"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Згідно рішень міської ради 37 фізичним та юридичним особам передано у користування земельні ділянки.</w:t>
      </w:r>
    </w:p>
    <w:p w:rsidR="000C6828" w:rsidRPr="003D1A0B" w:rsidRDefault="000C6828"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Надходження до місцевого бюджету від оренди землі становлять  2000,0 тис. грн.</w:t>
      </w:r>
    </w:p>
    <w:p w:rsidR="000C6828" w:rsidRPr="003D1A0B" w:rsidRDefault="000C6828" w:rsidP="00F1174E">
      <w:pPr>
        <w:tabs>
          <w:tab w:val="left" w:pos="567"/>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Головні проблеми розвитку галузі:</w:t>
      </w:r>
    </w:p>
    <w:p w:rsidR="000C6828" w:rsidRPr="003D1A0B" w:rsidRDefault="000C6828" w:rsidP="00CC1970">
      <w:pPr>
        <w:pStyle w:val="a3"/>
        <w:numPr>
          <w:ilvl w:val="0"/>
          <w:numId w:val="20"/>
        </w:numPr>
        <w:tabs>
          <w:tab w:val="left" w:pos="567"/>
          <w:tab w:val="right" w:pos="851"/>
        </w:tabs>
        <w:spacing w:after="0" w:line="240" w:lineRule="auto"/>
        <w:ind w:left="0" w:firstLine="567"/>
        <w:jc w:val="both"/>
        <w:rPr>
          <w:rFonts w:ascii="Times New Roman" w:hAnsi="Times New Roman"/>
          <w:sz w:val="28"/>
          <w:szCs w:val="28"/>
        </w:rPr>
      </w:pPr>
      <w:r w:rsidRPr="003D1A0B">
        <w:rPr>
          <w:rFonts w:ascii="Times New Roman" w:hAnsi="Times New Roman"/>
          <w:sz w:val="28"/>
          <w:szCs w:val="28"/>
        </w:rPr>
        <w:t>відсутність межі Первомайської територіальної громади;</w:t>
      </w:r>
    </w:p>
    <w:p w:rsidR="000C6828" w:rsidRPr="003D1A0B" w:rsidRDefault="000C6828" w:rsidP="00CC1970">
      <w:pPr>
        <w:pStyle w:val="a3"/>
        <w:numPr>
          <w:ilvl w:val="0"/>
          <w:numId w:val="20"/>
        </w:numPr>
        <w:tabs>
          <w:tab w:val="left" w:pos="567"/>
          <w:tab w:val="right" w:pos="851"/>
        </w:tabs>
        <w:spacing w:after="0" w:line="240" w:lineRule="auto"/>
        <w:ind w:left="0" w:firstLine="567"/>
        <w:jc w:val="both"/>
        <w:rPr>
          <w:rFonts w:ascii="Times New Roman" w:hAnsi="Times New Roman"/>
          <w:sz w:val="28"/>
          <w:szCs w:val="28"/>
        </w:rPr>
      </w:pPr>
      <w:r w:rsidRPr="003D1A0B">
        <w:rPr>
          <w:rFonts w:ascii="Times New Roman" w:hAnsi="Times New Roman"/>
          <w:sz w:val="28"/>
          <w:szCs w:val="28"/>
        </w:rPr>
        <w:t>державна реєстрація земельних ділянок без правовстановлюючих документів;</w:t>
      </w:r>
    </w:p>
    <w:p w:rsidR="000C6828" w:rsidRPr="003D1A0B" w:rsidRDefault="000C6828" w:rsidP="00CC1970">
      <w:pPr>
        <w:pStyle w:val="a3"/>
        <w:numPr>
          <w:ilvl w:val="0"/>
          <w:numId w:val="20"/>
        </w:numPr>
        <w:tabs>
          <w:tab w:val="left" w:pos="567"/>
          <w:tab w:val="right" w:pos="851"/>
        </w:tabs>
        <w:spacing w:after="0" w:line="240" w:lineRule="auto"/>
        <w:ind w:left="0" w:firstLine="567"/>
        <w:jc w:val="both"/>
        <w:rPr>
          <w:rFonts w:ascii="Times New Roman" w:hAnsi="Times New Roman"/>
          <w:sz w:val="28"/>
          <w:szCs w:val="28"/>
        </w:rPr>
      </w:pPr>
      <w:r w:rsidRPr="003D1A0B">
        <w:rPr>
          <w:rFonts w:ascii="Times New Roman" w:hAnsi="Times New Roman"/>
          <w:sz w:val="28"/>
          <w:szCs w:val="28"/>
        </w:rPr>
        <w:t>відсутність інвентаризації земельних ділянок.</w:t>
      </w:r>
    </w:p>
    <w:p w:rsidR="000C6828" w:rsidRPr="003D1A0B" w:rsidRDefault="000C6828" w:rsidP="00CC1970">
      <w:pPr>
        <w:tabs>
          <w:tab w:val="right" w:pos="851"/>
        </w:tabs>
        <w:spacing w:after="0" w:line="240" w:lineRule="auto"/>
        <w:ind w:firstLine="567"/>
        <w:jc w:val="both"/>
        <w:rPr>
          <w:rFonts w:ascii="Times New Roman" w:hAnsi="Times New Roman" w:cs="Times New Roman"/>
          <w:sz w:val="28"/>
          <w:szCs w:val="28"/>
          <w:lang w:val="uk-UA"/>
        </w:rPr>
      </w:pPr>
    </w:p>
    <w:p w:rsidR="006230FE" w:rsidRPr="003D1A0B" w:rsidRDefault="007E2666" w:rsidP="00F1174E">
      <w:pPr>
        <w:tabs>
          <w:tab w:val="right" w:pos="9354"/>
        </w:tabs>
        <w:autoSpaceDE w:val="0"/>
        <w:autoSpaceDN w:val="0"/>
        <w:adjustRightInd w:val="0"/>
        <w:spacing w:after="0" w:line="240" w:lineRule="auto"/>
        <w:ind w:firstLine="567"/>
        <w:jc w:val="both"/>
        <w:rPr>
          <w:rFonts w:ascii="Times New Roman" w:hAnsi="Times New Roman" w:cs="Times New Roman"/>
          <w:sz w:val="28"/>
          <w:szCs w:val="28"/>
          <w:highlight w:val="yellow"/>
          <w:lang w:val="uk-UA"/>
        </w:rPr>
      </w:pPr>
      <w:r w:rsidRPr="003D1A0B">
        <w:rPr>
          <w:rFonts w:ascii="Times New Roman" w:hAnsi="Times New Roman" w:cs="Times New Roman"/>
          <w:i/>
          <w:sz w:val="28"/>
          <w:szCs w:val="28"/>
          <w:u w:val="single"/>
          <w:lang w:val="uk-UA"/>
        </w:rPr>
        <w:t>Чисельність наявного населення</w:t>
      </w:r>
      <w:r w:rsidR="006230FE" w:rsidRPr="003D1A0B">
        <w:rPr>
          <w:rFonts w:ascii="Times New Roman" w:hAnsi="Times New Roman" w:cs="Times New Roman"/>
          <w:sz w:val="28"/>
          <w:szCs w:val="28"/>
          <w:lang w:val="uk-UA"/>
        </w:rPr>
        <w:t xml:space="preserve"> в Первомайській міській територіальній громаді станом на кінець 2021 року становитеме 69,7 тис. осіб, в тому числі по місту Первомайськ – 62,8 тис.осіб. </w:t>
      </w:r>
    </w:p>
    <w:p w:rsidR="007E2666" w:rsidRPr="003D1A0B" w:rsidRDefault="007E2666" w:rsidP="00F1174E">
      <w:pPr>
        <w:widowControl w:val="0"/>
        <w:tabs>
          <w:tab w:val="right" w:pos="9354"/>
        </w:tabs>
        <w:autoSpaceDE w:val="0"/>
        <w:spacing w:after="0" w:line="240" w:lineRule="auto"/>
        <w:ind w:firstLine="567"/>
        <w:jc w:val="both"/>
        <w:rPr>
          <w:rFonts w:ascii="Times New Roman" w:hAnsi="Times New Roman" w:cs="Times New Roman"/>
          <w:i/>
          <w:sz w:val="28"/>
          <w:szCs w:val="28"/>
          <w:lang w:val="uk-UA"/>
        </w:rPr>
      </w:pPr>
      <w:r w:rsidRPr="003D1A0B">
        <w:rPr>
          <w:rFonts w:ascii="Times New Roman" w:hAnsi="Times New Roman" w:cs="Times New Roman"/>
          <w:i/>
          <w:sz w:val="28"/>
          <w:szCs w:val="28"/>
          <w:lang w:val="uk-UA"/>
        </w:rPr>
        <w:t>Основні проблеми:</w:t>
      </w:r>
    </w:p>
    <w:p w:rsidR="007E2666" w:rsidRPr="003D1A0B" w:rsidRDefault="007E2666" w:rsidP="00F1174E">
      <w:pPr>
        <w:widowControl w:val="0"/>
        <w:tabs>
          <w:tab w:val="right" w:pos="9354"/>
        </w:tabs>
        <w:autoSpaceDE w:val="0"/>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низький рівень народжуваності;</w:t>
      </w:r>
    </w:p>
    <w:p w:rsidR="007E2666" w:rsidRPr="003D1A0B" w:rsidRDefault="007E2666" w:rsidP="00F1174E">
      <w:pPr>
        <w:widowControl w:val="0"/>
        <w:tabs>
          <w:tab w:val="right" w:pos="9354"/>
        </w:tabs>
        <w:autoSpaceDE w:val="0"/>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висока смертність населення;</w:t>
      </w:r>
    </w:p>
    <w:p w:rsidR="007E2666" w:rsidRPr="003D1A0B" w:rsidRDefault="007E2666" w:rsidP="00F1174E">
      <w:pPr>
        <w:widowControl w:val="0"/>
        <w:tabs>
          <w:tab w:val="right" w:pos="9354"/>
        </w:tabs>
        <w:autoSpaceDE w:val="0"/>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значні обсяги нелегальної трудової міграції;</w:t>
      </w:r>
    </w:p>
    <w:p w:rsidR="007E2666" w:rsidRPr="003D1A0B" w:rsidRDefault="007E2666" w:rsidP="00F1174E">
      <w:pPr>
        <w:widowControl w:val="0"/>
        <w:tabs>
          <w:tab w:val="right" w:pos="9354"/>
        </w:tabs>
        <w:autoSpaceDE w:val="0"/>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зростання демографічного навантаження на працюючих.</w:t>
      </w:r>
    </w:p>
    <w:p w:rsidR="007E2666" w:rsidRPr="003D1A0B" w:rsidRDefault="007E2666" w:rsidP="00F1174E">
      <w:pPr>
        <w:widowControl w:val="0"/>
        <w:tabs>
          <w:tab w:val="right" w:pos="9354"/>
        </w:tabs>
        <w:autoSpaceDE w:val="0"/>
        <w:autoSpaceDN w:val="0"/>
        <w:adjustRightInd w:val="0"/>
        <w:spacing w:after="0" w:line="240" w:lineRule="auto"/>
        <w:ind w:firstLine="567"/>
        <w:jc w:val="both"/>
        <w:rPr>
          <w:rFonts w:ascii="Times New Roman" w:hAnsi="Times New Roman" w:cs="Times New Roman"/>
          <w:sz w:val="28"/>
          <w:szCs w:val="28"/>
          <w:lang w:val="uk-UA"/>
        </w:rPr>
      </w:pPr>
    </w:p>
    <w:p w:rsidR="008A2C60" w:rsidRPr="003D1A0B" w:rsidRDefault="008A2C60" w:rsidP="00F1174E">
      <w:pPr>
        <w:tabs>
          <w:tab w:val="right" w:pos="9354"/>
        </w:tabs>
        <w:spacing w:after="0" w:line="240" w:lineRule="auto"/>
        <w:ind w:right="-57"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 xml:space="preserve">Робота міськрайонної служби </w:t>
      </w:r>
      <w:r w:rsidRPr="003D1A0B">
        <w:rPr>
          <w:rFonts w:ascii="Times New Roman" w:eastAsia="Times New Roman" w:hAnsi="Times New Roman" w:cs="Times New Roman"/>
          <w:i/>
          <w:sz w:val="28"/>
          <w:szCs w:val="28"/>
          <w:u w:val="single"/>
          <w:lang w:val="uk-UA"/>
        </w:rPr>
        <w:t xml:space="preserve">зайнятості </w:t>
      </w:r>
      <w:r w:rsidRPr="003D1A0B">
        <w:rPr>
          <w:rFonts w:ascii="Times New Roman" w:eastAsia="Times New Roman" w:hAnsi="Times New Roman" w:cs="Times New Roman"/>
          <w:sz w:val="28"/>
          <w:szCs w:val="28"/>
          <w:lang w:val="uk-UA"/>
        </w:rPr>
        <w:t xml:space="preserve">спрямовується на розширення видів соціальних послуг населенню, підвищення їх якості та результативності, удосконалення методів та форм співпраці з клієнтами служби зайнятості. </w:t>
      </w:r>
    </w:p>
    <w:p w:rsidR="007E2666" w:rsidRPr="003D1A0B" w:rsidRDefault="007E2666"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Кільк</w:t>
      </w:r>
      <w:r w:rsidR="00061578" w:rsidRPr="003D1A0B">
        <w:rPr>
          <w:rFonts w:ascii="Times New Roman" w:hAnsi="Times New Roman" w:cs="Times New Roman"/>
          <w:sz w:val="28"/>
          <w:szCs w:val="28"/>
          <w:lang w:val="uk-UA"/>
        </w:rPr>
        <w:t>і</w:t>
      </w:r>
      <w:r w:rsidRPr="003D1A0B">
        <w:rPr>
          <w:rFonts w:ascii="Times New Roman" w:hAnsi="Times New Roman" w:cs="Times New Roman"/>
          <w:sz w:val="28"/>
          <w:szCs w:val="28"/>
          <w:lang w:val="uk-UA"/>
        </w:rPr>
        <w:t>ст</w:t>
      </w:r>
      <w:r w:rsidR="00061578" w:rsidRPr="003D1A0B">
        <w:rPr>
          <w:rFonts w:ascii="Times New Roman" w:hAnsi="Times New Roman" w:cs="Times New Roman"/>
          <w:sz w:val="28"/>
          <w:szCs w:val="28"/>
          <w:lang w:val="uk-UA"/>
        </w:rPr>
        <w:t>ь</w:t>
      </w:r>
      <w:r w:rsidRPr="003D1A0B">
        <w:rPr>
          <w:rFonts w:ascii="Times New Roman" w:hAnsi="Times New Roman" w:cs="Times New Roman"/>
          <w:sz w:val="28"/>
          <w:szCs w:val="28"/>
          <w:lang w:val="uk-UA"/>
        </w:rPr>
        <w:t xml:space="preserve"> безробітних, які зареєстровані в центрі зайнятості  населення на кінець 20</w:t>
      </w:r>
      <w:r w:rsidR="00403DF1" w:rsidRPr="003D1A0B">
        <w:rPr>
          <w:rFonts w:ascii="Times New Roman" w:hAnsi="Times New Roman" w:cs="Times New Roman"/>
          <w:sz w:val="28"/>
          <w:szCs w:val="28"/>
          <w:lang w:val="uk-UA"/>
        </w:rPr>
        <w:t>21</w:t>
      </w:r>
      <w:r w:rsidRPr="003D1A0B">
        <w:rPr>
          <w:rFonts w:ascii="Times New Roman" w:hAnsi="Times New Roman" w:cs="Times New Roman"/>
          <w:sz w:val="28"/>
          <w:szCs w:val="28"/>
          <w:lang w:val="uk-UA"/>
        </w:rPr>
        <w:t xml:space="preserve"> року становитиме </w:t>
      </w:r>
      <w:r w:rsidR="00403DF1" w:rsidRPr="003D1A0B">
        <w:rPr>
          <w:rFonts w:ascii="Times New Roman" w:hAnsi="Times New Roman" w:cs="Times New Roman"/>
          <w:sz w:val="28"/>
          <w:szCs w:val="28"/>
          <w:lang w:val="uk-UA"/>
        </w:rPr>
        <w:t>750</w:t>
      </w:r>
      <w:r w:rsidRPr="003D1A0B">
        <w:rPr>
          <w:rFonts w:ascii="Times New Roman" w:hAnsi="Times New Roman" w:cs="Times New Roman"/>
          <w:sz w:val="28"/>
          <w:szCs w:val="28"/>
          <w:lang w:val="uk-UA"/>
        </w:rPr>
        <w:t xml:space="preserve"> осіб, що на </w:t>
      </w:r>
      <w:r w:rsidR="00403DF1" w:rsidRPr="003D1A0B">
        <w:rPr>
          <w:rFonts w:ascii="Times New Roman" w:hAnsi="Times New Roman" w:cs="Times New Roman"/>
          <w:sz w:val="28"/>
          <w:szCs w:val="28"/>
          <w:lang w:val="uk-UA"/>
        </w:rPr>
        <w:t>114</w:t>
      </w:r>
      <w:r w:rsidRPr="003D1A0B">
        <w:rPr>
          <w:rFonts w:ascii="Times New Roman" w:hAnsi="Times New Roman" w:cs="Times New Roman"/>
          <w:sz w:val="28"/>
          <w:szCs w:val="28"/>
          <w:lang w:val="uk-UA"/>
        </w:rPr>
        <w:t xml:space="preserve"> ос</w:t>
      </w:r>
      <w:r w:rsidR="00403DF1" w:rsidRPr="003D1A0B">
        <w:rPr>
          <w:rFonts w:ascii="Times New Roman" w:hAnsi="Times New Roman" w:cs="Times New Roman"/>
          <w:sz w:val="28"/>
          <w:szCs w:val="28"/>
          <w:lang w:val="uk-UA"/>
        </w:rPr>
        <w:t>і</w:t>
      </w:r>
      <w:r w:rsidRPr="003D1A0B">
        <w:rPr>
          <w:rFonts w:ascii="Times New Roman" w:hAnsi="Times New Roman" w:cs="Times New Roman"/>
          <w:sz w:val="28"/>
          <w:szCs w:val="28"/>
          <w:lang w:val="uk-UA"/>
        </w:rPr>
        <w:t>б менше ніж на кінець 20</w:t>
      </w:r>
      <w:r w:rsidR="00403DF1" w:rsidRPr="003D1A0B">
        <w:rPr>
          <w:rFonts w:ascii="Times New Roman" w:hAnsi="Times New Roman" w:cs="Times New Roman"/>
          <w:sz w:val="28"/>
          <w:szCs w:val="28"/>
          <w:lang w:val="uk-UA"/>
        </w:rPr>
        <w:t>20</w:t>
      </w:r>
      <w:r w:rsidRPr="003D1A0B">
        <w:rPr>
          <w:rFonts w:ascii="Times New Roman" w:hAnsi="Times New Roman" w:cs="Times New Roman"/>
          <w:sz w:val="28"/>
          <w:szCs w:val="28"/>
          <w:lang w:val="uk-UA"/>
        </w:rPr>
        <w:t>.</w:t>
      </w:r>
    </w:p>
    <w:p w:rsidR="007E2666" w:rsidRPr="003D1A0B" w:rsidRDefault="007E2666"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Скорочується зайва робоча сила, яка є неефективною з економічної точки зору для підприємств, установ та організацій для виконання певного обсягу робіт, з одночасним перерозподілом вивільнених з виробництва працівників у сфері підприємництва та самозайнятості населення.</w:t>
      </w:r>
    </w:p>
    <w:p w:rsidR="007E2666" w:rsidRPr="003D1A0B" w:rsidRDefault="007E2666"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lastRenderedPageBreak/>
        <w:t>Рівень безробіття на кінець 20</w:t>
      </w:r>
      <w:r w:rsidR="00403DF1" w:rsidRPr="003D1A0B">
        <w:rPr>
          <w:rFonts w:ascii="Times New Roman" w:hAnsi="Times New Roman" w:cs="Times New Roman"/>
          <w:sz w:val="28"/>
          <w:szCs w:val="28"/>
          <w:lang w:val="uk-UA"/>
        </w:rPr>
        <w:t>21</w:t>
      </w:r>
      <w:r w:rsidRPr="003D1A0B">
        <w:rPr>
          <w:rFonts w:ascii="Times New Roman" w:hAnsi="Times New Roman" w:cs="Times New Roman"/>
          <w:sz w:val="28"/>
          <w:szCs w:val="28"/>
          <w:lang w:val="uk-UA"/>
        </w:rPr>
        <w:t xml:space="preserve"> року складе </w:t>
      </w:r>
      <w:r w:rsidR="00403DF1" w:rsidRPr="003D1A0B">
        <w:rPr>
          <w:rFonts w:ascii="Times New Roman" w:hAnsi="Times New Roman" w:cs="Times New Roman"/>
          <w:sz w:val="28"/>
          <w:szCs w:val="28"/>
          <w:lang w:val="uk-UA"/>
        </w:rPr>
        <w:t>1,98</w:t>
      </w:r>
      <w:r w:rsidRPr="003D1A0B">
        <w:rPr>
          <w:rFonts w:ascii="Times New Roman" w:hAnsi="Times New Roman" w:cs="Times New Roman"/>
          <w:sz w:val="28"/>
          <w:szCs w:val="28"/>
          <w:lang w:val="uk-UA"/>
        </w:rPr>
        <w:t>% (проти 2,24% на кінець 20</w:t>
      </w:r>
      <w:r w:rsidR="00403DF1" w:rsidRPr="003D1A0B">
        <w:rPr>
          <w:rFonts w:ascii="Times New Roman" w:hAnsi="Times New Roman" w:cs="Times New Roman"/>
          <w:sz w:val="28"/>
          <w:szCs w:val="28"/>
          <w:lang w:val="uk-UA"/>
        </w:rPr>
        <w:t>20</w:t>
      </w:r>
      <w:r w:rsidRPr="003D1A0B">
        <w:rPr>
          <w:rFonts w:ascii="Times New Roman" w:hAnsi="Times New Roman" w:cs="Times New Roman"/>
          <w:sz w:val="28"/>
          <w:szCs w:val="28"/>
          <w:lang w:val="uk-UA"/>
        </w:rPr>
        <w:t xml:space="preserve"> року).</w:t>
      </w:r>
    </w:p>
    <w:p w:rsidR="00403DF1" w:rsidRPr="003D1A0B" w:rsidRDefault="00403DF1" w:rsidP="00F1174E">
      <w:pPr>
        <w:tabs>
          <w:tab w:val="right" w:pos="9354"/>
        </w:tabs>
        <w:spacing w:after="0" w:line="240" w:lineRule="auto"/>
        <w:ind w:right="-57"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На кінець</w:t>
      </w:r>
      <w:r w:rsidR="008A2C60" w:rsidRPr="003D1A0B">
        <w:rPr>
          <w:rFonts w:ascii="Times New Roman" w:hAnsi="Times New Roman" w:cs="Times New Roman"/>
          <w:sz w:val="28"/>
          <w:szCs w:val="28"/>
          <w:lang w:val="uk-UA"/>
        </w:rPr>
        <w:t xml:space="preserve"> </w:t>
      </w:r>
      <w:r w:rsidRPr="003D1A0B">
        <w:rPr>
          <w:rFonts w:ascii="Times New Roman" w:eastAsia="Times New Roman" w:hAnsi="Times New Roman" w:cs="Times New Roman"/>
          <w:sz w:val="28"/>
          <w:szCs w:val="28"/>
          <w:lang w:val="uk-UA"/>
        </w:rPr>
        <w:t>2021 року очікує</w:t>
      </w:r>
      <w:r w:rsidR="008A2C60" w:rsidRPr="003D1A0B">
        <w:rPr>
          <w:rFonts w:ascii="Times New Roman" w:hAnsi="Times New Roman" w:cs="Times New Roman"/>
          <w:sz w:val="28"/>
          <w:szCs w:val="28"/>
          <w:lang w:val="uk-UA"/>
        </w:rPr>
        <w:t>ться</w:t>
      </w:r>
      <w:r w:rsidRPr="003D1A0B">
        <w:rPr>
          <w:rFonts w:ascii="Times New Roman" w:eastAsia="Times New Roman" w:hAnsi="Times New Roman" w:cs="Times New Roman"/>
          <w:sz w:val="28"/>
          <w:szCs w:val="28"/>
          <w:lang w:val="uk-UA"/>
        </w:rPr>
        <w:t xml:space="preserve"> збільшення кількості звернувшихся до центру зайнятості за рахунок працівників, які працюють в сільськогосподарській галузі. Працевлаштування зазначених осіб ускладнюється тим, що вони проживають в сільській місцевості, де відсутня підходяща робота в зимовий період.  </w:t>
      </w:r>
    </w:p>
    <w:p w:rsidR="00403DF1" w:rsidRPr="003D1A0B" w:rsidRDefault="00403DF1" w:rsidP="00F1174E">
      <w:pPr>
        <w:tabs>
          <w:tab w:val="right" w:pos="9354"/>
        </w:tabs>
        <w:spacing w:after="0" w:line="240" w:lineRule="auto"/>
        <w:ind w:right="-57"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Кількість зареєстрованих безробітних в центрі зайнятості залежить від економічної та політичної ситуації в країні.</w:t>
      </w:r>
    </w:p>
    <w:p w:rsidR="007E2666" w:rsidRPr="003D1A0B" w:rsidRDefault="007E2666"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i/>
          <w:sz w:val="28"/>
          <w:szCs w:val="28"/>
          <w:lang w:val="uk-UA"/>
        </w:rPr>
        <w:t>Основні проблеми</w:t>
      </w:r>
      <w:r w:rsidRPr="003D1A0B">
        <w:rPr>
          <w:rFonts w:ascii="Times New Roman" w:hAnsi="Times New Roman" w:cs="Times New Roman"/>
          <w:sz w:val="28"/>
          <w:szCs w:val="28"/>
          <w:lang w:val="uk-UA"/>
        </w:rPr>
        <w:t>:</w:t>
      </w:r>
    </w:p>
    <w:p w:rsidR="007E2666" w:rsidRPr="003D1A0B" w:rsidRDefault="007E2666" w:rsidP="00F1174E">
      <w:pPr>
        <w:tabs>
          <w:tab w:val="right" w:pos="9354"/>
        </w:tabs>
        <w:spacing w:after="0" w:line="240" w:lineRule="auto"/>
        <w:ind w:right="-57"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низький рівень заробітної плати;</w:t>
      </w:r>
    </w:p>
    <w:p w:rsidR="007E2666" w:rsidRPr="003D1A0B" w:rsidRDefault="007E2666" w:rsidP="00F1174E">
      <w:pPr>
        <w:tabs>
          <w:tab w:val="right" w:pos="9354"/>
        </w:tabs>
        <w:spacing w:after="0" w:line="240" w:lineRule="auto"/>
        <w:ind w:right="-57"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зменшення кількості вакансій;</w:t>
      </w:r>
    </w:p>
    <w:p w:rsidR="007E2666" w:rsidRPr="003D1A0B" w:rsidRDefault="007E2666" w:rsidP="00F1174E">
      <w:pPr>
        <w:tabs>
          <w:tab w:val="right" w:pos="9354"/>
        </w:tabs>
        <w:spacing w:after="0" w:line="240" w:lineRule="auto"/>
        <w:ind w:right="-57"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відсутність у незайнятих громадян, які знаходяться на обліку в центрі зайнятості, необхідної роботодавцю кваліфікації.</w:t>
      </w:r>
    </w:p>
    <w:p w:rsidR="00A53577" w:rsidRPr="003D1A0B" w:rsidRDefault="00A53577" w:rsidP="00F1174E">
      <w:pPr>
        <w:tabs>
          <w:tab w:val="right" w:pos="9354"/>
        </w:tabs>
        <w:spacing w:after="0" w:line="240" w:lineRule="auto"/>
        <w:ind w:firstLine="567"/>
        <w:jc w:val="center"/>
        <w:rPr>
          <w:rFonts w:ascii="Times New Roman" w:eastAsia="Times New Roman" w:hAnsi="Times New Roman" w:cs="Times New Roman"/>
          <w:sz w:val="28"/>
          <w:szCs w:val="28"/>
          <w:lang w:val="uk-UA"/>
        </w:rPr>
      </w:pPr>
    </w:p>
    <w:p w:rsidR="00732B19" w:rsidRPr="003D1A0B" w:rsidRDefault="00732B19" w:rsidP="003D1A0B">
      <w:pPr>
        <w:tabs>
          <w:tab w:val="right" w:pos="9354"/>
        </w:tabs>
        <w:spacing w:after="0" w:line="240" w:lineRule="auto"/>
        <w:ind w:firstLineChars="202" w:firstLine="566"/>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 xml:space="preserve">Робота у сфері </w:t>
      </w:r>
      <w:r w:rsidRPr="003D1A0B">
        <w:rPr>
          <w:rFonts w:ascii="Times New Roman" w:eastAsia="Times New Roman" w:hAnsi="Times New Roman" w:cs="Times New Roman"/>
          <w:i/>
          <w:sz w:val="28"/>
          <w:szCs w:val="28"/>
          <w:u w:val="single"/>
          <w:lang w:val="uk-UA"/>
        </w:rPr>
        <w:t>соціального захисту</w:t>
      </w:r>
      <w:r w:rsidRPr="003D1A0B">
        <w:rPr>
          <w:rFonts w:ascii="Times New Roman" w:eastAsia="Times New Roman" w:hAnsi="Times New Roman" w:cs="Times New Roman"/>
          <w:sz w:val="28"/>
          <w:szCs w:val="28"/>
          <w:lang w:val="uk-UA"/>
        </w:rPr>
        <w:t xml:space="preserve"> </w:t>
      </w:r>
      <w:r w:rsidR="00175B11" w:rsidRPr="003D1A0B">
        <w:rPr>
          <w:rFonts w:ascii="Times New Roman" w:eastAsia="Times New Roman" w:hAnsi="Times New Roman" w:cs="Times New Roman"/>
          <w:sz w:val="28"/>
          <w:szCs w:val="28"/>
          <w:lang w:val="uk-UA"/>
        </w:rPr>
        <w:t xml:space="preserve">у 2021 році </w:t>
      </w:r>
      <w:r w:rsidRPr="003D1A0B">
        <w:rPr>
          <w:rFonts w:ascii="Times New Roman" w:eastAsia="Times New Roman" w:hAnsi="Times New Roman" w:cs="Times New Roman"/>
          <w:sz w:val="28"/>
          <w:szCs w:val="28"/>
          <w:lang w:val="uk-UA"/>
        </w:rPr>
        <w:t>спрямована на підтримання найуразливіших верств населення, удосконалення системи соціальних послуг, підвищення їх якості та ефективності, посилення адресності.</w:t>
      </w:r>
    </w:p>
    <w:p w:rsidR="00732B19" w:rsidRPr="003D1A0B" w:rsidRDefault="00732B19" w:rsidP="003D1A0B">
      <w:pPr>
        <w:tabs>
          <w:tab w:val="right" w:pos="9354"/>
        </w:tabs>
        <w:spacing w:after="0" w:line="240" w:lineRule="auto"/>
        <w:ind w:firstLineChars="202" w:firstLine="566"/>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 xml:space="preserve">В </w:t>
      </w:r>
      <w:r w:rsidR="00204D2F" w:rsidRPr="003D1A0B">
        <w:rPr>
          <w:rFonts w:ascii="Times New Roman" w:eastAsia="Times New Roman" w:hAnsi="Times New Roman" w:cs="Times New Roman"/>
          <w:sz w:val="28"/>
          <w:szCs w:val="28"/>
          <w:lang w:val="uk-UA"/>
        </w:rPr>
        <w:t>громаді</w:t>
      </w:r>
      <w:r w:rsidRPr="003D1A0B">
        <w:rPr>
          <w:rFonts w:ascii="Times New Roman" w:eastAsia="Times New Roman" w:hAnsi="Times New Roman" w:cs="Times New Roman"/>
          <w:sz w:val="28"/>
          <w:szCs w:val="28"/>
          <w:lang w:val="uk-UA"/>
        </w:rPr>
        <w:t xml:space="preserve"> діє Територіальний  центр соціального обслуговування (надання соціальних послуг) м. Первомайськ,  до його складу входять 6 відділень (2 відділення соціальної допомоги вдома, відділення організації надання адресної допомоги та соціальної адаптації, в</w:t>
      </w:r>
      <w:r w:rsidRPr="003D1A0B">
        <w:rPr>
          <w:rFonts w:ascii="Times New Roman" w:eastAsia="Times New Roman" w:hAnsi="Times New Roman" w:cs="Times New Roman"/>
          <w:bCs/>
          <w:spacing w:val="-4"/>
          <w:sz w:val="28"/>
          <w:szCs w:val="28"/>
          <w:lang w:val="uk-UA"/>
        </w:rPr>
        <w:t xml:space="preserve">ідділення стаціонарного догляду для постійного або </w:t>
      </w:r>
      <w:r w:rsidRPr="003D1A0B">
        <w:rPr>
          <w:rFonts w:ascii="Times New Roman" w:eastAsia="Times New Roman" w:hAnsi="Times New Roman" w:cs="Times New Roman"/>
          <w:bCs/>
          <w:spacing w:val="-6"/>
          <w:sz w:val="28"/>
          <w:szCs w:val="28"/>
          <w:lang w:val="uk-UA"/>
        </w:rPr>
        <w:t xml:space="preserve">тимчасового проживання осіб похилого віку,  з інвалідністю, </w:t>
      </w:r>
      <w:r w:rsidRPr="003D1A0B">
        <w:rPr>
          <w:rFonts w:ascii="Times New Roman" w:eastAsia="Times New Roman" w:hAnsi="Times New Roman" w:cs="Times New Roman"/>
          <w:bCs/>
          <w:sz w:val="28"/>
          <w:szCs w:val="28"/>
          <w:lang w:val="uk-UA"/>
        </w:rPr>
        <w:t xml:space="preserve">які постраждали від насилля в сім'ї та торгівлі людьми, </w:t>
      </w:r>
      <w:r w:rsidRPr="003D1A0B">
        <w:rPr>
          <w:rFonts w:ascii="Times New Roman" w:eastAsia="Times New Roman" w:hAnsi="Times New Roman" w:cs="Times New Roman"/>
          <w:sz w:val="28"/>
          <w:szCs w:val="28"/>
          <w:lang w:val="uk-UA"/>
        </w:rPr>
        <w:t>відділення стаціонарного паліативного догляду та відділення інтегрованих послуг. Також, функціонує Первомайський міський центр комплексної реабілітації дітей з інвалідністю та Первомайський центр соціальних служб.</w:t>
      </w:r>
    </w:p>
    <w:p w:rsidR="00732B19" w:rsidRPr="003D1A0B" w:rsidRDefault="00732B19"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color w:val="000000"/>
          <w:sz w:val="28"/>
          <w:szCs w:val="28"/>
          <w:lang w:val="uk-UA"/>
        </w:rPr>
        <w:t>Територіальним центром  соціального обслуговування (надання соціальних послуг) проводиться робота по виявленню осіб з інвалідністю, ветеранів війни та праці, громадян похилого віку, які  потребують поліпшення матеріально-побутових умов і потребують соціального обслуговування. Станом на 01.11.2021 року надано послуг  1188 особам.</w:t>
      </w:r>
    </w:p>
    <w:p w:rsidR="00732B19" w:rsidRPr="003D1A0B" w:rsidRDefault="00732B19" w:rsidP="00F1174E">
      <w:pPr>
        <w:shd w:val="clear" w:color="auto" w:fill="FFFFFF"/>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color w:val="000000"/>
          <w:sz w:val="28"/>
          <w:szCs w:val="28"/>
          <w:lang w:val="uk-UA"/>
        </w:rPr>
        <w:t>У відділенні організації надання адресної допомоги та соціальної адаптації     надаються послуги соціальної адаптації, консультування, освітня послуга «Університет третього віку», прокату технічних та інших засобів реабілітації, надання натуральної допомоги (продукти харчування, речі б/в, перукарські та швацькі послуги), ремонтна бригада надає ремонтно-побутові послуги. Станом на 01.11.2021 року  надано послуг: перукарем – 164, швачкою - 157, ремонтною групою – 182 з пункту прокату 242 осіб забезпечено засобами пересування.</w:t>
      </w:r>
    </w:p>
    <w:p w:rsidR="00732B19" w:rsidRPr="003D1A0B" w:rsidRDefault="00732B19" w:rsidP="00F1174E">
      <w:pPr>
        <w:shd w:val="clear" w:color="auto" w:fill="FFFFFF"/>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color w:val="000000"/>
          <w:sz w:val="28"/>
          <w:szCs w:val="28"/>
          <w:lang w:val="uk-UA"/>
        </w:rPr>
        <w:t>На обслуговуванні у відділенні соціальної допомоги вдома  з початку   2021 року знаходилось   425 одиноких  непрацездатних   осіб.</w:t>
      </w:r>
    </w:p>
    <w:p w:rsidR="00732B19" w:rsidRPr="003D1A0B" w:rsidRDefault="00732B19" w:rsidP="00F1174E">
      <w:pPr>
        <w:shd w:val="clear" w:color="auto" w:fill="FFFFFF"/>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color w:val="000000"/>
          <w:sz w:val="28"/>
          <w:szCs w:val="28"/>
          <w:lang w:val="uk-UA"/>
        </w:rPr>
        <w:lastRenderedPageBreak/>
        <w:t>У відділені стаціонарного паліативного догляду  з початку 2021 року надано послуг 24 особам.</w:t>
      </w:r>
    </w:p>
    <w:p w:rsidR="00732B19" w:rsidRPr="003D1A0B" w:rsidRDefault="00732B19" w:rsidP="00F1174E">
      <w:pPr>
        <w:shd w:val="clear" w:color="auto" w:fill="FFFFFF"/>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color w:val="000000"/>
          <w:sz w:val="28"/>
          <w:szCs w:val="28"/>
          <w:lang w:val="uk-UA"/>
        </w:rPr>
        <w:t xml:space="preserve">     </w:t>
      </w:r>
      <w:r w:rsidRPr="003D1A0B">
        <w:rPr>
          <w:rFonts w:ascii="Times New Roman" w:eastAsia="Times New Roman" w:hAnsi="Times New Roman" w:cs="Times New Roman"/>
          <w:color w:val="000000"/>
          <w:sz w:val="28"/>
          <w:szCs w:val="28"/>
          <w:lang w:val="uk-UA"/>
        </w:rPr>
        <w:tab/>
        <w:t>У відділені стаціонарного догляду  для постійного або тимчасового  проживання  одиноких непрацездатних громадян  та інвалідів  з початку 2021 року надано  послуг 42 особам.</w:t>
      </w:r>
    </w:p>
    <w:p w:rsidR="00732B19" w:rsidRPr="003D1A0B" w:rsidRDefault="00732B19" w:rsidP="00F1174E">
      <w:pPr>
        <w:shd w:val="clear" w:color="auto" w:fill="FFFFFF"/>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color w:val="000000"/>
          <w:sz w:val="28"/>
          <w:szCs w:val="28"/>
          <w:lang w:val="uk-UA"/>
        </w:rPr>
        <w:t xml:space="preserve">Протягом 2021 року 226 особам, які опинилися в скрутному становищі надано допомогу речами </w:t>
      </w:r>
      <w:r w:rsidR="00ED763B" w:rsidRPr="003D1A0B">
        <w:rPr>
          <w:rFonts w:ascii="Times New Roman" w:eastAsia="Times New Roman" w:hAnsi="Times New Roman" w:cs="Times New Roman"/>
          <w:color w:val="000000"/>
          <w:sz w:val="28"/>
          <w:szCs w:val="28"/>
          <w:lang w:val="uk-UA"/>
        </w:rPr>
        <w:t xml:space="preserve">- 3909 од. </w:t>
      </w:r>
      <w:r w:rsidRPr="003D1A0B">
        <w:rPr>
          <w:rFonts w:ascii="Times New Roman" w:eastAsia="Times New Roman" w:hAnsi="Times New Roman" w:cs="Times New Roman"/>
          <w:color w:val="000000"/>
          <w:sz w:val="28"/>
          <w:szCs w:val="28"/>
          <w:lang w:val="uk-UA"/>
        </w:rPr>
        <w:t>на суму 142</w:t>
      </w:r>
      <w:r w:rsidR="00ED763B" w:rsidRPr="003D1A0B">
        <w:rPr>
          <w:rFonts w:ascii="Times New Roman" w:eastAsia="Times New Roman" w:hAnsi="Times New Roman" w:cs="Times New Roman"/>
          <w:color w:val="000000"/>
          <w:sz w:val="28"/>
          <w:szCs w:val="28"/>
          <w:lang w:val="uk-UA"/>
        </w:rPr>
        <w:t>,6</w:t>
      </w:r>
      <w:r w:rsidRPr="003D1A0B">
        <w:rPr>
          <w:rFonts w:ascii="Times New Roman" w:eastAsia="Times New Roman" w:hAnsi="Times New Roman" w:cs="Times New Roman"/>
          <w:color w:val="000000"/>
          <w:sz w:val="28"/>
          <w:szCs w:val="28"/>
          <w:lang w:val="uk-UA"/>
        </w:rPr>
        <w:t> грн</w:t>
      </w:r>
      <w:r w:rsidR="00ED763B" w:rsidRPr="003D1A0B">
        <w:rPr>
          <w:rFonts w:ascii="Times New Roman" w:eastAsia="Times New Roman" w:hAnsi="Times New Roman" w:cs="Times New Roman"/>
          <w:color w:val="000000"/>
          <w:sz w:val="28"/>
          <w:szCs w:val="28"/>
          <w:lang w:val="uk-UA"/>
        </w:rPr>
        <w:t>,</w:t>
      </w:r>
      <w:r w:rsidRPr="003D1A0B">
        <w:rPr>
          <w:rFonts w:ascii="Times New Roman" w:eastAsia="Times New Roman" w:hAnsi="Times New Roman" w:cs="Times New Roman"/>
          <w:color w:val="000000"/>
          <w:sz w:val="28"/>
          <w:szCs w:val="28"/>
          <w:lang w:val="uk-UA"/>
        </w:rPr>
        <w:t xml:space="preserve"> а також продуктови</w:t>
      </w:r>
      <w:r w:rsidR="00ED763B" w:rsidRPr="003D1A0B">
        <w:rPr>
          <w:rFonts w:ascii="Times New Roman" w:eastAsia="Times New Roman" w:hAnsi="Times New Roman" w:cs="Times New Roman"/>
          <w:color w:val="000000"/>
          <w:sz w:val="28"/>
          <w:szCs w:val="28"/>
          <w:lang w:val="uk-UA"/>
        </w:rPr>
        <w:t>ми</w:t>
      </w:r>
      <w:r w:rsidRPr="003D1A0B">
        <w:rPr>
          <w:rFonts w:ascii="Times New Roman" w:eastAsia="Times New Roman" w:hAnsi="Times New Roman" w:cs="Times New Roman"/>
          <w:color w:val="000000"/>
          <w:sz w:val="28"/>
          <w:szCs w:val="28"/>
          <w:lang w:val="uk-UA"/>
        </w:rPr>
        <w:t xml:space="preserve"> набор</w:t>
      </w:r>
      <w:r w:rsidR="00ED763B" w:rsidRPr="003D1A0B">
        <w:rPr>
          <w:rFonts w:ascii="Times New Roman" w:eastAsia="Times New Roman" w:hAnsi="Times New Roman" w:cs="Times New Roman"/>
          <w:color w:val="000000"/>
          <w:sz w:val="28"/>
          <w:szCs w:val="28"/>
          <w:lang w:val="uk-UA"/>
        </w:rPr>
        <w:t>ами</w:t>
      </w:r>
      <w:r w:rsidRPr="003D1A0B">
        <w:rPr>
          <w:rFonts w:ascii="Times New Roman" w:eastAsia="Times New Roman" w:hAnsi="Times New Roman" w:cs="Times New Roman"/>
          <w:color w:val="000000"/>
          <w:sz w:val="28"/>
          <w:szCs w:val="28"/>
          <w:lang w:val="uk-UA"/>
        </w:rPr>
        <w:t> на суму 22</w:t>
      </w:r>
      <w:r w:rsidR="00ED763B" w:rsidRPr="003D1A0B">
        <w:rPr>
          <w:rFonts w:ascii="Times New Roman" w:eastAsia="Times New Roman" w:hAnsi="Times New Roman" w:cs="Times New Roman"/>
          <w:color w:val="000000"/>
          <w:sz w:val="28"/>
          <w:szCs w:val="28"/>
          <w:lang w:val="uk-UA"/>
        </w:rPr>
        <w:t>,</w:t>
      </w:r>
      <w:r w:rsidRPr="003D1A0B">
        <w:rPr>
          <w:rFonts w:ascii="Times New Roman" w:eastAsia="Times New Roman" w:hAnsi="Times New Roman" w:cs="Times New Roman"/>
          <w:color w:val="000000"/>
          <w:sz w:val="28"/>
          <w:szCs w:val="28"/>
          <w:lang w:val="uk-UA"/>
        </w:rPr>
        <w:t>4</w:t>
      </w:r>
      <w:r w:rsidR="00ED763B" w:rsidRPr="003D1A0B">
        <w:rPr>
          <w:rFonts w:ascii="Times New Roman" w:eastAsia="Times New Roman" w:hAnsi="Times New Roman" w:cs="Times New Roman"/>
          <w:color w:val="000000"/>
          <w:sz w:val="28"/>
          <w:szCs w:val="28"/>
          <w:lang w:val="uk-UA"/>
        </w:rPr>
        <w:t xml:space="preserve"> тис.</w:t>
      </w:r>
      <w:r w:rsidRPr="003D1A0B">
        <w:rPr>
          <w:rFonts w:ascii="Times New Roman" w:eastAsia="Times New Roman" w:hAnsi="Times New Roman" w:cs="Times New Roman"/>
          <w:color w:val="000000"/>
          <w:sz w:val="28"/>
          <w:szCs w:val="28"/>
          <w:lang w:val="uk-UA"/>
        </w:rPr>
        <w:t>грн, засоб</w:t>
      </w:r>
      <w:r w:rsidR="00ED763B" w:rsidRPr="003D1A0B">
        <w:rPr>
          <w:rFonts w:ascii="Times New Roman" w:eastAsia="Times New Roman" w:hAnsi="Times New Roman" w:cs="Times New Roman"/>
          <w:color w:val="000000"/>
          <w:sz w:val="28"/>
          <w:szCs w:val="28"/>
          <w:lang w:val="uk-UA"/>
        </w:rPr>
        <w:t>ами</w:t>
      </w:r>
      <w:r w:rsidRPr="003D1A0B">
        <w:rPr>
          <w:rFonts w:ascii="Times New Roman" w:eastAsia="Times New Roman" w:hAnsi="Times New Roman" w:cs="Times New Roman"/>
          <w:color w:val="000000"/>
          <w:sz w:val="28"/>
          <w:szCs w:val="28"/>
          <w:lang w:val="uk-UA"/>
        </w:rPr>
        <w:t xml:space="preserve"> гігієни</w:t>
      </w:r>
      <w:r w:rsidR="00ED763B" w:rsidRPr="003D1A0B">
        <w:rPr>
          <w:rFonts w:ascii="Times New Roman" w:eastAsia="Times New Roman" w:hAnsi="Times New Roman" w:cs="Times New Roman"/>
          <w:color w:val="000000"/>
          <w:sz w:val="28"/>
          <w:szCs w:val="28"/>
          <w:lang w:val="uk-UA"/>
        </w:rPr>
        <w:t xml:space="preserve"> -</w:t>
      </w:r>
      <w:r w:rsidRPr="003D1A0B">
        <w:rPr>
          <w:rFonts w:ascii="Times New Roman" w:eastAsia="Times New Roman" w:hAnsi="Times New Roman" w:cs="Times New Roman"/>
          <w:color w:val="000000"/>
          <w:sz w:val="28"/>
          <w:szCs w:val="28"/>
          <w:lang w:val="uk-UA"/>
        </w:rPr>
        <w:t xml:space="preserve"> 580 од</w:t>
      </w:r>
      <w:r w:rsidR="00ED763B" w:rsidRPr="003D1A0B">
        <w:rPr>
          <w:rFonts w:ascii="Times New Roman" w:eastAsia="Times New Roman" w:hAnsi="Times New Roman" w:cs="Times New Roman"/>
          <w:color w:val="000000"/>
          <w:sz w:val="28"/>
          <w:szCs w:val="28"/>
          <w:lang w:val="uk-UA"/>
        </w:rPr>
        <w:t>.</w:t>
      </w:r>
      <w:r w:rsidRPr="003D1A0B">
        <w:rPr>
          <w:rFonts w:ascii="Times New Roman" w:eastAsia="Times New Roman" w:hAnsi="Times New Roman" w:cs="Times New Roman"/>
          <w:color w:val="000000"/>
          <w:sz w:val="28"/>
          <w:szCs w:val="28"/>
          <w:lang w:val="uk-UA"/>
        </w:rPr>
        <w:t xml:space="preserve"> на суму 52</w:t>
      </w:r>
      <w:r w:rsidR="00ED763B" w:rsidRPr="003D1A0B">
        <w:rPr>
          <w:rFonts w:ascii="Times New Roman" w:eastAsia="Times New Roman" w:hAnsi="Times New Roman" w:cs="Times New Roman"/>
          <w:color w:val="000000"/>
          <w:sz w:val="28"/>
          <w:szCs w:val="28"/>
          <w:lang w:val="uk-UA"/>
        </w:rPr>
        <w:t>,</w:t>
      </w:r>
      <w:r w:rsidRPr="003D1A0B">
        <w:rPr>
          <w:rFonts w:ascii="Times New Roman" w:eastAsia="Times New Roman" w:hAnsi="Times New Roman" w:cs="Times New Roman"/>
          <w:color w:val="000000"/>
          <w:sz w:val="28"/>
          <w:szCs w:val="28"/>
          <w:lang w:val="uk-UA"/>
        </w:rPr>
        <w:t>4</w:t>
      </w:r>
      <w:r w:rsidR="00ED763B" w:rsidRPr="003D1A0B">
        <w:rPr>
          <w:rFonts w:ascii="Times New Roman" w:eastAsia="Times New Roman" w:hAnsi="Times New Roman" w:cs="Times New Roman"/>
          <w:color w:val="000000"/>
          <w:sz w:val="28"/>
          <w:szCs w:val="28"/>
          <w:lang w:val="uk-UA"/>
        </w:rPr>
        <w:t xml:space="preserve"> тис.</w:t>
      </w:r>
      <w:r w:rsidRPr="003D1A0B">
        <w:rPr>
          <w:rFonts w:ascii="Times New Roman" w:eastAsia="Times New Roman" w:hAnsi="Times New Roman" w:cs="Times New Roman"/>
          <w:color w:val="000000"/>
          <w:sz w:val="28"/>
          <w:szCs w:val="28"/>
          <w:lang w:val="uk-UA"/>
        </w:rPr>
        <w:t xml:space="preserve"> грн.</w:t>
      </w:r>
    </w:p>
    <w:p w:rsidR="00732B19" w:rsidRPr="003D1A0B" w:rsidRDefault="00732B19"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color w:val="000000"/>
          <w:sz w:val="28"/>
          <w:szCs w:val="28"/>
          <w:lang w:val="uk-UA" w:eastAsia="uk-UA"/>
        </w:rPr>
        <w:tab/>
      </w:r>
      <w:r w:rsidRPr="003D1A0B">
        <w:rPr>
          <w:rFonts w:ascii="Times New Roman" w:eastAsia="Times New Roman" w:hAnsi="Times New Roman" w:cs="Times New Roman"/>
          <w:sz w:val="28"/>
          <w:szCs w:val="28"/>
          <w:lang w:val="uk-UA"/>
        </w:rPr>
        <w:t xml:space="preserve">Первомайський міський центр комплексної реабілітації дітей з інвалідністю надаються послуги соціальної, психологічно-педагогічної, фізичної реабілітації, психологічно-педагогічне консультування та масаж.  З початку року в центрі пройшли реабілітацію 26 дітей з інвалідністю. Також фахівці центру надають надомні реабілітаційні послуги відповідно до індивідуальних програм реабілітації дітей з інвалідністю. </w:t>
      </w:r>
    </w:p>
    <w:p w:rsidR="00732B19" w:rsidRPr="003D1A0B" w:rsidRDefault="00732B19"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Станом на 01.11.2021 року до Миколаївського реабілітаційного центру направлено 2 пакета документів на проходження реабілітації дітей з інвалідністю. Відповідно до Постанови КМУ від 27.03.2019 року  № 309 «Про затвердження Порядку використання коштів передбачених у державному бюджеті для здійснення реабілітації дітей з інвалідністю» за рахунок коштів державного бюджету на 01.11.2021 року реабілітацію пройшли 5 дітей з інвалідністю.</w:t>
      </w:r>
    </w:p>
    <w:p w:rsidR="00732B19" w:rsidRPr="003D1A0B" w:rsidRDefault="00732B19"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 xml:space="preserve">Первомайський центр соціальних служб надає соціальні послуги відповідно до державних стандартів соціальних послуг. На виконання  визначених завдань центр забезпечує соціальне супроводження прийомних сімей і дитячих будинків сімейного типу, соціальний супровід осіб, які відбули покарання у вигляді обмеження або позбавлення волі на певний строк, складає план реабілітації особи, яка постраждала від торгівлі людьми. З початку року 384 сім’ї, які опинились в складних життєвих обставинах отримали 29507 соціальні послуги. </w:t>
      </w:r>
    </w:p>
    <w:p w:rsidR="00A53577" w:rsidRPr="003D1A0B" w:rsidRDefault="00A53577" w:rsidP="00F1174E">
      <w:pPr>
        <w:tabs>
          <w:tab w:val="right" w:pos="9354"/>
        </w:tabs>
        <w:spacing w:after="0" w:line="240" w:lineRule="auto"/>
        <w:ind w:firstLine="567"/>
        <w:jc w:val="center"/>
        <w:rPr>
          <w:rFonts w:ascii="Times New Roman" w:eastAsia="Times New Roman" w:hAnsi="Times New Roman" w:cs="Times New Roman"/>
          <w:sz w:val="28"/>
          <w:szCs w:val="28"/>
          <w:lang w:val="uk-UA"/>
        </w:rPr>
      </w:pPr>
    </w:p>
    <w:p w:rsidR="00030772" w:rsidRPr="003D1A0B" w:rsidRDefault="00030772" w:rsidP="00F1174E">
      <w:pPr>
        <w:pStyle w:val="af4"/>
        <w:widowControl w:val="0"/>
        <w:tabs>
          <w:tab w:val="right" w:pos="9354"/>
        </w:tabs>
        <w:ind w:firstLine="567"/>
        <w:jc w:val="both"/>
        <w:rPr>
          <w:b w:val="0"/>
          <w:i w:val="0"/>
          <w:sz w:val="28"/>
          <w:szCs w:val="28"/>
        </w:rPr>
      </w:pPr>
      <w:r w:rsidRPr="003D1A0B">
        <w:rPr>
          <w:b w:val="0"/>
          <w:i w:val="0"/>
          <w:sz w:val="28"/>
          <w:szCs w:val="28"/>
        </w:rPr>
        <w:t xml:space="preserve">Протягом 2021 року </w:t>
      </w:r>
      <w:r w:rsidRPr="003D1A0B">
        <w:rPr>
          <w:b w:val="0"/>
          <w:sz w:val="28"/>
          <w:szCs w:val="28"/>
        </w:rPr>
        <w:t xml:space="preserve">в </w:t>
      </w:r>
      <w:r w:rsidRPr="003D1A0B">
        <w:rPr>
          <w:b w:val="0"/>
          <w:sz w:val="28"/>
          <w:szCs w:val="28"/>
          <w:u w:val="single"/>
        </w:rPr>
        <w:t>сфері охорони здоров’я</w:t>
      </w:r>
      <w:r w:rsidRPr="003D1A0B">
        <w:rPr>
          <w:b w:val="0"/>
          <w:i w:val="0"/>
          <w:sz w:val="28"/>
          <w:szCs w:val="28"/>
        </w:rPr>
        <w:t xml:space="preserve"> функціонували комунальне некомерційне підприємство «Первомайська центральна міська багатопрофільна лікарня» (КНП «ЦМБЛ»), комунальне некомерційне підприємство «Первомайська центральна районна лікарня» (КНП «ЦРЛ») та комунальн</w:t>
      </w:r>
      <w:r w:rsidR="00061578" w:rsidRPr="003D1A0B">
        <w:rPr>
          <w:b w:val="0"/>
          <w:i w:val="0"/>
          <w:sz w:val="28"/>
          <w:szCs w:val="28"/>
        </w:rPr>
        <w:t>е</w:t>
      </w:r>
      <w:r w:rsidRPr="003D1A0B">
        <w:rPr>
          <w:b w:val="0"/>
          <w:i w:val="0"/>
          <w:sz w:val="28"/>
          <w:szCs w:val="28"/>
        </w:rPr>
        <w:t xml:space="preserve"> підприємство «Первомайський міський центр первинної медико-санітарної допомоги» (КП «ПМЦМСД»).</w:t>
      </w:r>
    </w:p>
    <w:p w:rsidR="0037708E" w:rsidRPr="003D1A0B" w:rsidRDefault="0037708E"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 xml:space="preserve">Ліжковий фонд медичних закладів </w:t>
      </w:r>
      <w:r w:rsidRPr="003D1A0B">
        <w:rPr>
          <w:rFonts w:ascii="Times New Roman" w:hAnsi="Times New Roman" w:cs="Times New Roman"/>
          <w:sz w:val="28"/>
          <w:szCs w:val="28"/>
          <w:lang w:val="uk-UA"/>
        </w:rPr>
        <w:t xml:space="preserve">громади </w:t>
      </w:r>
      <w:r w:rsidRPr="003D1A0B">
        <w:rPr>
          <w:rFonts w:ascii="Times New Roman" w:eastAsia="Times New Roman" w:hAnsi="Times New Roman" w:cs="Times New Roman"/>
          <w:sz w:val="28"/>
          <w:szCs w:val="28"/>
          <w:lang w:val="uk-UA"/>
        </w:rPr>
        <w:t>складає 382 ліжка цілодобового перебування та 70 ліжок денного стаціонару.</w:t>
      </w:r>
    </w:p>
    <w:p w:rsidR="0037708E" w:rsidRPr="003D1A0B" w:rsidRDefault="0037708E"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p>
    <w:p w:rsidR="0037708E" w:rsidRPr="003D1A0B" w:rsidRDefault="0037708E"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 xml:space="preserve">В КНП «Первомайська центральна міська багатопрофільна лікарня» за рахунок державного бюджету отримано обладнання на суму 18,1 млн.грн, за рахунок позабюджетних коштів придбано медичного обладнання на суму 0,5 </w:t>
      </w:r>
      <w:r w:rsidRPr="003D1A0B">
        <w:rPr>
          <w:rFonts w:ascii="Times New Roman" w:eastAsia="Times New Roman" w:hAnsi="Times New Roman" w:cs="Times New Roman"/>
          <w:sz w:val="28"/>
          <w:szCs w:val="28"/>
          <w:lang w:val="uk-UA"/>
        </w:rPr>
        <w:lastRenderedPageBreak/>
        <w:t>млн.грн, за рахунок власних надходжень проведені поточні ремонти у відділеннях.</w:t>
      </w:r>
    </w:p>
    <w:p w:rsidR="00AE7698" w:rsidRPr="003D1A0B" w:rsidRDefault="00AE7698"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З 1 квітня 2021 року закладом укладено договір з національною службою здоров’я  України за  програмою медичних гарантій  про надання медичної допомоги населення  за пакетами:</w:t>
      </w:r>
    </w:p>
    <w:p w:rsidR="00AE7698" w:rsidRPr="003D1A0B" w:rsidRDefault="00AE7698"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      - Хірургічні операції дорослим та дітям у стаціонарних умовах;</w:t>
      </w:r>
    </w:p>
    <w:p w:rsidR="00AE7698" w:rsidRPr="003D1A0B" w:rsidRDefault="00AE7698"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      - Стаціонарна допомога дорослим та дітям без проведення хірургічних операцій ;</w:t>
      </w:r>
    </w:p>
    <w:p w:rsidR="00AE7698" w:rsidRPr="003D1A0B" w:rsidRDefault="00AE7698"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      - Медична допомога при пологах ;</w:t>
      </w:r>
    </w:p>
    <w:p w:rsidR="00AE7698" w:rsidRPr="003D1A0B" w:rsidRDefault="00AE7698"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      -Медична допомога дорослим та дітям в амбулаторних умовах (профілактика, спостереження, діагностика, лікування та медична реабілітація) ;</w:t>
      </w:r>
    </w:p>
    <w:p w:rsidR="00AE7698" w:rsidRPr="003D1A0B" w:rsidRDefault="00AE7698"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      - Мамографія;</w:t>
      </w:r>
    </w:p>
    <w:p w:rsidR="00AE7698" w:rsidRPr="003D1A0B" w:rsidRDefault="00AE7698"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      - Лікування осіб з психічними та поведінковими розладами внаслідок вживання опоїдів із використанням препаратів замісної підтримувальної терапії ;</w:t>
      </w:r>
    </w:p>
    <w:p w:rsidR="00AE7698" w:rsidRPr="003D1A0B" w:rsidRDefault="00AE7698"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       - Лікування пацієнтів методом екстракорпорального  гемодіалізу в амбулаторних умовах;</w:t>
      </w:r>
    </w:p>
    <w:p w:rsidR="00AE7698" w:rsidRPr="003D1A0B" w:rsidRDefault="00AE7698"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       - Ведення вагітності в амбулаторних умовах;</w:t>
      </w:r>
    </w:p>
    <w:p w:rsidR="00AE7698" w:rsidRPr="003D1A0B" w:rsidRDefault="00AE7698"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       - Стоматологічна медична допомога в амбулаторних умовах.  </w:t>
      </w:r>
    </w:p>
    <w:p w:rsidR="00AE7698" w:rsidRPr="003D1A0B" w:rsidRDefault="00AE7698"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В цілому лікарня за 2021 рік  працювала в стабільному  режимі. Працює нове  відкрите відділення нефрології та гемодіалізу, планується завершення реконструкції відділення екстреної (невідкладної) медичної допомоги  («Емердженсі») в рамках реалізації проекту Президента України «Велике будівництво». </w:t>
      </w:r>
    </w:p>
    <w:p w:rsidR="009D3640" w:rsidRPr="003D1A0B" w:rsidRDefault="009D3640"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В КНП «ЦРЛ» </w:t>
      </w:r>
      <w:r w:rsidRPr="003D1A0B">
        <w:rPr>
          <w:rFonts w:ascii="Times New Roman" w:hAnsi="Times New Roman" w:cs="Times New Roman"/>
          <w:color w:val="222222"/>
          <w:sz w:val="28"/>
          <w:szCs w:val="28"/>
          <w:shd w:val="clear" w:color="auto" w:fill="FFFFFF"/>
          <w:lang w:val="uk-UA"/>
        </w:rPr>
        <w:t>для покращення матеріально-технічної бази використано кошт</w:t>
      </w:r>
      <w:r w:rsidR="00204D2F" w:rsidRPr="003D1A0B">
        <w:rPr>
          <w:rFonts w:ascii="Times New Roman" w:hAnsi="Times New Roman" w:cs="Times New Roman"/>
          <w:color w:val="222222"/>
          <w:sz w:val="28"/>
          <w:szCs w:val="28"/>
          <w:shd w:val="clear" w:color="auto" w:fill="FFFFFF"/>
          <w:lang w:val="uk-UA"/>
        </w:rPr>
        <w:t>и</w:t>
      </w:r>
      <w:r w:rsidRPr="003D1A0B">
        <w:rPr>
          <w:rFonts w:ascii="Times New Roman" w:hAnsi="Times New Roman" w:cs="Times New Roman"/>
          <w:color w:val="222222"/>
          <w:sz w:val="28"/>
          <w:szCs w:val="28"/>
          <w:shd w:val="clear" w:color="auto" w:fill="FFFFFF"/>
          <w:lang w:val="uk-UA"/>
        </w:rPr>
        <w:t xml:space="preserve"> в сумі 10,6 млн.грн, </w:t>
      </w:r>
      <w:r w:rsidRPr="003D1A0B">
        <w:rPr>
          <w:rFonts w:ascii="Times New Roman" w:hAnsi="Times New Roman" w:cs="Times New Roman"/>
          <w:sz w:val="28"/>
          <w:szCs w:val="28"/>
          <w:lang w:val="uk-UA"/>
        </w:rPr>
        <w:t>за рахунок субвенції з державного бюджету придбано п</w:t>
      </w:r>
      <w:r w:rsidRPr="003D1A0B">
        <w:rPr>
          <w:rFonts w:ascii="Times New Roman" w:hAnsi="Times New Roman" w:cs="Times New Roman"/>
          <w:color w:val="222222"/>
          <w:sz w:val="28"/>
          <w:szCs w:val="28"/>
          <w:shd w:val="clear" w:color="auto" w:fill="FFFFFF"/>
          <w:lang w:val="uk-UA"/>
        </w:rPr>
        <w:t xml:space="preserve">ересувний цифровий рентген кабінет на базі шасі вантажного автомобіля вартістю 5,6 млн. грн. </w:t>
      </w:r>
    </w:p>
    <w:p w:rsidR="00AE7698" w:rsidRPr="003D1A0B" w:rsidRDefault="00AE7698" w:rsidP="00F1174E">
      <w:pPr>
        <w:tabs>
          <w:tab w:val="right" w:pos="9354"/>
        </w:tabs>
        <w:spacing w:after="0" w:line="240" w:lineRule="auto"/>
        <w:ind w:firstLine="567"/>
        <w:rPr>
          <w:rFonts w:ascii="Times New Roman" w:hAnsi="Times New Roman" w:cs="Times New Roman"/>
          <w:i/>
          <w:sz w:val="28"/>
          <w:szCs w:val="28"/>
          <w:lang w:val="uk-UA"/>
        </w:rPr>
      </w:pPr>
      <w:r w:rsidRPr="003D1A0B">
        <w:rPr>
          <w:rFonts w:ascii="Times New Roman" w:hAnsi="Times New Roman" w:cs="Times New Roman"/>
          <w:i/>
          <w:sz w:val="28"/>
          <w:szCs w:val="28"/>
          <w:lang w:val="uk-UA"/>
        </w:rPr>
        <w:t>Головні  пробле</w:t>
      </w:r>
      <w:r w:rsidR="0092343E" w:rsidRPr="003D1A0B">
        <w:rPr>
          <w:rFonts w:ascii="Times New Roman" w:hAnsi="Times New Roman" w:cs="Times New Roman"/>
          <w:i/>
          <w:sz w:val="28"/>
          <w:szCs w:val="28"/>
          <w:lang w:val="uk-UA"/>
        </w:rPr>
        <w:t>ми  розвитку галузі</w:t>
      </w:r>
      <w:r w:rsidRPr="003D1A0B">
        <w:rPr>
          <w:rFonts w:ascii="Times New Roman" w:hAnsi="Times New Roman" w:cs="Times New Roman"/>
          <w:i/>
          <w:sz w:val="28"/>
          <w:szCs w:val="28"/>
          <w:lang w:val="uk-UA"/>
        </w:rPr>
        <w:t>:</w:t>
      </w:r>
    </w:p>
    <w:p w:rsidR="00AE7698" w:rsidRPr="003D1A0B" w:rsidRDefault="00AE7698" w:rsidP="00F1174E">
      <w:pPr>
        <w:numPr>
          <w:ilvl w:val="0"/>
          <w:numId w:val="14"/>
        </w:numPr>
        <w:tabs>
          <w:tab w:val="clear" w:pos="840"/>
          <w:tab w:val="num" w:pos="142"/>
          <w:tab w:val="left" w:pos="851"/>
          <w:tab w:val="right" w:pos="9354"/>
        </w:tabs>
        <w:spacing w:after="0" w:line="240" w:lineRule="auto"/>
        <w:ind w:left="0"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недостатнє забезпечення кадрами (дефіцит лікарів, неможливість залучити нові кадри через низький рівень оплати праці);</w:t>
      </w:r>
    </w:p>
    <w:p w:rsidR="00AE7698" w:rsidRPr="003D1A0B" w:rsidRDefault="00AE7698" w:rsidP="00F1174E">
      <w:pPr>
        <w:numPr>
          <w:ilvl w:val="0"/>
          <w:numId w:val="14"/>
        </w:numPr>
        <w:tabs>
          <w:tab w:val="clear" w:pos="840"/>
          <w:tab w:val="num" w:pos="142"/>
          <w:tab w:val="left" w:pos="851"/>
          <w:tab w:val="right" w:pos="9354"/>
        </w:tabs>
        <w:spacing w:after="0" w:line="240" w:lineRule="auto"/>
        <w:ind w:left="0"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існує необхідність забезпечення житлом молодих спеціалістів;</w:t>
      </w:r>
    </w:p>
    <w:p w:rsidR="00AE7698" w:rsidRPr="003D1A0B" w:rsidRDefault="00AE7698" w:rsidP="00F1174E">
      <w:pPr>
        <w:numPr>
          <w:ilvl w:val="0"/>
          <w:numId w:val="14"/>
        </w:numPr>
        <w:tabs>
          <w:tab w:val="clear" w:pos="840"/>
          <w:tab w:val="num" w:pos="142"/>
          <w:tab w:val="left" w:pos="851"/>
          <w:tab w:val="right" w:pos="9354"/>
        </w:tabs>
        <w:spacing w:after="0" w:line="240" w:lineRule="auto"/>
        <w:ind w:left="0"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недостатня кількість та застаріле лік</w:t>
      </w:r>
      <w:r w:rsidR="003B2776" w:rsidRPr="003D1A0B">
        <w:rPr>
          <w:rFonts w:ascii="Times New Roman" w:hAnsi="Times New Roman" w:cs="Times New Roman"/>
          <w:sz w:val="28"/>
          <w:szCs w:val="28"/>
          <w:lang w:val="uk-UA"/>
        </w:rPr>
        <w:t>увально-діагностичне обладнання</w:t>
      </w:r>
      <w:r w:rsidRPr="003D1A0B">
        <w:rPr>
          <w:rFonts w:ascii="Times New Roman" w:hAnsi="Times New Roman" w:cs="Times New Roman"/>
          <w:sz w:val="28"/>
          <w:szCs w:val="28"/>
          <w:lang w:val="uk-UA"/>
        </w:rPr>
        <w:t>;</w:t>
      </w:r>
    </w:p>
    <w:p w:rsidR="00AE7698" w:rsidRPr="003D1A0B" w:rsidRDefault="00AE7698" w:rsidP="00F1174E">
      <w:pPr>
        <w:numPr>
          <w:ilvl w:val="0"/>
          <w:numId w:val="14"/>
        </w:numPr>
        <w:tabs>
          <w:tab w:val="clear" w:pos="840"/>
          <w:tab w:val="num" w:pos="142"/>
          <w:tab w:val="left" w:pos="851"/>
          <w:tab w:val="right" w:pos="9354"/>
        </w:tabs>
        <w:spacing w:after="0" w:line="240" w:lineRule="auto"/>
        <w:ind w:left="0"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необхідність проведення поточних та капітальних ремонтів приміщень,</w:t>
      </w:r>
      <w:r w:rsidR="003B2776" w:rsidRPr="003D1A0B">
        <w:rPr>
          <w:rFonts w:ascii="Times New Roman" w:hAnsi="Times New Roman" w:cs="Times New Roman"/>
          <w:sz w:val="28"/>
          <w:szCs w:val="28"/>
          <w:lang w:val="uk-UA"/>
        </w:rPr>
        <w:t xml:space="preserve"> </w:t>
      </w:r>
      <w:r w:rsidRPr="003D1A0B">
        <w:rPr>
          <w:rFonts w:ascii="Times New Roman" w:hAnsi="Times New Roman" w:cs="Times New Roman"/>
          <w:sz w:val="28"/>
          <w:szCs w:val="28"/>
          <w:lang w:val="uk-UA"/>
        </w:rPr>
        <w:t>каналізаційної та електричної мереж,</w:t>
      </w:r>
      <w:r w:rsidR="003B2776" w:rsidRPr="003D1A0B">
        <w:rPr>
          <w:rFonts w:ascii="Times New Roman" w:hAnsi="Times New Roman" w:cs="Times New Roman"/>
          <w:sz w:val="28"/>
          <w:szCs w:val="28"/>
          <w:lang w:val="uk-UA"/>
        </w:rPr>
        <w:t xml:space="preserve"> </w:t>
      </w:r>
      <w:r w:rsidRPr="003D1A0B">
        <w:rPr>
          <w:rFonts w:ascii="Times New Roman" w:hAnsi="Times New Roman" w:cs="Times New Roman"/>
          <w:sz w:val="28"/>
          <w:szCs w:val="28"/>
          <w:lang w:val="uk-UA"/>
        </w:rPr>
        <w:t>встановлення пожежної сигналізації для забезпечення відповідності лікарні вс</w:t>
      </w:r>
      <w:r w:rsidR="003B2776" w:rsidRPr="003D1A0B">
        <w:rPr>
          <w:rFonts w:ascii="Times New Roman" w:hAnsi="Times New Roman" w:cs="Times New Roman"/>
          <w:sz w:val="28"/>
          <w:szCs w:val="28"/>
          <w:lang w:val="uk-UA"/>
        </w:rPr>
        <w:t>тановленим нормам та стандартам</w:t>
      </w:r>
      <w:r w:rsidRPr="003D1A0B">
        <w:rPr>
          <w:rFonts w:ascii="Times New Roman" w:hAnsi="Times New Roman" w:cs="Times New Roman"/>
          <w:sz w:val="28"/>
          <w:szCs w:val="28"/>
          <w:lang w:val="uk-UA"/>
        </w:rPr>
        <w:t>;</w:t>
      </w:r>
    </w:p>
    <w:p w:rsidR="00AE7698" w:rsidRPr="003D1A0B" w:rsidRDefault="00AE7698" w:rsidP="00F1174E">
      <w:pPr>
        <w:numPr>
          <w:ilvl w:val="0"/>
          <w:numId w:val="14"/>
        </w:numPr>
        <w:tabs>
          <w:tab w:val="clear" w:pos="840"/>
          <w:tab w:val="num" w:pos="142"/>
          <w:tab w:val="left" w:pos="851"/>
          <w:tab w:val="right" w:pos="9354"/>
        </w:tabs>
        <w:spacing w:after="0" w:line="240" w:lineRule="auto"/>
        <w:ind w:left="0"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велика  частка витрат на непрофільні напрямки роботи (поточні ремонти та повірки застарілого обладнання, приміщень, об’єктів інфраструкту</w:t>
      </w:r>
      <w:r w:rsidR="003B2776" w:rsidRPr="003D1A0B">
        <w:rPr>
          <w:rFonts w:ascii="Times New Roman" w:hAnsi="Times New Roman" w:cs="Times New Roman"/>
          <w:sz w:val="28"/>
          <w:szCs w:val="28"/>
          <w:lang w:val="uk-UA"/>
        </w:rPr>
        <w:t>ри</w:t>
      </w:r>
      <w:r w:rsidRPr="003D1A0B">
        <w:rPr>
          <w:rFonts w:ascii="Times New Roman" w:hAnsi="Times New Roman" w:cs="Times New Roman"/>
          <w:sz w:val="28"/>
          <w:szCs w:val="28"/>
          <w:lang w:val="uk-UA"/>
        </w:rPr>
        <w:t>;</w:t>
      </w:r>
    </w:p>
    <w:p w:rsidR="00B81075" w:rsidRPr="003D1A0B" w:rsidRDefault="00AE7698" w:rsidP="00B81075">
      <w:pPr>
        <w:numPr>
          <w:ilvl w:val="0"/>
          <w:numId w:val="14"/>
        </w:numPr>
        <w:tabs>
          <w:tab w:val="clear" w:pos="840"/>
          <w:tab w:val="num" w:pos="142"/>
          <w:tab w:val="left" w:pos="851"/>
          <w:tab w:val="right" w:pos="9354"/>
        </w:tabs>
        <w:spacing w:after="0" w:line="240" w:lineRule="auto"/>
        <w:ind w:left="0"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утримання пацієнтів за соціальними показниками</w:t>
      </w:r>
      <w:r w:rsidR="00B81075" w:rsidRPr="003D1A0B">
        <w:rPr>
          <w:rFonts w:ascii="Times New Roman" w:hAnsi="Times New Roman" w:cs="Times New Roman"/>
          <w:sz w:val="28"/>
          <w:szCs w:val="28"/>
          <w:lang w:val="uk-UA"/>
        </w:rPr>
        <w:t>.</w:t>
      </w:r>
    </w:p>
    <w:p w:rsidR="00E05259" w:rsidRPr="003D1A0B" w:rsidRDefault="00E05259" w:rsidP="00F1174E">
      <w:pPr>
        <w:tabs>
          <w:tab w:val="left" w:pos="720"/>
          <w:tab w:val="right" w:pos="9354"/>
        </w:tabs>
        <w:spacing w:after="0" w:line="240" w:lineRule="auto"/>
        <w:ind w:firstLine="567"/>
        <w:jc w:val="both"/>
        <w:rPr>
          <w:rFonts w:ascii="Times New Roman" w:eastAsia="Times New Roman" w:hAnsi="Times New Roman" w:cs="Times New Roman"/>
          <w:sz w:val="28"/>
          <w:szCs w:val="28"/>
          <w:lang w:val="uk-UA" w:eastAsia="en-US"/>
        </w:rPr>
      </w:pPr>
      <w:r w:rsidRPr="003D1A0B">
        <w:rPr>
          <w:rFonts w:ascii="Times New Roman" w:eastAsia="Times New Roman" w:hAnsi="Times New Roman" w:cs="Times New Roman"/>
          <w:sz w:val="28"/>
          <w:szCs w:val="28"/>
          <w:lang w:val="uk-UA" w:eastAsia="en-US"/>
        </w:rPr>
        <w:t xml:space="preserve">      </w:t>
      </w:r>
    </w:p>
    <w:p w:rsidR="009E33CF" w:rsidRPr="003D1A0B" w:rsidRDefault="009E33CF" w:rsidP="009E33CF">
      <w:pPr>
        <w:widowControl w:val="0"/>
        <w:tabs>
          <w:tab w:val="left" w:pos="3075"/>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lastRenderedPageBreak/>
        <w:t xml:space="preserve">У 2021 році управління </w:t>
      </w:r>
      <w:r w:rsidRPr="003D1A0B">
        <w:rPr>
          <w:rFonts w:ascii="Times New Roman" w:hAnsi="Times New Roman" w:cs="Times New Roman"/>
          <w:i/>
          <w:sz w:val="28"/>
          <w:szCs w:val="28"/>
          <w:u w:val="single"/>
          <w:lang w:val="uk-UA"/>
        </w:rPr>
        <w:t>освіти</w:t>
      </w:r>
      <w:r w:rsidRPr="003D1A0B">
        <w:rPr>
          <w:rFonts w:ascii="Times New Roman" w:hAnsi="Times New Roman" w:cs="Times New Roman"/>
          <w:sz w:val="28"/>
          <w:szCs w:val="28"/>
          <w:lang w:val="uk-UA"/>
        </w:rPr>
        <w:t xml:space="preserve"> Первомайської міської ради цілеспрямовано забезпечувало державну політику та втілювало намічені реформи у 44 закладах та установах освіти громади (21 дитячий садок, 18 шкіл, 4 заклади позашкільної освіти та інклюзивно-ресурсний центр).</w:t>
      </w:r>
    </w:p>
    <w:p w:rsidR="009E33CF" w:rsidRPr="003D1A0B" w:rsidRDefault="009E33CF" w:rsidP="009E33CF">
      <w:pPr>
        <w:widowControl w:val="0"/>
        <w:tabs>
          <w:tab w:val="left" w:pos="3075"/>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З 1 вересня 2021 року здійснено такі кроки щодо приведення освітньої мережі громади у відповідність до чинного законодавства:</w:t>
      </w:r>
    </w:p>
    <w:p w:rsidR="009E33CF" w:rsidRPr="003D1A0B" w:rsidRDefault="009E33CF" w:rsidP="009E33CF">
      <w:pPr>
        <w:pStyle w:val="a3"/>
        <w:widowControl w:val="0"/>
        <w:numPr>
          <w:ilvl w:val="0"/>
          <w:numId w:val="22"/>
        </w:numPr>
        <w:tabs>
          <w:tab w:val="left" w:pos="0"/>
        </w:tabs>
        <w:spacing w:after="0" w:line="240" w:lineRule="auto"/>
        <w:ind w:left="0" w:firstLine="567"/>
        <w:contextualSpacing w:val="0"/>
        <w:jc w:val="both"/>
        <w:rPr>
          <w:rFonts w:ascii="Times New Roman" w:hAnsi="Times New Roman"/>
          <w:sz w:val="28"/>
          <w:szCs w:val="28"/>
        </w:rPr>
      </w:pPr>
      <w:r w:rsidRPr="003D1A0B">
        <w:rPr>
          <w:rFonts w:ascii="Times New Roman" w:hAnsi="Times New Roman"/>
          <w:sz w:val="28"/>
          <w:szCs w:val="28"/>
        </w:rPr>
        <w:t>ліквідовано Первомайську вечірню школу;</w:t>
      </w:r>
    </w:p>
    <w:p w:rsidR="009E33CF" w:rsidRPr="003D1A0B" w:rsidRDefault="009E33CF" w:rsidP="009E33CF">
      <w:pPr>
        <w:pStyle w:val="a3"/>
        <w:widowControl w:val="0"/>
        <w:numPr>
          <w:ilvl w:val="0"/>
          <w:numId w:val="22"/>
        </w:numPr>
        <w:tabs>
          <w:tab w:val="left" w:pos="0"/>
        </w:tabs>
        <w:spacing w:after="0" w:line="240" w:lineRule="auto"/>
        <w:ind w:left="0" w:firstLine="567"/>
        <w:contextualSpacing w:val="0"/>
        <w:jc w:val="both"/>
        <w:rPr>
          <w:rFonts w:ascii="Times New Roman" w:hAnsi="Times New Roman"/>
          <w:sz w:val="28"/>
          <w:szCs w:val="28"/>
        </w:rPr>
      </w:pPr>
      <w:r w:rsidRPr="003D1A0B">
        <w:rPr>
          <w:rFonts w:ascii="Times New Roman" w:hAnsi="Times New Roman"/>
          <w:sz w:val="28"/>
          <w:szCs w:val="28"/>
        </w:rPr>
        <w:t>перепрофільовано (змінено тип) та перейменовано 16 закладів освіти громади (3 ліцеї, 12 гімназій, 1 початкова школа).</w:t>
      </w:r>
    </w:p>
    <w:p w:rsidR="009E33CF" w:rsidRPr="003D1A0B" w:rsidRDefault="009E33CF" w:rsidP="009E33CF">
      <w:pPr>
        <w:widowControl w:val="0"/>
        <w:tabs>
          <w:tab w:val="left" w:pos="3075"/>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Досягнуто найвищого показника охоплення дошкільною освітою в Миколаївській області.</w:t>
      </w:r>
    </w:p>
    <w:p w:rsidR="009E33CF" w:rsidRPr="003D1A0B" w:rsidRDefault="009E33CF" w:rsidP="009E33CF">
      <w:pPr>
        <w:widowControl w:val="0"/>
        <w:tabs>
          <w:tab w:val="left" w:pos="3075"/>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У школах забезпечено успішну реалізацію концептуальних засад НУШ. </w:t>
      </w:r>
    </w:p>
    <w:p w:rsidR="009E33CF" w:rsidRPr="003D1A0B" w:rsidRDefault="009E33CF" w:rsidP="009E33CF">
      <w:pPr>
        <w:widowControl w:val="0"/>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Три дитячі садочки та Початкова школа № 11 є учасниками всеукраїнських експериментів (з фінансової грамотності, медіаосвіти, сприяння освіті «LEGO», впровадження нового Державного стандарту початкової загальної освіти), 18 початкових класів та 1 клас основної школи закладів освіти громади розпочали або продовжили роботу за науково-педагогічним проєктом «Інтелект України».</w:t>
      </w:r>
    </w:p>
    <w:p w:rsidR="009E33CF" w:rsidRPr="003D1A0B" w:rsidRDefault="009E33CF" w:rsidP="009E33CF">
      <w:pPr>
        <w:widowControl w:val="0"/>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Забезпечено профілізацію старшої школи: академічну профільну освіту учні здобували в 10-11-х класах ліцеїв «Лідер», «Престиж», «Ерудит» (гімназії, ЗОШ І-ІІІ ст. № 4, НВК «ЗОШ І-ІІ ст. № 15-колегіум»). Здійснювався організаційний та науково-методичний супровід зовнішнього незалежного оцінювання, дистанційного навчання під час карантину, організації роботи закладів освіти у період адаптивного карантину.</w:t>
      </w:r>
    </w:p>
    <w:p w:rsidR="009E33CF" w:rsidRPr="003D1A0B" w:rsidRDefault="009E33CF" w:rsidP="009E33CF">
      <w:pPr>
        <w:widowControl w:val="0"/>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Ефективно функціонував комунальний заклад «Інклюзивно-ресурсний центр», який надавав корекційно-розвиткові послуги дітям з особливими освітніми потребами та організаційно-консультативну допомогу педагогам з питань інклюзії. У 2021 році до колективів однолітків у інклюзивних класах та групах успішно інтегровано 44 школярі та 10 дошкільників. У гімназіях № 5, 10, ліцеї «Ерудит» для таких дітей облаштовано ресурсні кімнати.</w:t>
      </w:r>
    </w:p>
    <w:p w:rsidR="009E33CF" w:rsidRPr="003D1A0B" w:rsidRDefault="009E33CF" w:rsidP="009E33CF">
      <w:pPr>
        <w:widowControl w:val="0"/>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Для забезпечення якісної організації харчування дітей у всіх закладах дошкільної освіти (далі – ЗДО) та загальних закладах середньої освіти (далі – ЗЗСО) впроваджено Систему управління безпечністю харчових продуктів (HACCP).</w:t>
      </w:r>
    </w:p>
    <w:p w:rsidR="009E33CF" w:rsidRPr="003D1A0B" w:rsidRDefault="009E33CF" w:rsidP="009E33CF">
      <w:pPr>
        <w:widowControl w:val="0"/>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З місцевого бюджету профінансовано підвезення школярів з віддаленого мікрорайону «Грензавод», а також старшокласників до ліцеїв «Ерудит», «Престиж», «Лідер» та у зворотному напрямі.</w:t>
      </w:r>
    </w:p>
    <w:p w:rsidR="009E33CF" w:rsidRPr="003D1A0B" w:rsidRDefault="009E33CF" w:rsidP="009E33CF">
      <w:pPr>
        <w:widowControl w:val="0"/>
        <w:tabs>
          <w:tab w:val="left" w:pos="3075"/>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Проводилася робота щодо зміцнення матеріально-технічної бази закладів освіти: капітальні</w:t>
      </w:r>
      <w:r w:rsidR="00726202" w:rsidRPr="003D1A0B">
        <w:rPr>
          <w:rFonts w:ascii="Times New Roman" w:hAnsi="Times New Roman" w:cs="Times New Roman"/>
          <w:sz w:val="28"/>
          <w:szCs w:val="28"/>
          <w:lang w:val="uk-UA"/>
        </w:rPr>
        <w:t xml:space="preserve"> видатки по галузі склали 953,2 тис. грн, поточні –4750,6</w:t>
      </w:r>
      <w:r w:rsidRPr="003D1A0B">
        <w:rPr>
          <w:rFonts w:ascii="Times New Roman" w:hAnsi="Times New Roman" w:cs="Times New Roman"/>
          <w:sz w:val="28"/>
          <w:szCs w:val="28"/>
          <w:lang w:val="uk-UA"/>
        </w:rPr>
        <w:t xml:space="preserve"> тис. грн.</w:t>
      </w:r>
    </w:p>
    <w:p w:rsidR="009E33CF" w:rsidRPr="003D1A0B" w:rsidRDefault="009E33CF" w:rsidP="009E33CF">
      <w:pPr>
        <w:widowControl w:val="0"/>
        <w:tabs>
          <w:tab w:val="left" w:pos="3075"/>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Разом з тим, у 2021 році галузь освіти фінансувалася на 55,4 % від потреби.</w:t>
      </w:r>
    </w:p>
    <w:p w:rsidR="009E33CF" w:rsidRPr="003D1A0B" w:rsidRDefault="009E33CF" w:rsidP="009E33CF">
      <w:pPr>
        <w:widowControl w:val="0"/>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Отже </w:t>
      </w:r>
      <w:r w:rsidRPr="003D1A0B">
        <w:rPr>
          <w:rFonts w:ascii="Times New Roman" w:hAnsi="Times New Roman" w:cs="Times New Roman"/>
          <w:bCs/>
          <w:sz w:val="28"/>
          <w:szCs w:val="28"/>
          <w:lang w:val="uk-UA"/>
        </w:rPr>
        <w:t>головні проблеми</w:t>
      </w:r>
      <w:r w:rsidRPr="003D1A0B">
        <w:rPr>
          <w:rFonts w:ascii="Times New Roman" w:hAnsi="Times New Roman" w:cs="Times New Roman"/>
          <w:sz w:val="28"/>
          <w:szCs w:val="28"/>
          <w:lang w:val="uk-UA"/>
        </w:rPr>
        <w:t xml:space="preserve"> </w:t>
      </w:r>
      <w:r w:rsidRPr="003D1A0B">
        <w:rPr>
          <w:rFonts w:ascii="Times New Roman" w:hAnsi="Times New Roman" w:cs="Times New Roman"/>
          <w:bCs/>
          <w:sz w:val="28"/>
          <w:szCs w:val="28"/>
          <w:lang w:val="uk-UA"/>
        </w:rPr>
        <w:t>розвитку галузі</w:t>
      </w:r>
      <w:r w:rsidRPr="003D1A0B">
        <w:rPr>
          <w:rFonts w:ascii="Times New Roman" w:hAnsi="Times New Roman" w:cs="Times New Roman"/>
          <w:sz w:val="28"/>
          <w:szCs w:val="28"/>
          <w:lang w:val="uk-UA"/>
        </w:rPr>
        <w:t xml:space="preserve"> пов’язані з необхідністю залучення значних обсягів фінансування на забезпечення виконання вимог </w:t>
      </w:r>
      <w:r w:rsidRPr="003D1A0B">
        <w:rPr>
          <w:rFonts w:ascii="Times New Roman" w:hAnsi="Times New Roman" w:cs="Times New Roman"/>
          <w:sz w:val="28"/>
          <w:szCs w:val="28"/>
          <w:lang w:val="uk-UA"/>
        </w:rPr>
        <w:lastRenderedPageBreak/>
        <w:t>законодавчих та нормативних документів щодо:</w:t>
      </w:r>
    </w:p>
    <w:p w:rsidR="009E33CF" w:rsidRPr="003D1A0B" w:rsidRDefault="009E33CF" w:rsidP="009E33CF">
      <w:pPr>
        <w:pStyle w:val="a3"/>
        <w:widowControl w:val="0"/>
        <w:numPr>
          <w:ilvl w:val="0"/>
          <w:numId w:val="23"/>
        </w:numPr>
        <w:spacing w:after="0" w:line="240" w:lineRule="auto"/>
        <w:ind w:left="0" w:firstLine="567"/>
        <w:contextualSpacing w:val="0"/>
        <w:jc w:val="both"/>
        <w:rPr>
          <w:rFonts w:ascii="Times New Roman" w:hAnsi="Times New Roman"/>
          <w:sz w:val="28"/>
          <w:szCs w:val="28"/>
        </w:rPr>
      </w:pPr>
      <w:r w:rsidRPr="003D1A0B">
        <w:rPr>
          <w:rFonts w:ascii="Times New Roman" w:hAnsi="Times New Roman"/>
          <w:sz w:val="28"/>
          <w:szCs w:val="28"/>
        </w:rPr>
        <w:t>формування мережі закладів освіти громади;</w:t>
      </w:r>
    </w:p>
    <w:p w:rsidR="009E33CF" w:rsidRPr="003D1A0B" w:rsidRDefault="009E33CF" w:rsidP="009E33CF">
      <w:pPr>
        <w:pStyle w:val="a3"/>
        <w:widowControl w:val="0"/>
        <w:numPr>
          <w:ilvl w:val="0"/>
          <w:numId w:val="23"/>
        </w:numPr>
        <w:spacing w:after="0" w:line="240" w:lineRule="auto"/>
        <w:ind w:left="0" w:firstLine="567"/>
        <w:contextualSpacing w:val="0"/>
        <w:jc w:val="both"/>
        <w:rPr>
          <w:rFonts w:ascii="Times New Roman" w:hAnsi="Times New Roman"/>
          <w:sz w:val="28"/>
          <w:szCs w:val="28"/>
        </w:rPr>
      </w:pPr>
      <w:r w:rsidRPr="003D1A0B">
        <w:rPr>
          <w:rFonts w:ascii="Times New Roman" w:hAnsi="Times New Roman"/>
          <w:sz w:val="28"/>
          <w:szCs w:val="28"/>
        </w:rPr>
        <w:t>утримання їх будівель, приміщень та територій;</w:t>
      </w:r>
    </w:p>
    <w:p w:rsidR="009E33CF" w:rsidRPr="003D1A0B" w:rsidRDefault="009E33CF" w:rsidP="009E33CF">
      <w:pPr>
        <w:pStyle w:val="a3"/>
        <w:widowControl w:val="0"/>
        <w:numPr>
          <w:ilvl w:val="0"/>
          <w:numId w:val="23"/>
        </w:numPr>
        <w:spacing w:after="0" w:line="240" w:lineRule="auto"/>
        <w:ind w:left="0" w:firstLine="567"/>
        <w:contextualSpacing w:val="0"/>
        <w:jc w:val="both"/>
        <w:rPr>
          <w:rFonts w:ascii="Times New Roman" w:hAnsi="Times New Roman"/>
          <w:sz w:val="28"/>
          <w:szCs w:val="28"/>
        </w:rPr>
      </w:pPr>
      <w:r w:rsidRPr="003D1A0B">
        <w:rPr>
          <w:rFonts w:ascii="Times New Roman" w:hAnsi="Times New Roman"/>
          <w:sz w:val="28"/>
          <w:szCs w:val="28"/>
        </w:rPr>
        <w:t>безпеки життєдіяльності учасників освітнього процесу;</w:t>
      </w:r>
    </w:p>
    <w:p w:rsidR="009E33CF" w:rsidRPr="003D1A0B" w:rsidRDefault="009E33CF" w:rsidP="009E33CF">
      <w:pPr>
        <w:pStyle w:val="a3"/>
        <w:widowControl w:val="0"/>
        <w:numPr>
          <w:ilvl w:val="0"/>
          <w:numId w:val="23"/>
        </w:numPr>
        <w:spacing w:after="0" w:line="240" w:lineRule="auto"/>
        <w:ind w:left="0" w:firstLine="567"/>
        <w:contextualSpacing w:val="0"/>
        <w:jc w:val="both"/>
        <w:rPr>
          <w:rFonts w:ascii="Times New Roman" w:hAnsi="Times New Roman"/>
          <w:sz w:val="28"/>
          <w:szCs w:val="28"/>
        </w:rPr>
      </w:pPr>
      <w:r w:rsidRPr="003D1A0B">
        <w:rPr>
          <w:rFonts w:ascii="Times New Roman" w:hAnsi="Times New Roman"/>
          <w:sz w:val="28"/>
          <w:szCs w:val="28"/>
        </w:rPr>
        <w:t>доступності до приміщень маломобільних груп населення;</w:t>
      </w:r>
    </w:p>
    <w:p w:rsidR="009E33CF" w:rsidRPr="003D1A0B" w:rsidRDefault="009E33CF" w:rsidP="009E33CF">
      <w:pPr>
        <w:pStyle w:val="a3"/>
        <w:widowControl w:val="0"/>
        <w:numPr>
          <w:ilvl w:val="0"/>
          <w:numId w:val="23"/>
        </w:numPr>
        <w:spacing w:after="0" w:line="240" w:lineRule="auto"/>
        <w:ind w:left="0" w:firstLine="567"/>
        <w:contextualSpacing w:val="0"/>
        <w:jc w:val="both"/>
        <w:rPr>
          <w:rFonts w:ascii="Times New Roman" w:hAnsi="Times New Roman"/>
          <w:sz w:val="28"/>
          <w:szCs w:val="28"/>
        </w:rPr>
      </w:pPr>
      <w:r w:rsidRPr="003D1A0B">
        <w:rPr>
          <w:rFonts w:ascii="Times New Roman" w:hAnsi="Times New Roman"/>
          <w:sz w:val="28"/>
          <w:szCs w:val="28"/>
        </w:rPr>
        <w:t>обладнання навчальних кабінетів, групових приміщень, харчоблоків та їдалень тощо.</w:t>
      </w:r>
    </w:p>
    <w:p w:rsidR="009E33CF" w:rsidRPr="003D1A0B" w:rsidRDefault="009E33CF" w:rsidP="00F1174E">
      <w:pPr>
        <w:tabs>
          <w:tab w:val="left" w:pos="720"/>
          <w:tab w:val="right" w:pos="9354"/>
        </w:tabs>
        <w:spacing w:after="0" w:line="240" w:lineRule="auto"/>
        <w:ind w:firstLine="567"/>
        <w:jc w:val="both"/>
        <w:rPr>
          <w:rFonts w:ascii="Times New Roman" w:eastAsia="Times New Roman" w:hAnsi="Times New Roman" w:cs="Times New Roman"/>
          <w:sz w:val="28"/>
          <w:szCs w:val="28"/>
          <w:lang w:val="uk-UA" w:eastAsia="en-US"/>
        </w:rPr>
      </w:pPr>
    </w:p>
    <w:p w:rsidR="00E9741D" w:rsidRPr="003D1A0B" w:rsidRDefault="00E9741D" w:rsidP="00F1174E">
      <w:pPr>
        <w:pStyle w:val="a3"/>
        <w:tabs>
          <w:tab w:val="right" w:pos="9354"/>
        </w:tabs>
        <w:spacing w:after="0" w:line="240" w:lineRule="auto"/>
        <w:ind w:left="0" w:firstLine="567"/>
        <w:jc w:val="both"/>
        <w:rPr>
          <w:rFonts w:ascii="Times New Roman" w:hAnsi="Times New Roman"/>
          <w:sz w:val="28"/>
          <w:szCs w:val="28"/>
        </w:rPr>
      </w:pPr>
      <w:r w:rsidRPr="003D1A0B">
        <w:rPr>
          <w:rFonts w:ascii="Times New Roman" w:hAnsi="Times New Roman"/>
          <w:sz w:val="28"/>
          <w:szCs w:val="28"/>
        </w:rPr>
        <w:t xml:space="preserve">Основні очікування галузі </w:t>
      </w:r>
      <w:r w:rsidRPr="003D1A0B">
        <w:rPr>
          <w:rFonts w:ascii="Times New Roman" w:hAnsi="Times New Roman"/>
          <w:i/>
          <w:sz w:val="28"/>
          <w:szCs w:val="28"/>
          <w:u w:val="single"/>
        </w:rPr>
        <w:t>культури</w:t>
      </w:r>
      <w:r w:rsidRPr="003D1A0B">
        <w:rPr>
          <w:rFonts w:ascii="Times New Roman" w:hAnsi="Times New Roman"/>
          <w:sz w:val="28"/>
          <w:szCs w:val="28"/>
        </w:rPr>
        <w:t xml:space="preserve"> на 2021 рік:</w:t>
      </w:r>
    </w:p>
    <w:p w:rsidR="00E9741D" w:rsidRPr="003D1A0B" w:rsidRDefault="00E9741D" w:rsidP="00F1174E">
      <w:pPr>
        <w:pStyle w:val="a3"/>
        <w:tabs>
          <w:tab w:val="right" w:pos="9354"/>
        </w:tabs>
        <w:spacing w:after="0" w:line="240" w:lineRule="auto"/>
        <w:ind w:left="0" w:firstLine="567"/>
        <w:jc w:val="both"/>
        <w:rPr>
          <w:rFonts w:ascii="Times New Roman" w:hAnsi="Times New Roman"/>
          <w:sz w:val="28"/>
          <w:szCs w:val="28"/>
          <w:lang w:eastAsia="uk-UA"/>
        </w:rPr>
      </w:pPr>
      <w:r w:rsidRPr="003D1A0B">
        <w:rPr>
          <w:rFonts w:ascii="Times New Roman" w:hAnsi="Times New Roman"/>
          <w:sz w:val="28"/>
          <w:szCs w:val="28"/>
        </w:rPr>
        <w:t xml:space="preserve">- </w:t>
      </w:r>
      <w:r w:rsidRPr="003D1A0B">
        <w:rPr>
          <w:rFonts w:ascii="Times New Roman" w:hAnsi="Times New Roman"/>
          <w:sz w:val="28"/>
          <w:szCs w:val="28"/>
          <w:lang w:eastAsia="uk-UA"/>
        </w:rPr>
        <w:t>подальший розвиток культури територіальної громади, збереження цілісності закладів культури;</w:t>
      </w:r>
    </w:p>
    <w:p w:rsidR="00E9741D" w:rsidRPr="003D1A0B" w:rsidRDefault="00E9741D" w:rsidP="00F1174E">
      <w:pPr>
        <w:pStyle w:val="a3"/>
        <w:tabs>
          <w:tab w:val="right" w:pos="9354"/>
        </w:tabs>
        <w:spacing w:after="0" w:line="240" w:lineRule="auto"/>
        <w:ind w:left="0" w:firstLine="567"/>
        <w:jc w:val="both"/>
        <w:rPr>
          <w:rFonts w:ascii="Times New Roman" w:hAnsi="Times New Roman"/>
          <w:sz w:val="28"/>
          <w:szCs w:val="28"/>
          <w:lang w:eastAsia="uk-UA"/>
        </w:rPr>
      </w:pPr>
      <w:r w:rsidRPr="003D1A0B">
        <w:rPr>
          <w:rFonts w:ascii="Times New Roman" w:hAnsi="Times New Roman"/>
          <w:sz w:val="28"/>
          <w:szCs w:val="28"/>
          <w:lang w:eastAsia="uk-UA"/>
        </w:rPr>
        <w:t>- підтримка діяльності установ галузі, творчих колективів та формувань;</w:t>
      </w:r>
    </w:p>
    <w:p w:rsidR="00E9741D" w:rsidRPr="003D1A0B" w:rsidRDefault="00E9741D" w:rsidP="00F1174E">
      <w:pPr>
        <w:pStyle w:val="a3"/>
        <w:tabs>
          <w:tab w:val="right" w:pos="9354"/>
        </w:tabs>
        <w:spacing w:after="0" w:line="240" w:lineRule="auto"/>
        <w:ind w:left="0" w:firstLine="567"/>
        <w:jc w:val="both"/>
        <w:rPr>
          <w:rFonts w:ascii="Times New Roman" w:hAnsi="Times New Roman"/>
          <w:sz w:val="28"/>
          <w:szCs w:val="28"/>
          <w:lang w:eastAsia="uk-UA"/>
        </w:rPr>
      </w:pPr>
      <w:r w:rsidRPr="003D1A0B">
        <w:rPr>
          <w:rFonts w:ascii="Times New Roman" w:hAnsi="Times New Roman"/>
          <w:sz w:val="28"/>
          <w:szCs w:val="28"/>
          <w:lang w:eastAsia="uk-UA"/>
        </w:rPr>
        <w:t>- поліпшення умов для розвитку культури, задоволення духовних потреб та забезпечення прав громадян у сфері культури;</w:t>
      </w:r>
    </w:p>
    <w:p w:rsidR="00E9741D" w:rsidRPr="003D1A0B" w:rsidRDefault="00E9741D" w:rsidP="00F1174E">
      <w:pPr>
        <w:pStyle w:val="a3"/>
        <w:tabs>
          <w:tab w:val="right" w:pos="9354"/>
        </w:tabs>
        <w:spacing w:after="0" w:line="240" w:lineRule="auto"/>
        <w:ind w:left="0" w:firstLine="567"/>
        <w:jc w:val="both"/>
        <w:rPr>
          <w:rFonts w:ascii="Times New Roman" w:hAnsi="Times New Roman"/>
          <w:sz w:val="28"/>
          <w:szCs w:val="28"/>
        </w:rPr>
      </w:pPr>
      <w:r w:rsidRPr="003D1A0B">
        <w:rPr>
          <w:rFonts w:ascii="Times New Roman" w:hAnsi="Times New Roman"/>
          <w:sz w:val="28"/>
          <w:szCs w:val="28"/>
          <w:lang w:eastAsia="uk-UA"/>
        </w:rPr>
        <w:t xml:space="preserve">- </w:t>
      </w:r>
      <w:r w:rsidRPr="003D1A0B">
        <w:rPr>
          <w:rFonts w:ascii="Times New Roman" w:hAnsi="Times New Roman"/>
          <w:sz w:val="28"/>
          <w:szCs w:val="28"/>
        </w:rPr>
        <w:t>естетичне виховання громадян, насамперед, дітей та молоді громади.</w:t>
      </w:r>
    </w:p>
    <w:p w:rsidR="00E9741D" w:rsidRPr="003D1A0B" w:rsidRDefault="00E9741D" w:rsidP="00F1174E">
      <w:pPr>
        <w:pStyle w:val="a3"/>
        <w:tabs>
          <w:tab w:val="right" w:pos="9354"/>
        </w:tabs>
        <w:spacing w:after="0" w:line="240" w:lineRule="auto"/>
        <w:ind w:left="0" w:firstLine="567"/>
        <w:jc w:val="both"/>
        <w:rPr>
          <w:rFonts w:ascii="Times New Roman" w:hAnsi="Times New Roman"/>
          <w:sz w:val="28"/>
          <w:szCs w:val="28"/>
        </w:rPr>
      </w:pPr>
      <w:r w:rsidRPr="003D1A0B">
        <w:rPr>
          <w:rFonts w:ascii="Times New Roman" w:hAnsi="Times New Roman"/>
          <w:sz w:val="28"/>
          <w:szCs w:val="28"/>
        </w:rPr>
        <w:t>Головні проблеми розвитку галузі:</w:t>
      </w:r>
    </w:p>
    <w:p w:rsidR="00E9741D" w:rsidRPr="003D1A0B" w:rsidRDefault="00E9741D" w:rsidP="00F1174E">
      <w:pPr>
        <w:pStyle w:val="a3"/>
        <w:tabs>
          <w:tab w:val="right" w:pos="9354"/>
        </w:tabs>
        <w:spacing w:after="0" w:line="240" w:lineRule="auto"/>
        <w:ind w:left="0" w:firstLine="567"/>
        <w:jc w:val="both"/>
        <w:rPr>
          <w:rFonts w:ascii="Times New Roman" w:hAnsi="Times New Roman"/>
          <w:sz w:val="28"/>
          <w:szCs w:val="28"/>
          <w:lang w:eastAsia="uk-UA"/>
        </w:rPr>
      </w:pPr>
      <w:r w:rsidRPr="003D1A0B">
        <w:rPr>
          <w:rFonts w:ascii="Times New Roman" w:hAnsi="Times New Roman"/>
          <w:sz w:val="28"/>
          <w:szCs w:val="28"/>
        </w:rPr>
        <w:t xml:space="preserve">- </w:t>
      </w:r>
      <w:r w:rsidRPr="003D1A0B">
        <w:rPr>
          <w:rFonts w:ascii="Times New Roman" w:hAnsi="Times New Roman"/>
          <w:sz w:val="28"/>
          <w:szCs w:val="28"/>
          <w:lang w:eastAsia="uk-UA"/>
        </w:rPr>
        <w:t>недостатній рівень матеріально-технічного забезпечення галузі;</w:t>
      </w:r>
    </w:p>
    <w:p w:rsidR="00E9741D" w:rsidRPr="003D1A0B" w:rsidRDefault="00E9741D" w:rsidP="00F1174E">
      <w:pPr>
        <w:pStyle w:val="a3"/>
        <w:tabs>
          <w:tab w:val="right" w:pos="9354"/>
        </w:tabs>
        <w:spacing w:after="0" w:line="240" w:lineRule="auto"/>
        <w:ind w:left="0" w:firstLine="567"/>
        <w:jc w:val="both"/>
        <w:rPr>
          <w:rFonts w:ascii="Times New Roman" w:hAnsi="Times New Roman"/>
          <w:sz w:val="28"/>
          <w:szCs w:val="28"/>
          <w:lang w:eastAsia="uk-UA"/>
        </w:rPr>
      </w:pPr>
      <w:r w:rsidRPr="003D1A0B">
        <w:rPr>
          <w:rFonts w:ascii="Times New Roman" w:hAnsi="Times New Roman"/>
          <w:sz w:val="28"/>
          <w:szCs w:val="28"/>
          <w:lang w:eastAsia="uk-UA"/>
        </w:rPr>
        <w:t>- обмеженість фінансування закладів культури;</w:t>
      </w:r>
    </w:p>
    <w:p w:rsidR="00E9741D" w:rsidRPr="003D1A0B" w:rsidRDefault="00E9741D" w:rsidP="00F1174E">
      <w:pPr>
        <w:pStyle w:val="a3"/>
        <w:tabs>
          <w:tab w:val="right" w:pos="9354"/>
        </w:tabs>
        <w:spacing w:after="0" w:line="240" w:lineRule="auto"/>
        <w:ind w:left="0" w:firstLine="567"/>
        <w:jc w:val="both"/>
        <w:rPr>
          <w:rFonts w:ascii="Times New Roman" w:hAnsi="Times New Roman"/>
          <w:sz w:val="28"/>
          <w:szCs w:val="28"/>
          <w:lang w:eastAsia="uk-UA"/>
        </w:rPr>
      </w:pPr>
      <w:r w:rsidRPr="003D1A0B">
        <w:rPr>
          <w:rFonts w:ascii="Times New Roman" w:hAnsi="Times New Roman"/>
          <w:sz w:val="28"/>
          <w:szCs w:val="28"/>
          <w:lang w:eastAsia="uk-UA"/>
        </w:rPr>
        <w:t>- невідповідність формування бібліотечних фондів потребам користувачів та вимогам суспільства.</w:t>
      </w:r>
    </w:p>
    <w:p w:rsidR="00A53577" w:rsidRPr="003D1A0B" w:rsidRDefault="00A53577" w:rsidP="00F1174E">
      <w:pPr>
        <w:tabs>
          <w:tab w:val="right" w:pos="9354"/>
        </w:tabs>
        <w:spacing w:after="0" w:line="240" w:lineRule="auto"/>
        <w:ind w:firstLine="567"/>
        <w:jc w:val="center"/>
        <w:rPr>
          <w:rFonts w:ascii="Times New Roman" w:eastAsia="Times New Roman" w:hAnsi="Times New Roman" w:cs="Times New Roman"/>
          <w:sz w:val="28"/>
          <w:szCs w:val="28"/>
          <w:lang w:val="uk-UA"/>
        </w:rPr>
      </w:pPr>
    </w:p>
    <w:p w:rsidR="00B81075" w:rsidRPr="003D1A0B" w:rsidRDefault="00B81075" w:rsidP="00B81075">
      <w:pPr>
        <w:spacing w:after="0" w:line="240" w:lineRule="auto"/>
        <w:ind w:firstLine="708"/>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 xml:space="preserve">За 9 місяців  2021 року заходи з </w:t>
      </w:r>
      <w:r w:rsidRPr="003D1A0B">
        <w:rPr>
          <w:rFonts w:ascii="Times New Roman" w:eastAsia="Times New Roman" w:hAnsi="Times New Roman" w:cs="Times New Roman"/>
          <w:i/>
          <w:sz w:val="28"/>
          <w:szCs w:val="28"/>
          <w:u w:val="single"/>
          <w:lang w:val="uk-UA"/>
        </w:rPr>
        <w:t>охорони навколишнього природного середовища</w:t>
      </w:r>
      <w:r w:rsidRPr="003D1A0B">
        <w:rPr>
          <w:rFonts w:ascii="Times New Roman" w:eastAsia="Times New Roman" w:hAnsi="Times New Roman" w:cs="Times New Roman"/>
          <w:sz w:val="28"/>
          <w:szCs w:val="28"/>
          <w:lang w:val="uk-UA"/>
        </w:rPr>
        <w:t xml:space="preserve"> профін</w:t>
      </w:r>
      <w:r w:rsidR="008C2CCB" w:rsidRPr="003D1A0B">
        <w:rPr>
          <w:rFonts w:ascii="Times New Roman" w:eastAsia="Times New Roman" w:hAnsi="Times New Roman" w:cs="Times New Roman"/>
          <w:sz w:val="28"/>
          <w:szCs w:val="28"/>
          <w:lang w:val="uk-UA"/>
        </w:rPr>
        <w:t>ансовані на загальну суму 198,8</w:t>
      </w:r>
      <w:r w:rsidRPr="003D1A0B">
        <w:rPr>
          <w:rFonts w:ascii="Times New Roman" w:eastAsia="Times New Roman" w:hAnsi="Times New Roman" w:cs="Times New Roman"/>
          <w:sz w:val="28"/>
          <w:szCs w:val="28"/>
          <w:lang w:val="uk-UA"/>
        </w:rPr>
        <w:t xml:space="preserve"> тис. грн, із запланованих – 378,5 тис. грн, або – 52,5 %, у тому числі:</w:t>
      </w:r>
    </w:p>
    <w:p w:rsidR="00B81075" w:rsidRPr="003D1A0B" w:rsidRDefault="00B81075" w:rsidP="00B81075">
      <w:pPr>
        <w:spacing w:after="0" w:line="240" w:lineRule="auto"/>
        <w:ind w:firstLine="708"/>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 придбання урн для збору сміття комунальному підприємству " Первомайський міській парк культури та відпочинку "Дружба Народів" на суму 13,5 тис. грн;</w:t>
      </w:r>
    </w:p>
    <w:p w:rsidR="00B81075" w:rsidRPr="003D1A0B" w:rsidRDefault="00B81075" w:rsidP="00B81075">
      <w:pPr>
        <w:spacing w:after="0" w:line="240" w:lineRule="auto"/>
        <w:ind w:firstLine="708"/>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 придбання контейнерів для ТПВ об`ємом 1,1 м</w:t>
      </w:r>
      <w:r w:rsidRPr="003D1A0B">
        <w:rPr>
          <w:rFonts w:ascii="Times New Roman" w:eastAsia="Times New Roman" w:hAnsi="Times New Roman" w:cs="Times New Roman"/>
          <w:sz w:val="28"/>
          <w:szCs w:val="28"/>
          <w:vertAlign w:val="superscript"/>
          <w:lang w:val="uk-UA"/>
        </w:rPr>
        <w:t>3</w:t>
      </w:r>
      <w:r w:rsidRPr="003D1A0B">
        <w:rPr>
          <w:rFonts w:ascii="Times New Roman" w:eastAsia="Times New Roman" w:hAnsi="Times New Roman" w:cs="Times New Roman"/>
          <w:sz w:val="28"/>
          <w:szCs w:val="28"/>
          <w:lang w:val="uk-UA"/>
        </w:rPr>
        <w:t xml:space="preserve">  на суму 185,3 тис. грн.</w:t>
      </w:r>
    </w:p>
    <w:p w:rsidR="00B81075" w:rsidRPr="003D1A0B" w:rsidRDefault="00B81075" w:rsidP="00B81075">
      <w:pPr>
        <w:spacing w:after="0" w:line="240" w:lineRule="auto"/>
        <w:ind w:firstLine="708"/>
        <w:jc w:val="both"/>
        <w:rPr>
          <w:rFonts w:ascii="Times New Roman" w:eastAsia="Times New Roman" w:hAnsi="Times New Roman" w:cs="Times New Roman"/>
          <w:color w:val="000000"/>
          <w:sz w:val="28"/>
          <w:szCs w:val="28"/>
          <w:lang w:val="uk-UA"/>
        </w:rPr>
      </w:pPr>
      <w:r w:rsidRPr="003D1A0B">
        <w:rPr>
          <w:rFonts w:ascii="Times New Roman" w:eastAsia="Times New Roman" w:hAnsi="Times New Roman" w:cs="Times New Roman"/>
          <w:color w:val="000000"/>
          <w:sz w:val="28"/>
          <w:szCs w:val="28"/>
          <w:lang w:val="uk-UA"/>
        </w:rPr>
        <w:t xml:space="preserve">До кінця  2021 року буде використано 378,5 тис. грн. </w:t>
      </w:r>
    </w:p>
    <w:p w:rsidR="00B81075" w:rsidRPr="003D1A0B" w:rsidRDefault="00B81075" w:rsidP="00F1174E">
      <w:pPr>
        <w:tabs>
          <w:tab w:val="right" w:pos="9354"/>
        </w:tabs>
        <w:spacing w:after="0" w:line="240" w:lineRule="auto"/>
        <w:ind w:firstLine="567"/>
        <w:jc w:val="center"/>
        <w:rPr>
          <w:rFonts w:ascii="Times New Roman" w:eastAsia="Times New Roman" w:hAnsi="Times New Roman" w:cs="Times New Roman"/>
          <w:sz w:val="28"/>
          <w:szCs w:val="28"/>
          <w:lang w:val="uk-UA"/>
        </w:rPr>
      </w:pPr>
    </w:p>
    <w:p w:rsidR="000901D5" w:rsidRPr="003D1A0B" w:rsidRDefault="000901D5"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color w:val="000000"/>
          <w:sz w:val="28"/>
          <w:szCs w:val="28"/>
          <w:lang w:val="uk-UA"/>
        </w:rPr>
        <w:t xml:space="preserve">З метою своєчасного прийняття необхідних рішень та вжиття превентивних заходів щодо поліпшення стану цивільного захисту, </w:t>
      </w:r>
      <w:r w:rsidRPr="003D1A0B">
        <w:rPr>
          <w:rFonts w:ascii="Times New Roman" w:eastAsia="Times New Roman" w:hAnsi="Times New Roman" w:cs="Times New Roman"/>
          <w:i/>
          <w:color w:val="000000"/>
          <w:sz w:val="28"/>
          <w:szCs w:val="28"/>
          <w:u w:val="single"/>
          <w:lang w:val="uk-UA"/>
        </w:rPr>
        <w:t>техногенно-екологічної</w:t>
      </w:r>
      <w:r w:rsidRPr="003D1A0B">
        <w:rPr>
          <w:rFonts w:ascii="Times New Roman" w:eastAsia="Times New Roman" w:hAnsi="Times New Roman" w:cs="Times New Roman"/>
          <w:color w:val="000000"/>
          <w:sz w:val="28"/>
          <w:szCs w:val="28"/>
          <w:lang w:val="uk-UA"/>
        </w:rPr>
        <w:t xml:space="preserve"> та пожежної безпеки станом на 25.11.2021 року проведені 18 засідань міської комісії з питань техногенно-екологічної безпеки та надзвичайних ситуацій при виконавчому комітеті міської ради з них: 4 чергових та 14 позачергових.</w:t>
      </w:r>
    </w:p>
    <w:p w:rsidR="000901D5" w:rsidRPr="003D1A0B" w:rsidRDefault="000901D5" w:rsidP="00B81075">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color w:val="000000"/>
          <w:sz w:val="28"/>
          <w:szCs w:val="28"/>
          <w:lang w:val="uk-UA"/>
        </w:rPr>
        <w:t>Основні зусилля органів управління та сил цивільного захисту Первомайської міської ланки територіальної підсистеми єдиної державної системи цивільного захисту Миколаївської області у 2021 році направлені на запобігання поширенню гострої респіраторної хвороби COVID-19, спричиненої коронавірусом SARS-CoV-2</w:t>
      </w:r>
      <w:r w:rsidR="00B81075" w:rsidRPr="003D1A0B">
        <w:rPr>
          <w:rFonts w:ascii="Times New Roman" w:eastAsia="Times New Roman" w:hAnsi="Times New Roman" w:cs="Times New Roman"/>
          <w:color w:val="000000"/>
          <w:sz w:val="28"/>
          <w:szCs w:val="28"/>
          <w:lang w:val="uk-UA"/>
        </w:rPr>
        <w:t>.</w:t>
      </w:r>
      <w:r w:rsidRPr="003D1A0B">
        <w:rPr>
          <w:rFonts w:ascii="Times New Roman" w:eastAsia="Times New Roman" w:hAnsi="Times New Roman" w:cs="Times New Roman"/>
          <w:color w:val="000000"/>
          <w:sz w:val="28"/>
          <w:szCs w:val="28"/>
          <w:lang w:val="uk-UA"/>
        </w:rPr>
        <w:t xml:space="preserve"> </w:t>
      </w:r>
    </w:p>
    <w:p w:rsidR="000901D5" w:rsidRPr="003D1A0B" w:rsidRDefault="000901D5"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color w:val="000000"/>
          <w:sz w:val="28"/>
          <w:szCs w:val="28"/>
          <w:lang w:val="uk-UA"/>
        </w:rPr>
        <w:t xml:space="preserve">Обсяг місцевого матеріального резерву Первомайської міської територіальної громади для запобігання і ліквідації наслідків надзвичайних </w:t>
      </w:r>
      <w:r w:rsidRPr="003D1A0B">
        <w:rPr>
          <w:rFonts w:ascii="Times New Roman" w:eastAsia="Times New Roman" w:hAnsi="Times New Roman" w:cs="Times New Roman"/>
          <w:color w:val="000000"/>
          <w:sz w:val="28"/>
          <w:szCs w:val="28"/>
          <w:lang w:val="uk-UA"/>
        </w:rPr>
        <w:lastRenderedPageBreak/>
        <w:t>ситуацій станом на 29.10.2021 року становить 75,04 % від затверджених номенклатурою норм.</w:t>
      </w:r>
    </w:p>
    <w:p w:rsidR="000901D5" w:rsidRPr="003D1A0B" w:rsidRDefault="000901D5"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color w:val="000000"/>
          <w:sz w:val="28"/>
          <w:szCs w:val="28"/>
          <w:lang w:val="uk-UA"/>
        </w:rPr>
        <w:t>З початку року з місцевого матеріального резерву Первомайської міської територіальної громади для запобігання і ліквідації наслідків надзвичайних ситуацій, пов’язаних з погіршенням погодних умов виділено дизельного пального у кількості 6166 л на суму 149,7 тис. грн та бензину марки А-92 у кількості 320 л на суму 7,0 тис. грн.</w:t>
      </w:r>
    </w:p>
    <w:p w:rsidR="000901D5" w:rsidRPr="003D1A0B" w:rsidRDefault="000901D5"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color w:val="000000"/>
          <w:sz w:val="28"/>
          <w:szCs w:val="28"/>
          <w:lang w:val="uk-UA"/>
        </w:rPr>
        <w:t>З початку 2021 року для поповнення матеріального резерву з бюджету Первомайської міської територіальної громади виділено кошти у сумі 50,0 тис.грн, на які  придбано пально-м</w:t>
      </w:r>
      <w:r w:rsidR="00B81075" w:rsidRPr="003D1A0B">
        <w:rPr>
          <w:rFonts w:ascii="Times New Roman" w:eastAsia="Times New Roman" w:hAnsi="Times New Roman" w:cs="Times New Roman"/>
          <w:color w:val="000000"/>
          <w:sz w:val="28"/>
          <w:szCs w:val="28"/>
          <w:lang w:val="uk-UA"/>
        </w:rPr>
        <w:t>астильні матеріали: ДП - 1268 л</w:t>
      </w:r>
      <w:r w:rsidRPr="003D1A0B">
        <w:rPr>
          <w:rFonts w:ascii="Times New Roman" w:eastAsia="Times New Roman" w:hAnsi="Times New Roman" w:cs="Times New Roman"/>
          <w:color w:val="000000"/>
          <w:sz w:val="28"/>
          <w:szCs w:val="28"/>
          <w:lang w:val="uk-UA"/>
        </w:rPr>
        <w:t xml:space="preserve"> на суму 27,9 тис. грн та бензину А-92 - 1000 л на суму 22,0 тис. грн.</w:t>
      </w:r>
    </w:p>
    <w:p w:rsidR="000901D5" w:rsidRPr="003D1A0B" w:rsidRDefault="00061578"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color w:val="000000"/>
          <w:sz w:val="28"/>
          <w:szCs w:val="28"/>
          <w:lang w:val="uk-UA"/>
        </w:rPr>
        <w:t xml:space="preserve">Рішенням </w:t>
      </w:r>
      <w:r w:rsidR="000901D5" w:rsidRPr="003D1A0B">
        <w:rPr>
          <w:rFonts w:ascii="Times New Roman" w:eastAsia="Times New Roman" w:hAnsi="Times New Roman" w:cs="Times New Roman"/>
          <w:color w:val="000000"/>
          <w:sz w:val="28"/>
          <w:szCs w:val="28"/>
          <w:lang w:val="uk-UA"/>
        </w:rPr>
        <w:t>міської ради від 23.12.2020 року № 21 «Про бюджет Первомайської</w:t>
      </w:r>
      <w:r w:rsidRPr="003D1A0B">
        <w:rPr>
          <w:rFonts w:ascii="Times New Roman" w:eastAsia="Times New Roman" w:hAnsi="Times New Roman" w:cs="Times New Roman"/>
          <w:color w:val="000000"/>
          <w:sz w:val="28"/>
          <w:szCs w:val="28"/>
          <w:lang w:val="uk-UA"/>
        </w:rPr>
        <w:t xml:space="preserve"> </w:t>
      </w:r>
      <w:r w:rsidR="000901D5" w:rsidRPr="003D1A0B">
        <w:rPr>
          <w:rFonts w:ascii="Times New Roman" w:eastAsia="Times New Roman" w:hAnsi="Times New Roman" w:cs="Times New Roman"/>
          <w:color w:val="000000"/>
          <w:sz w:val="28"/>
          <w:szCs w:val="28"/>
          <w:lang w:val="uk-UA"/>
        </w:rPr>
        <w:t>міської територіальної громади на 2021 рік» визначено</w:t>
      </w:r>
      <w:r w:rsidRPr="003D1A0B">
        <w:rPr>
          <w:rFonts w:ascii="Times New Roman" w:eastAsia="Times New Roman" w:hAnsi="Times New Roman" w:cs="Times New Roman"/>
          <w:color w:val="000000"/>
          <w:sz w:val="28"/>
          <w:szCs w:val="28"/>
          <w:lang w:val="uk-UA"/>
        </w:rPr>
        <w:t xml:space="preserve"> </w:t>
      </w:r>
      <w:r w:rsidR="000901D5" w:rsidRPr="003D1A0B">
        <w:rPr>
          <w:rFonts w:ascii="Times New Roman" w:eastAsia="Times New Roman" w:hAnsi="Times New Roman" w:cs="Times New Roman"/>
          <w:color w:val="000000"/>
          <w:sz w:val="28"/>
          <w:szCs w:val="28"/>
          <w:lang w:val="uk-UA"/>
        </w:rPr>
        <w:t>резервний фонд у розмірі 200 тис. грн.</w:t>
      </w:r>
    </w:p>
    <w:p w:rsidR="000901D5" w:rsidRPr="003D1A0B" w:rsidRDefault="000901D5" w:rsidP="00F1174E">
      <w:pPr>
        <w:tabs>
          <w:tab w:val="left" w:pos="600"/>
          <w:tab w:val="right" w:pos="9354"/>
        </w:tabs>
        <w:spacing w:after="0" w:line="240" w:lineRule="auto"/>
        <w:ind w:firstLine="567"/>
        <w:jc w:val="both"/>
        <w:rPr>
          <w:rFonts w:ascii="Times New Roman" w:eastAsia="Times New Roman" w:hAnsi="Times New Roman" w:cs="Times New Roman"/>
          <w:color w:val="000000"/>
          <w:sz w:val="28"/>
          <w:szCs w:val="28"/>
          <w:lang w:val="uk-UA"/>
        </w:rPr>
      </w:pPr>
      <w:r w:rsidRPr="003D1A0B">
        <w:rPr>
          <w:rFonts w:ascii="Times New Roman" w:eastAsia="Times New Roman" w:hAnsi="Times New Roman" w:cs="Times New Roman"/>
          <w:color w:val="000000"/>
          <w:sz w:val="28"/>
          <w:szCs w:val="28"/>
          <w:lang w:val="uk-UA"/>
        </w:rPr>
        <w:t>З метою запобігання загибелі людей на водних об’єктах на території громади функціонує рятувально-водолазна станція, на утримання якої профінансовано 479,8 тис. грн. </w:t>
      </w:r>
    </w:p>
    <w:p w:rsidR="000901D5" w:rsidRPr="003D1A0B" w:rsidRDefault="000901D5" w:rsidP="00F1174E">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r w:rsidRPr="003D1A0B">
        <w:rPr>
          <w:rFonts w:ascii="Times New Roman" w:eastAsia="Times New Roman" w:hAnsi="Times New Roman" w:cs="Times New Roman"/>
          <w:color w:val="000000"/>
          <w:sz w:val="28"/>
          <w:szCs w:val="28"/>
          <w:lang w:val="uk-UA"/>
        </w:rPr>
        <w:t xml:space="preserve">На обліку згідно облікових карток та паспортів на території Первомайської міської територіальної громади розташовано 105 ЗС ЦЗ. Технічну інвентаризацію пройшли - 65 захисних споруд ЦЗ, що складає 61,9 % від загальної кількості. </w:t>
      </w:r>
    </w:p>
    <w:p w:rsidR="000901D5" w:rsidRPr="003D1A0B" w:rsidRDefault="000901D5" w:rsidP="00F1174E">
      <w:pPr>
        <w:shd w:val="clear" w:color="auto" w:fill="FFFFFF"/>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color w:val="000000"/>
          <w:sz w:val="28"/>
          <w:szCs w:val="28"/>
          <w:lang w:val="uk-UA"/>
        </w:rPr>
        <w:t xml:space="preserve">Станом на 25.11.2021 року відповідно до графіку проведення перевірок готовності системи централізованого оповіщення проведено 11 щомісячних перевірок системи централізованого оповіщення цивільного захисту. На території громади функціонує 14 електросирен, з них: 10 - централізованих та 4 - автономних. За результатами останньої перевірки готовності місцевої автоматизованої системи централізованого оповіщення не спрацювали 4 електросирени. </w:t>
      </w:r>
    </w:p>
    <w:p w:rsidR="00B81075" w:rsidRPr="003D1A0B" w:rsidRDefault="000901D5" w:rsidP="00F1174E">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r w:rsidRPr="003D1A0B">
        <w:rPr>
          <w:rFonts w:ascii="Times New Roman" w:eastAsia="Times New Roman" w:hAnsi="Times New Roman" w:cs="Times New Roman"/>
          <w:color w:val="000000"/>
          <w:sz w:val="28"/>
          <w:szCs w:val="28"/>
          <w:lang w:val="uk-UA"/>
        </w:rPr>
        <w:t>Підготовка та навчання населення діям у надзвичайних ситуаціях у 2021 році організовується відповідно до Комплексного плану проведення інформаційно-роз’яснювальної  роботи та навчання населення Первомайської міської територіальної громади з питань цивільного захисту</w:t>
      </w:r>
      <w:r w:rsidR="00B81075" w:rsidRPr="003D1A0B">
        <w:rPr>
          <w:rFonts w:ascii="Times New Roman" w:eastAsia="Times New Roman" w:hAnsi="Times New Roman" w:cs="Times New Roman"/>
          <w:color w:val="000000"/>
          <w:sz w:val="28"/>
          <w:szCs w:val="28"/>
          <w:lang w:val="uk-UA"/>
        </w:rPr>
        <w:t>.</w:t>
      </w:r>
      <w:r w:rsidRPr="003D1A0B">
        <w:rPr>
          <w:rFonts w:ascii="Times New Roman" w:eastAsia="Times New Roman" w:hAnsi="Times New Roman" w:cs="Times New Roman"/>
          <w:color w:val="000000"/>
          <w:sz w:val="28"/>
          <w:szCs w:val="28"/>
          <w:lang w:val="uk-UA"/>
        </w:rPr>
        <w:t xml:space="preserve"> </w:t>
      </w:r>
    </w:p>
    <w:p w:rsidR="000901D5" w:rsidRPr="003D1A0B" w:rsidRDefault="000901D5"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color w:val="000000"/>
          <w:sz w:val="28"/>
          <w:szCs w:val="28"/>
          <w:lang w:val="uk-UA"/>
        </w:rPr>
        <w:t>У 2021 році навчання керівного складу та фахівців, діяльність яких пов’язана з організацією і здійсненням заходів з питань цивільного захисту організовується відповідно до План-графіку підготовки осіб керівного складу та фахівців, діяльність яких пов’язана з організацією і здійсненням заходів з питань цивільного захисту у 2021 році</w:t>
      </w:r>
      <w:r w:rsidR="00B81075" w:rsidRPr="003D1A0B">
        <w:rPr>
          <w:rFonts w:ascii="Times New Roman" w:eastAsia="Times New Roman" w:hAnsi="Times New Roman" w:cs="Times New Roman"/>
          <w:color w:val="000000"/>
          <w:sz w:val="28"/>
          <w:szCs w:val="28"/>
          <w:lang w:val="uk-UA"/>
        </w:rPr>
        <w:t>.</w:t>
      </w:r>
      <w:r w:rsidRPr="003D1A0B">
        <w:rPr>
          <w:rFonts w:ascii="Times New Roman" w:eastAsia="Times New Roman" w:hAnsi="Times New Roman" w:cs="Times New Roman"/>
          <w:color w:val="000000"/>
          <w:sz w:val="28"/>
          <w:szCs w:val="28"/>
          <w:lang w:val="uk-UA"/>
        </w:rPr>
        <w:t xml:space="preserve"> </w:t>
      </w:r>
    </w:p>
    <w:p w:rsidR="000901D5" w:rsidRPr="003D1A0B" w:rsidRDefault="0047799A" w:rsidP="00F1174E">
      <w:pPr>
        <w:widowControl w:val="0"/>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color w:val="000000"/>
          <w:sz w:val="28"/>
          <w:szCs w:val="28"/>
          <w:lang w:val="uk-UA"/>
        </w:rPr>
        <w:t>В</w:t>
      </w:r>
      <w:r w:rsidR="000901D5" w:rsidRPr="003D1A0B">
        <w:rPr>
          <w:rFonts w:ascii="Times New Roman" w:eastAsia="Times New Roman" w:hAnsi="Times New Roman" w:cs="Times New Roman"/>
          <w:color w:val="000000"/>
          <w:sz w:val="28"/>
          <w:szCs w:val="28"/>
          <w:lang w:val="uk-UA"/>
        </w:rPr>
        <w:t xml:space="preserve">ідповідно до План-графіку підготовки осіб керівного складу та фахівців, діяльність яких пов’язана з організацією і здійсненням заходів з питань цивільного захисту у 2021 році, пройшли навчання за державним замовленням 28 осіб, що складає 100% від запланованого та за контрактом 121 особа, що складає 80,7 % від запланованого.   </w:t>
      </w:r>
    </w:p>
    <w:p w:rsidR="000901D5" w:rsidRPr="003D1A0B" w:rsidRDefault="000901D5"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color w:val="000000"/>
          <w:sz w:val="28"/>
          <w:szCs w:val="28"/>
          <w:lang w:val="uk-UA"/>
        </w:rPr>
        <w:t xml:space="preserve">Підготовка та перевірка рівня до дій в умовах надзвичайних ситуацій на підприємствах, в установах та організаціях, незалежно від форм власності та </w:t>
      </w:r>
      <w:r w:rsidR="005C5955" w:rsidRPr="003D1A0B">
        <w:rPr>
          <w:rFonts w:ascii="Times New Roman" w:eastAsia="Times New Roman" w:hAnsi="Times New Roman" w:cs="Times New Roman"/>
          <w:color w:val="000000"/>
          <w:sz w:val="28"/>
          <w:szCs w:val="28"/>
          <w:lang w:val="uk-UA"/>
        </w:rPr>
        <w:lastRenderedPageBreak/>
        <w:t xml:space="preserve">господарювання здійснюється шляхом проведення </w:t>
      </w:r>
      <w:r w:rsidRPr="003D1A0B">
        <w:rPr>
          <w:rFonts w:ascii="Times New Roman" w:eastAsia="Times New Roman" w:hAnsi="Times New Roman" w:cs="Times New Roman"/>
          <w:color w:val="000000"/>
          <w:sz w:val="28"/>
          <w:szCs w:val="28"/>
          <w:lang w:val="uk-UA"/>
        </w:rPr>
        <w:t>спеціальних</w:t>
      </w:r>
      <w:r w:rsidR="005C5955" w:rsidRPr="003D1A0B">
        <w:rPr>
          <w:rFonts w:ascii="Times New Roman" w:eastAsia="Times New Roman" w:hAnsi="Times New Roman" w:cs="Times New Roman"/>
          <w:color w:val="000000"/>
          <w:sz w:val="28"/>
          <w:szCs w:val="28"/>
          <w:lang w:val="uk-UA"/>
        </w:rPr>
        <w:t xml:space="preserve"> об’єктових </w:t>
      </w:r>
      <w:r w:rsidRPr="003D1A0B">
        <w:rPr>
          <w:rFonts w:ascii="Times New Roman" w:eastAsia="Times New Roman" w:hAnsi="Times New Roman" w:cs="Times New Roman"/>
          <w:color w:val="000000"/>
          <w:sz w:val="28"/>
          <w:szCs w:val="28"/>
          <w:lang w:val="uk-UA"/>
        </w:rPr>
        <w:t>навчань та тренувань.</w:t>
      </w:r>
    </w:p>
    <w:p w:rsidR="000901D5" w:rsidRPr="003D1A0B" w:rsidRDefault="0047799A"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color w:val="000000"/>
          <w:sz w:val="28"/>
          <w:szCs w:val="28"/>
          <w:lang w:val="uk-UA"/>
        </w:rPr>
        <w:t xml:space="preserve">З початку </w:t>
      </w:r>
      <w:r w:rsidR="000901D5" w:rsidRPr="003D1A0B">
        <w:rPr>
          <w:rFonts w:ascii="Times New Roman" w:eastAsia="Times New Roman" w:hAnsi="Times New Roman" w:cs="Times New Roman"/>
          <w:color w:val="000000"/>
          <w:sz w:val="28"/>
          <w:szCs w:val="28"/>
          <w:lang w:val="uk-UA"/>
        </w:rPr>
        <w:t>року на підприємствах, в установах та організаціях організовано та проведено:</w:t>
      </w:r>
    </w:p>
    <w:p w:rsidR="000901D5" w:rsidRPr="003D1A0B" w:rsidRDefault="000901D5"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color w:val="000000"/>
          <w:sz w:val="28"/>
          <w:szCs w:val="28"/>
          <w:lang w:val="uk-UA"/>
        </w:rPr>
        <w:t xml:space="preserve">Спеціальних об’єктових навчань, тренувань </w:t>
      </w:r>
      <w:r w:rsidR="00400F08" w:rsidRPr="003D1A0B">
        <w:rPr>
          <w:rFonts w:ascii="Times New Roman" w:eastAsia="Times New Roman" w:hAnsi="Times New Roman" w:cs="Times New Roman"/>
          <w:color w:val="000000"/>
          <w:sz w:val="28"/>
          <w:szCs w:val="28"/>
          <w:lang w:val="uk-UA"/>
        </w:rPr>
        <w:t>–</w:t>
      </w:r>
      <w:r w:rsidRPr="003D1A0B">
        <w:rPr>
          <w:rFonts w:ascii="Times New Roman" w:eastAsia="Times New Roman" w:hAnsi="Times New Roman" w:cs="Times New Roman"/>
          <w:color w:val="000000"/>
          <w:sz w:val="28"/>
          <w:szCs w:val="28"/>
          <w:lang w:val="uk-UA"/>
        </w:rPr>
        <w:t xml:space="preserve"> 7, задіяно 439 осіб;</w:t>
      </w:r>
    </w:p>
    <w:p w:rsidR="000901D5" w:rsidRPr="003D1A0B" w:rsidRDefault="000901D5"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color w:val="000000"/>
          <w:sz w:val="28"/>
          <w:szCs w:val="28"/>
          <w:lang w:val="uk-UA"/>
        </w:rPr>
        <w:t xml:space="preserve">об’єктових тренувань у навчальних закладах </w:t>
      </w:r>
      <w:r w:rsidR="00400F08" w:rsidRPr="003D1A0B">
        <w:rPr>
          <w:rFonts w:ascii="Times New Roman" w:eastAsia="Times New Roman" w:hAnsi="Times New Roman" w:cs="Times New Roman"/>
          <w:color w:val="000000"/>
          <w:sz w:val="28"/>
          <w:szCs w:val="28"/>
          <w:lang w:val="uk-UA"/>
        </w:rPr>
        <w:t>–</w:t>
      </w:r>
      <w:r w:rsidRPr="003D1A0B">
        <w:rPr>
          <w:rFonts w:ascii="Times New Roman" w:eastAsia="Times New Roman" w:hAnsi="Times New Roman" w:cs="Times New Roman"/>
          <w:color w:val="000000"/>
          <w:sz w:val="28"/>
          <w:szCs w:val="28"/>
          <w:lang w:val="uk-UA"/>
        </w:rPr>
        <w:t xml:space="preserve"> 3, задіяно 91 особа</w:t>
      </w:r>
      <w:r w:rsidRPr="003D1A0B">
        <w:rPr>
          <w:rFonts w:ascii="Times New Roman" w:eastAsia="Times New Roman" w:hAnsi="Times New Roman" w:cs="Times New Roman"/>
          <w:color w:val="FF0000"/>
          <w:sz w:val="28"/>
          <w:szCs w:val="28"/>
          <w:lang w:val="uk-UA"/>
        </w:rPr>
        <w:t>.</w:t>
      </w:r>
    </w:p>
    <w:p w:rsidR="000901D5" w:rsidRPr="003D1A0B" w:rsidRDefault="000901D5"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color w:val="000000"/>
          <w:sz w:val="28"/>
          <w:szCs w:val="28"/>
          <w:lang w:val="uk-UA"/>
        </w:rPr>
        <w:t>Навчання непрацюючого населення з основних питань цивільного захисту здійснюється шляхом:</w:t>
      </w:r>
      <w:r w:rsidRPr="003D1A0B">
        <w:rPr>
          <w:rFonts w:ascii="Times New Roman" w:eastAsia="Times New Roman" w:hAnsi="Times New Roman" w:cs="Times New Roman"/>
          <w:b/>
          <w:bCs/>
          <w:color w:val="000000"/>
          <w:sz w:val="28"/>
          <w:szCs w:val="28"/>
          <w:lang w:val="uk-UA"/>
        </w:rPr>
        <w:t> </w:t>
      </w:r>
    </w:p>
    <w:p w:rsidR="000901D5" w:rsidRPr="003D1A0B" w:rsidRDefault="000901D5"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color w:val="000000"/>
          <w:sz w:val="28"/>
          <w:szCs w:val="28"/>
          <w:lang w:val="uk-UA"/>
        </w:rPr>
        <w:t>публікації в міських засобах масової інформації статей, застережень, оголошень з тематики дій в умовах виникнення надзвичайних ситуацій, запобігання травмуванню та загибелі людей та попередження нещасних випадків у побуті;</w:t>
      </w:r>
    </w:p>
    <w:p w:rsidR="000901D5" w:rsidRPr="003D1A0B" w:rsidRDefault="000901D5"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color w:val="000000"/>
          <w:sz w:val="28"/>
          <w:szCs w:val="28"/>
          <w:lang w:val="uk-UA"/>
        </w:rPr>
        <w:t>розповсюдження печатної продукції із застереженнями та порядку дій при нещасних випадках, при користуванні газом у побуті та в інших екстремальних ситуаціях, в тому числі в ході рейдів по місцях масового відпочинку населення на воді, під час яких розповсюджені пам’ятки з рекомендаціями щодо дотримання правил поведінки на воді, та щодо запобігання пожежам;</w:t>
      </w:r>
    </w:p>
    <w:p w:rsidR="000901D5" w:rsidRPr="003D1A0B" w:rsidRDefault="000901D5"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color w:val="000000"/>
          <w:sz w:val="28"/>
          <w:szCs w:val="28"/>
          <w:lang w:val="uk-UA"/>
        </w:rPr>
        <w:t>розміщення пропагандистської продукції з питань цивільного захисту на офіційному сайті громади;</w:t>
      </w:r>
    </w:p>
    <w:p w:rsidR="000901D5" w:rsidRPr="003D1A0B" w:rsidRDefault="000901D5" w:rsidP="00F1174E">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r w:rsidRPr="003D1A0B">
        <w:rPr>
          <w:rFonts w:ascii="Times New Roman" w:eastAsia="Times New Roman" w:hAnsi="Times New Roman" w:cs="Times New Roman"/>
          <w:color w:val="000000"/>
          <w:sz w:val="28"/>
          <w:szCs w:val="28"/>
          <w:lang w:val="uk-UA"/>
        </w:rPr>
        <w:t>доведення до непрацюючого населення правил та рекомендацій щодо дій в умовах надзвичайних ситуацій</w:t>
      </w:r>
      <w:r w:rsidR="003527CF" w:rsidRPr="003D1A0B">
        <w:rPr>
          <w:rFonts w:ascii="Times New Roman" w:eastAsia="Times New Roman" w:hAnsi="Times New Roman" w:cs="Times New Roman"/>
          <w:color w:val="000000"/>
          <w:sz w:val="28"/>
          <w:szCs w:val="28"/>
          <w:lang w:val="uk-UA"/>
        </w:rPr>
        <w:t xml:space="preserve"> </w:t>
      </w:r>
      <w:r w:rsidRPr="003D1A0B">
        <w:rPr>
          <w:rFonts w:ascii="Times New Roman" w:eastAsia="Times New Roman" w:hAnsi="Times New Roman" w:cs="Times New Roman"/>
          <w:color w:val="000000"/>
          <w:sz w:val="28"/>
          <w:szCs w:val="28"/>
          <w:lang w:val="uk-UA"/>
        </w:rPr>
        <w:t>в</w:t>
      </w:r>
      <w:r w:rsidR="003527CF" w:rsidRPr="003D1A0B">
        <w:rPr>
          <w:rFonts w:ascii="Times New Roman" w:eastAsia="Times New Roman" w:hAnsi="Times New Roman" w:cs="Times New Roman"/>
          <w:color w:val="000000"/>
          <w:sz w:val="28"/>
          <w:szCs w:val="28"/>
          <w:lang w:val="uk-UA"/>
        </w:rPr>
        <w:t xml:space="preserve"> </w:t>
      </w:r>
      <w:r w:rsidRPr="003D1A0B">
        <w:rPr>
          <w:rFonts w:ascii="Times New Roman" w:eastAsia="Times New Roman" w:hAnsi="Times New Roman" w:cs="Times New Roman"/>
          <w:color w:val="000000"/>
          <w:sz w:val="28"/>
          <w:szCs w:val="28"/>
          <w:lang w:val="uk-UA"/>
        </w:rPr>
        <w:t>мережі консультаційних пунк</w:t>
      </w:r>
      <w:r w:rsidR="00B81075" w:rsidRPr="003D1A0B">
        <w:rPr>
          <w:rFonts w:ascii="Times New Roman" w:eastAsia="Times New Roman" w:hAnsi="Times New Roman" w:cs="Times New Roman"/>
          <w:color w:val="000000"/>
          <w:sz w:val="28"/>
          <w:szCs w:val="28"/>
          <w:lang w:val="uk-UA"/>
        </w:rPr>
        <w:t>тів з питань цивільного захисту</w:t>
      </w:r>
      <w:r w:rsidRPr="003D1A0B">
        <w:rPr>
          <w:rFonts w:ascii="Times New Roman" w:eastAsia="Times New Roman" w:hAnsi="Times New Roman" w:cs="Times New Roman"/>
          <w:color w:val="000000"/>
          <w:sz w:val="28"/>
          <w:szCs w:val="28"/>
          <w:lang w:val="uk-UA"/>
        </w:rPr>
        <w:t>. </w:t>
      </w:r>
    </w:p>
    <w:p w:rsidR="00642B53" w:rsidRPr="003D1A0B" w:rsidRDefault="00642B53" w:rsidP="00F1174E">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p>
    <w:p w:rsidR="00642B53" w:rsidRPr="003D1A0B" w:rsidRDefault="00642B53" w:rsidP="00F1174E">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p>
    <w:p w:rsidR="00642B53" w:rsidRPr="003D1A0B" w:rsidRDefault="00642B53" w:rsidP="00F1174E">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p>
    <w:p w:rsidR="00642B53" w:rsidRPr="003D1A0B" w:rsidRDefault="00642B53" w:rsidP="00F1174E">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p>
    <w:p w:rsidR="00642B53" w:rsidRPr="003D1A0B" w:rsidRDefault="00642B53" w:rsidP="00F1174E">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p>
    <w:p w:rsidR="00642B53" w:rsidRPr="003D1A0B" w:rsidRDefault="00642B53" w:rsidP="00F1174E">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p>
    <w:p w:rsidR="00B13D70" w:rsidRPr="003D1A0B" w:rsidRDefault="00B13D70" w:rsidP="00F1174E">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p>
    <w:p w:rsidR="00B13D70" w:rsidRPr="003D1A0B" w:rsidRDefault="00B13D70" w:rsidP="00F1174E">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p>
    <w:p w:rsidR="00B13D70" w:rsidRPr="003D1A0B" w:rsidRDefault="00B13D70" w:rsidP="00F1174E">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p>
    <w:p w:rsidR="00B13D70" w:rsidRPr="003D1A0B" w:rsidRDefault="00B13D70" w:rsidP="00F1174E">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p>
    <w:p w:rsidR="00B13D70" w:rsidRPr="003D1A0B" w:rsidRDefault="00B13D70" w:rsidP="00F1174E">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p>
    <w:p w:rsidR="00B13D70" w:rsidRPr="003D1A0B" w:rsidRDefault="00B13D70" w:rsidP="00F1174E">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p>
    <w:p w:rsidR="00B13D70" w:rsidRPr="003D1A0B" w:rsidRDefault="00B13D70" w:rsidP="00F1174E">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p>
    <w:p w:rsidR="00B13D70" w:rsidRPr="003D1A0B" w:rsidRDefault="00B13D70" w:rsidP="00F1174E">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p>
    <w:p w:rsidR="00726202" w:rsidRPr="003D1A0B" w:rsidRDefault="00726202" w:rsidP="00F1174E">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p>
    <w:p w:rsidR="002A1A56" w:rsidRPr="003D1A0B" w:rsidRDefault="002A1A56" w:rsidP="00F1174E">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p>
    <w:p w:rsidR="002A1A56" w:rsidRPr="003D1A0B" w:rsidRDefault="002A1A56" w:rsidP="00F1174E">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p>
    <w:p w:rsidR="002A1A56" w:rsidRPr="003D1A0B" w:rsidRDefault="002A1A56" w:rsidP="00F1174E">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p>
    <w:p w:rsidR="002A1A56" w:rsidRPr="003D1A0B" w:rsidRDefault="002A1A56" w:rsidP="00F1174E">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p>
    <w:p w:rsidR="002A1A56" w:rsidRPr="003D1A0B" w:rsidRDefault="002A1A56" w:rsidP="00F1174E">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p>
    <w:p w:rsidR="002A1A56" w:rsidRPr="003D1A0B" w:rsidRDefault="002A1A56" w:rsidP="00F1174E">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p>
    <w:p w:rsidR="00A53577" w:rsidRPr="003D1A0B" w:rsidRDefault="00A53577" w:rsidP="00F1174E">
      <w:pPr>
        <w:tabs>
          <w:tab w:val="right" w:pos="9354"/>
        </w:tabs>
        <w:spacing w:after="0" w:line="240" w:lineRule="auto"/>
        <w:ind w:firstLine="567"/>
        <w:jc w:val="center"/>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lastRenderedPageBreak/>
        <w:t>Розділ 2. Пріоритетні напрямки розвитку Первомайської міської територіальної громади</w:t>
      </w:r>
    </w:p>
    <w:p w:rsidR="00732B19" w:rsidRPr="003D1A0B" w:rsidRDefault="00732B19" w:rsidP="00F1174E">
      <w:pPr>
        <w:tabs>
          <w:tab w:val="right" w:pos="9354"/>
        </w:tabs>
        <w:spacing w:after="0" w:line="240" w:lineRule="auto"/>
        <w:ind w:firstLine="567"/>
        <w:jc w:val="center"/>
        <w:rPr>
          <w:rFonts w:ascii="Times New Roman" w:eastAsia="Times New Roman" w:hAnsi="Times New Roman" w:cs="Times New Roman"/>
          <w:sz w:val="28"/>
          <w:szCs w:val="28"/>
          <w:lang w:val="uk-UA"/>
        </w:rPr>
      </w:pPr>
    </w:p>
    <w:p w:rsidR="00732B19" w:rsidRPr="003D1A0B" w:rsidRDefault="00732B19" w:rsidP="00F1174E">
      <w:pPr>
        <w:pStyle w:val="a3"/>
        <w:tabs>
          <w:tab w:val="right" w:pos="9354"/>
        </w:tabs>
        <w:spacing w:after="0" w:line="240" w:lineRule="auto"/>
        <w:ind w:left="0" w:firstLine="567"/>
        <w:jc w:val="center"/>
        <w:rPr>
          <w:rFonts w:ascii="Times New Roman" w:eastAsia="Times New Roman" w:hAnsi="Times New Roman"/>
          <w:sz w:val="28"/>
          <w:szCs w:val="28"/>
        </w:rPr>
      </w:pPr>
      <w:r w:rsidRPr="003D1A0B">
        <w:rPr>
          <w:rFonts w:ascii="Times New Roman" w:eastAsia="Times New Roman" w:hAnsi="Times New Roman"/>
          <w:sz w:val="28"/>
          <w:szCs w:val="28"/>
        </w:rPr>
        <w:t>1.Розвиток реального сектора економіки</w:t>
      </w:r>
    </w:p>
    <w:p w:rsidR="00732B19" w:rsidRPr="003D1A0B" w:rsidRDefault="00D33547" w:rsidP="00F1174E">
      <w:pPr>
        <w:pStyle w:val="a3"/>
        <w:tabs>
          <w:tab w:val="right" w:pos="9354"/>
        </w:tabs>
        <w:spacing w:after="0" w:line="240" w:lineRule="auto"/>
        <w:ind w:left="0" w:firstLine="567"/>
        <w:jc w:val="center"/>
        <w:rPr>
          <w:rFonts w:ascii="Times New Roman" w:eastAsia="Times New Roman" w:hAnsi="Times New Roman"/>
          <w:sz w:val="28"/>
          <w:szCs w:val="28"/>
        </w:rPr>
      </w:pPr>
      <w:r w:rsidRPr="003D1A0B">
        <w:rPr>
          <w:rFonts w:ascii="Times New Roman" w:eastAsia="Times New Roman" w:hAnsi="Times New Roman"/>
          <w:sz w:val="28"/>
          <w:szCs w:val="28"/>
        </w:rPr>
        <w:t>1.1. Інвестиційна діяльність</w:t>
      </w:r>
    </w:p>
    <w:p w:rsidR="00D33547" w:rsidRPr="003D1A0B" w:rsidRDefault="00D33547" w:rsidP="00F1174E">
      <w:pPr>
        <w:pStyle w:val="a3"/>
        <w:tabs>
          <w:tab w:val="right" w:pos="9354"/>
        </w:tabs>
        <w:spacing w:after="0" w:line="240" w:lineRule="auto"/>
        <w:ind w:left="0" w:firstLine="567"/>
        <w:jc w:val="both"/>
        <w:rPr>
          <w:rFonts w:ascii="Times New Roman" w:hAnsi="Times New Roman"/>
          <w:sz w:val="28"/>
          <w:szCs w:val="28"/>
        </w:rPr>
      </w:pPr>
      <w:r w:rsidRPr="003D1A0B">
        <w:rPr>
          <w:rFonts w:ascii="Times New Roman" w:eastAsia="Times New Roman" w:hAnsi="Times New Roman"/>
          <w:bCs/>
          <w:i/>
          <w:color w:val="000000"/>
          <w:sz w:val="28"/>
          <w:szCs w:val="28"/>
          <w:u w:val="single"/>
        </w:rPr>
        <w:t>Головна мета на 2022-2024 роки</w:t>
      </w:r>
      <w:r w:rsidRPr="003D1A0B">
        <w:rPr>
          <w:rFonts w:ascii="Times New Roman" w:hAnsi="Times New Roman"/>
          <w:sz w:val="28"/>
          <w:szCs w:val="28"/>
        </w:rPr>
        <w:t>:</w:t>
      </w:r>
    </w:p>
    <w:p w:rsidR="00D33547" w:rsidRPr="003D1A0B" w:rsidRDefault="00D33547" w:rsidP="00F1174E">
      <w:pPr>
        <w:pStyle w:val="a3"/>
        <w:numPr>
          <w:ilvl w:val="0"/>
          <w:numId w:val="12"/>
        </w:numPr>
        <w:tabs>
          <w:tab w:val="clear" w:pos="1386"/>
          <w:tab w:val="num" w:pos="709"/>
          <w:tab w:val="right" w:pos="9354"/>
        </w:tabs>
        <w:spacing w:after="0" w:line="240" w:lineRule="auto"/>
        <w:ind w:left="0" w:firstLine="567"/>
        <w:jc w:val="both"/>
        <w:rPr>
          <w:rFonts w:ascii="Times New Roman" w:hAnsi="Times New Roman"/>
          <w:sz w:val="28"/>
          <w:szCs w:val="28"/>
          <w:lang w:eastAsia="uk-UA"/>
        </w:rPr>
      </w:pPr>
      <w:r w:rsidRPr="003D1A0B">
        <w:rPr>
          <w:rFonts w:ascii="Times New Roman" w:hAnsi="Times New Roman"/>
          <w:sz w:val="28"/>
          <w:szCs w:val="28"/>
        </w:rPr>
        <w:t>створення сприятливих умов для залучення інвестицій;</w:t>
      </w:r>
    </w:p>
    <w:p w:rsidR="00D33547" w:rsidRPr="003D1A0B" w:rsidRDefault="00D33547" w:rsidP="00F1174E">
      <w:pPr>
        <w:pStyle w:val="a3"/>
        <w:numPr>
          <w:ilvl w:val="0"/>
          <w:numId w:val="12"/>
        </w:numPr>
        <w:tabs>
          <w:tab w:val="clear" w:pos="1386"/>
          <w:tab w:val="num" w:pos="709"/>
          <w:tab w:val="right" w:pos="9354"/>
        </w:tabs>
        <w:spacing w:after="0" w:line="240" w:lineRule="auto"/>
        <w:ind w:left="0" w:firstLine="567"/>
        <w:jc w:val="both"/>
        <w:rPr>
          <w:rFonts w:ascii="Times New Roman" w:hAnsi="Times New Roman"/>
          <w:sz w:val="28"/>
          <w:szCs w:val="28"/>
          <w:lang w:eastAsia="uk-UA"/>
        </w:rPr>
      </w:pPr>
      <w:r w:rsidRPr="003D1A0B">
        <w:rPr>
          <w:rFonts w:ascii="Times New Roman" w:hAnsi="Times New Roman"/>
          <w:sz w:val="28"/>
          <w:szCs w:val="28"/>
        </w:rPr>
        <w:t xml:space="preserve">розширення співпраці з міжнародними фінансовими інституціями щодо </w:t>
      </w:r>
      <w:r w:rsidR="004E198C" w:rsidRPr="003D1A0B">
        <w:rPr>
          <w:rFonts w:ascii="Times New Roman" w:hAnsi="Times New Roman"/>
          <w:sz w:val="28"/>
          <w:szCs w:val="28"/>
        </w:rPr>
        <w:t>проєктів</w:t>
      </w:r>
      <w:r w:rsidRPr="003D1A0B">
        <w:rPr>
          <w:rFonts w:ascii="Times New Roman" w:hAnsi="Times New Roman"/>
          <w:sz w:val="28"/>
          <w:szCs w:val="28"/>
        </w:rPr>
        <w:t xml:space="preserve"> міжнародної технічної допомоги;</w:t>
      </w:r>
    </w:p>
    <w:p w:rsidR="00D33547" w:rsidRPr="003D1A0B" w:rsidRDefault="00D33547" w:rsidP="00F1174E">
      <w:pPr>
        <w:pStyle w:val="a3"/>
        <w:numPr>
          <w:ilvl w:val="0"/>
          <w:numId w:val="12"/>
        </w:numPr>
        <w:tabs>
          <w:tab w:val="clear" w:pos="1386"/>
          <w:tab w:val="num" w:pos="709"/>
          <w:tab w:val="right" w:pos="9354"/>
        </w:tabs>
        <w:spacing w:after="0" w:line="240" w:lineRule="auto"/>
        <w:ind w:left="0" w:firstLine="567"/>
        <w:jc w:val="both"/>
        <w:rPr>
          <w:rFonts w:ascii="Times New Roman" w:hAnsi="Times New Roman"/>
          <w:sz w:val="28"/>
          <w:szCs w:val="28"/>
          <w:lang w:eastAsia="uk-UA"/>
        </w:rPr>
      </w:pPr>
      <w:r w:rsidRPr="003D1A0B">
        <w:rPr>
          <w:rFonts w:ascii="Times New Roman" w:hAnsi="Times New Roman"/>
          <w:sz w:val="28"/>
          <w:szCs w:val="28"/>
        </w:rPr>
        <w:t>з</w:t>
      </w:r>
      <w:r w:rsidRPr="003D1A0B">
        <w:rPr>
          <w:rFonts w:ascii="Times New Roman" w:eastAsia="Times New Roman" w:hAnsi="Times New Roman"/>
          <w:color w:val="000000"/>
          <w:sz w:val="28"/>
          <w:szCs w:val="28"/>
        </w:rPr>
        <w:t xml:space="preserve">алучення інвестицій, шляхом участі громади у конкурсах, грантах, державних програмах, зокрема у конкурсному відборі </w:t>
      </w:r>
      <w:r w:rsidR="004E198C" w:rsidRPr="003D1A0B">
        <w:rPr>
          <w:rFonts w:ascii="Times New Roman" w:hAnsi="Times New Roman"/>
          <w:sz w:val="28"/>
          <w:szCs w:val="28"/>
        </w:rPr>
        <w:t>проєктів</w:t>
      </w:r>
      <w:r w:rsidR="004E198C" w:rsidRPr="003D1A0B">
        <w:rPr>
          <w:rFonts w:ascii="Times New Roman" w:eastAsia="Times New Roman" w:hAnsi="Times New Roman"/>
          <w:color w:val="000000"/>
          <w:sz w:val="28"/>
          <w:szCs w:val="28"/>
        </w:rPr>
        <w:t xml:space="preserve"> </w:t>
      </w:r>
      <w:r w:rsidRPr="003D1A0B">
        <w:rPr>
          <w:rFonts w:ascii="Times New Roman" w:eastAsia="Times New Roman" w:hAnsi="Times New Roman"/>
          <w:color w:val="000000"/>
          <w:sz w:val="28"/>
          <w:szCs w:val="28"/>
        </w:rPr>
        <w:t>ДФРР.</w:t>
      </w:r>
    </w:p>
    <w:p w:rsidR="00D33547" w:rsidRPr="003D1A0B" w:rsidRDefault="00D33547"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Шляхи розв’язання головних проблем розвитку та досягнення поставлених цілей в 2022-2024 роках:</w:t>
      </w:r>
    </w:p>
    <w:p w:rsidR="00D33547" w:rsidRPr="003D1A0B" w:rsidRDefault="00D33547" w:rsidP="00724748">
      <w:pPr>
        <w:pStyle w:val="a3"/>
        <w:numPr>
          <w:ilvl w:val="0"/>
          <w:numId w:val="12"/>
        </w:numPr>
        <w:tabs>
          <w:tab w:val="clear" w:pos="1386"/>
        </w:tabs>
        <w:spacing w:after="0" w:line="240" w:lineRule="auto"/>
        <w:ind w:left="0" w:firstLine="567"/>
        <w:jc w:val="both"/>
        <w:rPr>
          <w:rFonts w:ascii="Times New Roman" w:hAnsi="Times New Roman"/>
          <w:sz w:val="28"/>
          <w:szCs w:val="28"/>
        </w:rPr>
      </w:pPr>
      <w:r w:rsidRPr="003D1A0B">
        <w:rPr>
          <w:rFonts w:ascii="Times New Roman" w:hAnsi="Times New Roman"/>
          <w:sz w:val="28"/>
          <w:szCs w:val="28"/>
        </w:rPr>
        <w:t>підвищення інвестиційного іміджу громади;</w:t>
      </w:r>
    </w:p>
    <w:p w:rsidR="00D33547" w:rsidRPr="003D1A0B" w:rsidRDefault="00D33547" w:rsidP="00724748">
      <w:pPr>
        <w:pStyle w:val="a3"/>
        <w:widowControl w:val="0"/>
        <w:numPr>
          <w:ilvl w:val="0"/>
          <w:numId w:val="12"/>
        </w:numPr>
        <w:tabs>
          <w:tab w:val="clear" w:pos="1386"/>
          <w:tab w:val="num" w:pos="142"/>
          <w:tab w:val="left" w:pos="709"/>
        </w:tabs>
        <w:spacing w:after="0" w:line="240" w:lineRule="auto"/>
        <w:ind w:left="0" w:firstLine="567"/>
        <w:jc w:val="both"/>
        <w:rPr>
          <w:rFonts w:ascii="Times New Roman" w:hAnsi="Times New Roman"/>
          <w:color w:val="000000"/>
          <w:sz w:val="28"/>
          <w:szCs w:val="28"/>
        </w:rPr>
      </w:pPr>
      <w:r w:rsidRPr="003D1A0B">
        <w:rPr>
          <w:rFonts w:ascii="Times New Roman" w:hAnsi="Times New Roman"/>
          <w:sz w:val="28"/>
          <w:szCs w:val="28"/>
        </w:rPr>
        <w:t>широке залучення інвестиційного потенціалу вітчизняних та зарубіжних інвесторів, донорських організацій, коштів держави та досягнення за рахунок цього модернізації виробництва, розширення випуску конкурентоспроможної продукції, створення нових робочих місць, розвитку та поліпшення сфери послуг, покращення інфраструктури соціальної сфери</w:t>
      </w:r>
      <w:r w:rsidRPr="003D1A0B">
        <w:rPr>
          <w:rFonts w:ascii="Times New Roman" w:hAnsi="Times New Roman"/>
          <w:color w:val="000000"/>
          <w:sz w:val="28"/>
          <w:szCs w:val="28"/>
        </w:rPr>
        <w:t>;</w:t>
      </w:r>
    </w:p>
    <w:p w:rsidR="00D33547" w:rsidRPr="003D1A0B" w:rsidRDefault="00D33547" w:rsidP="00724748">
      <w:pPr>
        <w:pStyle w:val="a3"/>
        <w:numPr>
          <w:ilvl w:val="0"/>
          <w:numId w:val="12"/>
        </w:numPr>
        <w:tabs>
          <w:tab w:val="clear" w:pos="1386"/>
        </w:tabs>
        <w:spacing w:after="0" w:line="240" w:lineRule="auto"/>
        <w:ind w:left="0" w:firstLine="567"/>
        <w:jc w:val="both"/>
        <w:rPr>
          <w:rFonts w:ascii="Times New Roman" w:hAnsi="Times New Roman"/>
          <w:sz w:val="28"/>
          <w:szCs w:val="28"/>
        </w:rPr>
      </w:pPr>
      <w:r w:rsidRPr="003D1A0B">
        <w:rPr>
          <w:rFonts w:ascii="Times New Roman" w:hAnsi="Times New Roman"/>
          <w:color w:val="000000"/>
          <w:sz w:val="28"/>
          <w:szCs w:val="28"/>
        </w:rPr>
        <w:t xml:space="preserve">оновлення пакету інвестиційних пропозицій, вільних земельних ділянок та незадіяних виробничих приміщень, які можуть бути запропоновані інвесторам для реалізації інвестиційних </w:t>
      </w:r>
      <w:r w:rsidR="004E198C" w:rsidRPr="003D1A0B">
        <w:rPr>
          <w:rFonts w:ascii="Times New Roman" w:hAnsi="Times New Roman"/>
          <w:sz w:val="28"/>
          <w:szCs w:val="28"/>
        </w:rPr>
        <w:t>проєктів</w:t>
      </w:r>
      <w:r w:rsidRPr="003D1A0B">
        <w:rPr>
          <w:rFonts w:ascii="Times New Roman" w:hAnsi="Times New Roman"/>
          <w:sz w:val="28"/>
          <w:szCs w:val="28"/>
        </w:rPr>
        <w:t>;</w:t>
      </w:r>
    </w:p>
    <w:p w:rsidR="00D33547" w:rsidRPr="003D1A0B" w:rsidRDefault="00D33547" w:rsidP="00F1174E">
      <w:pPr>
        <w:pStyle w:val="a3"/>
        <w:widowControl w:val="0"/>
        <w:numPr>
          <w:ilvl w:val="0"/>
          <w:numId w:val="12"/>
        </w:numPr>
        <w:tabs>
          <w:tab w:val="clear" w:pos="1386"/>
          <w:tab w:val="num" w:pos="709"/>
          <w:tab w:val="right" w:pos="9354"/>
        </w:tabs>
        <w:spacing w:after="0" w:line="240" w:lineRule="auto"/>
        <w:ind w:left="0" w:firstLine="567"/>
        <w:jc w:val="both"/>
        <w:rPr>
          <w:rFonts w:ascii="Times New Roman" w:hAnsi="Times New Roman"/>
          <w:color w:val="000000"/>
          <w:sz w:val="28"/>
          <w:szCs w:val="28"/>
        </w:rPr>
      </w:pPr>
      <w:r w:rsidRPr="003D1A0B">
        <w:rPr>
          <w:rFonts w:ascii="Times New Roman" w:hAnsi="Times New Roman"/>
          <w:color w:val="000000"/>
          <w:sz w:val="28"/>
          <w:szCs w:val="28"/>
        </w:rPr>
        <w:t xml:space="preserve">налагодження співпраці з суб’єктами господарської діяльності у рамках реалізації </w:t>
      </w:r>
      <w:r w:rsidR="004E198C" w:rsidRPr="003D1A0B">
        <w:rPr>
          <w:rFonts w:ascii="Times New Roman" w:hAnsi="Times New Roman"/>
          <w:sz w:val="28"/>
          <w:szCs w:val="28"/>
        </w:rPr>
        <w:t>проєктів</w:t>
      </w:r>
      <w:r w:rsidR="004E198C" w:rsidRPr="003D1A0B">
        <w:rPr>
          <w:rFonts w:ascii="Times New Roman" w:hAnsi="Times New Roman"/>
          <w:color w:val="000000"/>
          <w:sz w:val="28"/>
          <w:szCs w:val="28"/>
        </w:rPr>
        <w:t xml:space="preserve"> </w:t>
      </w:r>
      <w:r w:rsidRPr="003D1A0B">
        <w:rPr>
          <w:rFonts w:ascii="Times New Roman" w:hAnsi="Times New Roman"/>
          <w:color w:val="000000"/>
          <w:sz w:val="28"/>
          <w:szCs w:val="28"/>
        </w:rPr>
        <w:t>державно-приватного партнерства.</w:t>
      </w:r>
    </w:p>
    <w:p w:rsidR="007C7A3A" w:rsidRPr="003D1A0B" w:rsidRDefault="007C7A3A" w:rsidP="00724748">
      <w:pPr>
        <w:pStyle w:val="a3"/>
        <w:widowControl w:val="0"/>
        <w:tabs>
          <w:tab w:val="right" w:pos="9354"/>
        </w:tabs>
        <w:spacing w:after="0" w:line="240" w:lineRule="auto"/>
        <w:ind w:left="567"/>
        <w:jc w:val="both"/>
        <w:rPr>
          <w:rFonts w:ascii="Times New Roman" w:hAnsi="Times New Roman"/>
          <w:color w:val="000000"/>
          <w:sz w:val="28"/>
          <w:szCs w:val="28"/>
        </w:rPr>
      </w:pPr>
    </w:p>
    <w:p w:rsidR="00E00B5C" w:rsidRPr="003D1A0B" w:rsidRDefault="007C7A3A" w:rsidP="00F1174E">
      <w:pPr>
        <w:pStyle w:val="a3"/>
        <w:widowControl w:val="0"/>
        <w:tabs>
          <w:tab w:val="right" w:pos="9354"/>
        </w:tabs>
        <w:spacing w:after="0" w:line="240" w:lineRule="auto"/>
        <w:ind w:left="0" w:firstLine="567"/>
        <w:jc w:val="center"/>
        <w:rPr>
          <w:rFonts w:ascii="Times New Roman" w:hAnsi="Times New Roman"/>
          <w:color w:val="000000"/>
          <w:sz w:val="28"/>
          <w:szCs w:val="28"/>
        </w:rPr>
      </w:pPr>
      <w:r w:rsidRPr="003D1A0B">
        <w:rPr>
          <w:rFonts w:ascii="Times New Roman" w:hAnsi="Times New Roman"/>
          <w:color w:val="000000"/>
          <w:sz w:val="28"/>
          <w:szCs w:val="28"/>
        </w:rPr>
        <w:t>1.2. Промисловість</w:t>
      </w:r>
    </w:p>
    <w:p w:rsidR="007C7A3A" w:rsidRPr="003D1A0B" w:rsidRDefault="007C7A3A"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i/>
          <w:sz w:val="28"/>
          <w:szCs w:val="28"/>
          <w:u w:val="single"/>
          <w:lang w:val="uk-UA"/>
        </w:rPr>
        <w:t xml:space="preserve">Головна мета на 2022 </w:t>
      </w:r>
      <w:r w:rsidR="00400F08" w:rsidRPr="003D1A0B">
        <w:rPr>
          <w:rFonts w:ascii="Times New Roman" w:hAnsi="Times New Roman" w:cs="Times New Roman"/>
          <w:i/>
          <w:sz w:val="28"/>
          <w:szCs w:val="28"/>
          <w:u w:val="single"/>
          <w:lang w:val="uk-UA"/>
        </w:rPr>
        <w:t>–</w:t>
      </w:r>
      <w:r w:rsidRPr="003D1A0B">
        <w:rPr>
          <w:rFonts w:ascii="Times New Roman" w:hAnsi="Times New Roman" w:cs="Times New Roman"/>
          <w:i/>
          <w:sz w:val="28"/>
          <w:szCs w:val="28"/>
          <w:u w:val="single"/>
          <w:lang w:val="uk-UA"/>
        </w:rPr>
        <w:t xml:space="preserve"> 2024 роки</w:t>
      </w:r>
      <w:r w:rsidRPr="003D1A0B">
        <w:rPr>
          <w:rFonts w:ascii="Times New Roman" w:hAnsi="Times New Roman" w:cs="Times New Roman"/>
          <w:sz w:val="28"/>
          <w:szCs w:val="28"/>
          <w:lang w:val="uk-UA"/>
        </w:rPr>
        <w:t xml:space="preserve"> – створення умов для забезпечення сталого розвитку промислового комплексу громади, підтримка інтересів національного товаровиробника, підвищення рівня експортного потенціалу і конкурентоспроможності  продукції промислових підприємств громади.</w:t>
      </w:r>
    </w:p>
    <w:p w:rsidR="007C7A3A" w:rsidRPr="003D1A0B" w:rsidRDefault="007C7A3A" w:rsidP="00F1174E">
      <w:pPr>
        <w:tabs>
          <w:tab w:val="right" w:pos="9354"/>
        </w:tabs>
        <w:ind w:firstLine="567"/>
        <w:jc w:val="center"/>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Динаміка показників розвитку промисловості </w:t>
      </w:r>
    </w:p>
    <w:tbl>
      <w:tblPr>
        <w:tblStyle w:val="af1"/>
        <w:tblW w:w="0" w:type="auto"/>
        <w:tblLook w:val="04A0" w:firstRow="1" w:lastRow="0" w:firstColumn="1" w:lastColumn="0" w:noHBand="0" w:noVBand="1"/>
      </w:tblPr>
      <w:tblGrid>
        <w:gridCol w:w="4361"/>
        <w:gridCol w:w="1417"/>
        <w:gridCol w:w="1276"/>
        <w:gridCol w:w="1276"/>
        <w:gridCol w:w="1241"/>
      </w:tblGrid>
      <w:tr w:rsidR="007C7A3A" w:rsidRPr="003D1A0B" w:rsidTr="00CF3A3A">
        <w:tc>
          <w:tcPr>
            <w:tcW w:w="4361" w:type="dxa"/>
            <w:vMerge w:val="restart"/>
          </w:tcPr>
          <w:p w:rsidR="007C7A3A" w:rsidRPr="003D1A0B" w:rsidRDefault="007C7A3A" w:rsidP="0024650D">
            <w:pPr>
              <w:tabs>
                <w:tab w:val="right" w:pos="9354"/>
              </w:tabs>
              <w:jc w:val="center"/>
              <w:rPr>
                <w:rFonts w:ascii="Times New Roman" w:hAnsi="Times New Roman" w:cs="Times New Roman"/>
                <w:sz w:val="24"/>
                <w:szCs w:val="24"/>
                <w:lang w:val="uk-UA"/>
              </w:rPr>
            </w:pPr>
            <w:r w:rsidRPr="003D1A0B">
              <w:rPr>
                <w:rFonts w:ascii="Times New Roman" w:hAnsi="Times New Roman" w:cs="Times New Roman"/>
                <w:sz w:val="24"/>
                <w:szCs w:val="24"/>
                <w:lang w:val="uk-UA"/>
              </w:rPr>
              <w:t>Показники</w:t>
            </w:r>
          </w:p>
        </w:tc>
        <w:tc>
          <w:tcPr>
            <w:tcW w:w="1417" w:type="dxa"/>
            <w:vMerge w:val="restart"/>
          </w:tcPr>
          <w:p w:rsidR="007C7A3A" w:rsidRPr="003D1A0B" w:rsidRDefault="007C7A3A" w:rsidP="0024650D">
            <w:pPr>
              <w:tabs>
                <w:tab w:val="right" w:pos="9354"/>
              </w:tabs>
              <w:jc w:val="center"/>
              <w:rPr>
                <w:rFonts w:ascii="Times New Roman" w:hAnsi="Times New Roman" w:cs="Times New Roman"/>
                <w:sz w:val="24"/>
                <w:szCs w:val="24"/>
                <w:lang w:val="uk-UA"/>
              </w:rPr>
            </w:pPr>
            <w:r w:rsidRPr="003D1A0B">
              <w:rPr>
                <w:rFonts w:ascii="Times New Roman" w:hAnsi="Times New Roman" w:cs="Times New Roman"/>
                <w:sz w:val="24"/>
                <w:szCs w:val="24"/>
                <w:lang w:val="uk-UA"/>
              </w:rPr>
              <w:t>2021 рік, очікуване</w:t>
            </w:r>
          </w:p>
        </w:tc>
        <w:tc>
          <w:tcPr>
            <w:tcW w:w="3793" w:type="dxa"/>
            <w:gridSpan w:val="3"/>
          </w:tcPr>
          <w:p w:rsidR="007C7A3A" w:rsidRPr="003D1A0B" w:rsidRDefault="007C7A3A" w:rsidP="0024650D">
            <w:pPr>
              <w:tabs>
                <w:tab w:val="right" w:pos="9354"/>
              </w:tabs>
              <w:jc w:val="center"/>
              <w:rPr>
                <w:rFonts w:ascii="Times New Roman" w:hAnsi="Times New Roman" w:cs="Times New Roman"/>
                <w:sz w:val="24"/>
                <w:szCs w:val="24"/>
                <w:lang w:val="uk-UA"/>
              </w:rPr>
            </w:pPr>
            <w:r w:rsidRPr="003D1A0B">
              <w:rPr>
                <w:rFonts w:ascii="Times New Roman" w:hAnsi="Times New Roman" w:cs="Times New Roman"/>
                <w:sz w:val="24"/>
                <w:szCs w:val="24"/>
                <w:lang w:val="uk-UA"/>
              </w:rPr>
              <w:t>Програма</w:t>
            </w:r>
          </w:p>
        </w:tc>
      </w:tr>
      <w:tr w:rsidR="007C7A3A" w:rsidRPr="003D1A0B" w:rsidTr="00CF3A3A">
        <w:tc>
          <w:tcPr>
            <w:tcW w:w="4361" w:type="dxa"/>
            <w:vMerge/>
          </w:tcPr>
          <w:p w:rsidR="007C7A3A" w:rsidRPr="003D1A0B" w:rsidRDefault="007C7A3A" w:rsidP="0024650D">
            <w:pPr>
              <w:tabs>
                <w:tab w:val="right" w:pos="9354"/>
              </w:tabs>
              <w:jc w:val="center"/>
              <w:rPr>
                <w:rFonts w:ascii="Times New Roman" w:hAnsi="Times New Roman" w:cs="Times New Roman"/>
                <w:sz w:val="24"/>
                <w:szCs w:val="24"/>
                <w:lang w:val="uk-UA"/>
              </w:rPr>
            </w:pPr>
          </w:p>
        </w:tc>
        <w:tc>
          <w:tcPr>
            <w:tcW w:w="1417" w:type="dxa"/>
            <w:vMerge/>
          </w:tcPr>
          <w:p w:rsidR="007C7A3A" w:rsidRPr="003D1A0B" w:rsidRDefault="007C7A3A" w:rsidP="0024650D">
            <w:pPr>
              <w:tabs>
                <w:tab w:val="right" w:pos="9354"/>
              </w:tabs>
              <w:jc w:val="center"/>
              <w:rPr>
                <w:rFonts w:ascii="Times New Roman" w:hAnsi="Times New Roman" w:cs="Times New Roman"/>
                <w:sz w:val="24"/>
                <w:szCs w:val="24"/>
                <w:lang w:val="uk-UA"/>
              </w:rPr>
            </w:pPr>
          </w:p>
        </w:tc>
        <w:tc>
          <w:tcPr>
            <w:tcW w:w="1276" w:type="dxa"/>
          </w:tcPr>
          <w:p w:rsidR="007C7A3A" w:rsidRPr="003D1A0B" w:rsidRDefault="007C7A3A" w:rsidP="0024650D">
            <w:pPr>
              <w:tabs>
                <w:tab w:val="right" w:pos="9354"/>
              </w:tabs>
              <w:jc w:val="center"/>
              <w:rPr>
                <w:rFonts w:ascii="Times New Roman" w:hAnsi="Times New Roman" w:cs="Times New Roman"/>
                <w:sz w:val="24"/>
                <w:szCs w:val="24"/>
                <w:lang w:val="uk-UA"/>
              </w:rPr>
            </w:pPr>
            <w:r w:rsidRPr="003D1A0B">
              <w:rPr>
                <w:rFonts w:ascii="Times New Roman" w:hAnsi="Times New Roman" w:cs="Times New Roman"/>
                <w:sz w:val="24"/>
                <w:szCs w:val="24"/>
                <w:lang w:val="uk-UA"/>
              </w:rPr>
              <w:t>2022 рік</w:t>
            </w:r>
          </w:p>
        </w:tc>
        <w:tc>
          <w:tcPr>
            <w:tcW w:w="1276" w:type="dxa"/>
          </w:tcPr>
          <w:p w:rsidR="007C7A3A" w:rsidRPr="003D1A0B" w:rsidRDefault="007C7A3A" w:rsidP="0024650D">
            <w:pPr>
              <w:tabs>
                <w:tab w:val="right" w:pos="9354"/>
              </w:tabs>
              <w:jc w:val="center"/>
              <w:rPr>
                <w:rFonts w:ascii="Times New Roman" w:hAnsi="Times New Roman" w:cs="Times New Roman"/>
                <w:sz w:val="24"/>
                <w:szCs w:val="24"/>
                <w:lang w:val="uk-UA"/>
              </w:rPr>
            </w:pPr>
            <w:r w:rsidRPr="003D1A0B">
              <w:rPr>
                <w:rFonts w:ascii="Times New Roman" w:hAnsi="Times New Roman" w:cs="Times New Roman"/>
                <w:sz w:val="24"/>
                <w:szCs w:val="24"/>
                <w:lang w:val="uk-UA"/>
              </w:rPr>
              <w:t>2023 рік</w:t>
            </w:r>
          </w:p>
        </w:tc>
        <w:tc>
          <w:tcPr>
            <w:tcW w:w="1241" w:type="dxa"/>
          </w:tcPr>
          <w:p w:rsidR="007C7A3A" w:rsidRPr="003D1A0B" w:rsidRDefault="007C7A3A" w:rsidP="0024650D">
            <w:pPr>
              <w:tabs>
                <w:tab w:val="right" w:pos="9354"/>
              </w:tabs>
              <w:jc w:val="center"/>
              <w:rPr>
                <w:rFonts w:ascii="Times New Roman" w:hAnsi="Times New Roman" w:cs="Times New Roman"/>
                <w:sz w:val="24"/>
                <w:szCs w:val="24"/>
                <w:lang w:val="uk-UA"/>
              </w:rPr>
            </w:pPr>
            <w:r w:rsidRPr="003D1A0B">
              <w:rPr>
                <w:rFonts w:ascii="Times New Roman" w:hAnsi="Times New Roman" w:cs="Times New Roman"/>
                <w:sz w:val="24"/>
                <w:szCs w:val="24"/>
                <w:lang w:val="uk-UA"/>
              </w:rPr>
              <w:t>2024 рік</w:t>
            </w:r>
          </w:p>
        </w:tc>
      </w:tr>
      <w:tr w:rsidR="007C7A3A" w:rsidRPr="003D1A0B" w:rsidTr="00CF3A3A">
        <w:tc>
          <w:tcPr>
            <w:tcW w:w="4361" w:type="dxa"/>
          </w:tcPr>
          <w:p w:rsidR="007C7A3A" w:rsidRPr="003D1A0B" w:rsidRDefault="007C7A3A" w:rsidP="005D4F50">
            <w:pPr>
              <w:tabs>
                <w:tab w:val="right" w:pos="9354"/>
              </w:tabs>
              <w:jc w:val="both"/>
              <w:rPr>
                <w:rFonts w:ascii="Times New Roman" w:hAnsi="Times New Roman" w:cs="Times New Roman"/>
                <w:sz w:val="24"/>
                <w:szCs w:val="24"/>
                <w:lang w:val="uk-UA"/>
              </w:rPr>
            </w:pPr>
            <w:r w:rsidRPr="003D1A0B">
              <w:rPr>
                <w:rFonts w:ascii="Times New Roman" w:hAnsi="Times New Roman" w:cs="Times New Roman"/>
                <w:sz w:val="24"/>
                <w:szCs w:val="24"/>
                <w:lang w:val="uk-UA"/>
              </w:rPr>
              <w:t xml:space="preserve">Обсяг реалізації промислової продукції, робіт. </w:t>
            </w:r>
            <w:r w:rsidR="00400F08" w:rsidRPr="003D1A0B">
              <w:rPr>
                <w:rFonts w:ascii="Times New Roman" w:hAnsi="Times New Roman" w:cs="Times New Roman"/>
                <w:sz w:val="24"/>
                <w:szCs w:val="24"/>
                <w:lang w:val="uk-UA"/>
              </w:rPr>
              <w:t>П</w:t>
            </w:r>
            <w:r w:rsidRPr="003D1A0B">
              <w:rPr>
                <w:rFonts w:ascii="Times New Roman" w:hAnsi="Times New Roman" w:cs="Times New Roman"/>
                <w:sz w:val="24"/>
                <w:szCs w:val="24"/>
                <w:lang w:val="uk-UA"/>
              </w:rPr>
              <w:t>ослуг у діючих цінах ( без ПДВ та акцизу),</w:t>
            </w:r>
            <w:r w:rsidR="005D4F50" w:rsidRPr="003D1A0B">
              <w:rPr>
                <w:rFonts w:ascii="Times New Roman" w:hAnsi="Times New Roman" w:cs="Times New Roman"/>
                <w:sz w:val="24"/>
                <w:szCs w:val="24"/>
                <w:lang w:val="uk-UA"/>
              </w:rPr>
              <w:t xml:space="preserve"> млн</w:t>
            </w:r>
            <w:r w:rsidRPr="003D1A0B">
              <w:rPr>
                <w:rFonts w:ascii="Times New Roman" w:hAnsi="Times New Roman" w:cs="Times New Roman"/>
                <w:sz w:val="24"/>
                <w:szCs w:val="24"/>
                <w:lang w:val="uk-UA"/>
              </w:rPr>
              <w:t>.</w:t>
            </w:r>
            <w:r w:rsidR="005D4F50" w:rsidRPr="003D1A0B">
              <w:rPr>
                <w:rFonts w:ascii="Times New Roman" w:hAnsi="Times New Roman" w:cs="Times New Roman"/>
                <w:sz w:val="24"/>
                <w:szCs w:val="24"/>
                <w:lang w:val="uk-UA"/>
              </w:rPr>
              <w:t xml:space="preserve"> </w:t>
            </w:r>
            <w:r w:rsidRPr="003D1A0B">
              <w:rPr>
                <w:rFonts w:ascii="Times New Roman" w:hAnsi="Times New Roman" w:cs="Times New Roman"/>
                <w:sz w:val="24"/>
                <w:szCs w:val="24"/>
                <w:lang w:val="uk-UA"/>
              </w:rPr>
              <w:t>грн</w:t>
            </w:r>
          </w:p>
        </w:tc>
        <w:tc>
          <w:tcPr>
            <w:tcW w:w="1417" w:type="dxa"/>
          </w:tcPr>
          <w:p w:rsidR="007C7A3A" w:rsidRPr="003D1A0B" w:rsidRDefault="007C7A3A" w:rsidP="0024650D">
            <w:pPr>
              <w:tabs>
                <w:tab w:val="right" w:pos="9354"/>
              </w:tabs>
              <w:jc w:val="right"/>
              <w:rPr>
                <w:rFonts w:ascii="Times New Roman" w:hAnsi="Times New Roman" w:cs="Times New Roman"/>
                <w:sz w:val="24"/>
                <w:szCs w:val="24"/>
                <w:lang w:val="uk-UA"/>
              </w:rPr>
            </w:pPr>
          </w:p>
          <w:p w:rsidR="007C7A3A" w:rsidRPr="003D1A0B" w:rsidRDefault="007C7A3A" w:rsidP="0024650D">
            <w:pPr>
              <w:tabs>
                <w:tab w:val="right" w:pos="9354"/>
              </w:tabs>
              <w:jc w:val="right"/>
              <w:rPr>
                <w:rFonts w:ascii="Times New Roman" w:hAnsi="Times New Roman" w:cs="Times New Roman"/>
                <w:sz w:val="24"/>
                <w:szCs w:val="24"/>
                <w:lang w:val="uk-UA"/>
              </w:rPr>
            </w:pPr>
            <w:r w:rsidRPr="003D1A0B">
              <w:rPr>
                <w:rFonts w:ascii="Times New Roman" w:hAnsi="Times New Roman" w:cs="Times New Roman"/>
                <w:sz w:val="24"/>
                <w:szCs w:val="24"/>
                <w:lang w:val="uk-UA"/>
              </w:rPr>
              <w:t>1482,9</w:t>
            </w:r>
          </w:p>
        </w:tc>
        <w:tc>
          <w:tcPr>
            <w:tcW w:w="1276" w:type="dxa"/>
          </w:tcPr>
          <w:p w:rsidR="007C7A3A" w:rsidRPr="003D1A0B" w:rsidRDefault="007C7A3A" w:rsidP="0024650D">
            <w:pPr>
              <w:tabs>
                <w:tab w:val="right" w:pos="9354"/>
              </w:tabs>
              <w:jc w:val="right"/>
              <w:rPr>
                <w:rFonts w:ascii="Times New Roman" w:hAnsi="Times New Roman" w:cs="Times New Roman"/>
                <w:sz w:val="24"/>
                <w:szCs w:val="24"/>
                <w:lang w:val="uk-UA"/>
              </w:rPr>
            </w:pPr>
          </w:p>
          <w:p w:rsidR="007C7A3A" w:rsidRPr="003D1A0B" w:rsidRDefault="007C7A3A" w:rsidP="0024650D">
            <w:pPr>
              <w:tabs>
                <w:tab w:val="right" w:pos="9354"/>
              </w:tabs>
              <w:jc w:val="right"/>
              <w:rPr>
                <w:rFonts w:ascii="Times New Roman" w:hAnsi="Times New Roman" w:cs="Times New Roman"/>
                <w:sz w:val="24"/>
                <w:szCs w:val="24"/>
                <w:lang w:val="uk-UA"/>
              </w:rPr>
            </w:pPr>
            <w:r w:rsidRPr="003D1A0B">
              <w:rPr>
                <w:rFonts w:ascii="Times New Roman" w:hAnsi="Times New Roman" w:cs="Times New Roman"/>
                <w:sz w:val="24"/>
                <w:szCs w:val="24"/>
                <w:lang w:val="uk-UA"/>
              </w:rPr>
              <w:t>1598,5</w:t>
            </w:r>
          </w:p>
        </w:tc>
        <w:tc>
          <w:tcPr>
            <w:tcW w:w="1276" w:type="dxa"/>
          </w:tcPr>
          <w:p w:rsidR="007C7A3A" w:rsidRPr="003D1A0B" w:rsidRDefault="007C7A3A" w:rsidP="0024650D">
            <w:pPr>
              <w:tabs>
                <w:tab w:val="right" w:pos="9354"/>
              </w:tabs>
              <w:jc w:val="right"/>
              <w:rPr>
                <w:rFonts w:ascii="Times New Roman" w:hAnsi="Times New Roman" w:cs="Times New Roman"/>
                <w:sz w:val="24"/>
                <w:szCs w:val="24"/>
                <w:lang w:val="uk-UA"/>
              </w:rPr>
            </w:pPr>
          </w:p>
          <w:p w:rsidR="007C7A3A" w:rsidRPr="003D1A0B" w:rsidRDefault="007C7A3A" w:rsidP="0024650D">
            <w:pPr>
              <w:tabs>
                <w:tab w:val="right" w:pos="9354"/>
              </w:tabs>
              <w:jc w:val="right"/>
              <w:rPr>
                <w:rFonts w:ascii="Times New Roman" w:hAnsi="Times New Roman" w:cs="Times New Roman"/>
                <w:sz w:val="24"/>
                <w:szCs w:val="24"/>
                <w:lang w:val="uk-UA"/>
              </w:rPr>
            </w:pPr>
            <w:r w:rsidRPr="003D1A0B">
              <w:rPr>
                <w:rFonts w:ascii="Times New Roman" w:hAnsi="Times New Roman" w:cs="Times New Roman"/>
                <w:sz w:val="24"/>
                <w:szCs w:val="24"/>
                <w:lang w:val="uk-UA"/>
              </w:rPr>
              <w:t>1697,6</w:t>
            </w:r>
          </w:p>
        </w:tc>
        <w:tc>
          <w:tcPr>
            <w:tcW w:w="1241" w:type="dxa"/>
          </w:tcPr>
          <w:p w:rsidR="007C7A3A" w:rsidRPr="003D1A0B" w:rsidRDefault="007C7A3A" w:rsidP="0024650D">
            <w:pPr>
              <w:tabs>
                <w:tab w:val="right" w:pos="9354"/>
              </w:tabs>
              <w:jc w:val="right"/>
              <w:rPr>
                <w:rFonts w:ascii="Times New Roman" w:hAnsi="Times New Roman" w:cs="Times New Roman"/>
                <w:sz w:val="24"/>
                <w:szCs w:val="24"/>
                <w:lang w:val="uk-UA"/>
              </w:rPr>
            </w:pPr>
          </w:p>
          <w:p w:rsidR="007C7A3A" w:rsidRPr="003D1A0B" w:rsidRDefault="007C7A3A" w:rsidP="0024650D">
            <w:pPr>
              <w:tabs>
                <w:tab w:val="right" w:pos="9354"/>
              </w:tabs>
              <w:jc w:val="right"/>
              <w:rPr>
                <w:rFonts w:ascii="Times New Roman" w:hAnsi="Times New Roman" w:cs="Times New Roman"/>
                <w:sz w:val="24"/>
                <w:szCs w:val="24"/>
                <w:lang w:val="uk-UA"/>
              </w:rPr>
            </w:pPr>
            <w:r w:rsidRPr="003D1A0B">
              <w:rPr>
                <w:rFonts w:ascii="Times New Roman" w:hAnsi="Times New Roman" w:cs="Times New Roman"/>
                <w:sz w:val="24"/>
                <w:szCs w:val="24"/>
                <w:lang w:val="uk-UA"/>
              </w:rPr>
              <w:t>1794,4</w:t>
            </w:r>
          </w:p>
        </w:tc>
      </w:tr>
      <w:tr w:rsidR="007C7A3A" w:rsidRPr="003D1A0B" w:rsidTr="00CF3A3A">
        <w:tc>
          <w:tcPr>
            <w:tcW w:w="4361" w:type="dxa"/>
          </w:tcPr>
          <w:p w:rsidR="007C7A3A" w:rsidRPr="003D1A0B" w:rsidRDefault="007C7A3A" w:rsidP="0024650D">
            <w:pPr>
              <w:tabs>
                <w:tab w:val="right" w:pos="9354"/>
              </w:tabs>
              <w:jc w:val="both"/>
              <w:rPr>
                <w:rFonts w:ascii="Times New Roman" w:hAnsi="Times New Roman" w:cs="Times New Roman"/>
                <w:sz w:val="24"/>
                <w:szCs w:val="24"/>
                <w:lang w:val="uk-UA"/>
              </w:rPr>
            </w:pPr>
            <w:r w:rsidRPr="003D1A0B">
              <w:rPr>
                <w:rFonts w:ascii="Times New Roman" w:hAnsi="Times New Roman" w:cs="Times New Roman"/>
                <w:sz w:val="24"/>
                <w:szCs w:val="24"/>
                <w:lang w:val="uk-UA"/>
              </w:rPr>
              <w:t>Темп росту до попереднього року, %</w:t>
            </w:r>
          </w:p>
        </w:tc>
        <w:tc>
          <w:tcPr>
            <w:tcW w:w="1417" w:type="dxa"/>
          </w:tcPr>
          <w:p w:rsidR="007C7A3A" w:rsidRPr="003D1A0B" w:rsidRDefault="007C7A3A" w:rsidP="0024650D">
            <w:pPr>
              <w:tabs>
                <w:tab w:val="right" w:pos="9354"/>
              </w:tabs>
              <w:jc w:val="right"/>
              <w:rPr>
                <w:rFonts w:ascii="Times New Roman" w:hAnsi="Times New Roman" w:cs="Times New Roman"/>
                <w:sz w:val="24"/>
                <w:szCs w:val="24"/>
                <w:lang w:val="uk-UA"/>
              </w:rPr>
            </w:pPr>
            <w:r w:rsidRPr="003D1A0B">
              <w:rPr>
                <w:rFonts w:ascii="Times New Roman" w:hAnsi="Times New Roman" w:cs="Times New Roman"/>
                <w:sz w:val="24"/>
                <w:szCs w:val="24"/>
                <w:lang w:val="uk-UA"/>
              </w:rPr>
              <w:t>114,9</w:t>
            </w:r>
          </w:p>
        </w:tc>
        <w:tc>
          <w:tcPr>
            <w:tcW w:w="1276" w:type="dxa"/>
          </w:tcPr>
          <w:p w:rsidR="007C7A3A" w:rsidRPr="003D1A0B" w:rsidRDefault="007C7A3A" w:rsidP="0024650D">
            <w:pPr>
              <w:tabs>
                <w:tab w:val="right" w:pos="9354"/>
              </w:tabs>
              <w:jc w:val="right"/>
              <w:rPr>
                <w:rFonts w:ascii="Times New Roman" w:hAnsi="Times New Roman" w:cs="Times New Roman"/>
                <w:sz w:val="24"/>
                <w:szCs w:val="24"/>
                <w:lang w:val="uk-UA"/>
              </w:rPr>
            </w:pPr>
            <w:r w:rsidRPr="003D1A0B">
              <w:rPr>
                <w:rFonts w:ascii="Times New Roman" w:hAnsi="Times New Roman" w:cs="Times New Roman"/>
                <w:sz w:val="24"/>
                <w:szCs w:val="24"/>
                <w:lang w:val="uk-UA"/>
              </w:rPr>
              <w:t>107,8</w:t>
            </w:r>
          </w:p>
        </w:tc>
        <w:tc>
          <w:tcPr>
            <w:tcW w:w="1276" w:type="dxa"/>
          </w:tcPr>
          <w:p w:rsidR="007C7A3A" w:rsidRPr="003D1A0B" w:rsidRDefault="007C7A3A" w:rsidP="0024650D">
            <w:pPr>
              <w:tabs>
                <w:tab w:val="right" w:pos="9354"/>
              </w:tabs>
              <w:jc w:val="right"/>
              <w:rPr>
                <w:rFonts w:ascii="Times New Roman" w:hAnsi="Times New Roman" w:cs="Times New Roman"/>
                <w:sz w:val="24"/>
                <w:szCs w:val="24"/>
                <w:lang w:val="uk-UA"/>
              </w:rPr>
            </w:pPr>
            <w:r w:rsidRPr="003D1A0B">
              <w:rPr>
                <w:rFonts w:ascii="Times New Roman" w:hAnsi="Times New Roman" w:cs="Times New Roman"/>
                <w:sz w:val="24"/>
                <w:szCs w:val="24"/>
                <w:lang w:val="uk-UA"/>
              </w:rPr>
              <w:t>106,2</w:t>
            </w:r>
          </w:p>
        </w:tc>
        <w:tc>
          <w:tcPr>
            <w:tcW w:w="1241" w:type="dxa"/>
          </w:tcPr>
          <w:p w:rsidR="007C7A3A" w:rsidRPr="003D1A0B" w:rsidRDefault="007C7A3A" w:rsidP="0024650D">
            <w:pPr>
              <w:tabs>
                <w:tab w:val="right" w:pos="9354"/>
              </w:tabs>
              <w:jc w:val="right"/>
              <w:rPr>
                <w:rFonts w:ascii="Times New Roman" w:hAnsi="Times New Roman" w:cs="Times New Roman"/>
                <w:sz w:val="24"/>
                <w:szCs w:val="24"/>
                <w:lang w:val="uk-UA"/>
              </w:rPr>
            </w:pPr>
            <w:r w:rsidRPr="003D1A0B">
              <w:rPr>
                <w:rFonts w:ascii="Times New Roman" w:hAnsi="Times New Roman" w:cs="Times New Roman"/>
                <w:sz w:val="24"/>
                <w:szCs w:val="24"/>
                <w:lang w:val="uk-UA"/>
              </w:rPr>
              <w:t>105,7</w:t>
            </w:r>
          </w:p>
        </w:tc>
      </w:tr>
      <w:tr w:rsidR="007C7A3A" w:rsidRPr="003D1A0B" w:rsidTr="00CF3A3A">
        <w:tc>
          <w:tcPr>
            <w:tcW w:w="4361" w:type="dxa"/>
          </w:tcPr>
          <w:p w:rsidR="007C7A3A" w:rsidRPr="003D1A0B" w:rsidRDefault="007C7A3A" w:rsidP="0024650D">
            <w:pPr>
              <w:tabs>
                <w:tab w:val="right" w:pos="9354"/>
              </w:tabs>
              <w:jc w:val="both"/>
              <w:rPr>
                <w:rFonts w:ascii="Times New Roman" w:hAnsi="Times New Roman" w:cs="Times New Roman"/>
                <w:sz w:val="24"/>
                <w:szCs w:val="24"/>
                <w:lang w:val="uk-UA"/>
              </w:rPr>
            </w:pPr>
            <w:r w:rsidRPr="003D1A0B">
              <w:rPr>
                <w:rFonts w:ascii="Times New Roman" w:hAnsi="Times New Roman" w:cs="Times New Roman"/>
                <w:sz w:val="24"/>
                <w:szCs w:val="24"/>
                <w:lang w:val="uk-UA"/>
              </w:rPr>
              <w:t xml:space="preserve">Середньооблікова кількість штатних працівників, осіб </w:t>
            </w:r>
          </w:p>
        </w:tc>
        <w:tc>
          <w:tcPr>
            <w:tcW w:w="1417" w:type="dxa"/>
          </w:tcPr>
          <w:p w:rsidR="007C7A3A" w:rsidRPr="003D1A0B" w:rsidRDefault="007C7A3A" w:rsidP="0024650D">
            <w:pPr>
              <w:tabs>
                <w:tab w:val="right" w:pos="9354"/>
              </w:tabs>
              <w:jc w:val="right"/>
              <w:rPr>
                <w:rFonts w:ascii="Times New Roman" w:hAnsi="Times New Roman" w:cs="Times New Roman"/>
                <w:sz w:val="24"/>
                <w:szCs w:val="24"/>
                <w:lang w:val="uk-UA"/>
              </w:rPr>
            </w:pPr>
            <w:r w:rsidRPr="003D1A0B">
              <w:rPr>
                <w:rFonts w:ascii="Times New Roman" w:hAnsi="Times New Roman" w:cs="Times New Roman"/>
                <w:sz w:val="24"/>
                <w:szCs w:val="24"/>
                <w:lang w:val="uk-UA"/>
              </w:rPr>
              <w:t>1999</w:t>
            </w:r>
          </w:p>
        </w:tc>
        <w:tc>
          <w:tcPr>
            <w:tcW w:w="1276" w:type="dxa"/>
          </w:tcPr>
          <w:p w:rsidR="007C7A3A" w:rsidRPr="003D1A0B" w:rsidRDefault="007C7A3A" w:rsidP="0024650D">
            <w:pPr>
              <w:tabs>
                <w:tab w:val="right" w:pos="9354"/>
              </w:tabs>
              <w:jc w:val="right"/>
              <w:rPr>
                <w:rFonts w:ascii="Times New Roman" w:hAnsi="Times New Roman" w:cs="Times New Roman"/>
                <w:sz w:val="24"/>
                <w:szCs w:val="24"/>
                <w:lang w:val="uk-UA"/>
              </w:rPr>
            </w:pPr>
            <w:r w:rsidRPr="003D1A0B">
              <w:rPr>
                <w:rFonts w:ascii="Times New Roman" w:hAnsi="Times New Roman" w:cs="Times New Roman"/>
                <w:sz w:val="24"/>
                <w:szCs w:val="24"/>
                <w:lang w:val="uk-UA"/>
              </w:rPr>
              <w:t>2020</w:t>
            </w:r>
          </w:p>
        </w:tc>
        <w:tc>
          <w:tcPr>
            <w:tcW w:w="1276" w:type="dxa"/>
          </w:tcPr>
          <w:p w:rsidR="007C7A3A" w:rsidRPr="003D1A0B" w:rsidRDefault="007C7A3A" w:rsidP="0024650D">
            <w:pPr>
              <w:tabs>
                <w:tab w:val="right" w:pos="9354"/>
              </w:tabs>
              <w:jc w:val="right"/>
              <w:rPr>
                <w:rFonts w:ascii="Times New Roman" w:hAnsi="Times New Roman" w:cs="Times New Roman"/>
                <w:sz w:val="24"/>
                <w:szCs w:val="24"/>
                <w:lang w:val="uk-UA"/>
              </w:rPr>
            </w:pPr>
            <w:r w:rsidRPr="003D1A0B">
              <w:rPr>
                <w:rFonts w:ascii="Times New Roman" w:hAnsi="Times New Roman" w:cs="Times New Roman"/>
                <w:sz w:val="24"/>
                <w:szCs w:val="24"/>
                <w:lang w:val="uk-UA"/>
              </w:rPr>
              <w:t>2066</w:t>
            </w:r>
          </w:p>
        </w:tc>
        <w:tc>
          <w:tcPr>
            <w:tcW w:w="1241" w:type="dxa"/>
          </w:tcPr>
          <w:p w:rsidR="007C7A3A" w:rsidRPr="003D1A0B" w:rsidRDefault="007C7A3A" w:rsidP="0024650D">
            <w:pPr>
              <w:tabs>
                <w:tab w:val="right" w:pos="9354"/>
              </w:tabs>
              <w:jc w:val="right"/>
              <w:rPr>
                <w:rFonts w:ascii="Times New Roman" w:hAnsi="Times New Roman" w:cs="Times New Roman"/>
                <w:sz w:val="24"/>
                <w:szCs w:val="24"/>
                <w:lang w:val="uk-UA"/>
              </w:rPr>
            </w:pPr>
            <w:r w:rsidRPr="003D1A0B">
              <w:rPr>
                <w:rFonts w:ascii="Times New Roman" w:hAnsi="Times New Roman" w:cs="Times New Roman"/>
                <w:sz w:val="24"/>
                <w:szCs w:val="24"/>
                <w:lang w:val="uk-UA"/>
              </w:rPr>
              <w:t>2118</w:t>
            </w:r>
          </w:p>
        </w:tc>
      </w:tr>
      <w:tr w:rsidR="007C7A3A" w:rsidRPr="003D1A0B" w:rsidTr="00CF3A3A">
        <w:tc>
          <w:tcPr>
            <w:tcW w:w="4361" w:type="dxa"/>
          </w:tcPr>
          <w:p w:rsidR="007C7A3A" w:rsidRPr="003D1A0B" w:rsidRDefault="007C7A3A" w:rsidP="005D4F50">
            <w:pPr>
              <w:tabs>
                <w:tab w:val="right" w:pos="9354"/>
              </w:tabs>
              <w:jc w:val="both"/>
              <w:rPr>
                <w:rFonts w:ascii="Times New Roman" w:hAnsi="Times New Roman" w:cs="Times New Roman"/>
                <w:sz w:val="24"/>
                <w:szCs w:val="24"/>
                <w:lang w:val="uk-UA"/>
              </w:rPr>
            </w:pPr>
            <w:r w:rsidRPr="003D1A0B">
              <w:rPr>
                <w:rFonts w:ascii="Times New Roman" w:hAnsi="Times New Roman" w:cs="Times New Roman"/>
                <w:sz w:val="24"/>
                <w:szCs w:val="24"/>
                <w:lang w:val="uk-UA"/>
              </w:rPr>
              <w:t>Заробітна плат</w:t>
            </w:r>
            <w:r w:rsidR="00726202" w:rsidRPr="003D1A0B">
              <w:rPr>
                <w:rFonts w:ascii="Times New Roman" w:hAnsi="Times New Roman" w:cs="Times New Roman"/>
                <w:sz w:val="24"/>
                <w:szCs w:val="24"/>
                <w:lang w:val="uk-UA"/>
              </w:rPr>
              <w:t xml:space="preserve">а 1-го штатного працівника, </w:t>
            </w:r>
            <w:r w:rsidR="005D4F50" w:rsidRPr="003D1A0B">
              <w:rPr>
                <w:rFonts w:ascii="Times New Roman" w:hAnsi="Times New Roman" w:cs="Times New Roman"/>
                <w:sz w:val="24"/>
                <w:szCs w:val="24"/>
                <w:lang w:val="uk-UA"/>
              </w:rPr>
              <w:t>грн</w:t>
            </w:r>
          </w:p>
        </w:tc>
        <w:tc>
          <w:tcPr>
            <w:tcW w:w="1417" w:type="dxa"/>
          </w:tcPr>
          <w:p w:rsidR="007C7A3A" w:rsidRPr="003D1A0B" w:rsidRDefault="007C7A3A" w:rsidP="0024650D">
            <w:pPr>
              <w:tabs>
                <w:tab w:val="right" w:pos="9354"/>
              </w:tabs>
              <w:jc w:val="right"/>
              <w:rPr>
                <w:rFonts w:ascii="Times New Roman" w:hAnsi="Times New Roman" w:cs="Times New Roman"/>
                <w:sz w:val="24"/>
                <w:szCs w:val="24"/>
                <w:lang w:val="uk-UA"/>
              </w:rPr>
            </w:pPr>
            <w:r w:rsidRPr="003D1A0B">
              <w:rPr>
                <w:rFonts w:ascii="Times New Roman" w:hAnsi="Times New Roman" w:cs="Times New Roman"/>
                <w:sz w:val="24"/>
                <w:szCs w:val="24"/>
                <w:lang w:val="uk-UA"/>
              </w:rPr>
              <w:t>7224,00</w:t>
            </w:r>
          </w:p>
        </w:tc>
        <w:tc>
          <w:tcPr>
            <w:tcW w:w="1276" w:type="dxa"/>
          </w:tcPr>
          <w:p w:rsidR="007C7A3A" w:rsidRPr="003D1A0B" w:rsidRDefault="007C7A3A" w:rsidP="0024650D">
            <w:pPr>
              <w:tabs>
                <w:tab w:val="right" w:pos="9354"/>
              </w:tabs>
              <w:jc w:val="right"/>
              <w:rPr>
                <w:rFonts w:ascii="Times New Roman" w:hAnsi="Times New Roman" w:cs="Times New Roman"/>
                <w:sz w:val="24"/>
                <w:szCs w:val="24"/>
                <w:lang w:val="uk-UA"/>
              </w:rPr>
            </w:pPr>
            <w:r w:rsidRPr="003D1A0B">
              <w:rPr>
                <w:rFonts w:ascii="Times New Roman" w:hAnsi="Times New Roman" w:cs="Times New Roman"/>
                <w:sz w:val="24"/>
                <w:szCs w:val="24"/>
                <w:lang w:val="uk-UA"/>
              </w:rPr>
              <w:t>7671,91</w:t>
            </w:r>
          </w:p>
        </w:tc>
        <w:tc>
          <w:tcPr>
            <w:tcW w:w="1276" w:type="dxa"/>
          </w:tcPr>
          <w:p w:rsidR="007C7A3A" w:rsidRPr="003D1A0B" w:rsidRDefault="007C7A3A" w:rsidP="0024650D">
            <w:pPr>
              <w:tabs>
                <w:tab w:val="right" w:pos="9354"/>
              </w:tabs>
              <w:jc w:val="right"/>
              <w:rPr>
                <w:rFonts w:ascii="Times New Roman" w:hAnsi="Times New Roman" w:cs="Times New Roman"/>
                <w:sz w:val="24"/>
                <w:szCs w:val="24"/>
                <w:lang w:val="uk-UA"/>
              </w:rPr>
            </w:pPr>
            <w:r w:rsidRPr="003D1A0B">
              <w:rPr>
                <w:rFonts w:ascii="Times New Roman" w:hAnsi="Times New Roman" w:cs="Times New Roman"/>
                <w:sz w:val="24"/>
                <w:szCs w:val="24"/>
                <w:lang w:val="uk-UA"/>
              </w:rPr>
              <w:t>8139,90</w:t>
            </w:r>
          </w:p>
        </w:tc>
        <w:tc>
          <w:tcPr>
            <w:tcW w:w="1241" w:type="dxa"/>
          </w:tcPr>
          <w:p w:rsidR="007C7A3A" w:rsidRPr="003D1A0B" w:rsidRDefault="007C7A3A" w:rsidP="0024650D">
            <w:pPr>
              <w:tabs>
                <w:tab w:val="right" w:pos="9354"/>
              </w:tabs>
              <w:jc w:val="right"/>
              <w:rPr>
                <w:rFonts w:ascii="Times New Roman" w:hAnsi="Times New Roman" w:cs="Times New Roman"/>
                <w:sz w:val="24"/>
                <w:szCs w:val="24"/>
                <w:lang w:val="uk-UA"/>
              </w:rPr>
            </w:pPr>
            <w:r w:rsidRPr="003D1A0B">
              <w:rPr>
                <w:rFonts w:ascii="Times New Roman" w:hAnsi="Times New Roman" w:cs="Times New Roman"/>
                <w:sz w:val="24"/>
                <w:szCs w:val="24"/>
                <w:lang w:val="uk-UA"/>
              </w:rPr>
              <w:t>8595,73</w:t>
            </w:r>
          </w:p>
        </w:tc>
      </w:tr>
      <w:tr w:rsidR="007C7A3A" w:rsidRPr="003D1A0B" w:rsidTr="00CF3A3A">
        <w:tc>
          <w:tcPr>
            <w:tcW w:w="4361" w:type="dxa"/>
          </w:tcPr>
          <w:p w:rsidR="007C7A3A" w:rsidRPr="003D1A0B" w:rsidRDefault="007C7A3A" w:rsidP="0024650D">
            <w:pPr>
              <w:tabs>
                <w:tab w:val="right" w:pos="9354"/>
              </w:tabs>
              <w:jc w:val="both"/>
              <w:rPr>
                <w:rFonts w:ascii="Times New Roman" w:hAnsi="Times New Roman" w:cs="Times New Roman"/>
                <w:sz w:val="24"/>
                <w:szCs w:val="24"/>
                <w:lang w:val="uk-UA"/>
              </w:rPr>
            </w:pPr>
            <w:r w:rsidRPr="003D1A0B">
              <w:rPr>
                <w:rFonts w:ascii="Times New Roman" w:hAnsi="Times New Roman" w:cs="Times New Roman"/>
                <w:sz w:val="24"/>
                <w:szCs w:val="24"/>
                <w:lang w:val="uk-UA"/>
              </w:rPr>
              <w:t>Темп росту до попереднього року, %</w:t>
            </w:r>
          </w:p>
        </w:tc>
        <w:tc>
          <w:tcPr>
            <w:tcW w:w="1417" w:type="dxa"/>
          </w:tcPr>
          <w:p w:rsidR="007C7A3A" w:rsidRPr="003D1A0B" w:rsidRDefault="007C7A3A" w:rsidP="0024650D">
            <w:pPr>
              <w:tabs>
                <w:tab w:val="right" w:pos="9354"/>
              </w:tabs>
              <w:jc w:val="right"/>
              <w:rPr>
                <w:rFonts w:ascii="Times New Roman" w:hAnsi="Times New Roman" w:cs="Times New Roman"/>
                <w:sz w:val="24"/>
                <w:szCs w:val="24"/>
                <w:lang w:val="uk-UA"/>
              </w:rPr>
            </w:pPr>
            <w:r w:rsidRPr="003D1A0B">
              <w:rPr>
                <w:rFonts w:ascii="Times New Roman" w:hAnsi="Times New Roman" w:cs="Times New Roman"/>
                <w:sz w:val="24"/>
                <w:szCs w:val="24"/>
                <w:lang w:val="uk-UA"/>
              </w:rPr>
              <w:t>127,3</w:t>
            </w:r>
          </w:p>
        </w:tc>
        <w:tc>
          <w:tcPr>
            <w:tcW w:w="1276" w:type="dxa"/>
          </w:tcPr>
          <w:p w:rsidR="007C7A3A" w:rsidRPr="003D1A0B" w:rsidRDefault="007C7A3A" w:rsidP="0024650D">
            <w:pPr>
              <w:tabs>
                <w:tab w:val="right" w:pos="9354"/>
              </w:tabs>
              <w:jc w:val="right"/>
              <w:rPr>
                <w:rFonts w:ascii="Times New Roman" w:hAnsi="Times New Roman" w:cs="Times New Roman"/>
                <w:sz w:val="24"/>
                <w:szCs w:val="24"/>
                <w:lang w:val="uk-UA"/>
              </w:rPr>
            </w:pPr>
            <w:r w:rsidRPr="003D1A0B">
              <w:rPr>
                <w:rFonts w:ascii="Times New Roman" w:hAnsi="Times New Roman" w:cs="Times New Roman"/>
                <w:sz w:val="24"/>
                <w:szCs w:val="24"/>
                <w:lang w:val="uk-UA"/>
              </w:rPr>
              <w:t>106,2</w:t>
            </w:r>
          </w:p>
        </w:tc>
        <w:tc>
          <w:tcPr>
            <w:tcW w:w="1276" w:type="dxa"/>
          </w:tcPr>
          <w:p w:rsidR="007C7A3A" w:rsidRPr="003D1A0B" w:rsidRDefault="007C7A3A" w:rsidP="0024650D">
            <w:pPr>
              <w:tabs>
                <w:tab w:val="right" w:pos="9354"/>
              </w:tabs>
              <w:jc w:val="right"/>
              <w:rPr>
                <w:rFonts w:ascii="Times New Roman" w:hAnsi="Times New Roman" w:cs="Times New Roman"/>
                <w:sz w:val="24"/>
                <w:szCs w:val="24"/>
                <w:lang w:val="uk-UA"/>
              </w:rPr>
            </w:pPr>
            <w:r w:rsidRPr="003D1A0B">
              <w:rPr>
                <w:rFonts w:ascii="Times New Roman" w:hAnsi="Times New Roman" w:cs="Times New Roman"/>
                <w:sz w:val="24"/>
                <w:szCs w:val="24"/>
                <w:lang w:val="uk-UA"/>
              </w:rPr>
              <w:t>106,1</w:t>
            </w:r>
          </w:p>
        </w:tc>
        <w:tc>
          <w:tcPr>
            <w:tcW w:w="1241" w:type="dxa"/>
          </w:tcPr>
          <w:p w:rsidR="007C7A3A" w:rsidRPr="003D1A0B" w:rsidRDefault="007C7A3A" w:rsidP="0024650D">
            <w:pPr>
              <w:tabs>
                <w:tab w:val="right" w:pos="9354"/>
              </w:tabs>
              <w:jc w:val="right"/>
              <w:rPr>
                <w:rFonts w:ascii="Times New Roman" w:hAnsi="Times New Roman" w:cs="Times New Roman"/>
                <w:sz w:val="24"/>
                <w:szCs w:val="24"/>
                <w:lang w:val="uk-UA"/>
              </w:rPr>
            </w:pPr>
            <w:r w:rsidRPr="003D1A0B">
              <w:rPr>
                <w:rFonts w:ascii="Times New Roman" w:hAnsi="Times New Roman" w:cs="Times New Roman"/>
                <w:sz w:val="24"/>
                <w:szCs w:val="24"/>
                <w:lang w:val="uk-UA"/>
              </w:rPr>
              <w:t>105,6</w:t>
            </w:r>
          </w:p>
        </w:tc>
      </w:tr>
      <w:tr w:rsidR="007C7A3A" w:rsidRPr="003D1A0B" w:rsidTr="00CF3A3A">
        <w:tc>
          <w:tcPr>
            <w:tcW w:w="4361" w:type="dxa"/>
          </w:tcPr>
          <w:p w:rsidR="007C7A3A" w:rsidRPr="003D1A0B" w:rsidRDefault="007C7A3A" w:rsidP="0024650D">
            <w:pPr>
              <w:tabs>
                <w:tab w:val="right" w:pos="9354"/>
              </w:tabs>
              <w:jc w:val="both"/>
              <w:rPr>
                <w:rFonts w:ascii="Times New Roman" w:hAnsi="Times New Roman" w:cs="Times New Roman"/>
                <w:sz w:val="24"/>
                <w:szCs w:val="24"/>
                <w:lang w:val="uk-UA"/>
              </w:rPr>
            </w:pPr>
            <w:r w:rsidRPr="003D1A0B">
              <w:rPr>
                <w:rFonts w:ascii="Times New Roman" w:hAnsi="Times New Roman" w:cs="Times New Roman"/>
                <w:sz w:val="24"/>
                <w:szCs w:val="24"/>
                <w:lang w:val="uk-UA"/>
              </w:rPr>
              <w:t>Фонд оплати праці штатних працівників, тис.</w:t>
            </w:r>
            <w:r w:rsidR="005D4F50" w:rsidRPr="003D1A0B">
              <w:rPr>
                <w:rFonts w:ascii="Times New Roman" w:hAnsi="Times New Roman" w:cs="Times New Roman"/>
                <w:sz w:val="24"/>
                <w:szCs w:val="24"/>
                <w:lang w:val="uk-UA"/>
              </w:rPr>
              <w:t xml:space="preserve"> </w:t>
            </w:r>
            <w:r w:rsidRPr="003D1A0B">
              <w:rPr>
                <w:rFonts w:ascii="Times New Roman" w:hAnsi="Times New Roman" w:cs="Times New Roman"/>
                <w:sz w:val="24"/>
                <w:szCs w:val="24"/>
                <w:lang w:val="uk-UA"/>
              </w:rPr>
              <w:t>грн</w:t>
            </w:r>
          </w:p>
        </w:tc>
        <w:tc>
          <w:tcPr>
            <w:tcW w:w="1417" w:type="dxa"/>
          </w:tcPr>
          <w:p w:rsidR="007C7A3A" w:rsidRPr="003D1A0B" w:rsidRDefault="007C7A3A" w:rsidP="0024650D">
            <w:pPr>
              <w:tabs>
                <w:tab w:val="right" w:pos="9354"/>
              </w:tabs>
              <w:jc w:val="right"/>
              <w:rPr>
                <w:rFonts w:ascii="Times New Roman" w:hAnsi="Times New Roman" w:cs="Times New Roman"/>
                <w:sz w:val="24"/>
                <w:szCs w:val="24"/>
                <w:lang w:val="uk-UA"/>
              </w:rPr>
            </w:pPr>
            <w:r w:rsidRPr="003D1A0B">
              <w:rPr>
                <w:rFonts w:ascii="Times New Roman" w:hAnsi="Times New Roman" w:cs="Times New Roman"/>
                <w:sz w:val="24"/>
                <w:szCs w:val="24"/>
                <w:lang w:val="uk-UA"/>
              </w:rPr>
              <w:t>173289,2</w:t>
            </w:r>
          </w:p>
        </w:tc>
        <w:tc>
          <w:tcPr>
            <w:tcW w:w="1276" w:type="dxa"/>
          </w:tcPr>
          <w:p w:rsidR="007C7A3A" w:rsidRPr="003D1A0B" w:rsidRDefault="007C7A3A" w:rsidP="0024650D">
            <w:pPr>
              <w:tabs>
                <w:tab w:val="right" w:pos="9354"/>
              </w:tabs>
              <w:jc w:val="right"/>
              <w:rPr>
                <w:rFonts w:ascii="Times New Roman" w:hAnsi="Times New Roman" w:cs="Times New Roman"/>
                <w:sz w:val="24"/>
                <w:szCs w:val="24"/>
                <w:lang w:val="uk-UA"/>
              </w:rPr>
            </w:pPr>
            <w:r w:rsidRPr="003D1A0B">
              <w:rPr>
                <w:rFonts w:ascii="Times New Roman" w:hAnsi="Times New Roman" w:cs="Times New Roman"/>
                <w:sz w:val="24"/>
                <w:szCs w:val="24"/>
                <w:lang w:val="uk-UA"/>
              </w:rPr>
              <w:t>185967,1</w:t>
            </w:r>
          </w:p>
        </w:tc>
        <w:tc>
          <w:tcPr>
            <w:tcW w:w="1276" w:type="dxa"/>
          </w:tcPr>
          <w:p w:rsidR="007C7A3A" w:rsidRPr="003D1A0B" w:rsidRDefault="007C7A3A" w:rsidP="0024650D">
            <w:pPr>
              <w:tabs>
                <w:tab w:val="right" w:pos="9354"/>
              </w:tabs>
              <w:jc w:val="right"/>
              <w:rPr>
                <w:rFonts w:ascii="Times New Roman" w:hAnsi="Times New Roman" w:cs="Times New Roman"/>
                <w:sz w:val="24"/>
                <w:szCs w:val="24"/>
                <w:lang w:val="uk-UA"/>
              </w:rPr>
            </w:pPr>
            <w:r w:rsidRPr="003D1A0B">
              <w:rPr>
                <w:rFonts w:ascii="Times New Roman" w:hAnsi="Times New Roman" w:cs="Times New Roman"/>
                <w:sz w:val="24"/>
                <w:szCs w:val="24"/>
                <w:lang w:val="uk-UA"/>
              </w:rPr>
              <w:t>201804,4</w:t>
            </w:r>
          </w:p>
        </w:tc>
        <w:tc>
          <w:tcPr>
            <w:tcW w:w="1241" w:type="dxa"/>
          </w:tcPr>
          <w:p w:rsidR="007C7A3A" w:rsidRPr="003D1A0B" w:rsidRDefault="007C7A3A" w:rsidP="0024650D">
            <w:pPr>
              <w:tabs>
                <w:tab w:val="right" w:pos="9354"/>
              </w:tabs>
              <w:jc w:val="right"/>
              <w:rPr>
                <w:rFonts w:ascii="Times New Roman" w:hAnsi="Times New Roman" w:cs="Times New Roman"/>
                <w:sz w:val="24"/>
                <w:szCs w:val="24"/>
                <w:lang w:val="uk-UA"/>
              </w:rPr>
            </w:pPr>
            <w:r w:rsidRPr="003D1A0B">
              <w:rPr>
                <w:rFonts w:ascii="Times New Roman" w:hAnsi="Times New Roman" w:cs="Times New Roman"/>
                <w:sz w:val="24"/>
                <w:szCs w:val="24"/>
                <w:lang w:val="uk-UA"/>
              </w:rPr>
              <w:t>218469,1</w:t>
            </w:r>
          </w:p>
        </w:tc>
      </w:tr>
      <w:tr w:rsidR="007C7A3A" w:rsidRPr="003D1A0B" w:rsidTr="00CF3A3A">
        <w:tc>
          <w:tcPr>
            <w:tcW w:w="4361" w:type="dxa"/>
          </w:tcPr>
          <w:p w:rsidR="007C7A3A" w:rsidRPr="003D1A0B" w:rsidRDefault="007C7A3A" w:rsidP="0024650D">
            <w:pPr>
              <w:tabs>
                <w:tab w:val="right" w:pos="9354"/>
              </w:tabs>
              <w:jc w:val="both"/>
              <w:rPr>
                <w:rFonts w:ascii="Times New Roman" w:hAnsi="Times New Roman" w:cs="Times New Roman"/>
                <w:sz w:val="24"/>
                <w:szCs w:val="24"/>
                <w:lang w:val="uk-UA"/>
              </w:rPr>
            </w:pPr>
            <w:r w:rsidRPr="003D1A0B">
              <w:rPr>
                <w:rFonts w:ascii="Times New Roman" w:hAnsi="Times New Roman" w:cs="Times New Roman"/>
                <w:sz w:val="24"/>
                <w:szCs w:val="24"/>
                <w:lang w:val="uk-UA"/>
              </w:rPr>
              <w:t>Темп росту до попереднього року, %</w:t>
            </w:r>
          </w:p>
        </w:tc>
        <w:tc>
          <w:tcPr>
            <w:tcW w:w="1417" w:type="dxa"/>
          </w:tcPr>
          <w:p w:rsidR="007C7A3A" w:rsidRPr="003D1A0B" w:rsidRDefault="007C7A3A" w:rsidP="0024650D">
            <w:pPr>
              <w:tabs>
                <w:tab w:val="right" w:pos="9354"/>
              </w:tabs>
              <w:jc w:val="right"/>
              <w:rPr>
                <w:rFonts w:ascii="Times New Roman" w:hAnsi="Times New Roman" w:cs="Times New Roman"/>
                <w:sz w:val="24"/>
                <w:szCs w:val="24"/>
                <w:lang w:val="uk-UA"/>
              </w:rPr>
            </w:pPr>
            <w:r w:rsidRPr="003D1A0B">
              <w:rPr>
                <w:rFonts w:ascii="Times New Roman" w:hAnsi="Times New Roman" w:cs="Times New Roman"/>
                <w:sz w:val="24"/>
                <w:szCs w:val="24"/>
                <w:lang w:val="uk-UA"/>
              </w:rPr>
              <w:t>114,7</w:t>
            </w:r>
          </w:p>
        </w:tc>
        <w:tc>
          <w:tcPr>
            <w:tcW w:w="1276" w:type="dxa"/>
          </w:tcPr>
          <w:p w:rsidR="007C7A3A" w:rsidRPr="003D1A0B" w:rsidRDefault="007C7A3A" w:rsidP="0024650D">
            <w:pPr>
              <w:tabs>
                <w:tab w:val="right" w:pos="9354"/>
              </w:tabs>
              <w:jc w:val="right"/>
              <w:rPr>
                <w:rFonts w:ascii="Times New Roman" w:hAnsi="Times New Roman" w:cs="Times New Roman"/>
                <w:sz w:val="24"/>
                <w:szCs w:val="24"/>
                <w:lang w:val="uk-UA"/>
              </w:rPr>
            </w:pPr>
            <w:r w:rsidRPr="003D1A0B">
              <w:rPr>
                <w:rFonts w:ascii="Times New Roman" w:hAnsi="Times New Roman" w:cs="Times New Roman"/>
                <w:sz w:val="24"/>
                <w:szCs w:val="24"/>
                <w:lang w:val="uk-UA"/>
              </w:rPr>
              <w:t>107,3</w:t>
            </w:r>
          </w:p>
        </w:tc>
        <w:tc>
          <w:tcPr>
            <w:tcW w:w="1276" w:type="dxa"/>
          </w:tcPr>
          <w:p w:rsidR="007C7A3A" w:rsidRPr="003D1A0B" w:rsidRDefault="007C7A3A" w:rsidP="0024650D">
            <w:pPr>
              <w:tabs>
                <w:tab w:val="right" w:pos="9354"/>
              </w:tabs>
              <w:jc w:val="right"/>
              <w:rPr>
                <w:rFonts w:ascii="Times New Roman" w:hAnsi="Times New Roman" w:cs="Times New Roman"/>
                <w:sz w:val="24"/>
                <w:szCs w:val="24"/>
                <w:lang w:val="uk-UA"/>
              </w:rPr>
            </w:pPr>
            <w:r w:rsidRPr="003D1A0B">
              <w:rPr>
                <w:rFonts w:ascii="Times New Roman" w:hAnsi="Times New Roman" w:cs="Times New Roman"/>
                <w:sz w:val="24"/>
                <w:szCs w:val="24"/>
                <w:lang w:val="uk-UA"/>
              </w:rPr>
              <w:t>108,5</w:t>
            </w:r>
          </w:p>
        </w:tc>
        <w:tc>
          <w:tcPr>
            <w:tcW w:w="1241" w:type="dxa"/>
          </w:tcPr>
          <w:p w:rsidR="007C7A3A" w:rsidRPr="003D1A0B" w:rsidRDefault="007C7A3A" w:rsidP="0024650D">
            <w:pPr>
              <w:tabs>
                <w:tab w:val="right" w:pos="9354"/>
              </w:tabs>
              <w:jc w:val="right"/>
              <w:rPr>
                <w:rFonts w:ascii="Times New Roman" w:hAnsi="Times New Roman" w:cs="Times New Roman"/>
                <w:sz w:val="24"/>
                <w:szCs w:val="24"/>
                <w:lang w:val="uk-UA"/>
              </w:rPr>
            </w:pPr>
            <w:r w:rsidRPr="003D1A0B">
              <w:rPr>
                <w:rFonts w:ascii="Times New Roman" w:hAnsi="Times New Roman" w:cs="Times New Roman"/>
                <w:sz w:val="24"/>
                <w:szCs w:val="24"/>
                <w:lang w:val="uk-UA"/>
              </w:rPr>
              <w:t>108,3</w:t>
            </w:r>
          </w:p>
        </w:tc>
      </w:tr>
    </w:tbl>
    <w:p w:rsidR="007C7A3A" w:rsidRPr="003D1A0B" w:rsidRDefault="007C7A3A" w:rsidP="00F1174E">
      <w:pPr>
        <w:pStyle w:val="Default"/>
        <w:tabs>
          <w:tab w:val="right" w:pos="9354"/>
        </w:tabs>
        <w:ind w:firstLine="567"/>
        <w:rPr>
          <w:rFonts w:ascii="Times New Roman" w:hAnsi="Times New Roman" w:cs="Times New Roman"/>
          <w:color w:val="auto"/>
          <w:sz w:val="28"/>
          <w:szCs w:val="28"/>
          <w:lang w:val="uk-UA"/>
        </w:rPr>
      </w:pPr>
    </w:p>
    <w:p w:rsidR="007C7A3A" w:rsidRPr="003D1A0B" w:rsidRDefault="007C7A3A" w:rsidP="00F1174E">
      <w:pPr>
        <w:pStyle w:val="Default"/>
        <w:tabs>
          <w:tab w:val="right" w:pos="9354"/>
        </w:tabs>
        <w:ind w:firstLine="567"/>
        <w:jc w:val="both"/>
        <w:rPr>
          <w:rFonts w:ascii="Times New Roman" w:hAnsi="Times New Roman" w:cs="Times New Roman"/>
          <w:color w:val="000000" w:themeColor="text1"/>
          <w:sz w:val="28"/>
          <w:szCs w:val="28"/>
          <w:lang w:val="uk-UA"/>
        </w:rPr>
      </w:pPr>
      <w:r w:rsidRPr="003D1A0B">
        <w:rPr>
          <w:rFonts w:ascii="Times New Roman" w:hAnsi="Times New Roman" w:cs="Times New Roman"/>
          <w:color w:val="000000" w:themeColor="text1"/>
          <w:sz w:val="28"/>
          <w:szCs w:val="28"/>
          <w:shd w:val="clear" w:color="auto" w:fill="FFFFFF"/>
          <w:lang w:val="uk-UA"/>
        </w:rPr>
        <w:t>Впродовж 2022-2024 років о</w:t>
      </w:r>
      <w:r w:rsidRPr="003D1A0B">
        <w:rPr>
          <w:rFonts w:ascii="Times New Roman" w:hAnsi="Times New Roman" w:cs="Times New Roman"/>
          <w:color w:val="000000" w:themeColor="text1"/>
          <w:sz w:val="28"/>
          <w:szCs w:val="28"/>
          <w:lang w:val="uk-UA"/>
        </w:rPr>
        <w:t xml:space="preserve">чікується збільшення обсягу реалізованої промислової продукції до 1794,4 млн. </w:t>
      </w:r>
      <w:r w:rsidR="005D4F50" w:rsidRPr="003D1A0B">
        <w:rPr>
          <w:rFonts w:ascii="Times New Roman" w:hAnsi="Times New Roman" w:cs="Times New Roman"/>
          <w:color w:val="000000" w:themeColor="text1"/>
          <w:sz w:val="28"/>
          <w:szCs w:val="28"/>
          <w:lang w:val="uk-UA"/>
        </w:rPr>
        <w:t>грн</w:t>
      </w:r>
      <w:r w:rsidRPr="003D1A0B">
        <w:rPr>
          <w:rFonts w:ascii="Times New Roman" w:hAnsi="Times New Roman" w:cs="Times New Roman"/>
          <w:color w:val="000000" w:themeColor="text1"/>
          <w:sz w:val="28"/>
          <w:szCs w:val="28"/>
          <w:lang w:val="uk-UA"/>
        </w:rPr>
        <w:t>( на 5,7%).</w:t>
      </w:r>
    </w:p>
    <w:p w:rsidR="007C7A3A" w:rsidRPr="003D1A0B" w:rsidRDefault="007C7A3A" w:rsidP="00F1174E">
      <w:pPr>
        <w:pStyle w:val="Default"/>
        <w:tabs>
          <w:tab w:val="right" w:pos="9354"/>
        </w:tabs>
        <w:ind w:firstLine="567"/>
        <w:jc w:val="both"/>
        <w:rPr>
          <w:rFonts w:ascii="Times New Roman" w:hAnsi="Times New Roman" w:cs="Times New Roman"/>
          <w:color w:val="auto"/>
          <w:sz w:val="28"/>
          <w:szCs w:val="28"/>
          <w:lang w:val="uk-UA"/>
        </w:rPr>
      </w:pPr>
      <w:r w:rsidRPr="003D1A0B">
        <w:rPr>
          <w:rFonts w:ascii="Times New Roman" w:hAnsi="Times New Roman" w:cs="Times New Roman"/>
          <w:sz w:val="28"/>
          <w:szCs w:val="28"/>
          <w:lang w:val="uk-UA"/>
        </w:rPr>
        <w:t>Середньомісячна заробітна плата одного штатного працівника протягом 2022-2024 років планомірно зроста</w:t>
      </w:r>
      <w:r w:rsidR="00726202" w:rsidRPr="003D1A0B">
        <w:rPr>
          <w:rFonts w:ascii="Times New Roman" w:hAnsi="Times New Roman" w:cs="Times New Roman"/>
          <w:sz w:val="28"/>
          <w:szCs w:val="28"/>
          <w:lang w:val="uk-UA"/>
        </w:rPr>
        <w:t>тиме (у 2022 році – 7671,91 грн, у 2024 році – 8595,73 грн</w:t>
      </w:r>
      <w:r w:rsidRPr="003D1A0B">
        <w:rPr>
          <w:rFonts w:ascii="Times New Roman" w:hAnsi="Times New Roman" w:cs="Times New Roman"/>
          <w:sz w:val="28"/>
          <w:szCs w:val="28"/>
          <w:lang w:val="uk-UA"/>
        </w:rPr>
        <w:t>)</w:t>
      </w:r>
      <w:r w:rsidR="00726202" w:rsidRPr="003D1A0B">
        <w:rPr>
          <w:rFonts w:ascii="Times New Roman" w:hAnsi="Times New Roman" w:cs="Times New Roman"/>
          <w:sz w:val="28"/>
          <w:szCs w:val="28"/>
          <w:lang w:val="uk-UA"/>
        </w:rPr>
        <w:t>.</w:t>
      </w:r>
      <w:r w:rsidRPr="003D1A0B">
        <w:rPr>
          <w:rFonts w:ascii="Times New Roman" w:hAnsi="Times New Roman" w:cs="Times New Roman"/>
          <w:sz w:val="28"/>
          <w:szCs w:val="28"/>
          <w:lang w:val="uk-UA"/>
        </w:rPr>
        <w:t xml:space="preserve">    </w:t>
      </w:r>
    </w:p>
    <w:p w:rsidR="007C7A3A" w:rsidRPr="003D1A0B" w:rsidRDefault="007C7A3A" w:rsidP="00F1174E">
      <w:pPr>
        <w:pStyle w:val="21"/>
        <w:tabs>
          <w:tab w:val="right" w:pos="9354"/>
        </w:tabs>
        <w:spacing w:after="0" w:line="240" w:lineRule="auto"/>
        <w:ind w:left="0" w:firstLine="567"/>
        <w:jc w:val="both"/>
        <w:rPr>
          <w:sz w:val="28"/>
          <w:szCs w:val="28"/>
        </w:rPr>
      </w:pPr>
      <w:r w:rsidRPr="003D1A0B">
        <w:rPr>
          <w:sz w:val="28"/>
          <w:szCs w:val="28"/>
        </w:rPr>
        <w:t>Середньооблікова чисельність штатних працівників щороку збільшуватиметься: з 2020 осіб у 2022 році до 2118 осіб у 2024 році.</w:t>
      </w:r>
    </w:p>
    <w:p w:rsidR="007C7A3A" w:rsidRPr="003D1A0B" w:rsidRDefault="007C7A3A" w:rsidP="00F1174E">
      <w:pPr>
        <w:tabs>
          <w:tab w:val="left" w:pos="567"/>
          <w:tab w:val="right" w:pos="9354"/>
        </w:tabs>
        <w:autoSpaceDE w:val="0"/>
        <w:autoSpaceDN w:val="0"/>
        <w:adjustRightInd w:val="0"/>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Досягнення мети буде здійснюватись шляхом:</w:t>
      </w:r>
    </w:p>
    <w:p w:rsidR="007C7A3A" w:rsidRPr="003D1A0B" w:rsidRDefault="007C7A3A" w:rsidP="00D52FB6">
      <w:pPr>
        <w:pStyle w:val="a3"/>
        <w:numPr>
          <w:ilvl w:val="0"/>
          <w:numId w:val="31"/>
        </w:numPr>
        <w:tabs>
          <w:tab w:val="left" w:pos="567"/>
          <w:tab w:val="right" w:pos="851"/>
        </w:tabs>
        <w:autoSpaceDE w:val="0"/>
        <w:autoSpaceDN w:val="0"/>
        <w:adjustRightInd w:val="0"/>
        <w:spacing w:after="0" w:line="240" w:lineRule="auto"/>
        <w:ind w:left="0" w:firstLine="567"/>
        <w:jc w:val="both"/>
        <w:rPr>
          <w:rFonts w:ascii="Times New Roman" w:hAnsi="Times New Roman"/>
          <w:sz w:val="28"/>
          <w:szCs w:val="28"/>
        </w:rPr>
      </w:pPr>
      <w:r w:rsidRPr="003D1A0B">
        <w:rPr>
          <w:rFonts w:ascii="Times New Roman" w:hAnsi="Times New Roman"/>
          <w:sz w:val="28"/>
          <w:szCs w:val="28"/>
        </w:rPr>
        <w:t>підвищення конкурентноспроможнсті підприємств;</w:t>
      </w:r>
    </w:p>
    <w:p w:rsidR="007C7A3A" w:rsidRPr="003D1A0B" w:rsidRDefault="007C7A3A" w:rsidP="00D52FB6">
      <w:pPr>
        <w:pStyle w:val="a3"/>
        <w:numPr>
          <w:ilvl w:val="0"/>
          <w:numId w:val="31"/>
        </w:numPr>
        <w:tabs>
          <w:tab w:val="left" w:pos="567"/>
          <w:tab w:val="right" w:pos="851"/>
        </w:tabs>
        <w:autoSpaceDE w:val="0"/>
        <w:autoSpaceDN w:val="0"/>
        <w:adjustRightInd w:val="0"/>
        <w:spacing w:after="0" w:line="240" w:lineRule="auto"/>
        <w:ind w:left="0" w:firstLine="567"/>
        <w:jc w:val="both"/>
        <w:rPr>
          <w:rFonts w:ascii="Times New Roman" w:hAnsi="Times New Roman"/>
          <w:sz w:val="28"/>
          <w:szCs w:val="28"/>
        </w:rPr>
      </w:pPr>
      <w:r w:rsidRPr="003D1A0B">
        <w:rPr>
          <w:rFonts w:ascii="Times New Roman" w:hAnsi="Times New Roman"/>
          <w:sz w:val="28"/>
          <w:szCs w:val="28"/>
        </w:rPr>
        <w:t>ведення ефективної рекламної діяльності;</w:t>
      </w:r>
    </w:p>
    <w:p w:rsidR="007C7A3A" w:rsidRPr="003D1A0B" w:rsidRDefault="007C7A3A" w:rsidP="00D52FB6">
      <w:pPr>
        <w:pStyle w:val="a3"/>
        <w:numPr>
          <w:ilvl w:val="0"/>
          <w:numId w:val="31"/>
        </w:numPr>
        <w:tabs>
          <w:tab w:val="left" w:pos="567"/>
          <w:tab w:val="right" w:pos="851"/>
        </w:tabs>
        <w:autoSpaceDE w:val="0"/>
        <w:autoSpaceDN w:val="0"/>
        <w:adjustRightInd w:val="0"/>
        <w:spacing w:after="0" w:line="240" w:lineRule="auto"/>
        <w:ind w:left="0" w:firstLine="567"/>
        <w:jc w:val="both"/>
        <w:rPr>
          <w:rFonts w:ascii="Times New Roman" w:hAnsi="Times New Roman"/>
          <w:sz w:val="28"/>
          <w:szCs w:val="28"/>
        </w:rPr>
      </w:pPr>
      <w:r w:rsidRPr="003D1A0B">
        <w:rPr>
          <w:rFonts w:ascii="Times New Roman" w:hAnsi="Times New Roman"/>
          <w:sz w:val="28"/>
          <w:szCs w:val="28"/>
        </w:rPr>
        <w:t>інвестиції в модернізацію виробничого обладнання і технології;</w:t>
      </w:r>
    </w:p>
    <w:p w:rsidR="007C7A3A" w:rsidRPr="003D1A0B" w:rsidRDefault="007C7A3A" w:rsidP="00D52FB6">
      <w:pPr>
        <w:pStyle w:val="Default"/>
        <w:numPr>
          <w:ilvl w:val="0"/>
          <w:numId w:val="31"/>
        </w:numPr>
        <w:tabs>
          <w:tab w:val="right" w:pos="851"/>
        </w:tabs>
        <w:ind w:left="0"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організація проведення професійних підготовок безробітних на замовлення роботодавців.</w:t>
      </w:r>
    </w:p>
    <w:p w:rsidR="00E00B5C" w:rsidRPr="003D1A0B" w:rsidRDefault="00E00B5C" w:rsidP="00F1174E">
      <w:pPr>
        <w:pStyle w:val="a3"/>
        <w:widowControl w:val="0"/>
        <w:tabs>
          <w:tab w:val="right" w:pos="9354"/>
        </w:tabs>
        <w:spacing w:after="0" w:line="240" w:lineRule="auto"/>
        <w:ind w:left="0" w:firstLine="567"/>
        <w:jc w:val="center"/>
        <w:rPr>
          <w:rFonts w:ascii="Times New Roman" w:hAnsi="Times New Roman"/>
          <w:color w:val="000000"/>
          <w:sz w:val="28"/>
          <w:szCs w:val="28"/>
        </w:rPr>
      </w:pPr>
      <w:r w:rsidRPr="003D1A0B">
        <w:rPr>
          <w:rFonts w:ascii="Times New Roman" w:hAnsi="Times New Roman"/>
          <w:color w:val="000000"/>
          <w:sz w:val="28"/>
          <w:szCs w:val="28"/>
        </w:rPr>
        <w:t>1.3. Транспорт</w:t>
      </w:r>
    </w:p>
    <w:p w:rsidR="00B1780F" w:rsidRPr="003D1A0B" w:rsidRDefault="00B1780F" w:rsidP="00F1174E">
      <w:pPr>
        <w:pStyle w:val="21"/>
        <w:tabs>
          <w:tab w:val="right" w:pos="9354"/>
        </w:tabs>
        <w:spacing w:after="0" w:line="240" w:lineRule="auto"/>
        <w:ind w:left="0" w:firstLine="567"/>
        <w:jc w:val="both"/>
        <w:rPr>
          <w:sz w:val="28"/>
          <w:szCs w:val="28"/>
        </w:rPr>
      </w:pPr>
      <w:r w:rsidRPr="003D1A0B">
        <w:rPr>
          <w:bCs/>
          <w:i/>
          <w:color w:val="000000"/>
          <w:sz w:val="28"/>
          <w:szCs w:val="28"/>
          <w:u w:val="single"/>
        </w:rPr>
        <w:t>Головна мета на 2022-2024 роки</w:t>
      </w:r>
      <w:r w:rsidRPr="003D1A0B">
        <w:rPr>
          <w:sz w:val="28"/>
          <w:szCs w:val="28"/>
        </w:rPr>
        <w:t xml:space="preserve"> – модернізація транспортної системи, задоволення потреб населення і господарського комплексу територіальної громади  в якісних послугах з перевезення.</w:t>
      </w:r>
    </w:p>
    <w:p w:rsidR="00B1780F" w:rsidRPr="003D1A0B" w:rsidRDefault="00B1780F" w:rsidP="00F1174E">
      <w:pPr>
        <w:pStyle w:val="21"/>
        <w:tabs>
          <w:tab w:val="right" w:pos="9354"/>
        </w:tabs>
        <w:spacing w:after="0" w:line="240" w:lineRule="auto"/>
        <w:ind w:left="0" w:firstLine="567"/>
        <w:jc w:val="center"/>
        <w:rPr>
          <w:bCs/>
          <w:sz w:val="28"/>
          <w:szCs w:val="28"/>
        </w:rPr>
      </w:pPr>
      <w:r w:rsidRPr="003D1A0B">
        <w:rPr>
          <w:bCs/>
          <w:sz w:val="28"/>
          <w:szCs w:val="28"/>
        </w:rPr>
        <w:t xml:space="preserve">Загальні економічні показники діяльності </w:t>
      </w:r>
    </w:p>
    <w:p w:rsidR="00B1780F" w:rsidRPr="003D1A0B" w:rsidRDefault="00B1780F" w:rsidP="00F1174E">
      <w:pPr>
        <w:pStyle w:val="21"/>
        <w:tabs>
          <w:tab w:val="right" w:pos="9354"/>
        </w:tabs>
        <w:spacing w:after="0" w:line="240" w:lineRule="auto"/>
        <w:ind w:left="0" w:firstLine="567"/>
        <w:jc w:val="center"/>
        <w:rPr>
          <w:bCs/>
          <w:sz w:val="28"/>
          <w:szCs w:val="28"/>
        </w:rPr>
      </w:pPr>
      <w:r w:rsidRPr="003D1A0B">
        <w:rPr>
          <w:bCs/>
          <w:sz w:val="28"/>
          <w:szCs w:val="28"/>
        </w:rPr>
        <w:t>транспортних підприємств Первомайської міської територіальної громади</w:t>
      </w:r>
    </w:p>
    <w:tbl>
      <w:tblPr>
        <w:tblW w:w="9808"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5"/>
        <w:gridCol w:w="937"/>
        <w:gridCol w:w="993"/>
        <w:gridCol w:w="1170"/>
        <w:gridCol w:w="1255"/>
        <w:gridCol w:w="1250"/>
        <w:gridCol w:w="1428"/>
      </w:tblGrid>
      <w:tr w:rsidR="00B1780F" w:rsidRPr="003D1A0B" w:rsidTr="008B533A">
        <w:tc>
          <w:tcPr>
            <w:tcW w:w="2775" w:type="dxa"/>
          </w:tcPr>
          <w:p w:rsidR="00B1780F" w:rsidRPr="003D1A0B" w:rsidRDefault="00B1780F" w:rsidP="0024650D">
            <w:pPr>
              <w:pStyle w:val="21"/>
              <w:tabs>
                <w:tab w:val="right" w:pos="9354"/>
              </w:tabs>
              <w:spacing w:after="0" w:line="240" w:lineRule="auto"/>
              <w:ind w:left="0" w:firstLine="60"/>
              <w:jc w:val="center"/>
              <w:rPr>
                <w:bCs/>
                <w:sz w:val="24"/>
                <w:szCs w:val="24"/>
              </w:rPr>
            </w:pPr>
          </w:p>
          <w:p w:rsidR="00B1780F" w:rsidRPr="003D1A0B" w:rsidRDefault="00B1780F" w:rsidP="0024650D">
            <w:pPr>
              <w:pStyle w:val="21"/>
              <w:tabs>
                <w:tab w:val="right" w:pos="9354"/>
              </w:tabs>
              <w:spacing w:after="0" w:line="240" w:lineRule="auto"/>
              <w:ind w:left="0" w:firstLine="60"/>
              <w:jc w:val="center"/>
              <w:rPr>
                <w:bCs/>
                <w:sz w:val="24"/>
                <w:szCs w:val="24"/>
              </w:rPr>
            </w:pPr>
          </w:p>
          <w:p w:rsidR="00B1780F" w:rsidRPr="003D1A0B" w:rsidRDefault="00B1780F" w:rsidP="0024650D">
            <w:pPr>
              <w:pStyle w:val="21"/>
              <w:tabs>
                <w:tab w:val="right" w:pos="9354"/>
              </w:tabs>
              <w:spacing w:after="0" w:line="240" w:lineRule="auto"/>
              <w:ind w:left="0" w:firstLine="60"/>
              <w:jc w:val="center"/>
              <w:rPr>
                <w:b/>
                <w:bCs/>
                <w:sz w:val="24"/>
                <w:szCs w:val="24"/>
              </w:rPr>
            </w:pPr>
            <w:r w:rsidRPr="003D1A0B">
              <w:rPr>
                <w:bCs/>
                <w:sz w:val="24"/>
                <w:szCs w:val="24"/>
              </w:rPr>
              <w:t>Показники</w:t>
            </w:r>
          </w:p>
        </w:tc>
        <w:tc>
          <w:tcPr>
            <w:tcW w:w="937"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 xml:space="preserve">2020 рік </w:t>
            </w:r>
          </w:p>
          <w:p w:rsidR="00B1780F" w:rsidRPr="003D1A0B" w:rsidRDefault="00B1780F" w:rsidP="0024650D">
            <w:pPr>
              <w:pStyle w:val="21"/>
              <w:tabs>
                <w:tab w:val="right" w:pos="9354"/>
              </w:tabs>
              <w:spacing w:after="0" w:line="240" w:lineRule="auto"/>
              <w:ind w:left="0" w:firstLine="60"/>
              <w:jc w:val="center"/>
              <w:rPr>
                <w:b/>
                <w:bCs/>
                <w:sz w:val="24"/>
                <w:szCs w:val="24"/>
              </w:rPr>
            </w:pPr>
          </w:p>
        </w:tc>
        <w:tc>
          <w:tcPr>
            <w:tcW w:w="993"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 xml:space="preserve">2021 рік </w:t>
            </w:r>
          </w:p>
          <w:p w:rsidR="00B1780F" w:rsidRPr="003D1A0B" w:rsidRDefault="00B1780F" w:rsidP="0024650D">
            <w:pPr>
              <w:pStyle w:val="21"/>
              <w:tabs>
                <w:tab w:val="right" w:pos="9354"/>
              </w:tabs>
              <w:spacing w:after="0" w:line="240" w:lineRule="auto"/>
              <w:ind w:left="0" w:firstLine="60"/>
              <w:jc w:val="center"/>
              <w:rPr>
                <w:b/>
                <w:bCs/>
                <w:sz w:val="24"/>
                <w:szCs w:val="24"/>
              </w:rPr>
            </w:pPr>
            <w:r w:rsidRPr="003D1A0B">
              <w:rPr>
                <w:bCs/>
                <w:sz w:val="24"/>
                <w:szCs w:val="24"/>
              </w:rPr>
              <w:t>очікуване</w:t>
            </w:r>
          </w:p>
        </w:tc>
        <w:tc>
          <w:tcPr>
            <w:tcW w:w="1170"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 xml:space="preserve">2022 рік </w:t>
            </w:r>
          </w:p>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програма</w:t>
            </w:r>
          </w:p>
        </w:tc>
        <w:tc>
          <w:tcPr>
            <w:tcW w:w="1255"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2023 рік програма</w:t>
            </w:r>
          </w:p>
        </w:tc>
        <w:tc>
          <w:tcPr>
            <w:tcW w:w="1250"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2024 рік програма</w:t>
            </w:r>
          </w:p>
        </w:tc>
        <w:tc>
          <w:tcPr>
            <w:tcW w:w="1428"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 xml:space="preserve">Темп росту </w:t>
            </w:r>
          </w:p>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 xml:space="preserve">2022 рік до </w:t>
            </w:r>
          </w:p>
          <w:p w:rsidR="00B1780F" w:rsidRPr="003D1A0B" w:rsidRDefault="00B1780F" w:rsidP="0024650D">
            <w:pPr>
              <w:pStyle w:val="21"/>
              <w:tabs>
                <w:tab w:val="right" w:pos="9354"/>
              </w:tabs>
              <w:spacing w:after="0" w:line="240" w:lineRule="auto"/>
              <w:ind w:left="0" w:firstLine="60"/>
              <w:jc w:val="center"/>
              <w:rPr>
                <w:b/>
                <w:bCs/>
                <w:sz w:val="24"/>
                <w:szCs w:val="24"/>
              </w:rPr>
            </w:pPr>
            <w:r w:rsidRPr="003D1A0B">
              <w:rPr>
                <w:bCs/>
                <w:sz w:val="24"/>
                <w:szCs w:val="24"/>
              </w:rPr>
              <w:t>2021 року, %</w:t>
            </w:r>
          </w:p>
        </w:tc>
      </w:tr>
      <w:tr w:rsidR="00B1780F" w:rsidRPr="003D1A0B" w:rsidTr="008B533A">
        <w:tc>
          <w:tcPr>
            <w:tcW w:w="2775" w:type="dxa"/>
          </w:tcPr>
          <w:p w:rsidR="00B1780F" w:rsidRPr="003D1A0B" w:rsidRDefault="00B1780F" w:rsidP="0024650D">
            <w:pPr>
              <w:pStyle w:val="21"/>
              <w:tabs>
                <w:tab w:val="right" w:pos="9354"/>
              </w:tabs>
              <w:spacing w:after="0" w:line="240" w:lineRule="auto"/>
              <w:ind w:left="0" w:firstLine="60"/>
              <w:rPr>
                <w:b/>
                <w:bCs/>
                <w:sz w:val="24"/>
                <w:szCs w:val="24"/>
              </w:rPr>
            </w:pPr>
            <w:r w:rsidRPr="003D1A0B">
              <w:rPr>
                <w:bCs/>
                <w:sz w:val="24"/>
                <w:szCs w:val="24"/>
              </w:rPr>
              <w:t>Обсяг перевезень пасажирів, тис. пас.</w:t>
            </w:r>
          </w:p>
        </w:tc>
        <w:tc>
          <w:tcPr>
            <w:tcW w:w="937"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1562,5</w:t>
            </w:r>
          </w:p>
        </w:tc>
        <w:tc>
          <w:tcPr>
            <w:tcW w:w="993"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1760,0</w:t>
            </w:r>
          </w:p>
        </w:tc>
        <w:tc>
          <w:tcPr>
            <w:tcW w:w="1170"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1830,0</w:t>
            </w:r>
          </w:p>
        </w:tc>
        <w:tc>
          <w:tcPr>
            <w:tcW w:w="1255"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1903,6</w:t>
            </w:r>
          </w:p>
        </w:tc>
        <w:tc>
          <w:tcPr>
            <w:tcW w:w="1250"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1979,8</w:t>
            </w:r>
          </w:p>
        </w:tc>
        <w:tc>
          <w:tcPr>
            <w:tcW w:w="1428"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104,0</w:t>
            </w:r>
          </w:p>
        </w:tc>
      </w:tr>
      <w:tr w:rsidR="00B1780F" w:rsidRPr="003D1A0B" w:rsidTr="008B533A">
        <w:tc>
          <w:tcPr>
            <w:tcW w:w="2775" w:type="dxa"/>
          </w:tcPr>
          <w:p w:rsidR="00B1780F" w:rsidRPr="003D1A0B" w:rsidRDefault="00B1780F" w:rsidP="0024650D">
            <w:pPr>
              <w:pStyle w:val="21"/>
              <w:tabs>
                <w:tab w:val="right" w:pos="9354"/>
              </w:tabs>
              <w:spacing w:after="0" w:line="240" w:lineRule="auto"/>
              <w:ind w:left="0" w:firstLine="60"/>
              <w:rPr>
                <w:b/>
                <w:bCs/>
                <w:sz w:val="24"/>
                <w:szCs w:val="24"/>
              </w:rPr>
            </w:pPr>
            <w:r w:rsidRPr="003D1A0B">
              <w:rPr>
                <w:bCs/>
                <w:sz w:val="24"/>
                <w:szCs w:val="24"/>
              </w:rPr>
              <w:t>Темп росту до попереднього року, %</w:t>
            </w:r>
          </w:p>
        </w:tc>
        <w:tc>
          <w:tcPr>
            <w:tcW w:w="937"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65,8</w:t>
            </w:r>
          </w:p>
        </w:tc>
        <w:tc>
          <w:tcPr>
            <w:tcW w:w="993"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112,6</w:t>
            </w:r>
          </w:p>
        </w:tc>
        <w:tc>
          <w:tcPr>
            <w:tcW w:w="1170"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104,0</w:t>
            </w:r>
          </w:p>
        </w:tc>
        <w:tc>
          <w:tcPr>
            <w:tcW w:w="1255"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104,0</w:t>
            </w:r>
          </w:p>
        </w:tc>
        <w:tc>
          <w:tcPr>
            <w:tcW w:w="1250"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104,0</w:t>
            </w:r>
          </w:p>
        </w:tc>
        <w:tc>
          <w:tcPr>
            <w:tcW w:w="1428"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w:t>
            </w:r>
          </w:p>
        </w:tc>
      </w:tr>
      <w:tr w:rsidR="00B1780F" w:rsidRPr="003D1A0B" w:rsidTr="008B533A">
        <w:tc>
          <w:tcPr>
            <w:tcW w:w="2775" w:type="dxa"/>
          </w:tcPr>
          <w:p w:rsidR="00B1780F" w:rsidRPr="003D1A0B" w:rsidRDefault="00B1780F" w:rsidP="0024650D">
            <w:pPr>
              <w:pStyle w:val="21"/>
              <w:tabs>
                <w:tab w:val="right" w:pos="9354"/>
              </w:tabs>
              <w:spacing w:after="0" w:line="240" w:lineRule="auto"/>
              <w:ind w:left="0" w:firstLine="60"/>
              <w:rPr>
                <w:b/>
                <w:bCs/>
                <w:sz w:val="24"/>
                <w:szCs w:val="24"/>
              </w:rPr>
            </w:pPr>
            <w:r w:rsidRPr="003D1A0B">
              <w:rPr>
                <w:bCs/>
                <w:sz w:val="24"/>
                <w:szCs w:val="24"/>
              </w:rPr>
              <w:t>Середньооблікова чисельність штатних працівників, осіб</w:t>
            </w:r>
          </w:p>
        </w:tc>
        <w:tc>
          <w:tcPr>
            <w:tcW w:w="937"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77</w:t>
            </w:r>
          </w:p>
        </w:tc>
        <w:tc>
          <w:tcPr>
            <w:tcW w:w="993"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67</w:t>
            </w:r>
          </w:p>
        </w:tc>
        <w:tc>
          <w:tcPr>
            <w:tcW w:w="1170"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72</w:t>
            </w:r>
          </w:p>
        </w:tc>
        <w:tc>
          <w:tcPr>
            <w:tcW w:w="1255"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72</w:t>
            </w:r>
          </w:p>
        </w:tc>
        <w:tc>
          <w:tcPr>
            <w:tcW w:w="1250"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72</w:t>
            </w:r>
          </w:p>
        </w:tc>
        <w:tc>
          <w:tcPr>
            <w:tcW w:w="1428"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107,5</w:t>
            </w:r>
          </w:p>
        </w:tc>
      </w:tr>
      <w:tr w:rsidR="00B1780F" w:rsidRPr="003D1A0B" w:rsidTr="008B533A">
        <w:tc>
          <w:tcPr>
            <w:tcW w:w="2775" w:type="dxa"/>
          </w:tcPr>
          <w:p w:rsidR="00B1780F" w:rsidRPr="003D1A0B" w:rsidRDefault="00B1780F" w:rsidP="0024650D">
            <w:pPr>
              <w:pStyle w:val="21"/>
              <w:tabs>
                <w:tab w:val="right" w:pos="9354"/>
              </w:tabs>
              <w:spacing w:after="0" w:line="240" w:lineRule="auto"/>
              <w:ind w:left="0" w:firstLine="60"/>
              <w:rPr>
                <w:b/>
                <w:bCs/>
                <w:sz w:val="24"/>
                <w:szCs w:val="24"/>
              </w:rPr>
            </w:pPr>
            <w:r w:rsidRPr="003D1A0B">
              <w:rPr>
                <w:bCs/>
                <w:sz w:val="24"/>
                <w:szCs w:val="24"/>
              </w:rPr>
              <w:t>Темп росту до попереднього року, %</w:t>
            </w:r>
          </w:p>
        </w:tc>
        <w:tc>
          <w:tcPr>
            <w:tcW w:w="937"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75,5</w:t>
            </w:r>
          </w:p>
        </w:tc>
        <w:tc>
          <w:tcPr>
            <w:tcW w:w="993"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87,0</w:t>
            </w:r>
          </w:p>
        </w:tc>
        <w:tc>
          <w:tcPr>
            <w:tcW w:w="1170"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107,5</w:t>
            </w:r>
          </w:p>
        </w:tc>
        <w:tc>
          <w:tcPr>
            <w:tcW w:w="1255"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100,0</w:t>
            </w:r>
          </w:p>
        </w:tc>
        <w:tc>
          <w:tcPr>
            <w:tcW w:w="1250"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100,0</w:t>
            </w:r>
          </w:p>
        </w:tc>
        <w:tc>
          <w:tcPr>
            <w:tcW w:w="1428"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w:t>
            </w:r>
          </w:p>
        </w:tc>
      </w:tr>
      <w:tr w:rsidR="00B1780F" w:rsidRPr="003D1A0B" w:rsidTr="008B533A">
        <w:tc>
          <w:tcPr>
            <w:tcW w:w="2775" w:type="dxa"/>
          </w:tcPr>
          <w:p w:rsidR="00B1780F" w:rsidRPr="003D1A0B" w:rsidRDefault="00B1780F" w:rsidP="0024650D">
            <w:pPr>
              <w:pStyle w:val="21"/>
              <w:tabs>
                <w:tab w:val="right" w:pos="9354"/>
              </w:tabs>
              <w:spacing w:after="0" w:line="240" w:lineRule="auto"/>
              <w:ind w:left="0" w:firstLine="60"/>
              <w:rPr>
                <w:b/>
                <w:bCs/>
                <w:sz w:val="24"/>
                <w:szCs w:val="24"/>
              </w:rPr>
            </w:pPr>
            <w:r w:rsidRPr="003D1A0B">
              <w:rPr>
                <w:bCs/>
                <w:sz w:val="24"/>
                <w:szCs w:val="24"/>
              </w:rPr>
              <w:t>Фонд оплати праці штатних працівників, тис. грн</w:t>
            </w:r>
          </w:p>
        </w:tc>
        <w:tc>
          <w:tcPr>
            <w:tcW w:w="937"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4309,5</w:t>
            </w:r>
          </w:p>
        </w:tc>
        <w:tc>
          <w:tcPr>
            <w:tcW w:w="993"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4961,5</w:t>
            </w:r>
          </w:p>
        </w:tc>
        <w:tc>
          <w:tcPr>
            <w:tcW w:w="1170"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5344,8</w:t>
            </w:r>
          </w:p>
        </w:tc>
        <w:tc>
          <w:tcPr>
            <w:tcW w:w="1255"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5628,1</w:t>
            </w:r>
          </w:p>
        </w:tc>
        <w:tc>
          <w:tcPr>
            <w:tcW w:w="1250"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5909,5</w:t>
            </w:r>
          </w:p>
        </w:tc>
        <w:tc>
          <w:tcPr>
            <w:tcW w:w="1428"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107,7</w:t>
            </w:r>
          </w:p>
        </w:tc>
      </w:tr>
      <w:tr w:rsidR="00B1780F" w:rsidRPr="003D1A0B" w:rsidTr="008B533A">
        <w:tc>
          <w:tcPr>
            <w:tcW w:w="2775" w:type="dxa"/>
          </w:tcPr>
          <w:p w:rsidR="00B1780F" w:rsidRPr="003D1A0B" w:rsidRDefault="00B1780F" w:rsidP="0024650D">
            <w:pPr>
              <w:pStyle w:val="21"/>
              <w:tabs>
                <w:tab w:val="right" w:pos="9354"/>
              </w:tabs>
              <w:spacing w:after="0" w:line="240" w:lineRule="auto"/>
              <w:ind w:left="0" w:firstLine="60"/>
              <w:rPr>
                <w:b/>
                <w:bCs/>
                <w:sz w:val="24"/>
                <w:szCs w:val="24"/>
              </w:rPr>
            </w:pPr>
            <w:r w:rsidRPr="003D1A0B">
              <w:rPr>
                <w:bCs/>
                <w:sz w:val="24"/>
                <w:szCs w:val="24"/>
              </w:rPr>
              <w:t>Середньомісячна заробітна плата одного штатного працівника, грн</w:t>
            </w:r>
          </w:p>
        </w:tc>
        <w:tc>
          <w:tcPr>
            <w:tcW w:w="937"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4664,0</w:t>
            </w:r>
          </w:p>
        </w:tc>
        <w:tc>
          <w:tcPr>
            <w:tcW w:w="993"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6171,0</w:t>
            </w:r>
          </w:p>
        </w:tc>
        <w:tc>
          <w:tcPr>
            <w:tcW w:w="1170"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6186,1</w:t>
            </w:r>
          </w:p>
        </w:tc>
        <w:tc>
          <w:tcPr>
            <w:tcW w:w="1255"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6514,0</w:t>
            </w:r>
          </w:p>
        </w:tc>
        <w:tc>
          <w:tcPr>
            <w:tcW w:w="1250"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6839,7</w:t>
            </w:r>
          </w:p>
        </w:tc>
        <w:tc>
          <w:tcPr>
            <w:tcW w:w="1428"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100,2</w:t>
            </w:r>
          </w:p>
        </w:tc>
      </w:tr>
      <w:tr w:rsidR="00B1780F" w:rsidRPr="003D1A0B" w:rsidTr="008B533A">
        <w:tc>
          <w:tcPr>
            <w:tcW w:w="2775" w:type="dxa"/>
          </w:tcPr>
          <w:p w:rsidR="00B1780F" w:rsidRPr="003D1A0B" w:rsidRDefault="00B1780F" w:rsidP="0024650D">
            <w:pPr>
              <w:pStyle w:val="21"/>
              <w:tabs>
                <w:tab w:val="right" w:pos="9354"/>
              </w:tabs>
              <w:spacing w:after="0" w:line="240" w:lineRule="auto"/>
              <w:ind w:left="0" w:firstLine="60"/>
              <w:rPr>
                <w:b/>
                <w:bCs/>
                <w:sz w:val="24"/>
                <w:szCs w:val="24"/>
              </w:rPr>
            </w:pPr>
            <w:r w:rsidRPr="003D1A0B">
              <w:rPr>
                <w:bCs/>
                <w:sz w:val="24"/>
                <w:szCs w:val="24"/>
              </w:rPr>
              <w:t>Темп росту до попереднього року, %</w:t>
            </w:r>
          </w:p>
        </w:tc>
        <w:tc>
          <w:tcPr>
            <w:tcW w:w="937"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99,1</w:t>
            </w:r>
          </w:p>
        </w:tc>
        <w:tc>
          <w:tcPr>
            <w:tcW w:w="993"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132,3</w:t>
            </w:r>
          </w:p>
        </w:tc>
        <w:tc>
          <w:tcPr>
            <w:tcW w:w="1170"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100,2</w:t>
            </w:r>
          </w:p>
        </w:tc>
        <w:tc>
          <w:tcPr>
            <w:tcW w:w="1255"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105,3</w:t>
            </w:r>
          </w:p>
        </w:tc>
        <w:tc>
          <w:tcPr>
            <w:tcW w:w="1250"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105</w:t>
            </w:r>
          </w:p>
        </w:tc>
        <w:tc>
          <w:tcPr>
            <w:tcW w:w="1428"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w:t>
            </w:r>
          </w:p>
        </w:tc>
      </w:tr>
      <w:tr w:rsidR="00B1780F" w:rsidRPr="003D1A0B" w:rsidTr="008B533A">
        <w:tc>
          <w:tcPr>
            <w:tcW w:w="2775" w:type="dxa"/>
          </w:tcPr>
          <w:p w:rsidR="00B1780F" w:rsidRPr="003D1A0B" w:rsidRDefault="00B1780F" w:rsidP="005C5955">
            <w:pPr>
              <w:pStyle w:val="21"/>
              <w:tabs>
                <w:tab w:val="right" w:pos="9354"/>
              </w:tabs>
              <w:spacing w:after="0" w:line="240" w:lineRule="auto"/>
              <w:ind w:left="0" w:firstLine="60"/>
              <w:rPr>
                <w:b/>
                <w:bCs/>
                <w:sz w:val="24"/>
                <w:szCs w:val="24"/>
              </w:rPr>
            </w:pPr>
            <w:r w:rsidRPr="003D1A0B">
              <w:rPr>
                <w:bCs/>
                <w:sz w:val="24"/>
                <w:szCs w:val="24"/>
              </w:rPr>
              <w:t>Заборгованість із виплати заробітної плати, тис.</w:t>
            </w:r>
            <w:r w:rsidR="005C5955" w:rsidRPr="003D1A0B">
              <w:rPr>
                <w:bCs/>
                <w:sz w:val="24"/>
                <w:szCs w:val="24"/>
              </w:rPr>
              <w:t>грн</w:t>
            </w:r>
          </w:p>
        </w:tc>
        <w:tc>
          <w:tcPr>
            <w:tcW w:w="937"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w:t>
            </w:r>
          </w:p>
        </w:tc>
        <w:tc>
          <w:tcPr>
            <w:tcW w:w="993"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w:t>
            </w:r>
          </w:p>
        </w:tc>
        <w:tc>
          <w:tcPr>
            <w:tcW w:w="1170"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w:t>
            </w:r>
          </w:p>
        </w:tc>
        <w:tc>
          <w:tcPr>
            <w:tcW w:w="1255"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w:t>
            </w:r>
          </w:p>
        </w:tc>
        <w:tc>
          <w:tcPr>
            <w:tcW w:w="1250"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w:t>
            </w:r>
          </w:p>
        </w:tc>
        <w:tc>
          <w:tcPr>
            <w:tcW w:w="1428"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w:t>
            </w:r>
          </w:p>
        </w:tc>
      </w:tr>
      <w:tr w:rsidR="00B1780F" w:rsidRPr="003D1A0B" w:rsidTr="008B533A">
        <w:tc>
          <w:tcPr>
            <w:tcW w:w="2775" w:type="dxa"/>
          </w:tcPr>
          <w:p w:rsidR="00B1780F" w:rsidRPr="003D1A0B" w:rsidRDefault="00B1780F" w:rsidP="0024650D">
            <w:pPr>
              <w:pStyle w:val="21"/>
              <w:tabs>
                <w:tab w:val="right" w:pos="9354"/>
              </w:tabs>
              <w:spacing w:after="0" w:line="240" w:lineRule="auto"/>
              <w:ind w:left="0" w:firstLine="60"/>
              <w:rPr>
                <w:b/>
                <w:bCs/>
                <w:sz w:val="24"/>
                <w:szCs w:val="24"/>
              </w:rPr>
            </w:pPr>
            <w:r w:rsidRPr="003D1A0B">
              <w:rPr>
                <w:bCs/>
                <w:sz w:val="24"/>
                <w:szCs w:val="24"/>
              </w:rPr>
              <w:t xml:space="preserve">Дохід від перевезень, </w:t>
            </w:r>
            <w:r w:rsidRPr="003D1A0B">
              <w:rPr>
                <w:bCs/>
                <w:sz w:val="24"/>
                <w:szCs w:val="24"/>
              </w:rPr>
              <w:lastRenderedPageBreak/>
              <w:t>тис. грн</w:t>
            </w:r>
          </w:p>
        </w:tc>
        <w:tc>
          <w:tcPr>
            <w:tcW w:w="937"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lastRenderedPageBreak/>
              <w:t>8682,9</w:t>
            </w:r>
          </w:p>
        </w:tc>
        <w:tc>
          <w:tcPr>
            <w:tcW w:w="993"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9623,3</w:t>
            </w:r>
          </w:p>
        </w:tc>
        <w:tc>
          <w:tcPr>
            <w:tcW w:w="1170"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10982,4</w:t>
            </w:r>
          </w:p>
        </w:tc>
        <w:tc>
          <w:tcPr>
            <w:tcW w:w="1255"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11564,5</w:t>
            </w:r>
          </w:p>
        </w:tc>
        <w:tc>
          <w:tcPr>
            <w:tcW w:w="1250"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12142,7</w:t>
            </w:r>
          </w:p>
        </w:tc>
        <w:tc>
          <w:tcPr>
            <w:tcW w:w="1428"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114,1</w:t>
            </w:r>
          </w:p>
        </w:tc>
      </w:tr>
      <w:tr w:rsidR="00B1780F" w:rsidRPr="003D1A0B" w:rsidTr="008B533A">
        <w:tc>
          <w:tcPr>
            <w:tcW w:w="2775" w:type="dxa"/>
          </w:tcPr>
          <w:p w:rsidR="00B1780F" w:rsidRPr="003D1A0B" w:rsidRDefault="00B1780F" w:rsidP="0024650D">
            <w:pPr>
              <w:pStyle w:val="21"/>
              <w:tabs>
                <w:tab w:val="right" w:pos="9354"/>
              </w:tabs>
              <w:spacing w:after="0" w:line="240" w:lineRule="auto"/>
              <w:ind w:left="0" w:firstLine="60"/>
              <w:rPr>
                <w:b/>
                <w:bCs/>
                <w:sz w:val="24"/>
                <w:szCs w:val="24"/>
              </w:rPr>
            </w:pPr>
            <w:r w:rsidRPr="003D1A0B">
              <w:rPr>
                <w:bCs/>
                <w:sz w:val="24"/>
                <w:szCs w:val="24"/>
              </w:rPr>
              <w:lastRenderedPageBreak/>
              <w:t>Темп росту до попереднього року, %</w:t>
            </w:r>
          </w:p>
        </w:tc>
        <w:tc>
          <w:tcPr>
            <w:tcW w:w="937"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56,1</w:t>
            </w:r>
          </w:p>
        </w:tc>
        <w:tc>
          <w:tcPr>
            <w:tcW w:w="993"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110,8</w:t>
            </w:r>
          </w:p>
        </w:tc>
        <w:tc>
          <w:tcPr>
            <w:tcW w:w="1170"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114,1</w:t>
            </w:r>
          </w:p>
        </w:tc>
        <w:tc>
          <w:tcPr>
            <w:tcW w:w="1255"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105,3</w:t>
            </w:r>
          </w:p>
        </w:tc>
        <w:tc>
          <w:tcPr>
            <w:tcW w:w="1250"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105,0</w:t>
            </w:r>
          </w:p>
        </w:tc>
        <w:tc>
          <w:tcPr>
            <w:tcW w:w="1428" w:type="dxa"/>
          </w:tcPr>
          <w:p w:rsidR="00B1780F" w:rsidRPr="003D1A0B" w:rsidRDefault="00B1780F" w:rsidP="0024650D">
            <w:pPr>
              <w:pStyle w:val="21"/>
              <w:tabs>
                <w:tab w:val="right" w:pos="9354"/>
              </w:tabs>
              <w:spacing w:after="0" w:line="240" w:lineRule="auto"/>
              <w:ind w:left="0" w:firstLine="60"/>
              <w:jc w:val="center"/>
              <w:rPr>
                <w:bCs/>
                <w:sz w:val="24"/>
                <w:szCs w:val="24"/>
              </w:rPr>
            </w:pPr>
            <w:r w:rsidRPr="003D1A0B">
              <w:rPr>
                <w:bCs/>
                <w:sz w:val="24"/>
                <w:szCs w:val="24"/>
              </w:rPr>
              <w:t>-</w:t>
            </w:r>
          </w:p>
        </w:tc>
      </w:tr>
    </w:tbl>
    <w:p w:rsidR="00B1780F" w:rsidRPr="003D1A0B" w:rsidRDefault="00B1780F" w:rsidP="00F1174E">
      <w:pPr>
        <w:pStyle w:val="21"/>
        <w:tabs>
          <w:tab w:val="right" w:pos="9354"/>
        </w:tabs>
        <w:spacing w:after="0" w:line="240" w:lineRule="auto"/>
        <w:ind w:left="0" w:firstLine="567"/>
        <w:jc w:val="center"/>
        <w:rPr>
          <w:b/>
          <w:bCs/>
          <w:sz w:val="28"/>
          <w:szCs w:val="28"/>
        </w:rPr>
      </w:pPr>
    </w:p>
    <w:p w:rsidR="00B1780F" w:rsidRPr="003D1A0B" w:rsidRDefault="00B1780F" w:rsidP="00F1174E">
      <w:pPr>
        <w:pStyle w:val="21"/>
        <w:tabs>
          <w:tab w:val="right" w:pos="9354"/>
        </w:tabs>
        <w:spacing w:after="0" w:line="240" w:lineRule="auto"/>
        <w:ind w:left="0" w:firstLine="567"/>
        <w:jc w:val="both"/>
        <w:rPr>
          <w:sz w:val="28"/>
          <w:szCs w:val="28"/>
        </w:rPr>
      </w:pPr>
      <w:r w:rsidRPr="003D1A0B">
        <w:rPr>
          <w:sz w:val="28"/>
          <w:szCs w:val="28"/>
        </w:rPr>
        <w:t>Протягом 2022 року спостерігається тенденція незначного зростання обсягу пасажирських перевезень який становитиме 1830,4</w:t>
      </w:r>
      <w:r w:rsidRPr="003D1A0B">
        <w:rPr>
          <w:bCs/>
          <w:sz w:val="28"/>
          <w:szCs w:val="28"/>
        </w:rPr>
        <w:t xml:space="preserve"> </w:t>
      </w:r>
      <w:r w:rsidRPr="003D1A0B">
        <w:rPr>
          <w:sz w:val="28"/>
          <w:szCs w:val="28"/>
        </w:rPr>
        <w:t>тис. пасажирів (на 4,0 % більше, ніж у 2021 році).</w:t>
      </w:r>
    </w:p>
    <w:p w:rsidR="00B1780F" w:rsidRPr="003D1A0B" w:rsidRDefault="00B1780F" w:rsidP="00F1174E">
      <w:pPr>
        <w:pStyle w:val="21"/>
        <w:tabs>
          <w:tab w:val="right" w:pos="9354"/>
        </w:tabs>
        <w:spacing w:after="0" w:line="240" w:lineRule="auto"/>
        <w:ind w:left="0" w:firstLine="567"/>
        <w:jc w:val="both"/>
        <w:rPr>
          <w:sz w:val="28"/>
          <w:szCs w:val="28"/>
        </w:rPr>
      </w:pPr>
    </w:p>
    <w:p w:rsidR="00B1780F" w:rsidRPr="003D1A0B" w:rsidRDefault="00B1780F" w:rsidP="00F1174E">
      <w:pPr>
        <w:pStyle w:val="21"/>
        <w:tabs>
          <w:tab w:val="right" w:pos="9354"/>
        </w:tabs>
        <w:spacing w:after="0" w:line="240" w:lineRule="auto"/>
        <w:ind w:left="0" w:firstLine="567"/>
        <w:jc w:val="both"/>
        <w:rPr>
          <w:sz w:val="28"/>
          <w:szCs w:val="28"/>
        </w:rPr>
      </w:pPr>
      <w:r w:rsidRPr="003D1A0B">
        <w:rPr>
          <w:sz w:val="28"/>
          <w:szCs w:val="28"/>
        </w:rPr>
        <w:t>Обсяг доходу від надання послуг з перевезень пасажирів протягом 2022 року буде збільшуватись</w:t>
      </w:r>
      <w:r w:rsidRPr="003D1A0B">
        <w:rPr>
          <w:b/>
          <w:sz w:val="28"/>
          <w:szCs w:val="28"/>
        </w:rPr>
        <w:t xml:space="preserve"> </w:t>
      </w:r>
      <w:r w:rsidRPr="003D1A0B">
        <w:rPr>
          <w:sz w:val="28"/>
          <w:szCs w:val="28"/>
        </w:rPr>
        <w:t>та складе 10982,4</w:t>
      </w:r>
      <w:r w:rsidRPr="003D1A0B">
        <w:rPr>
          <w:bCs/>
          <w:sz w:val="28"/>
          <w:szCs w:val="28"/>
        </w:rPr>
        <w:t xml:space="preserve"> </w:t>
      </w:r>
      <w:r w:rsidRPr="003D1A0B">
        <w:rPr>
          <w:sz w:val="28"/>
          <w:szCs w:val="28"/>
        </w:rPr>
        <w:t>тис. </w:t>
      </w:r>
      <w:r w:rsidR="005D4F50" w:rsidRPr="003D1A0B">
        <w:rPr>
          <w:sz w:val="28"/>
          <w:szCs w:val="28"/>
        </w:rPr>
        <w:t>грн</w:t>
      </w:r>
      <w:r w:rsidRPr="003D1A0B">
        <w:rPr>
          <w:sz w:val="28"/>
          <w:szCs w:val="28"/>
        </w:rPr>
        <w:t xml:space="preserve"> (порівняно з 2021 роком зросте на 14,1 %). </w:t>
      </w:r>
    </w:p>
    <w:p w:rsidR="00B1780F" w:rsidRPr="003D1A0B" w:rsidRDefault="00B1780F" w:rsidP="00F1174E">
      <w:pPr>
        <w:pStyle w:val="21"/>
        <w:tabs>
          <w:tab w:val="right" w:pos="9354"/>
        </w:tabs>
        <w:spacing w:after="0" w:line="240" w:lineRule="auto"/>
        <w:ind w:left="0" w:firstLine="567"/>
        <w:jc w:val="both"/>
        <w:rPr>
          <w:sz w:val="28"/>
          <w:szCs w:val="28"/>
        </w:rPr>
      </w:pPr>
      <w:r w:rsidRPr="003D1A0B">
        <w:rPr>
          <w:sz w:val="28"/>
          <w:szCs w:val="28"/>
        </w:rPr>
        <w:t>Чисельність штатних працівників автотранспортних підприємств у 2022 році зросте порівняно з 2021 роком на 7,5% та становитиме 72 особи.</w:t>
      </w:r>
    </w:p>
    <w:p w:rsidR="00B1780F" w:rsidRPr="003D1A0B" w:rsidRDefault="00B1780F" w:rsidP="00F1174E">
      <w:pPr>
        <w:pStyle w:val="21"/>
        <w:tabs>
          <w:tab w:val="right" w:pos="9354"/>
        </w:tabs>
        <w:spacing w:after="0" w:line="240" w:lineRule="auto"/>
        <w:ind w:left="0" w:firstLine="567"/>
        <w:jc w:val="both"/>
        <w:rPr>
          <w:sz w:val="28"/>
          <w:szCs w:val="28"/>
        </w:rPr>
      </w:pPr>
    </w:p>
    <w:p w:rsidR="00B1780F" w:rsidRPr="003D1A0B" w:rsidRDefault="00B1780F" w:rsidP="00F1174E">
      <w:pPr>
        <w:pStyle w:val="21"/>
        <w:tabs>
          <w:tab w:val="right" w:pos="9354"/>
        </w:tabs>
        <w:spacing w:after="0" w:line="240" w:lineRule="auto"/>
        <w:ind w:left="0" w:firstLine="567"/>
        <w:jc w:val="both"/>
        <w:rPr>
          <w:sz w:val="28"/>
          <w:szCs w:val="28"/>
        </w:rPr>
      </w:pPr>
      <w:r w:rsidRPr="003D1A0B">
        <w:rPr>
          <w:noProof/>
          <w:sz w:val="28"/>
          <w:szCs w:val="28"/>
          <w:lang w:val="ru-RU"/>
        </w:rPr>
        <w:drawing>
          <wp:anchor distT="0" distB="0" distL="114300" distR="114300" simplePos="0" relativeHeight="251658240" behindDoc="0" locked="0" layoutInCell="1" allowOverlap="1">
            <wp:simplePos x="1440180" y="716280"/>
            <wp:positionH relativeFrom="column">
              <wp:align>left</wp:align>
            </wp:positionH>
            <wp:positionV relativeFrom="paragraph">
              <wp:align>top</wp:align>
            </wp:positionV>
            <wp:extent cx="5509260" cy="2857500"/>
            <wp:effectExtent l="0" t="0" r="0" b="0"/>
            <wp:wrapSquare wrapText="bothSides"/>
            <wp:docPr id="2" name="Objec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47799A" w:rsidRPr="003D1A0B">
        <w:rPr>
          <w:sz w:val="28"/>
          <w:szCs w:val="28"/>
        </w:rPr>
        <w:br w:type="textWrapping" w:clear="all"/>
      </w:r>
    </w:p>
    <w:p w:rsidR="00B1780F" w:rsidRPr="003D1A0B" w:rsidRDefault="00B1780F" w:rsidP="00F1174E">
      <w:pPr>
        <w:pStyle w:val="21"/>
        <w:tabs>
          <w:tab w:val="right" w:pos="9354"/>
        </w:tabs>
        <w:spacing w:after="0" w:line="240" w:lineRule="auto"/>
        <w:ind w:left="0" w:firstLine="567"/>
        <w:jc w:val="both"/>
        <w:rPr>
          <w:sz w:val="28"/>
          <w:szCs w:val="28"/>
        </w:rPr>
      </w:pPr>
      <w:r w:rsidRPr="003D1A0B">
        <w:rPr>
          <w:sz w:val="28"/>
          <w:szCs w:val="28"/>
        </w:rPr>
        <w:t>Середньомісячна заробітна плата одного штатного працівника у 2022 році становитиме 6186,1 грн та зросте проти 2021 року на 0,2 %.</w:t>
      </w:r>
    </w:p>
    <w:p w:rsidR="00E00B5C" w:rsidRPr="003D1A0B" w:rsidRDefault="00E00B5C" w:rsidP="00F1174E">
      <w:pPr>
        <w:pStyle w:val="21"/>
        <w:tabs>
          <w:tab w:val="right" w:pos="9354"/>
        </w:tabs>
        <w:spacing w:after="0" w:line="240" w:lineRule="auto"/>
        <w:ind w:left="0" w:firstLine="567"/>
        <w:jc w:val="both"/>
        <w:rPr>
          <w:sz w:val="28"/>
          <w:szCs w:val="28"/>
        </w:rPr>
      </w:pPr>
    </w:p>
    <w:p w:rsidR="00D33547" w:rsidRPr="003D1A0B" w:rsidRDefault="00387DB6" w:rsidP="00F1174E">
      <w:pPr>
        <w:pStyle w:val="a3"/>
        <w:tabs>
          <w:tab w:val="right" w:pos="9354"/>
        </w:tabs>
        <w:spacing w:after="0" w:line="240" w:lineRule="auto"/>
        <w:ind w:left="0" w:firstLine="567"/>
        <w:jc w:val="center"/>
        <w:rPr>
          <w:rFonts w:ascii="Times New Roman" w:eastAsia="Times New Roman" w:hAnsi="Times New Roman"/>
          <w:sz w:val="28"/>
          <w:szCs w:val="28"/>
        </w:rPr>
      </w:pPr>
      <w:r w:rsidRPr="003D1A0B">
        <w:rPr>
          <w:rFonts w:ascii="Times New Roman" w:eastAsia="Times New Roman" w:hAnsi="Times New Roman"/>
          <w:sz w:val="28"/>
          <w:szCs w:val="28"/>
        </w:rPr>
        <w:t xml:space="preserve">1.4. </w:t>
      </w:r>
      <w:r w:rsidR="004604D8" w:rsidRPr="003D1A0B">
        <w:rPr>
          <w:rFonts w:ascii="Times New Roman" w:eastAsia="Times New Roman" w:hAnsi="Times New Roman"/>
          <w:sz w:val="28"/>
          <w:szCs w:val="28"/>
        </w:rPr>
        <w:t>Р</w:t>
      </w:r>
      <w:r w:rsidRPr="003D1A0B">
        <w:rPr>
          <w:rFonts w:ascii="Times New Roman" w:eastAsia="Times New Roman" w:hAnsi="Times New Roman"/>
          <w:sz w:val="28"/>
          <w:szCs w:val="28"/>
        </w:rPr>
        <w:t>озвиток споживчого ринку. Розвиток підприємництва</w:t>
      </w:r>
    </w:p>
    <w:p w:rsidR="00B13D70" w:rsidRPr="003D1A0B" w:rsidRDefault="00387DB6" w:rsidP="00B13D70">
      <w:pPr>
        <w:ind w:firstLine="709"/>
        <w:jc w:val="both"/>
        <w:rPr>
          <w:rFonts w:ascii="Times New Roman" w:hAnsi="Times New Roman" w:cs="Times New Roman"/>
          <w:sz w:val="28"/>
          <w:szCs w:val="28"/>
          <w:lang w:val="uk-UA"/>
        </w:rPr>
      </w:pPr>
      <w:r w:rsidRPr="003D1A0B">
        <w:rPr>
          <w:rFonts w:ascii="Times New Roman" w:eastAsia="Times New Roman" w:hAnsi="Times New Roman" w:cs="Times New Roman"/>
          <w:bCs/>
          <w:i/>
          <w:color w:val="000000"/>
          <w:sz w:val="28"/>
          <w:szCs w:val="28"/>
          <w:u w:val="single"/>
          <w:lang w:val="uk-UA"/>
        </w:rPr>
        <w:t>Головна мета на 2022-2024 роки</w:t>
      </w:r>
      <w:r w:rsidRPr="003D1A0B">
        <w:rPr>
          <w:rFonts w:ascii="Times New Roman" w:eastAsia="Times New Roman" w:hAnsi="Times New Roman" w:cs="Times New Roman"/>
          <w:sz w:val="28"/>
          <w:szCs w:val="28"/>
          <w:lang w:val="uk-UA"/>
        </w:rPr>
        <w:t>:</w:t>
      </w:r>
      <w:r w:rsidR="00B13D70" w:rsidRPr="003D1A0B">
        <w:rPr>
          <w:rFonts w:ascii="Times New Roman" w:hAnsi="Times New Roman" w:cs="Times New Roman"/>
          <w:sz w:val="28"/>
          <w:szCs w:val="28"/>
          <w:lang w:val="uk-UA"/>
        </w:rPr>
        <w:t xml:space="preserve"> ефективне функціонування системи обігу споживчих товарів для забезпечення потреб населення у високоякісних товарах та послугах, урегулювання відносин, пов’язаних з організацією і  функціонуванням роздрібних ринків та створення умов для продажу сільськогосподарської продукції безпосередньо її виробниками, забезпечення належного захисту прав споживачів.</w:t>
      </w:r>
    </w:p>
    <w:p w:rsidR="00387DB6" w:rsidRPr="003D1A0B" w:rsidRDefault="00387DB6" w:rsidP="005C5955">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r w:rsidRPr="003D1A0B">
        <w:rPr>
          <w:rFonts w:ascii="Times New Roman" w:eastAsia="Times New Roman" w:hAnsi="Times New Roman" w:cs="Times New Roman"/>
          <w:sz w:val="28"/>
          <w:szCs w:val="28"/>
          <w:lang w:val="uk-UA"/>
        </w:rPr>
        <w:t xml:space="preserve"> </w:t>
      </w:r>
      <w:r w:rsidRPr="003D1A0B">
        <w:rPr>
          <w:rFonts w:ascii="Times New Roman" w:eastAsia="Times New Roman" w:hAnsi="Times New Roman" w:cs="Times New Roman"/>
          <w:color w:val="000000"/>
          <w:sz w:val="28"/>
          <w:szCs w:val="28"/>
          <w:lang w:val="uk-UA"/>
        </w:rPr>
        <w:t>Шляхи розв’язання головних проблем розвитку та досягнення поставлених цілей в 2022-2024 роках:</w:t>
      </w:r>
    </w:p>
    <w:p w:rsidR="00387DB6" w:rsidRPr="003D1A0B" w:rsidRDefault="00387DB6" w:rsidP="005C5955">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r w:rsidRPr="003D1A0B">
        <w:rPr>
          <w:rFonts w:ascii="Times New Roman" w:eastAsia="Times New Roman" w:hAnsi="Times New Roman" w:cs="Times New Roman"/>
          <w:color w:val="000000"/>
          <w:sz w:val="28"/>
          <w:szCs w:val="28"/>
          <w:lang w:val="uk-UA"/>
        </w:rPr>
        <w:lastRenderedPageBreak/>
        <w:t xml:space="preserve">1. </w:t>
      </w:r>
      <w:r w:rsidR="008134BB" w:rsidRPr="003D1A0B">
        <w:rPr>
          <w:rFonts w:ascii="Times New Roman" w:eastAsia="Times New Roman" w:hAnsi="Times New Roman" w:cs="Times New Roman"/>
          <w:color w:val="000000"/>
          <w:sz w:val="28"/>
          <w:szCs w:val="28"/>
          <w:lang w:val="uk-UA"/>
        </w:rPr>
        <w:t>забезпечення прозоро</w:t>
      </w:r>
      <w:r w:rsidRPr="003D1A0B">
        <w:rPr>
          <w:rFonts w:ascii="Times New Roman" w:eastAsia="Times New Roman" w:hAnsi="Times New Roman" w:cs="Times New Roman"/>
          <w:color w:val="000000"/>
          <w:sz w:val="28"/>
          <w:szCs w:val="28"/>
          <w:lang w:val="uk-UA"/>
        </w:rPr>
        <w:t>ст</w:t>
      </w:r>
      <w:r w:rsidR="008134BB" w:rsidRPr="003D1A0B">
        <w:rPr>
          <w:rFonts w:ascii="Times New Roman" w:eastAsia="Times New Roman" w:hAnsi="Times New Roman" w:cs="Times New Roman"/>
          <w:color w:val="000000"/>
          <w:sz w:val="28"/>
          <w:szCs w:val="28"/>
          <w:lang w:val="uk-UA"/>
        </w:rPr>
        <w:t>і</w:t>
      </w:r>
      <w:r w:rsidRPr="003D1A0B">
        <w:rPr>
          <w:rFonts w:ascii="Times New Roman" w:eastAsia="Times New Roman" w:hAnsi="Times New Roman" w:cs="Times New Roman"/>
          <w:color w:val="000000"/>
          <w:sz w:val="28"/>
          <w:szCs w:val="28"/>
          <w:lang w:val="uk-UA"/>
        </w:rPr>
        <w:t xml:space="preserve"> регуляторного процесу, залучення громадськості до формування та контролю за державною політикою у сфері дерегул</w:t>
      </w:r>
      <w:r w:rsidR="008134BB" w:rsidRPr="003D1A0B">
        <w:rPr>
          <w:rFonts w:ascii="Times New Roman" w:eastAsia="Times New Roman" w:hAnsi="Times New Roman" w:cs="Times New Roman"/>
          <w:color w:val="000000"/>
          <w:sz w:val="28"/>
          <w:szCs w:val="28"/>
          <w:lang w:val="uk-UA"/>
        </w:rPr>
        <w:t>яції та розвитку підприємництва;</w:t>
      </w:r>
    </w:p>
    <w:p w:rsidR="00387DB6" w:rsidRPr="003D1A0B" w:rsidRDefault="00387DB6" w:rsidP="005C5955">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r w:rsidRPr="003D1A0B">
        <w:rPr>
          <w:rFonts w:ascii="Times New Roman" w:eastAsia="Times New Roman" w:hAnsi="Times New Roman" w:cs="Times New Roman"/>
          <w:color w:val="000000"/>
          <w:sz w:val="28"/>
          <w:szCs w:val="28"/>
          <w:lang w:val="uk-UA"/>
        </w:rPr>
        <w:t xml:space="preserve">2. </w:t>
      </w:r>
      <w:r w:rsidR="008134BB" w:rsidRPr="003D1A0B">
        <w:rPr>
          <w:rFonts w:ascii="Times New Roman" w:eastAsia="Times New Roman" w:hAnsi="Times New Roman" w:cs="Times New Roman"/>
          <w:color w:val="000000"/>
          <w:sz w:val="28"/>
          <w:szCs w:val="28"/>
          <w:lang w:val="uk-UA"/>
        </w:rPr>
        <w:t>популяризація підприємницької діяльності та розвиток кадрового потенціалу суб’єктів малого та середнього підприємництва;</w:t>
      </w:r>
    </w:p>
    <w:p w:rsidR="00387DB6" w:rsidRPr="003D1A0B" w:rsidRDefault="008134BB" w:rsidP="005C5955">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r w:rsidRPr="003D1A0B">
        <w:rPr>
          <w:rFonts w:ascii="Times New Roman" w:eastAsia="Times New Roman" w:hAnsi="Times New Roman" w:cs="Times New Roman"/>
          <w:color w:val="000000"/>
          <w:sz w:val="28"/>
          <w:szCs w:val="28"/>
          <w:lang w:val="uk-UA"/>
        </w:rPr>
        <w:t>3.  сприяння в наданні фінансово-кредитної підтримки, створенні нових та розвиток діючих суб’єктів господарювання;</w:t>
      </w:r>
    </w:p>
    <w:p w:rsidR="00387DB6" w:rsidRPr="003D1A0B" w:rsidRDefault="008134BB" w:rsidP="005C5955">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r w:rsidRPr="003D1A0B">
        <w:rPr>
          <w:rFonts w:ascii="Times New Roman" w:eastAsia="Times New Roman" w:hAnsi="Times New Roman" w:cs="Times New Roman"/>
          <w:color w:val="000000"/>
          <w:sz w:val="28"/>
          <w:szCs w:val="28"/>
          <w:lang w:val="uk-UA"/>
        </w:rPr>
        <w:t xml:space="preserve">4.  робота у напрямку професійної підготовки та перепідготовки працівників сфери малого та середнього бізнесу.  </w:t>
      </w:r>
      <w:r w:rsidR="00400F08" w:rsidRPr="003D1A0B">
        <w:rPr>
          <w:rFonts w:ascii="Times New Roman" w:eastAsia="Times New Roman" w:hAnsi="Times New Roman" w:cs="Times New Roman"/>
          <w:color w:val="000000"/>
          <w:sz w:val="28"/>
          <w:szCs w:val="28"/>
          <w:lang w:val="uk-UA"/>
        </w:rPr>
        <w:t>І</w:t>
      </w:r>
      <w:r w:rsidRPr="003D1A0B">
        <w:rPr>
          <w:rFonts w:ascii="Times New Roman" w:eastAsia="Times New Roman" w:hAnsi="Times New Roman" w:cs="Times New Roman"/>
          <w:color w:val="000000"/>
          <w:sz w:val="28"/>
          <w:szCs w:val="28"/>
          <w:lang w:val="uk-UA"/>
        </w:rPr>
        <w:t>нформаційне забезпечення з питань відкриття власної справи;</w:t>
      </w:r>
    </w:p>
    <w:p w:rsidR="00387DB6" w:rsidRPr="003D1A0B" w:rsidRDefault="008134BB" w:rsidP="005C5955">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r w:rsidRPr="003D1A0B">
        <w:rPr>
          <w:rFonts w:ascii="Times New Roman" w:eastAsia="Times New Roman" w:hAnsi="Times New Roman" w:cs="Times New Roman"/>
          <w:color w:val="000000"/>
          <w:sz w:val="28"/>
          <w:szCs w:val="28"/>
          <w:lang w:val="uk-UA"/>
        </w:rPr>
        <w:t>5. організація виставково-ярмаркових заходів для підтримки місцевих виробників – суб’єктів підприємницької діяльності;</w:t>
      </w:r>
    </w:p>
    <w:p w:rsidR="00387DB6" w:rsidRPr="003D1A0B" w:rsidRDefault="008134BB" w:rsidP="005C5955">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r w:rsidRPr="003D1A0B">
        <w:rPr>
          <w:rFonts w:ascii="Times New Roman" w:eastAsia="Times New Roman" w:hAnsi="Times New Roman" w:cs="Times New Roman"/>
          <w:color w:val="000000"/>
          <w:sz w:val="28"/>
          <w:szCs w:val="28"/>
          <w:lang w:val="uk-UA"/>
        </w:rPr>
        <w:t>6. о</w:t>
      </w:r>
      <w:r w:rsidR="00387DB6" w:rsidRPr="003D1A0B">
        <w:rPr>
          <w:rFonts w:ascii="Times New Roman" w:eastAsia="Times New Roman" w:hAnsi="Times New Roman" w:cs="Times New Roman"/>
          <w:color w:val="000000"/>
          <w:sz w:val="28"/>
          <w:szCs w:val="28"/>
          <w:lang w:val="uk-UA"/>
        </w:rPr>
        <w:t>рганізація та проведення інформаційних та консультаційних семінарів з орієнтації на підприємницьку діяльність з метою залучення до підприємницької діяльності незайнятих осіб.</w:t>
      </w:r>
    </w:p>
    <w:p w:rsidR="00387DB6" w:rsidRPr="003D1A0B" w:rsidRDefault="00387DB6" w:rsidP="005C5955">
      <w:pPr>
        <w:pStyle w:val="a3"/>
        <w:tabs>
          <w:tab w:val="right" w:pos="9354"/>
        </w:tabs>
        <w:spacing w:after="0" w:line="240" w:lineRule="auto"/>
        <w:ind w:left="0" w:firstLine="567"/>
        <w:jc w:val="center"/>
        <w:rPr>
          <w:rFonts w:ascii="Times New Roman" w:eastAsia="Times New Roman" w:hAnsi="Times New Roman"/>
          <w:sz w:val="28"/>
          <w:szCs w:val="28"/>
        </w:rPr>
      </w:pPr>
    </w:p>
    <w:p w:rsidR="00387DB6" w:rsidRPr="003D1A0B" w:rsidRDefault="00387DB6" w:rsidP="005C5955">
      <w:pPr>
        <w:pStyle w:val="a3"/>
        <w:tabs>
          <w:tab w:val="right" w:pos="9354"/>
        </w:tabs>
        <w:spacing w:after="0" w:line="240" w:lineRule="auto"/>
        <w:ind w:left="0" w:firstLine="567"/>
        <w:jc w:val="center"/>
        <w:rPr>
          <w:rFonts w:ascii="Times New Roman" w:eastAsia="Times New Roman" w:hAnsi="Times New Roman"/>
          <w:sz w:val="28"/>
          <w:szCs w:val="28"/>
        </w:rPr>
      </w:pPr>
      <w:r w:rsidRPr="003D1A0B">
        <w:rPr>
          <w:rFonts w:ascii="Times New Roman" w:eastAsia="Times New Roman" w:hAnsi="Times New Roman"/>
          <w:sz w:val="28"/>
          <w:szCs w:val="28"/>
        </w:rPr>
        <w:t>1.5. Агропромисловий комплекс</w:t>
      </w:r>
    </w:p>
    <w:p w:rsidR="00DE03BC" w:rsidRPr="003D1A0B" w:rsidRDefault="00DE03BC" w:rsidP="005C5955">
      <w:pPr>
        <w:widowControl w:val="0"/>
        <w:shd w:val="clear" w:color="auto" w:fill="FFFFFF"/>
        <w:tabs>
          <w:tab w:val="left" w:pos="0"/>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bCs/>
          <w:i/>
          <w:color w:val="000000"/>
          <w:sz w:val="28"/>
          <w:szCs w:val="28"/>
          <w:u w:val="single"/>
          <w:lang w:val="uk-UA"/>
        </w:rPr>
        <w:t>Головна мета на 2022-2024 роки</w:t>
      </w:r>
      <w:r w:rsidRPr="003D1A0B">
        <w:rPr>
          <w:rFonts w:ascii="Times New Roman" w:eastAsia="Times New Roman" w:hAnsi="Times New Roman" w:cs="Times New Roman"/>
          <w:sz w:val="28"/>
          <w:szCs w:val="28"/>
          <w:lang w:val="uk-UA"/>
        </w:rPr>
        <w:t>:</w:t>
      </w:r>
      <w:r w:rsidR="0009206E" w:rsidRPr="003D1A0B">
        <w:rPr>
          <w:rFonts w:ascii="Times New Roman" w:hAnsi="Times New Roman" w:cs="Times New Roman"/>
          <w:color w:val="000000"/>
          <w:sz w:val="28"/>
          <w:szCs w:val="28"/>
          <w:shd w:val="clear" w:color="auto" w:fill="FFFFFF"/>
          <w:lang w:val="uk-UA"/>
        </w:rPr>
        <w:t xml:space="preserve"> створення організаційно-економічних умов для ефективного соціально спрямованого розвитку аграрного сектору Первомайської міської територіальної громади, стабільного забезпечення населення якісною і безпечною місцевою сільськогосподарською продукцією та промисловості </w:t>
      </w:r>
      <w:r w:rsidR="00400F08" w:rsidRPr="003D1A0B">
        <w:rPr>
          <w:rFonts w:ascii="Times New Roman" w:hAnsi="Times New Roman" w:cs="Times New Roman"/>
          <w:color w:val="000000"/>
          <w:sz w:val="28"/>
          <w:szCs w:val="28"/>
          <w:shd w:val="clear" w:color="auto" w:fill="FFFFFF"/>
          <w:lang w:val="uk-UA"/>
        </w:rPr>
        <w:t>–</w:t>
      </w:r>
      <w:r w:rsidR="0009206E" w:rsidRPr="003D1A0B">
        <w:rPr>
          <w:rFonts w:ascii="Times New Roman" w:hAnsi="Times New Roman" w:cs="Times New Roman"/>
          <w:color w:val="000000"/>
          <w:sz w:val="28"/>
          <w:szCs w:val="28"/>
          <w:shd w:val="clear" w:color="auto" w:fill="FFFFFF"/>
          <w:lang w:val="uk-UA"/>
        </w:rPr>
        <w:t xml:space="preserve"> сільськогосподарською сировиною, виробництво продукції з високою доданою вартістю та економічною ефективністю, нарощування обсягів виробництва та розширення ринків збуту сільськогосподарської продукції, поглиблення інтеграційних зв’язків, підтримка зайнятості сільського населення, створення додаткових можливостей для зростання доходів індивідуальних домогосподарств, поліпшення розвитку села, якості життя в сільській місцевості та збереження довкілля.</w:t>
      </w:r>
    </w:p>
    <w:p w:rsidR="00387DB6" w:rsidRPr="003D1A0B" w:rsidRDefault="00387DB6" w:rsidP="005C5955">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Вирішення проблем аграрної галузі передбачається шляхом:</w:t>
      </w:r>
    </w:p>
    <w:p w:rsidR="00387DB6" w:rsidRPr="003D1A0B" w:rsidRDefault="00387DB6" w:rsidP="005C5955">
      <w:pPr>
        <w:tabs>
          <w:tab w:val="left" w:pos="851"/>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1. Збереження, відтворення та підвищення родючості ґрунтів.</w:t>
      </w:r>
    </w:p>
    <w:p w:rsidR="00387DB6" w:rsidRPr="003D1A0B" w:rsidRDefault="00387DB6" w:rsidP="005C5955">
      <w:pPr>
        <w:tabs>
          <w:tab w:val="left" w:pos="851"/>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2. Розвитку землеробства через стимулювання виробництва зерна.</w:t>
      </w:r>
    </w:p>
    <w:p w:rsidR="00387DB6" w:rsidRPr="003D1A0B" w:rsidRDefault="00387DB6" w:rsidP="005C5955">
      <w:pPr>
        <w:tabs>
          <w:tab w:val="left" w:pos="851"/>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3. Відновлення та догляд за внутрішньогосподарською зрошувальною мережею.</w:t>
      </w:r>
    </w:p>
    <w:p w:rsidR="00387DB6" w:rsidRPr="003D1A0B" w:rsidRDefault="00387DB6" w:rsidP="005C5955">
      <w:pPr>
        <w:tabs>
          <w:tab w:val="left" w:pos="851"/>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4. Залучення капітальних інвестицій у галузь тваринництва з різних джерел фінансування.</w:t>
      </w:r>
    </w:p>
    <w:p w:rsidR="00387DB6" w:rsidRPr="003D1A0B" w:rsidRDefault="00387DB6" w:rsidP="005C5955">
      <w:pPr>
        <w:tabs>
          <w:tab w:val="left" w:pos="851"/>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5.</w:t>
      </w:r>
      <w:r w:rsidR="00DE03BC" w:rsidRPr="003D1A0B">
        <w:rPr>
          <w:rFonts w:ascii="Times New Roman" w:eastAsia="Times New Roman" w:hAnsi="Times New Roman" w:cs="Times New Roman"/>
          <w:sz w:val="28"/>
          <w:szCs w:val="28"/>
          <w:lang w:val="uk-UA"/>
        </w:rPr>
        <w:t xml:space="preserve"> </w:t>
      </w:r>
      <w:r w:rsidRPr="003D1A0B">
        <w:rPr>
          <w:rFonts w:ascii="Times New Roman" w:eastAsia="Times New Roman" w:hAnsi="Times New Roman" w:cs="Times New Roman"/>
          <w:sz w:val="28"/>
          <w:szCs w:val="28"/>
          <w:lang w:val="uk-UA"/>
        </w:rPr>
        <w:t>Стимулювання створення міні-виробництв з глибокої переробки сільськогосподарської продукції.</w:t>
      </w:r>
    </w:p>
    <w:p w:rsidR="00387DB6" w:rsidRPr="003D1A0B" w:rsidRDefault="00387DB6" w:rsidP="005C5955">
      <w:pPr>
        <w:tabs>
          <w:tab w:val="left" w:pos="851"/>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6. Розвитку інфраструктури аграрного ринку, обслуговуючої кооперації.</w:t>
      </w:r>
    </w:p>
    <w:p w:rsidR="00387DB6" w:rsidRPr="003D1A0B" w:rsidRDefault="00387DB6" w:rsidP="005C5955">
      <w:pPr>
        <w:tabs>
          <w:tab w:val="left" w:pos="851"/>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7. Сприяння суб’єктам підприємницької діяльності у розвитку аграрного бізнесу із застосуванням новітніх технологій (диверсифікація виробництва).</w:t>
      </w:r>
    </w:p>
    <w:p w:rsidR="00387DB6" w:rsidRPr="003D1A0B" w:rsidRDefault="00387DB6" w:rsidP="005C5955">
      <w:pPr>
        <w:tabs>
          <w:tab w:val="left" w:pos="851"/>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8. Підтримка та розвиток особистих селянських господарств, які утримують три і більше корів – сімейних (родинних) ферм.</w:t>
      </w:r>
    </w:p>
    <w:p w:rsidR="00387DB6" w:rsidRPr="003D1A0B" w:rsidRDefault="00387DB6" w:rsidP="005C5955">
      <w:pPr>
        <w:tabs>
          <w:tab w:val="left" w:pos="851"/>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lastRenderedPageBreak/>
        <w:t>9. Створення належних умов з трансформації особистих селянських господарств в інші організаційно-правові форми господарювання.</w:t>
      </w:r>
    </w:p>
    <w:p w:rsidR="00387DB6" w:rsidRPr="003D1A0B" w:rsidRDefault="00387DB6" w:rsidP="005C5955">
      <w:pPr>
        <w:tabs>
          <w:tab w:val="left" w:pos="851"/>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10. Проведення інформаційно-роз’яснювальної роботи, поширення серед суб</w:t>
      </w:r>
      <w:r w:rsidR="00400F08" w:rsidRPr="003D1A0B">
        <w:rPr>
          <w:rFonts w:ascii="Times New Roman" w:eastAsia="Times New Roman" w:hAnsi="Times New Roman" w:cs="Times New Roman"/>
          <w:sz w:val="28"/>
          <w:szCs w:val="28"/>
          <w:lang w:val="uk-UA"/>
        </w:rPr>
        <w:t>’</w:t>
      </w:r>
      <w:r w:rsidRPr="003D1A0B">
        <w:rPr>
          <w:rFonts w:ascii="Times New Roman" w:eastAsia="Times New Roman" w:hAnsi="Times New Roman" w:cs="Times New Roman"/>
          <w:sz w:val="28"/>
          <w:szCs w:val="28"/>
          <w:lang w:val="uk-UA"/>
        </w:rPr>
        <w:t>єктів господарювання всіх форм власності, широких верств населення інформації, відомостей з основних питань агропромислового комплексу.</w:t>
      </w:r>
    </w:p>
    <w:p w:rsidR="00387DB6" w:rsidRPr="003D1A0B" w:rsidRDefault="00387DB6" w:rsidP="005C5955">
      <w:pPr>
        <w:tabs>
          <w:tab w:val="left" w:pos="851"/>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11. Підготовка висококваліфікованих робітничих кадрів.</w:t>
      </w:r>
    </w:p>
    <w:p w:rsidR="00387DB6" w:rsidRPr="003D1A0B" w:rsidRDefault="00387DB6" w:rsidP="005C5955">
      <w:pPr>
        <w:tabs>
          <w:tab w:val="left" w:pos="851"/>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12. Проведення семінарів-навчань з питань прогресивних технологій ведення галузі агропромислового комплексу.</w:t>
      </w:r>
    </w:p>
    <w:p w:rsidR="00387DB6" w:rsidRPr="003D1A0B" w:rsidRDefault="00387DB6" w:rsidP="005C5955">
      <w:pPr>
        <w:pStyle w:val="a3"/>
        <w:tabs>
          <w:tab w:val="right" w:pos="9354"/>
        </w:tabs>
        <w:spacing w:after="0" w:line="240" w:lineRule="auto"/>
        <w:ind w:left="0" w:firstLine="567"/>
        <w:jc w:val="center"/>
        <w:rPr>
          <w:rFonts w:ascii="Times New Roman" w:eastAsia="Times New Roman" w:hAnsi="Times New Roman"/>
          <w:sz w:val="28"/>
          <w:szCs w:val="28"/>
        </w:rPr>
      </w:pPr>
    </w:p>
    <w:p w:rsidR="00DE4524" w:rsidRPr="003D1A0B" w:rsidRDefault="00732B19" w:rsidP="005C5955">
      <w:pPr>
        <w:pStyle w:val="a3"/>
        <w:tabs>
          <w:tab w:val="right" w:pos="9354"/>
        </w:tabs>
        <w:spacing w:after="0" w:line="240" w:lineRule="auto"/>
        <w:ind w:left="0" w:firstLine="567"/>
        <w:jc w:val="center"/>
        <w:rPr>
          <w:rFonts w:ascii="Times New Roman" w:hAnsi="Times New Roman"/>
          <w:sz w:val="28"/>
          <w:szCs w:val="28"/>
        </w:rPr>
      </w:pPr>
      <w:r w:rsidRPr="003D1A0B">
        <w:rPr>
          <w:rFonts w:ascii="Times New Roman" w:eastAsia="Times New Roman" w:hAnsi="Times New Roman"/>
          <w:sz w:val="28"/>
          <w:szCs w:val="28"/>
        </w:rPr>
        <w:t xml:space="preserve">1.6. </w:t>
      </w:r>
      <w:r w:rsidR="001F301A" w:rsidRPr="003D1A0B">
        <w:rPr>
          <w:rFonts w:ascii="Times New Roman" w:eastAsia="Times New Roman" w:hAnsi="Times New Roman"/>
          <w:sz w:val="28"/>
          <w:szCs w:val="28"/>
        </w:rPr>
        <w:t>Житлова політика та житлово-комунальне господарство</w:t>
      </w:r>
    </w:p>
    <w:p w:rsidR="00DE4524" w:rsidRPr="003D1A0B" w:rsidRDefault="00DE4524" w:rsidP="005C5955">
      <w:pPr>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i/>
          <w:sz w:val="28"/>
          <w:szCs w:val="28"/>
          <w:u w:val="single"/>
          <w:lang w:val="uk-UA"/>
        </w:rPr>
        <w:t>Головна мета на 2022 – 2024 роки</w:t>
      </w:r>
      <w:r w:rsidRPr="003D1A0B">
        <w:rPr>
          <w:rFonts w:ascii="Times New Roman" w:hAnsi="Times New Roman" w:cs="Times New Roman"/>
          <w:sz w:val="28"/>
          <w:szCs w:val="28"/>
          <w:lang w:val="uk-UA"/>
        </w:rPr>
        <w:t xml:space="preserve"> – створення умов для прискореного впровадження реформ у житлово-комунальному господарстві з метою забезпечення ефективно діючого механізму функціонування житлово-комунальних систем життєзабезпечення населення населених пунктів Первомайської міської територіальної громади, задоволення потреб усіх споживачів економічно доступними житлово-комунальними послугами належного рівня та якості, що відповідають вимогам державних стандартів.</w:t>
      </w:r>
    </w:p>
    <w:p w:rsidR="00DE4524" w:rsidRPr="003D1A0B" w:rsidRDefault="00DE4524" w:rsidP="005C5955">
      <w:pPr>
        <w:tabs>
          <w:tab w:val="num" w:pos="0"/>
        </w:tabs>
        <w:spacing w:after="0" w:line="240" w:lineRule="auto"/>
        <w:ind w:firstLine="567"/>
        <w:jc w:val="both"/>
        <w:rPr>
          <w:rFonts w:ascii="Times New Roman" w:hAnsi="Times New Roman" w:cs="Times New Roman"/>
          <w:i/>
          <w:sz w:val="28"/>
          <w:szCs w:val="28"/>
          <w:lang w:val="uk-UA"/>
        </w:rPr>
      </w:pPr>
      <w:r w:rsidRPr="003D1A0B">
        <w:rPr>
          <w:rFonts w:ascii="Times New Roman" w:hAnsi="Times New Roman" w:cs="Times New Roman"/>
          <w:i/>
          <w:iCs/>
          <w:sz w:val="28"/>
          <w:szCs w:val="28"/>
          <w:lang w:val="uk-UA"/>
        </w:rPr>
        <w:t xml:space="preserve">Шляхи розв’язання головних проблем розвитку та досягнення поставлених цілей в  </w:t>
      </w:r>
      <w:r w:rsidRPr="003D1A0B">
        <w:rPr>
          <w:rFonts w:ascii="Times New Roman" w:hAnsi="Times New Roman" w:cs="Times New Roman"/>
          <w:i/>
          <w:sz w:val="28"/>
          <w:szCs w:val="28"/>
          <w:lang w:val="uk-UA"/>
        </w:rPr>
        <w:t>2022-2024  роки:</w:t>
      </w:r>
    </w:p>
    <w:p w:rsidR="00DE4524" w:rsidRPr="003D1A0B" w:rsidRDefault="00DE4524" w:rsidP="005C5955">
      <w:pPr>
        <w:tabs>
          <w:tab w:val="num" w:pos="0"/>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активізація роботи щодо залучення приватних підприємств до управління, утримання та обслуговування житлового фонду;</w:t>
      </w:r>
    </w:p>
    <w:p w:rsidR="00DE4524" w:rsidRPr="003D1A0B" w:rsidRDefault="00DE4524" w:rsidP="005C5955">
      <w:pPr>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подальше продовження роботи щодо створення об</w:t>
      </w:r>
      <w:r w:rsidR="00400F08" w:rsidRPr="003D1A0B">
        <w:rPr>
          <w:rFonts w:ascii="Times New Roman" w:hAnsi="Times New Roman" w:cs="Times New Roman"/>
          <w:sz w:val="28"/>
          <w:szCs w:val="28"/>
          <w:lang w:val="uk-UA"/>
        </w:rPr>
        <w:t>’</w:t>
      </w:r>
      <w:r w:rsidRPr="003D1A0B">
        <w:rPr>
          <w:rFonts w:ascii="Times New Roman" w:hAnsi="Times New Roman" w:cs="Times New Roman"/>
          <w:sz w:val="28"/>
          <w:szCs w:val="28"/>
          <w:lang w:val="uk-UA"/>
        </w:rPr>
        <w:t>єднань співвласників багатоквартирних будинків;</w:t>
      </w:r>
    </w:p>
    <w:p w:rsidR="00DE4524" w:rsidRPr="003D1A0B" w:rsidRDefault="00DE4524" w:rsidP="005C5955">
      <w:pPr>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pacing w:val="-4"/>
          <w:sz w:val="28"/>
          <w:szCs w:val="28"/>
          <w:lang w:val="uk-UA"/>
        </w:rPr>
        <w:t xml:space="preserve">-  залучення державних коштів на проведення робіт з </w:t>
      </w:r>
      <w:r w:rsidRPr="003D1A0B">
        <w:rPr>
          <w:rFonts w:ascii="Times New Roman" w:hAnsi="Times New Roman" w:cs="Times New Roman"/>
          <w:sz w:val="28"/>
          <w:szCs w:val="28"/>
          <w:lang w:val="uk-UA"/>
        </w:rPr>
        <w:t>переоснащення та капітального ремонту будинків, модернізації та диспетчеризації ліфтового господарства, реконструкцію застарілого житлового фонду та гуртожитків, на заходи з енергоефективності і енергозбереження;</w:t>
      </w:r>
    </w:p>
    <w:p w:rsidR="00DE4524" w:rsidRPr="003D1A0B" w:rsidRDefault="00DE4524" w:rsidP="005C5955">
      <w:pPr>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 </w:t>
      </w:r>
      <w:r w:rsidRPr="003D1A0B">
        <w:rPr>
          <w:rFonts w:ascii="Times New Roman" w:hAnsi="Times New Roman" w:cs="Times New Roman"/>
          <w:bCs/>
          <w:sz w:val="28"/>
          <w:szCs w:val="28"/>
          <w:lang w:val="uk-UA"/>
        </w:rPr>
        <w:t>реалізація економічно обґрунтованої державної тарифно-цінової політики в галузі ЖКГ;</w:t>
      </w:r>
    </w:p>
    <w:p w:rsidR="00DE4524" w:rsidRPr="003D1A0B" w:rsidRDefault="00DE4524" w:rsidP="005C5955">
      <w:pPr>
        <w:tabs>
          <w:tab w:val="left" w:pos="0"/>
        </w:tabs>
        <w:spacing w:after="0" w:line="240" w:lineRule="auto"/>
        <w:ind w:firstLine="567"/>
        <w:jc w:val="both"/>
        <w:rPr>
          <w:rFonts w:ascii="Times New Roman" w:hAnsi="Times New Roman" w:cs="Times New Roman"/>
          <w:bCs/>
          <w:sz w:val="28"/>
          <w:szCs w:val="28"/>
          <w:lang w:val="uk-UA"/>
        </w:rPr>
      </w:pPr>
      <w:r w:rsidRPr="003D1A0B">
        <w:rPr>
          <w:rFonts w:ascii="Times New Roman" w:hAnsi="Times New Roman" w:cs="Times New Roman"/>
          <w:bCs/>
          <w:sz w:val="28"/>
          <w:szCs w:val="28"/>
          <w:lang w:val="uk-UA"/>
        </w:rPr>
        <w:tab/>
        <w:t>- залучення населення до участі в управлінні житловим фондом та контроля якості надання житлово-комунальних послуг через створення ОСББ;</w:t>
      </w:r>
    </w:p>
    <w:p w:rsidR="00DE4524" w:rsidRPr="003D1A0B" w:rsidRDefault="00DE4524" w:rsidP="005C5955">
      <w:pPr>
        <w:tabs>
          <w:tab w:val="left" w:pos="0"/>
        </w:tabs>
        <w:spacing w:after="0" w:line="240" w:lineRule="auto"/>
        <w:ind w:firstLine="567"/>
        <w:jc w:val="both"/>
        <w:rPr>
          <w:rFonts w:ascii="Times New Roman" w:hAnsi="Times New Roman" w:cs="Times New Roman"/>
          <w:bCs/>
          <w:sz w:val="28"/>
          <w:szCs w:val="28"/>
          <w:lang w:val="uk-UA"/>
        </w:rPr>
      </w:pPr>
      <w:r w:rsidRPr="003D1A0B">
        <w:rPr>
          <w:rFonts w:ascii="Times New Roman" w:hAnsi="Times New Roman" w:cs="Times New Roman"/>
          <w:sz w:val="28"/>
          <w:szCs w:val="28"/>
          <w:lang w:val="uk-UA"/>
        </w:rPr>
        <w:tab/>
        <w:t>- створення прозорого механізму взаємодії органів місцевого самоврядування, підприємств та громадськості, спрямованого на вирішення проблемних питань у сфері житлово-комунального господарства;</w:t>
      </w:r>
    </w:p>
    <w:p w:rsidR="00DE4524" w:rsidRPr="003D1A0B" w:rsidRDefault="00DE4524" w:rsidP="005C5955">
      <w:pPr>
        <w:tabs>
          <w:tab w:val="left" w:pos="0"/>
        </w:tabs>
        <w:spacing w:after="0" w:line="240" w:lineRule="auto"/>
        <w:ind w:firstLine="567"/>
        <w:jc w:val="both"/>
        <w:rPr>
          <w:rFonts w:ascii="Times New Roman" w:hAnsi="Times New Roman" w:cs="Times New Roman"/>
          <w:bCs/>
          <w:sz w:val="28"/>
          <w:szCs w:val="28"/>
          <w:lang w:val="uk-UA"/>
        </w:rPr>
      </w:pPr>
      <w:r w:rsidRPr="003D1A0B">
        <w:rPr>
          <w:rFonts w:ascii="Times New Roman" w:hAnsi="Times New Roman" w:cs="Times New Roman"/>
          <w:bCs/>
          <w:sz w:val="28"/>
          <w:szCs w:val="28"/>
          <w:lang w:val="uk-UA"/>
        </w:rPr>
        <w:tab/>
        <w:t>- удосконалення структури управління галузі житлово-комунального господарства Первомайської міської територіальної громади;</w:t>
      </w:r>
    </w:p>
    <w:p w:rsidR="00DE4524" w:rsidRPr="003D1A0B" w:rsidRDefault="00DE4524" w:rsidP="005C5955">
      <w:pPr>
        <w:tabs>
          <w:tab w:val="left" w:pos="0"/>
        </w:tabs>
        <w:spacing w:after="0" w:line="240" w:lineRule="auto"/>
        <w:ind w:firstLine="567"/>
        <w:jc w:val="both"/>
        <w:rPr>
          <w:rFonts w:ascii="Times New Roman" w:hAnsi="Times New Roman" w:cs="Times New Roman"/>
          <w:bCs/>
          <w:sz w:val="28"/>
          <w:szCs w:val="28"/>
          <w:lang w:val="uk-UA"/>
        </w:rPr>
      </w:pPr>
      <w:r w:rsidRPr="003D1A0B">
        <w:rPr>
          <w:rFonts w:ascii="Times New Roman" w:hAnsi="Times New Roman" w:cs="Times New Roman"/>
          <w:bCs/>
          <w:sz w:val="28"/>
          <w:szCs w:val="28"/>
          <w:lang w:val="uk-UA"/>
        </w:rPr>
        <w:tab/>
        <w:t>- забезпечення конкурентного середовища  сфери виробництва та надання житлово-комунальних послуг.</w:t>
      </w:r>
    </w:p>
    <w:p w:rsidR="00DE4524" w:rsidRPr="003D1A0B" w:rsidRDefault="00DE4524" w:rsidP="005C5955">
      <w:pPr>
        <w:spacing w:after="0" w:line="240" w:lineRule="auto"/>
        <w:ind w:firstLine="567"/>
        <w:jc w:val="center"/>
        <w:rPr>
          <w:rFonts w:ascii="Times New Roman" w:hAnsi="Times New Roman" w:cs="Times New Roman"/>
          <w:sz w:val="28"/>
          <w:szCs w:val="28"/>
          <w:lang w:val="uk-UA"/>
        </w:rPr>
      </w:pPr>
      <w:r w:rsidRPr="003D1A0B">
        <w:rPr>
          <w:rFonts w:ascii="Times New Roman" w:hAnsi="Times New Roman" w:cs="Times New Roman"/>
          <w:sz w:val="28"/>
          <w:szCs w:val="28"/>
          <w:lang w:val="uk-UA"/>
        </w:rPr>
        <w:t>Водопостачання та водовідведення</w:t>
      </w:r>
    </w:p>
    <w:p w:rsidR="00DE4524" w:rsidRPr="003D1A0B" w:rsidRDefault="00DE4524" w:rsidP="005C5955">
      <w:pPr>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i/>
          <w:sz w:val="28"/>
          <w:szCs w:val="28"/>
          <w:u w:val="single"/>
          <w:lang w:val="uk-UA"/>
        </w:rPr>
        <w:t>Головна мета на 2022 – 2024 роки</w:t>
      </w:r>
      <w:r w:rsidRPr="003D1A0B">
        <w:rPr>
          <w:rFonts w:ascii="Times New Roman" w:hAnsi="Times New Roman" w:cs="Times New Roman"/>
          <w:sz w:val="28"/>
          <w:szCs w:val="28"/>
          <w:lang w:val="uk-UA"/>
        </w:rPr>
        <w:t xml:space="preserve"> – надання населенню, підприємствам та організаціям Первомайської міської територіальної громади якісних послуг з водопостачання та водовідведення;</w:t>
      </w:r>
    </w:p>
    <w:p w:rsidR="00DE4524" w:rsidRPr="003D1A0B" w:rsidRDefault="00DE4524" w:rsidP="005C5955">
      <w:pPr>
        <w:numPr>
          <w:ilvl w:val="0"/>
          <w:numId w:val="26"/>
        </w:numPr>
        <w:tabs>
          <w:tab w:val="left" w:pos="0"/>
        </w:tabs>
        <w:spacing w:after="0" w:line="240" w:lineRule="auto"/>
        <w:ind w:left="0" w:firstLine="567"/>
        <w:jc w:val="both"/>
        <w:rPr>
          <w:rFonts w:ascii="Times New Roman" w:hAnsi="Times New Roman" w:cs="Times New Roman"/>
          <w:sz w:val="28"/>
          <w:szCs w:val="28"/>
          <w:lang w:val="uk-UA"/>
        </w:rPr>
      </w:pPr>
      <w:r w:rsidRPr="003D1A0B">
        <w:rPr>
          <w:rFonts w:ascii="Times New Roman" w:hAnsi="Times New Roman" w:cs="Times New Roman"/>
          <w:bCs/>
          <w:sz w:val="28"/>
          <w:szCs w:val="28"/>
          <w:lang w:val="uk-UA"/>
        </w:rPr>
        <w:lastRenderedPageBreak/>
        <w:t>розроблення Програми «Питна вода Первомайської міської територіальної громади» на 2022-2026 роки;</w:t>
      </w:r>
    </w:p>
    <w:p w:rsidR="00DE4524" w:rsidRPr="003D1A0B" w:rsidRDefault="00DE4524" w:rsidP="005C5955">
      <w:pPr>
        <w:numPr>
          <w:ilvl w:val="0"/>
          <w:numId w:val="26"/>
        </w:numPr>
        <w:tabs>
          <w:tab w:val="left" w:pos="0"/>
        </w:tabs>
        <w:spacing w:after="0" w:line="240" w:lineRule="auto"/>
        <w:ind w:left="0" w:firstLine="567"/>
        <w:jc w:val="both"/>
        <w:rPr>
          <w:rFonts w:ascii="Times New Roman" w:hAnsi="Times New Roman" w:cs="Times New Roman"/>
          <w:bCs/>
          <w:sz w:val="28"/>
          <w:szCs w:val="28"/>
          <w:lang w:val="uk-UA"/>
        </w:rPr>
      </w:pPr>
      <w:r w:rsidRPr="003D1A0B">
        <w:rPr>
          <w:rFonts w:ascii="Times New Roman" w:hAnsi="Times New Roman" w:cs="Times New Roman"/>
          <w:bCs/>
          <w:sz w:val="28"/>
          <w:szCs w:val="28"/>
          <w:lang w:val="uk-UA"/>
        </w:rPr>
        <w:t>підвищення ефективності функціонування комунальних підприємств Первомайської міської ради – надавачів послуг з централізованого водопостачання та водовідведення;</w:t>
      </w:r>
    </w:p>
    <w:p w:rsidR="00DE4524" w:rsidRPr="003D1A0B" w:rsidRDefault="00DE4524" w:rsidP="005C5955">
      <w:pPr>
        <w:numPr>
          <w:ilvl w:val="0"/>
          <w:numId w:val="26"/>
        </w:numPr>
        <w:tabs>
          <w:tab w:val="left" w:pos="0"/>
        </w:tabs>
        <w:spacing w:after="0" w:line="240" w:lineRule="auto"/>
        <w:ind w:left="0" w:firstLine="567"/>
        <w:jc w:val="both"/>
        <w:rPr>
          <w:rFonts w:ascii="Times New Roman" w:hAnsi="Times New Roman" w:cs="Times New Roman"/>
          <w:bCs/>
          <w:sz w:val="28"/>
          <w:szCs w:val="28"/>
          <w:lang w:val="uk-UA"/>
        </w:rPr>
      </w:pPr>
      <w:r w:rsidRPr="003D1A0B">
        <w:rPr>
          <w:rFonts w:ascii="Times New Roman" w:hAnsi="Times New Roman" w:cs="Times New Roman"/>
          <w:bCs/>
          <w:sz w:val="28"/>
          <w:szCs w:val="28"/>
          <w:lang w:val="uk-UA"/>
        </w:rPr>
        <w:t>зниження витрат на матеріальні і енергетичні ресурси, за рахунок впровадження ресурсозберігаючих та енергоефективних технологій;</w:t>
      </w:r>
    </w:p>
    <w:p w:rsidR="00DE4524" w:rsidRPr="003D1A0B" w:rsidRDefault="00DE4524" w:rsidP="005C5955">
      <w:pPr>
        <w:numPr>
          <w:ilvl w:val="0"/>
          <w:numId w:val="26"/>
        </w:numPr>
        <w:tabs>
          <w:tab w:val="left" w:pos="0"/>
        </w:tabs>
        <w:spacing w:after="0" w:line="240" w:lineRule="auto"/>
        <w:ind w:left="0" w:firstLine="567"/>
        <w:jc w:val="both"/>
        <w:rPr>
          <w:rFonts w:ascii="Times New Roman" w:hAnsi="Times New Roman" w:cs="Times New Roman"/>
          <w:bCs/>
          <w:i/>
          <w:iCs/>
          <w:sz w:val="28"/>
          <w:szCs w:val="28"/>
          <w:lang w:val="uk-UA"/>
        </w:rPr>
      </w:pPr>
      <w:r w:rsidRPr="003D1A0B">
        <w:rPr>
          <w:rFonts w:ascii="Times New Roman" w:hAnsi="Times New Roman" w:cs="Times New Roman"/>
          <w:bCs/>
          <w:sz w:val="28"/>
          <w:szCs w:val="28"/>
          <w:lang w:val="uk-UA"/>
        </w:rPr>
        <w:t>здійснення модернізації виробництва питної води та системи водовідведення.</w:t>
      </w:r>
    </w:p>
    <w:p w:rsidR="00DE4524" w:rsidRPr="003D1A0B" w:rsidRDefault="00DE4524" w:rsidP="005C5955">
      <w:pPr>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Протягом 2022-2024 років планується здійснити ряд заходів на загальну суму 582617,3 тис.грн, у тому числі:</w:t>
      </w:r>
    </w:p>
    <w:p w:rsidR="00DE4524" w:rsidRPr="003D1A0B" w:rsidRDefault="00DE4524" w:rsidP="005C5955">
      <w:pPr>
        <w:numPr>
          <w:ilvl w:val="0"/>
          <w:numId w:val="25"/>
        </w:numPr>
        <w:tabs>
          <w:tab w:val="clear" w:pos="1069"/>
          <w:tab w:val="num" w:pos="0"/>
          <w:tab w:val="left" w:pos="851"/>
        </w:tabs>
        <w:spacing w:after="0" w:line="240" w:lineRule="auto"/>
        <w:ind w:left="0" w:firstLine="567"/>
        <w:jc w:val="both"/>
        <w:rPr>
          <w:rFonts w:ascii="Times New Roman" w:hAnsi="Times New Roman" w:cs="Times New Roman"/>
          <w:sz w:val="28"/>
          <w:szCs w:val="28"/>
          <w:lang w:val="uk-UA"/>
        </w:rPr>
      </w:pPr>
      <w:r w:rsidRPr="003D1A0B">
        <w:rPr>
          <w:rFonts w:ascii="Times New Roman" w:hAnsi="Times New Roman" w:cs="Times New Roman"/>
          <w:bCs/>
          <w:sz w:val="28"/>
          <w:szCs w:val="28"/>
          <w:lang w:val="uk-UA"/>
        </w:rPr>
        <w:t>охорона джерел питного водопостачання – 287825,76 тис.</w:t>
      </w:r>
      <w:r w:rsidR="005D4F50" w:rsidRPr="003D1A0B">
        <w:rPr>
          <w:rFonts w:ascii="Times New Roman" w:hAnsi="Times New Roman" w:cs="Times New Roman"/>
          <w:bCs/>
          <w:sz w:val="28"/>
          <w:szCs w:val="28"/>
          <w:lang w:val="uk-UA"/>
        </w:rPr>
        <w:t>грн</w:t>
      </w:r>
      <w:r w:rsidRPr="003D1A0B">
        <w:rPr>
          <w:rFonts w:ascii="Times New Roman" w:hAnsi="Times New Roman" w:cs="Times New Roman"/>
          <w:bCs/>
          <w:sz w:val="28"/>
          <w:szCs w:val="28"/>
          <w:lang w:val="uk-UA"/>
        </w:rPr>
        <w:t>;</w:t>
      </w:r>
    </w:p>
    <w:p w:rsidR="00DE4524" w:rsidRPr="003D1A0B" w:rsidRDefault="00DE4524" w:rsidP="005C5955">
      <w:pPr>
        <w:numPr>
          <w:ilvl w:val="0"/>
          <w:numId w:val="25"/>
        </w:numPr>
        <w:tabs>
          <w:tab w:val="num" w:pos="0"/>
          <w:tab w:val="left" w:pos="851"/>
        </w:tabs>
        <w:spacing w:after="0" w:line="240" w:lineRule="auto"/>
        <w:ind w:left="0" w:firstLine="567"/>
        <w:jc w:val="both"/>
        <w:rPr>
          <w:rFonts w:ascii="Times New Roman" w:hAnsi="Times New Roman" w:cs="Times New Roman"/>
          <w:sz w:val="28"/>
          <w:szCs w:val="28"/>
          <w:lang w:val="uk-UA"/>
        </w:rPr>
      </w:pPr>
      <w:r w:rsidRPr="003D1A0B">
        <w:rPr>
          <w:rFonts w:ascii="Times New Roman" w:hAnsi="Times New Roman" w:cs="Times New Roman"/>
          <w:bCs/>
          <w:sz w:val="28"/>
          <w:szCs w:val="28"/>
          <w:lang w:val="uk-UA"/>
        </w:rPr>
        <w:t>розвиток, реконструкція, капітальний ремонт систем водопостачання – 282265,35 тис.</w:t>
      </w:r>
      <w:r w:rsidR="005D4F50" w:rsidRPr="003D1A0B">
        <w:rPr>
          <w:rFonts w:ascii="Times New Roman" w:hAnsi="Times New Roman" w:cs="Times New Roman"/>
          <w:bCs/>
          <w:sz w:val="28"/>
          <w:szCs w:val="28"/>
          <w:lang w:val="uk-UA"/>
        </w:rPr>
        <w:t>грн</w:t>
      </w:r>
      <w:r w:rsidRPr="003D1A0B">
        <w:rPr>
          <w:rFonts w:ascii="Times New Roman" w:hAnsi="Times New Roman" w:cs="Times New Roman"/>
          <w:bCs/>
          <w:sz w:val="28"/>
          <w:szCs w:val="28"/>
          <w:lang w:val="uk-UA"/>
        </w:rPr>
        <w:t>;</w:t>
      </w:r>
    </w:p>
    <w:p w:rsidR="00DE4524" w:rsidRPr="003D1A0B" w:rsidRDefault="00DE4524" w:rsidP="005C5955">
      <w:pPr>
        <w:numPr>
          <w:ilvl w:val="0"/>
          <w:numId w:val="25"/>
        </w:numPr>
        <w:tabs>
          <w:tab w:val="clear" w:pos="1069"/>
          <w:tab w:val="num" w:pos="0"/>
          <w:tab w:val="left" w:pos="851"/>
        </w:tabs>
        <w:spacing w:after="0" w:line="240" w:lineRule="auto"/>
        <w:ind w:left="0" w:firstLine="567"/>
        <w:jc w:val="both"/>
        <w:rPr>
          <w:rFonts w:ascii="Times New Roman" w:hAnsi="Times New Roman" w:cs="Times New Roman"/>
          <w:sz w:val="28"/>
          <w:szCs w:val="28"/>
          <w:lang w:val="uk-UA"/>
        </w:rPr>
      </w:pPr>
      <w:r w:rsidRPr="003D1A0B">
        <w:rPr>
          <w:rFonts w:ascii="Times New Roman" w:hAnsi="Times New Roman" w:cs="Times New Roman"/>
          <w:bCs/>
          <w:sz w:val="28"/>
          <w:szCs w:val="28"/>
          <w:lang w:val="uk-UA"/>
        </w:rPr>
        <w:t>підготовка кадрів, моніторинг у сфері питної води та питного водопостачання, інформування громадськості – 3345,0 тис.</w:t>
      </w:r>
      <w:r w:rsidR="005D4F50" w:rsidRPr="003D1A0B">
        <w:rPr>
          <w:rFonts w:ascii="Times New Roman" w:hAnsi="Times New Roman" w:cs="Times New Roman"/>
          <w:bCs/>
          <w:sz w:val="28"/>
          <w:szCs w:val="28"/>
          <w:lang w:val="uk-UA"/>
        </w:rPr>
        <w:t>грн</w:t>
      </w:r>
      <w:r w:rsidRPr="003D1A0B">
        <w:rPr>
          <w:rFonts w:ascii="Times New Roman" w:hAnsi="Times New Roman" w:cs="Times New Roman"/>
          <w:bCs/>
          <w:sz w:val="28"/>
          <w:szCs w:val="28"/>
          <w:lang w:val="uk-UA"/>
        </w:rPr>
        <w:t>.</w:t>
      </w:r>
    </w:p>
    <w:p w:rsidR="00DE4524" w:rsidRPr="003D1A0B" w:rsidRDefault="00DE4524" w:rsidP="005C5955">
      <w:pPr>
        <w:spacing w:after="0" w:line="240" w:lineRule="auto"/>
        <w:ind w:firstLine="567"/>
        <w:jc w:val="center"/>
        <w:rPr>
          <w:rFonts w:ascii="Times New Roman" w:hAnsi="Times New Roman" w:cs="Times New Roman"/>
          <w:sz w:val="28"/>
          <w:szCs w:val="28"/>
          <w:lang w:val="uk-UA"/>
        </w:rPr>
      </w:pPr>
      <w:r w:rsidRPr="003D1A0B">
        <w:rPr>
          <w:rFonts w:ascii="Times New Roman" w:hAnsi="Times New Roman" w:cs="Times New Roman"/>
          <w:sz w:val="28"/>
          <w:szCs w:val="28"/>
          <w:lang w:val="uk-UA"/>
        </w:rPr>
        <w:t>Теплопостачання</w:t>
      </w:r>
    </w:p>
    <w:p w:rsidR="00DE4524" w:rsidRPr="003D1A0B" w:rsidRDefault="00DE4524" w:rsidP="005C5955">
      <w:pPr>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ab/>
        <w:t>З 25 квітня 2017 року централізоване опалення в місті Первомайську відсутнє.</w:t>
      </w:r>
    </w:p>
    <w:p w:rsidR="00DE4524" w:rsidRPr="003D1A0B" w:rsidRDefault="00DE4524" w:rsidP="005C5955">
      <w:pPr>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i/>
          <w:sz w:val="28"/>
          <w:szCs w:val="28"/>
          <w:lang w:val="uk-UA"/>
        </w:rPr>
        <w:t>Головною метою на 2022 – 2024 роки</w:t>
      </w:r>
      <w:r w:rsidRPr="003D1A0B">
        <w:rPr>
          <w:rFonts w:ascii="Times New Roman" w:hAnsi="Times New Roman" w:cs="Times New Roman"/>
          <w:sz w:val="28"/>
          <w:szCs w:val="28"/>
          <w:lang w:val="uk-UA"/>
        </w:rPr>
        <w:t xml:space="preserve"> є надання населенню, підприємствам та установам допомоги в встановленні індивідуального та автономного опалення.</w:t>
      </w:r>
    </w:p>
    <w:p w:rsidR="00DE4524" w:rsidRPr="003D1A0B" w:rsidRDefault="00DE4524" w:rsidP="00DE4524">
      <w:pPr>
        <w:pStyle w:val="6"/>
        <w:spacing w:before="0" w:after="0"/>
        <w:jc w:val="center"/>
        <w:rPr>
          <w:b w:val="0"/>
          <w:bCs w:val="0"/>
          <w:sz w:val="28"/>
          <w:szCs w:val="28"/>
        </w:rPr>
      </w:pPr>
      <w:r w:rsidRPr="003D1A0B">
        <w:rPr>
          <w:b w:val="0"/>
          <w:bCs w:val="0"/>
          <w:sz w:val="28"/>
          <w:szCs w:val="28"/>
        </w:rPr>
        <w:t>Благоустрій</w:t>
      </w:r>
    </w:p>
    <w:p w:rsidR="00DE4524" w:rsidRPr="003D1A0B" w:rsidRDefault="00DE4524" w:rsidP="00DE4524">
      <w:pPr>
        <w:tabs>
          <w:tab w:val="left" w:pos="0"/>
        </w:tabs>
        <w:spacing w:after="0" w:line="240" w:lineRule="auto"/>
        <w:jc w:val="both"/>
        <w:rPr>
          <w:rFonts w:ascii="Times New Roman" w:hAnsi="Times New Roman" w:cs="Times New Roman"/>
          <w:bCs/>
          <w:sz w:val="28"/>
          <w:szCs w:val="28"/>
          <w:lang w:val="uk-UA"/>
        </w:rPr>
      </w:pPr>
      <w:r w:rsidRPr="003D1A0B">
        <w:rPr>
          <w:rFonts w:ascii="Times New Roman" w:hAnsi="Times New Roman" w:cs="Times New Roman"/>
          <w:i/>
          <w:sz w:val="28"/>
          <w:szCs w:val="28"/>
          <w:lang w:val="uk-UA"/>
        </w:rPr>
        <w:tab/>
        <w:t>Головною метою на 2022 – 2024 роки</w:t>
      </w:r>
      <w:r w:rsidRPr="003D1A0B">
        <w:rPr>
          <w:rFonts w:ascii="Times New Roman" w:hAnsi="Times New Roman" w:cs="Times New Roman"/>
          <w:sz w:val="28"/>
          <w:szCs w:val="28"/>
          <w:lang w:val="uk-UA"/>
        </w:rPr>
        <w:t xml:space="preserve"> є р</w:t>
      </w:r>
      <w:r w:rsidRPr="003D1A0B">
        <w:rPr>
          <w:rFonts w:ascii="Times New Roman" w:hAnsi="Times New Roman" w:cs="Times New Roman"/>
          <w:bCs/>
          <w:sz w:val="28"/>
          <w:szCs w:val="28"/>
          <w:lang w:val="uk-UA"/>
        </w:rPr>
        <w:t>озроблення та виконання цільових програм розвитку, а саме:</w:t>
      </w:r>
    </w:p>
    <w:p w:rsidR="00DE4524" w:rsidRPr="003D1A0B" w:rsidRDefault="00DE4524" w:rsidP="005C5955">
      <w:pPr>
        <w:numPr>
          <w:ilvl w:val="0"/>
          <w:numId w:val="27"/>
        </w:numPr>
        <w:tabs>
          <w:tab w:val="clear" w:pos="1260"/>
          <w:tab w:val="num" w:pos="0"/>
        </w:tabs>
        <w:spacing w:after="0" w:line="240" w:lineRule="auto"/>
        <w:ind w:left="0"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Програми поводження з побутовими відходами в Первомайській міській територіальній громаді на 2022-2026 роки;</w:t>
      </w:r>
    </w:p>
    <w:p w:rsidR="00DE4524" w:rsidRPr="003D1A0B" w:rsidRDefault="00DE4524" w:rsidP="005C5955">
      <w:pPr>
        <w:numPr>
          <w:ilvl w:val="0"/>
          <w:numId w:val="27"/>
        </w:numPr>
        <w:tabs>
          <w:tab w:val="clear" w:pos="1260"/>
          <w:tab w:val="num" w:pos="0"/>
        </w:tabs>
        <w:spacing w:after="0" w:line="240" w:lineRule="auto"/>
        <w:ind w:left="0"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Програми розвитку та збереження зелених насаджень Первомайської міської територіальної громади на 2022-2026 роки; </w:t>
      </w:r>
    </w:p>
    <w:p w:rsidR="00DE4524" w:rsidRPr="003D1A0B" w:rsidRDefault="00DE4524" w:rsidP="005C5955">
      <w:pPr>
        <w:numPr>
          <w:ilvl w:val="0"/>
          <w:numId w:val="27"/>
        </w:numPr>
        <w:tabs>
          <w:tab w:val="clear" w:pos="1260"/>
          <w:tab w:val="num" w:pos="0"/>
        </w:tabs>
        <w:spacing w:after="0" w:line="240" w:lineRule="auto"/>
        <w:ind w:left="0"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Програми розвитку та модернізації системи зовнішнього освітлення Первомайської міської територіальної громади на 2022-2026 роки;</w:t>
      </w:r>
    </w:p>
    <w:p w:rsidR="00DE4524" w:rsidRPr="003D1A0B" w:rsidRDefault="00DE4524" w:rsidP="005C5955">
      <w:pPr>
        <w:numPr>
          <w:ilvl w:val="0"/>
          <w:numId w:val="27"/>
        </w:numPr>
        <w:tabs>
          <w:tab w:val="clear" w:pos="1260"/>
          <w:tab w:val="num" w:pos="0"/>
        </w:tabs>
        <w:spacing w:after="0" w:line="240" w:lineRule="auto"/>
        <w:ind w:left="0"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Програми контролю за утриманням домашніх тварин та регулювання чисельності безпритульних тварин гуманними методами в Первомайській міській територіальній громаді на 2022-2026 роки.</w:t>
      </w:r>
    </w:p>
    <w:p w:rsidR="00DE4524" w:rsidRPr="003D1A0B" w:rsidRDefault="00DE4524" w:rsidP="00DE4524">
      <w:pPr>
        <w:tabs>
          <w:tab w:val="left" w:pos="0"/>
        </w:tabs>
        <w:spacing w:after="0" w:line="240" w:lineRule="auto"/>
        <w:ind w:left="709"/>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Крім того: </w:t>
      </w:r>
    </w:p>
    <w:p w:rsidR="00DE4524" w:rsidRPr="003D1A0B" w:rsidRDefault="00DE4524" w:rsidP="005C5955">
      <w:pPr>
        <w:numPr>
          <w:ilvl w:val="0"/>
          <w:numId w:val="25"/>
        </w:numPr>
        <w:tabs>
          <w:tab w:val="clear" w:pos="1069"/>
          <w:tab w:val="num" w:pos="0"/>
          <w:tab w:val="left" w:pos="851"/>
        </w:tabs>
        <w:spacing w:after="0" w:line="240" w:lineRule="auto"/>
        <w:ind w:left="0" w:firstLine="567"/>
        <w:jc w:val="both"/>
        <w:rPr>
          <w:rFonts w:ascii="Times New Roman" w:hAnsi="Times New Roman" w:cs="Times New Roman"/>
          <w:bCs/>
          <w:sz w:val="28"/>
          <w:szCs w:val="28"/>
          <w:lang w:val="uk-UA"/>
        </w:rPr>
      </w:pPr>
      <w:r w:rsidRPr="003D1A0B">
        <w:rPr>
          <w:rFonts w:ascii="Times New Roman" w:hAnsi="Times New Roman" w:cs="Times New Roman"/>
          <w:bCs/>
          <w:sz w:val="28"/>
          <w:szCs w:val="28"/>
          <w:lang w:val="uk-UA"/>
        </w:rPr>
        <w:t>суттєве зменшення забруднення території відходами виробництва та життєдіяльності.</w:t>
      </w:r>
    </w:p>
    <w:p w:rsidR="00DE4524" w:rsidRPr="003D1A0B" w:rsidRDefault="00DE4524" w:rsidP="005C5955">
      <w:pPr>
        <w:numPr>
          <w:ilvl w:val="0"/>
          <w:numId w:val="25"/>
        </w:numPr>
        <w:tabs>
          <w:tab w:val="clear" w:pos="1069"/>
          <w:tab w:val="num" w:pos="0"/>
          <w:tab w:val="left" w:pos="851"/>
        </w:tabs>
        <w:spacing w:after="0" w:line="240" w:lineRule="auto"/>
        <w:ind w:left="0" w:firstLine="567"/>
        <w:jc w:val="both"/>
        <w:rPr>
          <w:rFonts w:ascii="Times New Roman" w:hAnsi="Times New Roman" w:cs="Times New Roman"/>
          <w:bCs/>
          <w:sz w:val="28"/>
          <w:szCs w:val="28"/>
          <w:lang w:val="uk-UA"/>
        </w:rPr>
      </w:pPr>
      <w:r w:rsidRPr="003D1A0B">
        <w:rPr>
          <w:rFonts w:ascii="Times New Roman" w:hAnsi="Times New Roman" w:cs="Times New Roman"/>
          <w:bCs/>
          <w:sz w:val="28"/>
          <w:szCs w:val="28"/>
          <w:lang w:val="uk-UA"/>
        </w:rPr>
        <w:t>суттєве покращення та збільшення обсягів зовнішнього освітлення.</w:t>
      </w:r>
    </w:p>
    <w:p w:rsidR="00DE4524" w:rsidRPr="003D1A0B" w:rsidRDefault="00DE4524" w:rsidP="005C5955">
      <w:pPr>
        <w:numPr>
          <w:ilvl w:val="0"/>
          <w:numId w:val="25"/>
        </w:numPr>
        <w:tabs>
          <w:tab w:val="clear" w:pos="1069"/>
          <w:tab w:val="num" w:pos="0"/>
          <w:tab w:val="left" w:pos="851"/>
        </w:tabs>
        <w:spacing w:after="0" w:line="240" w:lineRule="auto"/>
        <w:ind w:left="0" w:firstLine="567"/>
        <w:jc w:val="both"/>
        <w:rPr>
          <w:rFonts w:ascii="Times New Roman" w:hAnsi="Times New Roman" w:cs="Times New Roman"/>
          <w:bCs/>
          <w:sz w:val="28"/>
          <w:szCs w:val="28"/>
          <w:lang w:val="uk-UA"/>
        </w:rPr>
      </w:pPr>
      <w:r w:rsidRPr="003D1A0B">
        <w:rPr>
          <w:rFonts w:ascii="Times New Roman" w:hAnsi="Times New Roman" w:cs="Times New Roman"/>
          <w:bCs/>
          <w:sz w:val="28"/>
          <w:szCs w:val="28"/>
          <w:lang w:val="uk-UA"/>
        </w:rPr>
        <w:t>оновлення зелених зон та збільшення загальної кількості зелених насаджень.</w:t>
      </w:r>
    </w:p>
    <w:p w:rsidR="00DE4524" w:rsidRPr="003D1A0B" w:rsidRDefault="00DE4524" w:rsidP="005C5955">
      <w:pPr>
        <w:numPr>
          <w:ilvl w:val="0"/>
          <w:numId w:val="25"/>
        </w:numPr>
        <w:tabs>
          <w:tab w:val="clear" w:pos="1069"/>
          <w:tab w:val="num" w:pos="0"/>
          <w:tab w:val="left" w:pos="851"/>
        </w:tabs>
        <w:spacing w:after="0" w:line="240" w:lineRule="auto"/>
        <w:ind w:left="0" w:firstLine="567"/>
        <w:jc w:val="both"/>
        <w:rPr>
          <w:rFonts w:ascii="Times New Roman" w:hAnsi="Times New Roman" w:cs="Times New Roman"/>
          <w:bCs/>
          <w:sz w:val="28"/>
          <w:szCs w:val="28"/>
          <w:lang w:val="uk-UA"/>
        </w:rPr>
      </w:pPr>
      <w:r w:rsidRPr="003D1A0B">
        <w:rPr>
          <w:rFonts w:ascii="Times New Roman" w:hAnsi="Times New Roman" w:cs="Times New Roman"/>
          <w:bCs/>
          <w:sz w:val="28"/>
          <w:szCs w:val="28"/>
          <w:lang w:val="uk-UA"/>
        </w:rPr>
        <w:t xml:space="preserve">досягнення </w:t>
      </w:r>
      <w:r w:rsidR="00A866C2" w:rsidRPr="003D1A0B">
        <w:rPr>
          <w:rFonts w:ascii="Times New Roman" w:hAnsi="Times New Roman" w:cs="Times New Roman"/>
          <w:bCs/>
          <w:sz w:val="28"/>
          <w:szCs w:val="28"/>
          <w:lang w:val="uk-UA"/>
        </w:rPr>
        <w:t>законодавчовста</w:t>
      </w:r>
      <w:r w:rsidR="00400F08" w:rsidRPr="003D1A0B">
        <w:rPr>
          <w:rFonts w:ascii="Times New Roman" w:hAnsi="Times New Roman" w:cs="Times New Roman"/>
          <w:bCs/>
          <w:sz w:val="28"/>
          <w:szCs w:val="28"/>
          <w:lang w:val="uk-UA"/>
        </w:rPr>
        <w:t>новленого</w:t>
      </w:r>
      <w:r w:rsidRPr="003D1A0B">
        <w:rPr>
          <w:rFonts w:ascii="Times New Roman" w:hAnsi="Times New Roman" w:cs="Times New Roman"/>
          <w:bCs/>
          <w:sz w:val="28"/>
          <w:szCs w:val="28"/>
          <w:lang w:val="uk-UA"/>
        </w:rPr>
        <w:t xml:space="preserve"> рівня озеленення територій.</w:t>
      </w:r>
    </w:p>
    <w:p w:rsidR="00DE4524" w:rsidRPr="003D1A0B" w:rsidRDefault="00DE4524" w:rsidP="005C5955">
      <w:pPr>
        <w:numPr>
          <w:ilvl w:val="0"/>
          <w:numId w:val="25"/>
        </w:numPr>
        <w:tabs>
          <w:tab w:val="clear" w:pos="1069"/>
          <w:tab w:val="num" w:pos="0"/>
          <w:tab w:val="left" w:pos="851"/>
        </w:tabs>
        <w:spacing w:after="0" w:line="240" w:lineRule="auto"/>
        <w:ind w:left="0" w:firstLine="567"/>
        <w:jc w:val="both"/>
        <w:rPr>
          <w:rFonts w:ascii="Times New Roman" w:hAnsi="Times New Roman" w:cs="Times New Roman"/>
          <w:bCs/>
          <w:sz w:val="28"/>
          <w:szCs w:val="28"/>
          <w:lang w:val="uk-UA"/>
        </w:rPr>
      </w:pPr>
      <w:r w:rsidRPr="003D1A0B">
        <w:rPr>
          <w:rFonts w:ascii="Times New Roman" w:hAnsi="Times New Roman" w:cs="Times New Roman"/>
          <w:bCs/>
          <w:sz w:val="28"/>
          <w:szCs w:val="28"/>
          <w:lang w:val="uk-UA"/>
        </w:rPr>
        <w:t>збереження розвитку озеленення територій.</w:t>
      </w:r>
    </w:p>
    <w:p w:rsidR="00DE4524" w:rsidRPr="003D1A0B" w:rsidRDefault="00DE4524" w:rsidP="005C5955">
      <w:pPr>
        <w:numPr>
          <w:ilvl w:val="0"/>
          <w:numId w:val="25"/>
        </w:numPr>
        <w:tabs>
          <w:tab w:val="clear" w:pos="1069"/>
          <w:tab w:val="num" w:pos="0"/>
          <w:tab w:val="left" w:pos="851"/>
        </w:tabs>
        <w:spacing w:after="0" w:line="240" w:lineRule="auto"/>
        <w:ind w:left="0"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виконання ремонтних робіт з асфальтування частини вулиць комунальної власності</w:t>
      </w:r>
      <w:r w:rsidRPr="003D1A0B">
        <w:rPr>
          <w:rFonts w:ascii="Times New Roman" w:hAnsi="Times New Roman" w:cs="Times New Roman"/>
          <w:bCs/>
          <w:sz w:val="28"/>
          <w:szCs w:val="28"/>
          <w:lang w:val="uk-UA"/>
        </w:rPr>
        <w:t>.</w:t>
      </w:r>
    </w:p>
    <w:p w:rsidR="00DE4524" w:rsidRPr="003D1A0B" w:rsidRDefault="00DE4524" w:rsidP="005C5955">
      <w:pPr>
        <w:numPr>
          <w:ilvl w:val="0"/>
          <w:numId w:val="25"/>
        </w:numPr>
        <w:tabs>
          <w:tab w:val="clear" w:pos="1069"/>
          <w:tab w:val="num" w:pos="0"/>
          <w:tab w:val="left" w:pos="851"/>
        </w:tabs>
        <w:spacing w:after="0" w:line="240" w:lineRule="auto"/>
        <w:ind w:left="0" w:firstLine="567"/>
        <w:jc w:val="both"/>
        <w:rPr>
          <w:rFonts w:ascii="Times New Roman" w:hAnsi="Times New Roman" w:cs="Times New Roman"/>
          <w:sz w:val="28"/>
          <w:szCs w:val="28"/>
          <w:lang w:val="uk-UA"/>
        </w:rPr>
      </w:pPr>
      <w:r w:rsidRPr="003D1A0B">
        <w:rPr>
          <w:rFonts w:ascii="Times New Roman" w:hAnsi="Times New Roman" w:cs="Times New Roman"/>
          <w:bCs/>
          <w:sz w:val="28"/>
          <w:szCs w:val="28"/>
          <w:lang w:val="uk-UA"/>
        </w:rPr>
        <w:lastRenderedPageBreak/>
        <w:t>забезпечення утримання в належному стані магістральних вулиць міста.</w:t>
      </w:r>
    </w:p>
    <w:p w:rsidR="00DE4524" w:rsidRPr="003D1A0B" w:rsidRDefault="00DE4524" w:rsidP="005C5955">
      <w:pPr>
        <w:numPr>
          <w:ilvl w:val="0"/>
          <w:numId w:val="25"/>
        </w:numPr>
        <w:tabs>
          <w:tab w:val="clear" w:pos="1069"/>
          <w:tab w:val="num" w:pos="0"/>
          <w:tab w:val="left" w:pos="851"/>
        </w:tabs>
        <w:spacing w:after="0" w:line="240" w:lineRule="auto"/>
        <w:ind w:left="0" w:firstLine="567"/>
        <w:jc w:val="both"/>
        <w:rPr>
          <w:rFonts w:ascii="Times New Roman" w:hAnsi="Times New Roman" w:cs="Times New Roman"/>
          <w:sz w:val="28"/>
          <w:szCs w:val="28"/>
          <w:lang w:val="uk-UA"/>
        </w:rPr>
      </w:pPr>
      <w:r w:rsidRPr="003D1A0B">
        <w:rPr>
          <w:rFonts w:ascii="Times New Roman" w:hAnsi="Times New Roman" w:cs="Times New Roman"/>
          <w:bCs/>
          <w:sz w:val="28"/>
          <w:szCs w:val="28"/>
          <w:lang w:val="uk-UA"/>
        </w:rPr>
        <w:t>поліпшення якості надання ритуальних послуг.</w:t>
      </w:r>
    </w:p>
    <w:p w:rsidR="00DE4524" w:rsidRPr="003D1A0B" w:rsidRDefault="00DE4524" w:rsidP="005C5955">
      <w:pPr>
        <w:numPr>
          <w:ilvl w:val="0"/>
          <w:numId w:val="25"/>
        </w:numPr>
        <w:tabs>
          <w:tab w:val="clear" w:pos="1069"/>
          <w:tab w:val="num" w:pos="0"/>
          <w:tab w:val="left" w:pos="851"/>
        </w:tabs>
        <w:spacing w:after="0" w:line="240" w:lineRule="auto"/>
        <w:ind w:left="0" w:firstLine="567"/>
        <w:jc w:val="both"/>
        <w:rPr>
          <w:rFonts w:ascii="Times New Roman" w:hAnsi="Times New Roman" w:cs="Times New Roman"/>
          <w:sz w:val="28"/>
          <w:szCs w:val="28"/>
          <w:lang w:val="uk-UA"/>
        </w:rPr>
      </w:pPr>
      <w:r w:rsidRPr="003D1A0B">
        <w:rPr>
          <w:rFonts w:ascii="Times New Roman" w:hAnsi="Times New Roman" w:cs="Times New Roman"/>
          <w:bCs/>
          <w:sz w:val="28"/>
          <w:szCs w:val="28"/>
          <w:lang w:val="uk-UA"/>
        </w:rPr>
        <w:t>створення комфортних умов проживання для громадян, а саме: облаштування додаткових автобусних зупинок та здійснення належного догляду за ними, збільшення кількість покажчиків адресних господарств.</w:t>
      </w:r>
    </w:p>
    <w:p w:rsidR="00DE4524" w:rsidRPr="003D1A0B" w:rsidRDefault="00DE4524" w:rsidP="005C5955">
      <w:pPr>
        <w:numPr>
          <w:ilvl w:val="0"/>
          <w:numId w:val="25"/>
        </w:numPr>
        <w:tabs>
          <w:tab w:val="clear" w:pos="1069"/>
          <w:tab w:val="num" w:pos="0"/>
          <w:tab w:val="left" w:pos="851"/>
        </w:tabs>
        <w:spacing w:after="0" w:line="240" w:lineRule="auto"/>
        <w:ind w:left="0" w:firstLine="567"/>
        <w:jc w:val="both"/>
        <w:rPr>
          <w:rFonts w:ascii="Times New Roman" w:hAnsi="Times New Roman" w:cs="Times New Roman"/>
          <w:sz w:val="28"/>
          <w:szCs w:val="28"/>
          <w:lang w:val="uk-UA"/>
        </w:rPr>
      </w:pPr>
      <w:r w:rsidRPr="003D1A0B">
        <w:rPr>
          <w:rFonts w:ascii="Times New Roman" w:hAnsi="Times New Roman" w:cs="Times New Roman"/>
          <w:bCs/>
          <w:sz w:val="28"/>
          <w:szCs w:val="28"/>
          <w:lang w:val="uk-UA"/>
        </w:rPr>
        <w:t>посилення контролю за розмноженням безпритульних тварин.</w:t>
      </w:r>
    </w:p>
    <w:p w:rsidR="00DE4524" w:rsidRPr="003D1A0B" w:rsidRDefault="00DE4524" w:rsidP="00DE4524">
      <w:pPr>
        <w:pStyle w:val="ad"/>
        <w:spacing w:after="0" w:line="240" w:lineRule="auto"/>
        <w:ind w:firstLine="720"/>
        <w:jc w:val="both"/>
        <w:rPr>
          <w:rFonts w:ascii="Times New Roman" w:hAnsi="Times New Roman" w:cs="Times New Roman"/>
          <w:color w:val="000000"/>
          <w:sz w:val="28"/>
          <w:szCs w:val="28"/>
          <w:lang w:val="uk-UA"/>
        </w:rPr>
      </w:pPr>
      <w:r w:rsidRPr="003D1A0B">
        <w:rPr>
          <w:rFonts w:ascii="Times New Roman" w:hAnsi="Times New Roman" w:cs="Times New Roman"/>
          <w:sz w:val="28"/>
          <w:szCs w:val="28"/>
          <w:lang w:val="uk-UA"/>
        </w:rPr>
        <w:t xml:space="preserve">На реалізацію заходів з благоустрою міста протягом 2022-2024 років передбачається витрати </w:t>
      </w:r>
      <w:r w:rsidRPr="003D1A0B">
        <w:rPr>
          <w:rFonts w:ascii="Times New Roman" w:hAnsi="Times New Roman" w:cs="Times New Roman"/>
          <w:color w:val="000000"/>
          <w:sz w:val="28"/>
          <w:szCs w:val="28"/>
          <w:lang w:val="uk-UA"/>
        </w:rPr>
        <w:t>826155,2 тис.</w:t>
      </w:r>
      <w:r w:rsidR="00A866C2" w:rsidRPr="003D1A0B">
        <w:rPr>
          <w:rFonts w:ascii="Times New Roman" w:hAnsi="Times New Roman" w:cs="Times New Roman"/>
          <w:color w:val="000000"/>
          <w:sz w:val="28"/>
          <w:szCs w:val="28"/>
          <w:lang w:val="uk-UA"/>
        </w:rPr>
        <w:t>грн</w:t>
      </w:r>
      <w:r w:rsidRPr="003D1A0B">
        <w:rPr>
          <w:rFonts w:ascii="Times New Roman" w:hAnsi="Times New Roman" w:cs="Times New Roman"/>
          <w:color w:val="000000"/>
          <w:sz w:val="28"/>
          <w:szCs w:val="28"/>
          <w:lang w:val="uk-UA"/>
        </w:rPr>
        <w:t>, або  206528,8 тис.</w:t>
      </w:r>
      <w:r w:rsidR="00A866C2" w:rsidRPr="003D1A0B">
        <w:rPr>
          <w:rFonts w:ascii="Times New Roman" w:hAnsi="Times New Roman" w:cs="Times New Roman"/>
          <w:color w:val="000000"/>
          <w:sz w:val="28"/>
          <w:szCs w:val="28"/>
          <w:lang w:val="uk-UA"/>
        </w:rPr>
        <w:t>грн</w:t>
      </w:r>
      <w:r w:rsidRPr="003D1A0B">
        <w:rPr>
          <w:rFonts w:ascii="Times New Roman" w:hAnsi="Times New Roman" w:cs="Times New Roman"/>
          <w:color w:val="000000"/>
          <w:sz w:val="28"/>
          <w:szCs w:val="28"/>
          <w:lang w:val="uk-UA"/>
        </w:rPr>
        <w:t xml:space="preserve"> щорічно.</w:t>
      </w:r>
    </w:p>
    <w:p w:rsidR="00DE4524" w:rsidRPr="003D1A0B" w:rsidRDefault="00DE4524" w:rsidP="00DE4524">
      <w:pPr>
        <w:tabs>
          <w:tab w:val="left" w:pos="3840"/>
        </w:tabs>
        <w:spacing w:after="0" w:line="240" w:lineRule="auto"/>
        <w:ind w:firstLine="720"/>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В сфері поводження з твердими </w:t>
      </w:r>
      <w:r w:rsidR="005C5955" w:rsidRPr="003D1A0B">
        <w:rPr>
          <w:rFonts w:ascii="Times New Roman" w:hAnsi="Times New Roman" w:cs="Times New Roman"/>
          <w:sz w:val="28"/>
          <w:szCs w:val="28"/>
          <w:lang w:val="uk-UA"/>
        </w:rPr>
        <w:t>побутовими відходами планується</w:t>
      </w:r>
      <w:r w:rsidRPr="003D1A0B">
        <w:rPr>
          <w:rFonts w:ascii="Times New Roman" w:hAnsi="Times New Roman" w:cs="Times New Roman"/>
          <w:sz w:val="28"/>
          <w:szCs w:val="28"/>
          <w:lang w:val="uk-UA"/>
        </w:rPr>
        <w:t>:</w:t>
      </w:r>
    </w:p>
    <w:p w:rsidR="00DE4524" w:rsidRPr="003D1A0B" w:rsidRDefault="00A866C2" w:rsidP="005C5955">
      <w:pPr>
        <w:numPr>
          <w:ilvl w:val="0"/>
          <w:numId w:val="25"/>
        </w:numPr>
        <w:tabs>
          <w:tab w:val="clear" w:pos="1069"/>
          <w:tab w:val="num" w:pos="0"/>
          <w:tab w:val="left" w:pos="709"/>
        </w:tabs>
        <w:spacing w:after="0" w:line="240" w:lineRule="auto"/>
        <w:ind w:left="0"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будівництво</w:t>
      </w:r>
      <w:r w:rsidR="00DE4524" w:rsidRPr="003D1A0B">
        <w:rPr>
          <w:rFonts w:ascii="Times New Roman" w:hAnsi="Times New Roman" w:cs="Times New Roman"/>
          <w:sz w:val="28"/>
          <w:szCs w:val="28"/>
          <w:lang w:val="uk-UA"/>
        </w:rPr>
        <w:t xml:space="preserve"> полігону твердих побутових відходів об’ємом 400,0тис. м</w:t>
      </w:r>
      <w:r w:rsidR="00DE4524" w:rsidRPr="003D1A0B">
        <w:rPr>
          <w:rFonts w:ascii="Times New Roman" w:hAnsi="Times New Roman" w:cs="Times New Roman"/>
          <w:sz w:val="28"/>
          <w:szCs w:val="28"/>
          <w:vertAlign w:val="superscript"/>
          <w:lang w:val="uk-UA"/>
        </w:rPr>
        <w:t>3</w:t>
      </w:r>
      <w:r w:rsidR="00DE4524" w:rsidRPr="003D1A0B">
        <w:rPr>
          <w:rFonts w:ascii="Times New Roman" w:hAnsi="Times New Roman" w:cs="Times New Roman"/>
          <w:sz w:val="28"/>
          <w:szCs w:val="28"/>
          <w:lang w:val="uk-UA"/>
        </w:rPr>
        <w:t>;</w:t>
      </w:r>
    </w:p>
    <w:p w:rsidR="00DE4524" w:rsidRPr="003D1A0B" w:rsidRDefault="00DE4524" w:rsidP="005C5955">
      <w:pPr>
        <w:numPr>
          <w:ilvl w:val="0"/>
          <w:numId w:val="25"/>
        </w:numPr>
        <w:tabs>
          <w:tab w:val="clear" w:pos="1069"/>
          <w:tab w:val="num" w:pos="0"/>
          <w:tab w:val="left" w:pos="709"/>
        </w:tabs>
        <w:spacing w:after="0" w:line="240" w:lineRule="auto"/>
        <w:ind w:left="0"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придбання контейнерів для твердих побутових відходів;</w:t>
      </w:r>
    </w:p>
    <w:p w:rsidR="00DE4524" w:rsidRPr="003D1A0B" w:rsidRDefault="00DE4524" w:rsidP="005C5955">
      <w:pPr>
        <w:numPr>
          <w:ilvl w:val="0"/>
          <w:numId w:val="25"/>
        </w:numPr>
        <w:tabs>
          <w:tab w:val="clear" w:pos="1069"/>
          <w:tab w:val="num" w:pos="0"/>
          <w:tab w:val="left" w:pos="709"/>
        </w:tabs>
        <w:spacing w:after="0" w:line="240" w:lineRule="auto"/>
        <w:ind w:left="0"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здійснення капітального ремонту існуючих контейнерів за рахунок коштів комунальних підприємств;</w:t>
      </w:r>
    </w:p>
    <w:p w:rsidR="00DE4524" w:rsidRPr="003D1A0B" w:rsidRDefault="00DE4524" w:rsidP="005C5955">
      <w:pPr>
        <w:numPr>
          <w:ilvl w:val="0"/>
          <w:numId w:val="25"/>
        </w:numPr>
        <w:tabs>
          <w:tab w:val="clear" w:pos="1069"/>
          <w:tab w:val="num" w:pos="0"/>
          <w:tab w:val="left" w:pos="709"/>
        </w:tabs>
        <w:spacing w:after="0" w:line="240" w:lineRule="auto"/>
        <w:ind w:left="0"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будівництво контейнерних майданчиків для збирання твердих побутових відходів та проведення ремонту існуючих майданчиків;</w:t>
      </w:r>
    </w:p>
    <w:p w:rsidR="00DE4524" w:rsidRPr="003D1A0B" w:rsidRDefault="00DE4524" w:rsidP="005C5955">
      <w:pPr>
        <w:numPr>
          <w:ilvl w:val="0"/>
          <w:numId w:val="25"/>
        </w:numPr>
        <w:tabs>
          <w:tab w:val="clear" w:pos="1069"/>
          <w:tab w:val="num" w:pos="0"/>
          <w:tab w:val="left" w:pos="709"/>
        </w:tabs>
        <w:spacing w:after="0" w:line="240" w:lineRule="auto"/>
        <w:ind w:left="0"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ліквідація стихійних сміттєзвалищ;</w:t>
      </w:r>
    </w:p>
    <w:p w:rsidR="00DE4524" w:rsidRPr="003D1A0B" w:rsidRDefault="00DE4524" w:rsidP="005C5955">
      <w:pPr>
        <w:numPr>
          <w:ilvl w:val="0"/>
          <w:numId w:val="25"/>
        </w:numPr>
        <w:tabs>
          <w:tab w:val="clear" w:pos="1069"/>
          <w:tab w:val="num" w:pos="0"/>
          <w:tab w:val="left" w:pos="709"/>
        </w:tabs>
        <w:spacing w:after="0" w:line="240" w:lineRule="auto"/>
        <w:ind w:left="0"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 вивіз негабаритного сміття;</w:t>
      </w:r>
    </w:p>
    <w:p w:rsidR="00DE4524" w:rsidRPr="003D1A0B" w:rsidRDefault="00DE4524" w:rsidP="005C5955">
      <w:pPr>
        <w:numPr>
          <w:ilvl w:val="0"/>
          <w:numId w:val="25"/>
        </w:numPr>
        <w:tabs>
          <w:tab w:val="clear" w:pos="1069"/>
          <w:tab w:val="num" w:pos="0"/>
          <w:tab w:val="left" w:pos="709"/>
        </w:tabs>
        <w:spacing w:after="0" w:line="240" w:lineRule="auto"/>
        <w:ind w:left="0"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будівництво скотомогильника  з захороненням в біотермальних ямах.</w:t>
      </w:r>
    </w:p>
    <w:p w:rsidR="00DE4524" w:rsidRPr="003D1A0B" w:rsidRDefault="00DE4524" w:rsidP="00DE4524">
      <w:pPr>
        <w:spacing w:after="0" w:line="240" w:lineRule="auto"/>
        <w:ind w:firstLine="709"/>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   У 2022 – 2024 роках планується виконання робіт по капітальному та поточному ремонтах дорожнього покриття та утримання дорожньої інфраструктури населених пунктів Первомайської міської територіальної громади всього на суму 574163,2  тис.</w:t>
      </w:r>
      <w:r w:rsidR="00A866C2" w:rsidRPr="003D1A0B">
        <w:rPr>
          <w:rFonts w:ascii="Times New Roman" w:hAnsi="Times New Roman" w:cs="Times New Roman"/>
          <w:sz w:val="28"/>
          <w:szCs w:val="28"/>
          <w:lang w:val="uk-UA"/>
        </w:rPr>
        <w:t>грн</w:t>
      </w:r>
      <w:r w:rsidRPr="003D1A0B">
        <w:rPr>
          <w:rFonts w:ascii="Times New Roman" w:hAnsi="Times New Roman" w:cs="Times New Roman"/>
          <w:sz w:val="28"/>
          <w:szCs w:val="28"/>
          <w:lang w:val="uk-UA"/>
        </w:rPr>
        <w:t xml:space="preserve">. </w:t>
      </w:r>
    </w:p>
    <w:p w:rsidR="00DE4524" w:rsidRPr="003D1A0B" w:rsidRDefault="00DE4524" w:rsidP="00DE4524">
      <w:pPr>
        <w:spacing w:after="0" w:line="240" w:lineRule="auto"/>
        <w:ind w:firstLine="709"/>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У 2022 – 2024 роках  планується здійснити роботи по відновленню та утриманню  зовнішнього освітлення  по  вулицях населених пунктів Первомайської міської територіальної громади  на загальну суму 53120,0 тис.</w:t>
      </w:r>
      <w:r w:rsidR="00A866C2" w:rsidRPr="003D1A0B">
        <w:rPr>
          <w:rFonts w:ascii="Times New Roman" w:hAnsi="Times New Roman" w:cs="Times New Roman"/>
          <w:sz w:val="28"/>
          <w:szCs w:val="28"/>
          <w:lang w:val="uk-UA"/>
        </w:rPr>
        <w:t>грн</w:t>
      </w:r>
      <w:r w:rsidRPr="003D1A0B">
        <w:rPr>
          <w:rFonts w:ascii="Times New Roman" w:hAnsi="Times New Roman" w:cs="Times New Roman"/>
          <w:sz w:val="28"/>
          <w:szCs w:val="28"/>
          <w:lang w:val="uk-UA"/>
        </w:rPr>
        <w:t>.</w:t>
      </w:r>
    </w:p>
    <w:p w:rsidR="00DE4524" w:rsidRPr="003D1A0B" w:rsidRDefault="00DE4524" w:rsidP="00DE4524">
      <w:pPr>
        <w:spacing w:after="0" w:line="240" w:lineRule="auto"/>
        <w:ind w:firstLine="709"/>
        <w:jc w:val="both"/>
        <w:rPr>
          <w:rFonts w:ascii="Times New Roman" w:hAnsi="Times New Roman" w:cs="Times New Roman"/>
          <w:sz w:val="28"/>
          <w:szCs w:val="28"/>
          <w:lang w:val="uk-UA"/>
        </w:rPr>
      </w:pPr>
    </w:p>
    <w:p w:rsidR="00732B19" w:rsidRPr="003D1A0B" w:rsidRDefault="00732B19" w:rsidP="00F1174E">
      <w:pPr>
        <w:tabs>
          <w:tab w:val="right" w:pos="9354"/>
        </w:tabs>
        <w:spacing w:after="0" w:line="240" w:lineRule="auto"/>
        <w:ind w:firstLine="567"/>
        <w:jc w:val="center"/>
        <w:rPr>
          <w:rFonts w:ascii="Times New Roman" w:eastAsia="Times New Roman" w:hAnsi="Times New Roman" w:cs="Times New Roman"/>
          <w:color w:val="000000"/>
          <w:sz w:val="28"/>
          <w:szCs w:val="28"/>
          <w:lang w:val="uk-UA"/>
        </w:rPr>
      </w:pPr>
      <w:r w:rsidRPr="003D1A0B">
        <w:rPr>
          <w:rFonts w:ascii="Times New Roman" w:eastAsia="Times New Roman" w:hAnsi="Times New Roman" w:cs="Times New Roman"/>
          <w:sz w:val="28"/>
          <w:szCs w:val="28"/>
          <w:lang w:val="uk-UA"/>
        </w:rPr>
        <w:t>1.</w:t>
      </w:r>
      <w:r w:rsidR="00AE3E6D" w:rsidRPr="003D1A0B">
        <w:rPr>
          <w:rFonts w:ascii="Times New Roman" w:eastAsia="Times New Roman" w:hAnsi="Times New Roman" w:cs="Times New Roman"/>
          <w:sz w:val="28"/>
          <w:szCs w:val="28"/>
          <w:lang w:val="uk-UA"/>
        </w:rPr>
        <w:t>7</w:t>
      </w:r>
      <w:r w:rsidRPr="003D1A0B">
        <w:rPr>
          <w:rFonts w:ascii="Times New Roman" w:eastAsia="Times New Roman" w:hAnsi="Times New Roman" w:cs="Times New Roman"/>
          <w:sz w:val="28"/>
          <w:szCs w:val="28"/>
          <w:lang w:val="uk-UA"/>
        </w:rPr>
        <w:t xml:space="preserve">. </w:t>
      </w:r>
      <w:r w:rsidRPr="003D1A0B">
        <w:rPr>
          <w:rFonts w:ascii="Times New Roman" w:eastAsia="Times New Roman" w:hAnsi="Times New Roman" w:cs="Times New Roman"/>
          <w:color w:val="000000"/>
          <w:sz w:val="28"/>
          <w:szCs w:val="28"/>
          <w:lang w:val="uk-UA"/>
        </w:rPr>
        <w:t>Енергозабезпечення та енергозбереження</w:t>
      </w:r>
    </w:p>
    <w:p w:rsidR="00732B19" w:rsidRDefault="00732B19"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bCs/>
          <w:i/>
          <w:color w:val="000000"/>
          <w:sz w:val="28"/>
          <w:szCs w:val="28"/>
          <w:u w:val="single"/>
          <w:lang w:val="uk-UA"/>
        </w:rPr>
        <w:t>Головна мета на 2022-2024 роки</w:t>
      </w:r>
      <w:r w:rsidRPr="003D1A0B">
        <w:rPr>
          <w:rFonts w:ascii="Times New Roman" w:eastAsia="Times New Roman" w:hAnsi="Times New Roman" w:cs="Times New Roman"/>
          <w:color w:val="000000"/>
          <w:sz w:val="28"/>
          <w:szCs w:val="28"/>
          <w:lang w:val="uk-UA"/>
        </w:rPr>
        <w:t xml:space="preserve"> – забезпечення ефективного, раціонального використання та споживання паливно-енергетичних ресурсів в бюджетних установах та закладах Первомайської міської територіальної громади, шляхом впровадження енергоощадних заходів та стимулювання розвитку альтернативних видів енергії, забезпечення залучення позабюджетних інвестицій для розвитку галузі. В закладах та установах бюджетної сфери Первомайської міської територіальної громади необхідно постійно проводити заходи за рахунок коштів міського бюджету та інших залучених</w:t>
      </w:r>
      <w:r w:rsidRPr="003D1A0B">
        <w:rPr>
          <w:rFonts w:ascii="Times New Roman" w:eastAsia="Times New Roman" w:hAnsi="Times New Roman" w:cs="Times New Roman"/>
          <w:sz w:val="28"/>
          <w:szCs w:val="28"/>
          <w:lang w:val="uk-UA"/>
        </w:rPr>
        <w:t xml:space="preserve"> </w:t>
      </w:r>
      <w:r w:rsidRPr="003D1A0B">
        <w:rPr>
          <w:rFonts w:ascii="Times New Roman" w:eastAsia="Times New Roman" w:hAnsi="Times New Roman" w:cs="Times New Roman"/>
          <w:color w:val="000000"/>
          <w:sz w:val="28"/>
          <w:szCs w:val="28"/>
          <w:lang w:val="uk-UA"/>
        </w:rPr>
        <w:t>коштів</w:t>
      </w:r>
      <w:r w:rsidRPr="003D1A0B">
        <w:rPr>
          <w:rFonts w:ascii="Times New Roman" w:eastAsia="Times New Roman" w:hAnsi="Times New Roman" w:cs="Times New Roman"/>
          <w:sz w:val="28"/>
          <w:szCs w:val="28"/>
          <w:lang w:val="uk-UA"/>
        </w:rPr>
        <w:t xml:space="preserve"> для забезпечення ефективного використання паливно </w:t>
      </w:r>
      <w:r w:rsidR="00400F08" w:rsidRPr="003D1A0B">
        <w:rPr>
          <w:rFonts w:ascii="Times New Roman" w:eastAsia="Times New Roman" w:hAnsi="Times New Roman" w:cs="Times New Roman"/>
          <w:sz w:val="28"/>
          <w:szCs w:val="28"/>
          <w:lang w:val="uk-UA"/>
        </w:rPr>
        <w:t>–</w:t>
      </w:r>
      <w:r w:rsidRPr="003D1A0B">
        <w:rPr>
          <w:rFonts w:ascii="Times New Roman" w:eastAsia="Times New Roman" w:hAnsi="Times New Roman" w:cs="Times New Roman"/>
          <w:sz w:val="28"/>
          <w:szCs w:val="28"/>
          <w:lang w:val="uk-UA"/>
        </w:rPr>
        <w:t xml:space="preserve"> енергетичних ресурсів. </w:t>
      </w:r>
    </w:p>
    <w:p w:rsidR="003D1A0B" w:rsidRPr="003D1A0B" w:rsidRDefault="003D1A0B" w:rsidP="00F1174E">
      <w:pPr>
        <w:tabs>
          <w:tab w:val="right" w:pos="9354"/>
        </w:tabs>
        <w:spacing w:after="0" w:line="240" w:lineRule="auto"/>
        <w:ind w:firstLine="567"/>
        <w:jc w:val="both"/>
        <w:rPr>
          <w:rFonts w:ascii="Times New Roman" w:eastAsia="Times New Roman" w:hAnsi="Times New Roman" w:cs="Times New Roman"/>
          <w:color w:val="FF0000"/>
          <w:sz w:val="28"/>
          <w:szCs w:val="28"/>
          <w:lang w:val="uk-UA"/>
        </w:rPr>
      </w:pPr>
    </w:p>
    <w:p w:rsidR="00732B19" w:rsidRPr="003D1A0B" w:rsidRDefault="00732B19" w:rsidP="00F1174E">
      <w:pPr>
        <w:tabs>
          <w:tab w:val="right" w:pos="9354"/>
        </w:tabs>
        <w:spacing w:after="0" w:line="240" w:lineRule="auto"/>
        <w:ind w:firstLine="567"/>
        <w:jc w:val="center"/>
        <w:rPr>
          <w:rFonts w:ascii="Times New Roman" w:eastAsia="Times New Roman" w:hAnsi="Times New Roman" w:cs="Times New Roman"/>
          <w:color w:val="000000"/>
          <w:sz w:val="28"/>
          <w:szCs w:val="28"/>
          <w:lang w:val="uk-UA"/>
        </w:rPr>
      </w:pPr>
      <w:r w:rsidRPr="003D1A0B">
        <w:rPr>
          <w:rFonts w:ascii="Times New Roman" w:eastAsia="Times New Roman" w:hAnsi="Times New Roman" w:cs="Times New Roman"/>
          <w:color w:val="000000"/>
          <w:sz w:val="28"/>
          <w:szCs w:val="28"/>
          <w:lang w:val="uk-UA"/>
        </w:rPr>
        <w:t>Показники споживання всіх видів енергоресурсів бюджетними установами Первомайської міської територіальної громади</w:t>
      </w:r>
    </w:p>
    <w:tbl>
      <w:tblPr>
        <w:tblW w:w="1005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8"/>
        <w:gridCol w:w="901"/>
        <w:gridCol w:w="851"/>
        <w:gridCol w:w="850"/>
        <w:gridCol w:w="851"/>
        <w:gridCol w:w="850"/>
        <w:gridCol w:w="901"/>
        <w:gridCol w:w="993"/>
        <w:gridCol w:w="992"/>
        <w:gridCol w:w="879"/>
      </w:tblGrid>
      <w:tr w:rsidR="00732B19" w:rsidRPr="003D1A0B" w:rsidTr="00B27CAC">
        <w:tc>
          <w:tcPr>
            <w:tcW w:w="568" w:type="dxa"/>
            <w:vMerge w:val="restart"/>
          </w:tcPr>
          <w:p w:rsidR="00732B19" w:rsidRPr="003D1A0B" w:rsidRDefault="00732B19" w:rsidP="0024650D">
            <w:pPr>
              <w:tabs>
                <w:tab w:val="right" w:pos="9354"/>
              </w:tabs>
              <w:spacing w:after="0" w:line="240" w:lineRule="auto"/>
              <w:ind w:left="-816" w:right="-159" w:firstLine="67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№з/п</w:t>
            </w:r>
          </w:p>
          <w:p w:rsidR="00732B19" w:rsidRPr="003D1A0B" w:rsidRDefault="00732B19" w:rsidP="0024650D">
            <w:pPr>
              <w:tabs>
                <w:tab w:val="right" w:pos="9354"/>
              </w:tabs>
              <w:spacing w:after="0" w:line="240" w:lineRule="auto"/>
              <w:ind w:left="-816" w:right="-159" w:firstLine="675"/>
              <w:jc w:val="center"/>
              <w:rPr>
                <w:rFonts w:ascii="Times New Roman" w:eastAsia="Times New Roman" w:hAnsi="Times New Roman" w:cs="Times New Roman"/>
                <w:sz w:val="24"/>
                <w:szCs w:val="24"/>
                <w:lang w:val="uk-UA"/>
              </w:rPr>
            </w:pPr>
          </w:p>
        </w:tc>
        <w:tc>
          <w:tcPr>
            <w:tcW w:w="1418" w:type="dxa"/>
            <w:vMerge w:val="restart"/>
          </w:tcPr>
          <w:p w:rsidR="00732B19" w:rsidRPr="003D1A0B" w:rsidRDefault="00732B19" w:rsidP="0024650D">
            <w:pPr>
              <w:tabs>
                <w:tab w:val="right" w:pos="9354"/>
              </w:tabs>
              <w:spacing w:after="0" w:line="240" w:lineRule="auto"/>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Вид енерго</w:t>
            </w:r>
          </w:p>
          <w:p w:rsidR="00732B19" w:rsidRPr="003D1A0B" w:rsidRDefault="00732B19" w:rsidP="0024650D">
            <w:pPr>
              <w:tabs>
                <w:tab w:val="right" w:pos="9354"/>
              </w:tabs>
              <w:spacing w:after="0" w:line="240" w:lineRule="auto"/>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ресурсу</w:t>
            </w:r>
          </w:p>
        </w:tc>
        <w:tc>
          <w:tcPr>
            <w:tcW w:w="901" w:type="dxa"/>
            <w:vMerge w:val="restart"/>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 xml:space="preserve">одиниці </w:t>
            </w:r>
            <w:r w:rsidRPr="003D1A0B">
              <w:rPr>
                <w:rFonts w:ascii="Times New Roman" w:eastAsia="Times New Roman" w:hAnsi="Times New Roman" w:cs="Times New Roman"/>
                <w:sz w:val="24"/>
                <w:szCs w:val="24"/>
                <w:lang w:val="uk-UA"/>
              </w:rPr>
              <w:lastRenderedPageBreak/>
              <w:t>вимірювання</w:t>
            </w:r>
          </w:p>
        </w:tc>
        <w:tc>
          <w:tcPr>
            <w:tcW w:w="3402" w:type="dxa"/>
            <w:gridSpan w:val="4"/>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lastRenderedPageBreak/>
              <w:t>Споживання енергоресурсів в натуральному виразі</w:t>
            </w:r>
          </w:p>
        </w:tc>
        <w:tc>
          <w:tcPr>
            <w:tcW w:w="3765" w:type="dxa"/>
            <w:gridSpan w:val="4"/>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Загальна вартість спожитих енергоресурсів, тис.грн.</w:t>
            </w:r>
          </w:p>
        </w:tc>
      </w:tr>
      <w:tr w:rsidR="00732B19" w:rsidRPr="003D1A0B" w:rsidTr="00B27CAC">
        <w:tc>
          <w:tcPr>
            <w:tcW w:w="568" w:type="dxa"/>
            <w:vMerge/>
          </w:tcPr>
          <w:p w:rsidR="00732B19" w:rsidRPr="003D1A0B" w:rsidRDefault="00732B19" w:rsidP="0024650D">
            <w:pPr>
              <w:tabs>
                <w:tab w:val="right" w:pos="9354"/>
              </w:tabs>
              <w:spacing w:after="0" w:line="240" w:lineRule="auto"/>
              <w:ind w:left="-816" w:right="-159" w:firstLine="675"/>
              <w:jc w:val="center"/>
              <w:rPr>
                <w:rFonts w:ascii="Times New Roman" w:eastAsia="Times New Roman" w:hAnsi="Times New Roman" w:cs="Times New Roman"/>
                <w:sz w:val="24"/>
                <w:szCs w:val="24"/>
                <w:lang w:val="uk-UA"/>
              </w:rPr>
            </w:pPr>
          </w:p>
        </w:tc>
        <w:tc>
          <w:tcPr>
            <w:tcW w:w="1418" w:type="dxa"/>
            <w:vMerge/>
          </w:tcPr>
          <w:p w:rsidR="00732B19" w:rsidRPr="003D1A0B" w:rsidRDefault="00732B19" w:rsidP="0024650D">
            <w:pPr>
              <w:tabs>
                <w:tab w:val="right" w:pos="9354"/>
              </w:tabs>
              <w:spacing w:after="0" w:line="240" w:lineRule="auto"/>
              <w:jc w:val="center"/>
              <w:rPr>
                <w:rFonts w:ascii="Times New Roman" w:eastAsia="Times New Roman" w:hAnsi="Times New Roman" w:cs="Times New Roman"/>
                <w:sz w:val="24"/>
                <w:szCs w:val="24"/>
                <w:lang w:val="uk-UA"/>
              </w:rPr>
            </w:pPr>
          </w:p>
        </w:tc>
        <w:tc>
          <w:tcPr>
            <w:tcW w:w="901" w:type="dxa"/>
            <w:vMerge/>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p>
        </w:tc>
        <w:tc>
          <w:tcPr>
            <w:tcW w:w="851" w:type="dxa"/>
            <w:vMerge w:val="restart"/>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2021 очікуване</w:t>
            </w:r>
          </w:p>
        </w:tc>
        <w:tc>
          <w:tcPr>
            <w:tcW w:w="2551" w:type="dxa"/>
            <w:gridSpan w:val="3"/>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програма</w:t>
            </w:r>
          </w:p>
        </w:tc>
        <w:tc>
          <w:tcPr>
            <w:tcW w:w="901" w:type="dxa"/>
            <w:vMerge w:val="restart"/>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2021 очіку</w:t>
            </w:r>
          </w:p>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ване</w:t>
            </w:r>
          </w:p>
        </w:tc>
        <w:tc>
          <w:tcPr>
            <w:tcW w:w="2864" w:type="dxa"/>
            <w:gridSpan w:val="3"/>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програма</w:t>
            </w:r>
          </w:p>
        </w:tc>
      </w:tr>
      <w:tr w:rsidR="00732B19" w:rsidRPr="003D1A0B" w:rsidTr="00B27CAC">
        <w:tc>
          <w:tcPr>
            <w:tcW w:w="568" w:type="dxa"/>
            <w:vMerge/>
          </w:tcPr>
          <w:p w:rsidR="00732B19" w:rsidRPr="003D1A0B" w:rsidRDefault="00732B19" w:rsidP="0024650D">
            <w:pPr>
              <w:tabs>
                <w:tab w:val="right" w:pos="9354"/>
              </w:tabs>
              <w:spacing w:after="0" w:line="240" w:lineRule="auto"/>
              <w:ind w:left="-816" w:right="-159" w:firstLine="675"/>
              <w:jc w:val="center"/>
              <w:rPr>
                <w:rFonts w:ascii="Times New Roman" w:eastAsia="Times New Roman" w:hAnsi="Times New Roman" w:cs="Times New Roman"/>
                <w:sz w:val="24"/>
                <w:szCs w:val="24"/>
                <w:lang w:val="uk-UA"/>
              </w:rPr>
            </w:pPr>
          </w:p>
        </w:tc>
        <w:tc>
          <w:tcPr>
            <w:tcW w:w="1418" w:type="dxa"/>
            <w:vMerge/>
          </w:tcPr>
          <w:p w:rsidR="00732B19" w:rsidRPr="003D1A0B" w:rsidRDefault="00732B19" w:rsidP="0024650D">
            <w:pPr>
              <w:tabs>
                <w:tab w:val="right" w:pos="9354"/>
              </w:tabs>
              <w:spacing w:after="0" w:line="240" w:lineRule="auto"/>
              <w:jc w:val="center"/>
              <w:rPr>
                <w:rFonts w:ascii="Times New Roman" w:eastAsia="Times New Roman" w:hAnsi="Times New Roman" w:cs="Times New Roman"/>
                <w:sz w:val="24"/>
                <w:szCs w:val="24"/>
                <w:lang w:val="uk-UA"/>
              </w:rPr>
            </w:pPr>
          </w:p>
        </w:tc>
        <w:tc>
          <w:tcPr>
            <w:tcW w:w="901" w:type="dxa"/>
            <w:vMerge/>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p>
        </w:tc>
        <w:tc>
          <w:tcPr>
            <w:tcW w:w="851" w:type="dxa"/>
            <w:vMerge/>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p>
        </w:tc>
        <w:tc>
          <w:tcPr>
            <w:tcW w:w="850"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2022</w:t>
            </w:r>
          </w:p>
        </w:tc>
        <w:tc>
          <w:tcPr>
            <w:tcW w:w="851"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2023</w:t>
            </w:r>
          </w:p>
        </w:tc>
        <w:tc>
          <w:tcPr>
            <w:tcW w:w="850"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2024</w:t>
            </w:r>
          </w:p>
        </w:tc>
        <w:tc>
          <w:tcPr>
            <w:tcW w:w="901" w:type="dxa"/>
            <w:vMerge/>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p>
        </w:tc>
        <w:tc>
          <w:tcPr>
            <w:tcW w:w="993"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2022</w:t>
            </w:r>
          </w:p>
        </w:tc>
        <w:tc>
          <w:tcPr>
            <w:tcW w:w="992"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2023</w:t>
            </w:r>
          </w:p>
        </w:tc>
        <w:tc>
          <w:tcPr>
            <w:tcW w:w="879"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2024</w:t>
            </w:r>
          </w:p>
        </w:tc>
      </w:tr>
      <w:tr w:rsidR="00732B19" w:rsidRPr="003D1A0B" w:rsidTr="00B27CAC">
        <w:tc>
          <w:tcPr>
            <w:tcW w:w="568" w:type="dxa"/>
          </w:tcPr>
          <w:p w:rsidR="00732B19" w:rsidRPr="003D1A0B" w:rsidRDefault="00732B19" w:rsidP="0024650D">
            <w:pPr>
              <w:tabs>
                <w:tab w:val="right" w:pos="9354"/>
              </w:tabs>
              <w:spacing w:after="0" w:line="240" w:lineRule="auto"/>
              <w:ind w:left="-816" w:right="-159" w:firstLine="67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1</w:t>
            </w:r>
          </w:p>
        </w:tc>
        <w:tc>
          <w:tcPr>
            <w:tcW w:w="1418" w:type="dxa"/>
          </w:tcPr>
          <w:p w:rsidR="00732B19" w:rsidRPr="003D1A0B" w:rsidRDefault="00732B19" w:rsidP="0024650D">
            <w:pPr>
              <w:tabs>
                <w:tab w:val="right" w:pos="9354"/>
              </w:tabs>
              <w:spacing w:after="0" w:line="240" w:lineRule="auto"/>
              <w:jc w:val="both"/>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Електроенергія</w:t>
            </w:r>
          </w:p>
        </w:tc>
        <w:tc>
          <w:tcPr>
            <w:tcW w:w="901" w:type="dxa"/>
          </w:tcPr>
          <w:p w:rsidR="00732B19" w:rsidRPr="003D1A0B" w:rsidRDefault="00732B19" w:rsidP="0024650D">
            <w:pPr>
              <w:tabs>
                <w:tab w:val="right" w:pos="9354"/>
              </w:tabs>
              <w:spacing w:after="0" w:line="240" w:lineRule="auto"/>
              <w:ind w:firstLine="85"/>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тис.кВт/год</w:t>
            </w:r>
          </w:p>
        </w:tc>
        <w:tc>
          <w:tcPr>
            <w:tcW w:w="851"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3772,4</w:t>
            </w:r>
          </w:p>
        </w:tc>
        <w:tc>
          <w:tcPr>
            <w:tcW w:w="850"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3831,9</w:t>
            </w:r>
          </w:p>
        </w:tc>
        <w:tc>
          <w:tcPr>
            <w:tcW w:w="851"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3831,9</w:t>
            </w:r>
          </w:p>
        </w:tc>
        <w:tc>
          <w:tcPr>
            <w:tcW w:w="850"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3831,9</w:t>
            </w:r>
          </w:p>
        </w:tc>
        <w:tc>
          <w:tcPr>
            <w:tcW w:w="901"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11919,0</w:t>
            </w:r>
          </w:p>
        </w:tc>
        <w:tc>
          <w:tcPr>
            <w:tcW w:w="993"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13110,9</w:t>
            </w:r>
          </w:p>
        </w:tc>
        <w:tc>
          <w:tcPr>
            <w:tcW w:w="992"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14422,0</w:t>
            </w:r>
          </w:p>
        </w:tc>
        <w:tc>
          <w:tcPr>
            <w:tcW w:w="879"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15864,2</w:t>
            </w:r>
          </w:p>
        </w:tc>
      </w:tr>
      <w:tr w:rsidR="00732B19" w:rsidRPr="003D1A0B" w:rsidTr="00B27CAC">
        <w:tc>
          <w:tcPr>
            <w:tcW w:w="568" w:type="dxa"/>
          </w:tcPr>
          <w:p w:rsidR="00732B19" w:rsidRPr="003D1A0B" w:rsidRDefault="00732B19" w:rsidP="0024650D">
            <w:pPr>
              <w:tabs>
                <w:tab w:val="right" w:pos="9354"/>
              </w:tabs>
              <w:spacing w:after="0" w:line="240" w:lineRule="auto"/>
              <w:ind w:left="-816" w:right="-159" w:firstLine="67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2</w:t>
            </w:r>
          </w:p>
        </w:tc>
        <w:tc>
          <w:tcPr>
            <w:tcW w:w="1418" w:type="dxa"/>
          </w:tcPr>
          <w:p w:rsidR="00732B19" w:rsidRPr="003D1A0B" w:rsidRDefault="00732B19" w:rsidP="0024650D">
            <w:pPr>
              <w:tabs>
                <w:tab w:val="right" w:pos="9354"/>
              </w:tabs>
              <w:spacing w:after="0" w:line="240" w:lineRule="auto"/>
              <w:jc w:val="both"/>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Газ природний</w:t>
            </w:r>
          </w:p>
        </w:tc>
        <w:tc>
          <w:tcPr>
            <w:tcW w:w="901" w:type="dxa"/>
          </w:tcPr>
          <w:p w:rsidR="00732B19" w:rsidRPr="003D1A0B" w:rsidRDefault="00732B19" w:rsidP="0024650D">
            <w:pPr>
              <w:tabs>
                <w:tab w:val="right" w:pos="9354"/>
              </w:tabs>
              <w:spacing w:after="0" w:line="240" w:lineRule="auto"/>
              <w:ind w:firstLine="85"/>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тис.м</w:t>
            </w:r>
            <w:r w:rsidRPr="003D1A0B">
              <w:rPr>
                <w:rFonts w:ascii="Times New Roman" w:eastAsia="Times New Roman" w:hAnsi="Times New Roman" w:cs="Times New Roman"/>
                <w:sz w:val="24"/>
                <w:szCs w:val="24"/>
                <w:vertAlign w:val="superscript"/>
                <w:lang w:val="uk-UA"/>
              </w:rPr>
              <w:t>3</w:t>
            </w:r>
          </w:p>
        </w:tc>
        <w:tc>
          <w:tcPr>
            <w:tcW w:w="851"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849,6</w:t>
            </w:r>
          </w:p>
        </w:tc>
        <w:tc>
          <w:tcPr>
            <w:tcW w:w="850"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780,0</w:t>
            </w:r>
          </w:p>
        </w:tc>
        <w:tc>
          <w:tcPr>
            <w:tcW w:w="851"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780,0</w:t>
            </w:r>
          </w:p>
        </w:tc>
        <w:tc>
          <w:tcPr>
            <w:tcW w:w="850"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780,0</w:t>
            </w:r>
          </w:p>
        </w:tc>
        <w:tc>
          <w:tcPr>
            <w:tcW w:w="901"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8860,8</w:t>
            </w:r>
          </w:p>
        </w:tc>
        <w:tc>
          <w:tcPr>
            <w:tcW w:w="993"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9746,9</w:t>
            </w:r>
          </w:p>
        </w:tc>
        <w:tc>
          <w:tcPr>
            <w:tcW w:w="992"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10721,6</w:t>
            </w:r>
          </w:p>
        </w:tc>
        <w:tc>
          <w:tcPr>
            <w:tcW w:w="879"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11793,7</w:t>
            </w:r>
          </w:p>
        </w:tc>
      </w:tr>
      <w:tr w:rsidR="00732B19" w:rsidRPr="003D1A0B" w:rsidTr="00B27CAC">
        <w:tc>
          <w:tcPr>
            <w:tcW w:w="568" w:type="dxa"/>
          </w:tcPr>
          <w:p w:rsidR="00732B19" w:rsidRPr="003D1A0B" w:rsidRDefault="00732B19" w:rsidP="0024650D">
            <w:pPr>
              <w:tabs>
                <w:tab w:val="right" w:pos="9354"/>
              </w:tabs>
              <w:spacing w:after="0" w:line="240" w:lineRule="auto"/>
              <w:ind w:left="-816" w:right="-159" w:firstLine="67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3</w:t>
            </w:r>
          </w:p>
        </w:tc>
        <w:tc>
          <w:tcPr>
            <w:tcW w:w="1418" w:type="dxa"/>
          </w:tcPr>
          <w:p w:rsidR="00732B19" w:rsidRPr="003D1A0B" w:rsidRDefault="00732B19" w:rsidP="0024650D">
            <w:pPr>
              <w:tabs>
                <w:tab w:val="right" w:pos="9354"/>
              </w:tabs>
              <w:spacing w:after="0" w:line="240" w:lineRule="auto"/>
              <w:jc w:val="both"/>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Вода питна</w:t>
            </w:r>
          </w:p>
        </w:tc>
        <w:tc>
          <w:tcPr>
            <w:tcW w:w="901" w:type="dxa"/>
          </w:tcPr>
          <w:p w:rsidR="00732B19" w:rsidRPr="003D1A0B" w:rsidRDefault="00732B19" w:rsidP="0024650D">
            <w:pPr>
              <w:tabs>
                <w:tab w:val="right" w:pos="9354"/>
              </w:tabs>
              <w:spacing w:after="0" w:line="240" w:lineRule="auto"/>
              <w:ind w:firstLine="85"/>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тис.м</w:t>
            </w:r>
            <w:r w:rsidRPr="003D1A0B">
              <w:rPr>
                <w:rFonts w:ascii="Times New Roman" w:eastAsia="Times New Roman" w:hAnsi="Times New Roman" w:cs="Times New Roman"/>
                <w:sz w:val="24"/>
                <w:szCs w:val="24"/>
                <w:vertAlign w:val="superscript"/>
                <w:lang w:val="uk-UA"/>
              </w:rPr>
              <w:t>3</w:t>
            </w:r>
          </w:p>
        </w:tc>
        <w:tc>
          <w:tcPr>
            <w:tcW w:w="851"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64,8</w:t>
            </w:r>
          </w:p>
        </w:tc>
        <w:tc>
          <w:tcPr>
            <w:tcW w:w="850"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55,7</w:t>
            </w:r>
          </w:p>
        </w:tc>
        <w:tc>
          <w:tcPr>
            <w:tcW w:w="851"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55,7</w:t>
            </w:r>
          </w:p>
        </w:tc>
        <w:tc>
          <w:tcPr>
            <w:tcW w:w="850"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55,0</w:t>
            </w:r>
          </w:p>
        </w:tc>
        <w:tc>
          <w:tcPr>
            <w:tcW w:w="901"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1738,5</w:t>
            </w:r>
          </w:p>
        </w:tc>
        <w:tc>
          <w:tcPr>
            <w:tcW w:w="993"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1912,4</w:t>
            </w:r>
          </w:p>
        </w:tc>
        <w:tc>
          <w:tcPr>
            <w:tcW w:w="992"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1912,4</w:t>
            </w:r>
          </w:p>
        </w:tc>
        <w:tc>
          <w:tcPr>
            <w:tcW w:w="879"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1912,4</w:t>
            </w:r>
          </w:p>
        </w:tc>
      </w:tr>
      <w:tr w:rsidR="00732B19" w:rsidRPr="003D1A0B" w:rsidTr="00B27CAC">
        <w:tc>
          <w:tcPr>
            <w:tcW w:w="568" w:type="dxa"/>
          </w:tcPr>
          <w:p w:rsidR="00732B19" w:rsidRPr="003D1A0B" w:rsidRDefault="00732B19" w:rsidP="0024650D">
            <w:pPr>
              <w:tabs>
                <w:tab w:val="right" w:pos="9354"/>
              </w:tabs>
              <w:spacing w:after="0" w:line="240" w:lineRule="auto"/>
              <w:ind w:left="-816" w:right="-159" w:firstLine="67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4</w:t>
            </w:r>
          </w:p>
        </w:tc>
        <w:tc>
          <w:tcPr>
            <w:tcW w:w="1418" w:type="dxa"/>
          </w:tcPr>
          <w:p w:rsidR="00732B19" w:rsidRPr="003D1A0B" w:rsidRDefault="00732B19" w:rsidP="0024650D">
            <w:pPr>
              <w:tabs>
                <w:tab w:val="right" w:pos="9354"/>
              </w:tabs>
              <w:spacing w:after="0" w:line="240" w:lineRule="auto"/>
              <w:jc w:val="both"/>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Стічні води</w:t>
            </w:r>
          </w:p>
        </w:tc>
        <w:tc>
          <w:tcPr>
            <w:tcW w:w="901" w:type="dxa"/>
          </w:tcPr>
          <w:p w:rsidR="00732B19" w:rsidRPr="003D1A0B" w:rsidRDefault="00732B19" w:rsidP="0024650D">
            <w:pPr>
              <w:tabs>
                <w:tab w:val="right" w:pos="9354"/>
              </w:tabs>
              <w:spacing w:after="0" w:line="240" w:lineRule="auto"/>
              <w:ind w:firstLine="85"/>
              <w:rPr>
                <w:rFonts w:ascii="Times New Roman" w:eastAsia="Times New Roman" w:hAnsi="Times New Roman" w:cs="Times New Roman"/>
                <w:sz w:val="24"/>
                <w:szCs w:val="24"/>
                <w:vertAlign w:val="superscript"/>
                <w:lang w:val="uk-UA"/>
              </w:rPr>
            </w:pPr>
            <w:r w:rsidRPr="003D1A0B">
              <w:rPr>
                <w:rFonts w:ascii="Times New Roman" w:eastAsia="Times New Roman" w:hAnsi="Times New Roman" w:cs="Times New Roman"/>
                <w:sz w:val="24"/>
                <w:szCs w:val="24"/>
                <w:lang w:val="uk-UA"/>
              </w:rPr>
              <w:t>тис.м</w:t>
            </w:r>
            <w:r w:rsidRPr="003D1A0B">
              <w:rPr>
                <w:rFonts w:ascii="Times New Roman" w:eastAsia="Times New Roman" w:hAnsi="Times New Roman" w:cs="Times New Roman"/>
                <w:sz w:val="24"/>
                <w:szCs w:val="24"/>
                <w:vertAlign w:val="superscript"/>
                <w:lang w:val="uk-UA"/>
              </w:rPr>
              <w:t>3</w:t>
            </w:r>
          </w:p>
        </w:tc>
        <w:tc>
          <w:tcPr>
            <w:tcW w:w="851"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52,2</w:t>
            </w:r>
          </w:p>
        </w:tc>
        <w:tc>
          <w:tcPr>
            <w:tcW w:w="850"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45,8</w:t>
            </w:r>
          </w:p>
        </w:tc>
        <w:tc>
          <w:tcPr>
            <w:tcW w:w="851"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45,8</w:t>
            </w:r>
          </w:p>
        </w:tc>
        <w:tc>
          <w:tcPr>
            <w:tcW w:w="850"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45,8</w:t>
            </w:r>
          </w:p>
        </w:tc>
        <w:tc>
          <w:tcPr>
            <w:tcW w:w="901"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1208,1</w:t>
            </w:r>
          </w:p>
        </w:tc>
        <w:tc>
          <w:tcPr>
            <w:tcW w:w="993"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1328,9</w:t>
            </w:r>
          </w:p>
        </w:tc>
        <w:tc>
          <w:tcPr>
            <w:tcW w:w="992"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1328,9</w:t>
            </w:r>
          </w:p>
        </w:tc>
        <w:tc>
          <w:tcPr>
            <w:tcW w:w="879"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1328,9</w:t>
            </w:r>
          </w:p>
        </w:tc>
      </w:tr>
      <w:tr w:rsidR="00732B19" w:rsidRPr="003D1A0B" w:rsidTr="00B27CAC">
        <w:tc>
          <w:tcPr>
            <w:tcW w:w="568" w:type="dxa"/>
          </w:tcPr>
          <w:p w:rsidR="00732B19" w:rsidRPr="003D1A0B" w:rsidRDefault="00732B19" w:rsidP="0024650D">
            <w:pPr>
              <w:tabs>
                <w:tab w:val="right" w:pos="9354"/>
              </w:tabs>
              <w:spacing w:after="0" w:line="240" w:lineRule="auto"/>
              <w:ind w:left="-816" w:right="-159" w:firstLine="67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5</w:t>
            </w:r>
          </w:p>
        </w:tc>
        <w:tc>
          <w:tcPr>
            <w:tcW w:w="1418" w:type="dxa"/>
          </w:tcPr>
          <w:p w:rsidR="00732B19" w:rsidRPr="003D1A0B" w:rsidRDefault="00732B19" w:rsidP="0024650D">
            <w:pPr>
              <w:tabs>
                <w:tab w:val="right" w:pos="9354"/>
              </w:tabs>
              <w:spacing w:after="0" w:line="240" w:lineRule="auto"/>
              <w:jc w:val="both"/>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Вугілля/</w:t>
            </w:r>
          </w:p>
          <w:p w:rsidR="00732B19" w:rsidRPr="003D1A0B" w:rsidRDefault="00732B19" w:rsidP="0024650D">
            <w:pPr>
              <w:tabs>
                <w:tab w:val="right" w:pos="9354"/>
              </w:tabs>
              <w:spacing w:after="0" w:line="240" w:lineRule="auto"/>
              <w:jc w:val="both"/>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пелети</w:t>
            </w:r>
          </w:p>
        </w:tc>
        <w:tc>
          <w:tcPr>
            <w:tcW w:w="901" w:type="dxa"/>
          </w:tcPr>
          <w:p w:rsidR="00732B19" w:rsidRPr="003D1A0B" w:rsidRDefault="00732B19" w:rsidP="0024650D">
            <w:pPr>
              <w:tabs>
                <w:tab w:val="right" w:pos="9354"/>
              </w:tabs>
              <w:spacing w:after="0" w:line="240" w:lineRule="auto"/>
              <w:ind w:firstLine="85"/>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тонн</w:t>
            </w:r>
          </w:p>
        </w:tc>
        <w:tc>
          <w:tcPr>
            <w:tcW w:w="851"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171,8</w:t>
            </w:r>
          </w:p>
        </w:tc>
        <w:tc>
          <w:tcPr>
            <w:tcW w:w="850"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173,4</w:t>
            </w:r>
          </w:p>
        </w:tc>
        <w:tc>
          <w:tcPr>
            <w:tcW w:w="851"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173,4</w:t>
            </w:r>
          </w:p>
        </w:tc>
        <w:tc>
          <w:tcPr>
            <w:tcW w:w="850"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173,4</w:t>
            </w:r>
          </w:p>
        </w:tc>
        <w:tc>
          <w:tcPr>
            <w:tcW w:w="901"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1232,2</w:t>
            </w:r>
          </w:p>
        </w:tc>
        <w:tc>
          <w:tcPr>
            <w:tcW w:w="993"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1355,4</w:t>
            </w:r>
          </w:p>
        </w:tc>
        <w:tc>
          <w:tcPr>
            <w:tcW w:w="992"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1491,0</w:t>
            </w:r>
          </w:p>
        </w:tc>
        <w:tc>
          <w:tcPr>
            <w:tcW w:w="879"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1491,0</w:t>
            </w:r>
          </w:p>
        </w:tc>
      </w:tr>
      <w:tr w:rsidR="00732B19" w:rsidRPr="003D1A0B" w:rsidTr="00B27CAC">
        <w:tc>
          <w:tcPr>
            <w:tcW w:w="568" w:type="dxa"/>
          </w:tcPr>
          <w:p w:rsidR="00732B19" w:rsidRPr="003D1A0B" w:rsidRDefault="00732B19" w:rsidP="0024650D">
            <w:pPr>
              <w:tabs>
                <w:tab w:val="right" w:pos="9354"/>
              </w:tabs>
              <w:spacing w:after="0" w:line="240" w:lineRule="auto"/>
              <w:ind w:left="-816" w:right="-159" w:firstLine="67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6</w:t>
            </w:r>
          </w:p>
        </w:tc>
        <w:tc>
          <w:tcPr>
            <w:tcW w:w="1418" w:type="dxa"/>
          </w:tcPr>
          <w:p w:rsidR="00732B19" w:rsidRPr="003D1A0B" w:rsidRDefault="00732B19" w:rsidP="0024650D">
            <w:pPr>
              <w:tabs>
                <w:tab w:val="right" w:pos="9354"/>
              </w:tabs>
              <w:spacing w:after="0" w:line="240" w:lineRule="auto"/>
              <w:jc w:val="both"/>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Теплоенергія</w:t>
            </w:r>
          </w:p>
        </w:tc>
        <w:tc>
          <w:tcPr>
            <w:tcW w:w="901" w:type="dxa"/>
          </w:tcPr>
          <w:p w:rsidR="00732B19" w:rsidRPr="003D1A0B" w:rsidRDefault="00732B19" w:rsidP="0024650D">
            <w:pPr>
              <w:tabs>
                <w:tab w:val="right" w:pos="9354"/>
              </w:tabs>
              <w:spacing w:after="0" w:line="240" w:lineRule="auto"/>
              <w:ind w:firstLine="85"/>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Гкал</w:t>
            </w:r>
          </w:p>
        </w:tc>
        <w:tc>
          <w:tcPr>
            <w:tcW w:w="851"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9873,0</w:t>
            </w:r>
          </w:p>
        </w:tc>
        <w:tc>
          <w:tcPr>
            <w:tcW w:w="850"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9899,8</w:t>
            </w:r>
          </w:p>
        </w:tc>
        <w:tc>
          <w:tcPr>
            <w:tcW w:w="851"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9899,7</w:t>
            </w:r>
          </w:p>
        </w:tc>
        <w:tc>
          <w:tcPr>
            <w:tcW w:w="850"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9900,3</w:t>
            </w:r>
          </w:p>
        </w:tc>
        <w:tc>
          <w:tcPr>
            <w:tcW w:w="901"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30833,7</w:t>
            </w:r>
          </w:p>
        </w:tc>
        <w:tc>
          <w:tcPr>
            <w:tcW w:w="993"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33917,0</w:t>
            </w:r>
          </w:p>
        </w:tc>
        <w:tc>
          <w:tcPr>
            <w:tcW w:w="992"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37308,7</w:t>
            </w:r>
          </w:p>
        </w:tc>
        <w:tc>
          <w:tcPr>
            <w:tcW w:w="879"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41039,6</w:t>
            </w:r>
          </w:p>
        </w:tc>
      </w:tr>
      <w:tr w:rsidR="00732B19" w:rsidRPr="003D1A0B" w:rsidTr="00B27CAC">
        <w:tc>
          <w:tcPr>
            <w:tcW w:w="568" w:type="dxa"/>
          </w:tcPr>
          <w:p w:rsidR="00732B19" w:rsidRPr="003D1A0B" w:rsidRDefault="00732B19" w:rsidP="0024650D">
            <w:pPr>
              <w:tabs>
                <w:tab w:val="right" w:pos="9354"/>
              </w:tabs>
              <w:spacing w:after="0" w:line="240" w:lineRule="auto"/>
              <w:ind w:left="-816" w:right="-159" w:firstLine="675"/>
              <w:jc w:val="center"/>
              <w:rPr>
                <w:rFonts w:ascii="Times New Roman" w:eastAsia="Times New Roman" w:hAnsi="Times New Roman" w:cs="Times New Roman"/>
                <w:sz w:val="24"/>
                <w:szCs w:val="24"/>
                <w:lang w:val="uk-UA"/>
              </w:rPr>
            </w:pPr>
          </w:p>
        </w:tc>
        <w:tc>
          <w:tcPr>
            <w:tcW w:w="1418" w:type="dxa"/>
          </w:tcPr>
          <w:p w:rsidR="00732B19" w:rsidRPr="003D1A0B" w:rsidRDefault="00732B19" w:rsidP="0024650D">
            <w:pPr>
              <w:tabs>
                <w:tab w:val="right" w:pos="9354"/>
              </w:tabs>
              <w:spacing w:after="0" w:line="240" w:lineRule="auto"/>
              <w:jc w:val="both"/>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Всього:</w:t>
            </w:r>
          </w:p>
        </w:tc>
        <w:tc>
          <w:tcPr>
            <w:tcW w:w="901"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p>
        </w:tc>
        <w:tc>
          <w:tcPr>
            <w:tcW w:w="851"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p>
        </w:tc>
        <w:tc>
          <w:tcPr>
            <w:tcW w:w="850"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w:t>
            </w:r>
          </w:p>
        </w:tc>
        <w:tc>
          <w:tcPr>
            <w:tcW w:w="851"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w:t>
            </w:r>
          </w:p>
        </w:tc>
        <w:tc>
          <w:tcPr>
            <w:tcW w:w="850"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w:t>
            </w:r>
          </w:p>
        </w:tc>
        <w:tc>
          <w:tcPr>
            <w:tcW w:w="901"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55792,3</w:t>
            </w:r>
          </w:p>
        </w:tc>
        <w:tc>
          <w:tcPr>
            <w:tcW w:w="993"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61371,5</w:t>
            </w:r>
          </w:p>
        </w:tc>
        <w:tc>
          <w:tcPr>
            <w:tcW w:w="992"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67184,6</w:t>
            </w:r>
          </w:p>
        </w:tc>
        <w:tc>
          <w:tcPr>
            <w:tcW w:w="879" w:type="dxa"/>
          </w:tcPr>
          <w:p w:rsidR="00732B19" w:rsidRPr="003D1A0B" w:rsidRDefault="00732B19" w:rsidP="0024650D">
            <w:pPr>
              <w:tabs>
                <w:tab w:val="right" w:pos="9354"/>
              </w:tabs>
              <w:spacing w:after="0" w:line="240" w:lineRule="auto"/>
              <w:ind w:firstLine="85"/>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73429,8</w:t>
            </w:r>
          </w:p>
        </w:tc>
      </w:tr>
    </w:tbl>
    <w:p w:rsidR="00732B19" w:rsidRPr="003D1A0B" w:rsidRDefault="00732B19" w:rsidP="00F1174E">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r w:rsidRPr="003D1A0B">
        <w:rPr>
          <w:rFonts w:ascii="Times New Roman" w:eastAsia="Times New Roman" w:hAnsi="Times New Roman" w:cs="Times New Roman"/>
          <w:color w:val="000000"/>
          <w:sz w:val="28"/>
          <w:szCs w:val="28"/>
          <w:lang w:val="uk-UA"/>
        </w:rPr>
        <w:t>Передбачається, що протягом 2022-2024 років загальна сума вартості спожитих енергоресурсів збільшиться під впливом таких факторів: розмір тарифів, питомі витрати енергоресурсів на 1м</w:t>
      </w:r>
      <w:r w:rsidRPr="003D1A0B">
        <w:rPr>
          <w:rFonts w:ascii="Times New Roman" w:eastAsia="Times New Roman" w:hAnsi="Times New Roman" w:cs="Times New Roman"/>
          <w:color w:val="000000"/>
          <w:sz w:val="28"/>
          <w:szCs w:val="28"/>
          <w:vertAlign w:val="superscript"/>
          <w:lang w:val="uk-UA"/>
        </w:rPr>
        <w:t>2</w:t>
      </w:r>
      <w:r w:rsidRPr="003D1A0B">
        <w:rPr>
          <w:rFonts w:ascii="Times New Roman" w:eastAsia="Times New Roman" w:hAnsi="Times New Roman" w:cs="Times New Roman"/>
          <w:color w:val="000000"/>
          <w:sz w:val="28"/>
          <w:szCs w:val="28"/>
          <w:lang w:val="uk-UA"/>
        </w:rPr>
        <w:t xml:space="preserve"> загальної або опалювальної площі приміщення, зміна кількості будівель бюджетних установ та закладів у зв’язку із утворенням Первомайської територіальної громади, низька енергетична ефективність будівель бюджетної сфери. Найбільшу питому вагу у структурі розподілу вартості спожитих енергоносіїв займає теплоенергія, електроенергія та природний газ. Темп росту за спожиті енергоресурси бюджетними установами та закладами Первомайської міської територіальної громади у 2022-2024 роках очікувано становитиме 110,0 %.</w:t>
      </w:r>
    </w:p>
    <w:p w:rsidR="00A96508" w:rsidRPr="003D1A0B" w:rsidRDefault="00A96508" w:rsidP="00F1174E">
      <w:pPr>
        <w:tabs>
          <w:tab w:val="right" w:pos="9354"/>
        </w:tabs>
        <w:spacing w:after="0" w:line="240" w:lineRule="auto"/>
        <w:ind w:firstLine="567"/>
        <w:jc w:val="both"/>
        <w:rPr>
          <w:rFonts w:ascii="Times New Roman" w:eastAsia="Times New Roman" w:hAnsi="Times New Roman" w:cs="Times New Roman"/>
          <w:color w:val="000000"/>
          <w:sz w:val="28"/>
          <w:szCs w:val="28"/>
          <w:lang w:val="uk-UA"/>
        </w:rPr>
      </w:pPr>
    </w:p>
    <w:p w:rsidR="00AE3E6D" w:rsidRPr="003D1A0B" w:rsidRDefault="00AE3E6D" w:rsidP="00F1174E">
      <w:pPr>
        <w:pStyle w:val="af"/>
        <w:shd w:val="clear" w:color="auto" w:fill="FFFFFF"/>
        <w:tabs>
          <w:tab w:val="right" w:pos="9354"/>
        </w:tabs>
        <w:spacing w:before="0" w:beforeAutospacing="0" w:after="0" w:afterAutospacing="0"/>
        <w:ind w:firstLine="567"/>
        <w:jc w:val="center"/>
        <w:textAlignment w:val="baseline"/>
        <w:rPr>
          <w:rStyle w:val="ae"/>
          <w:color w:val="3D4658"/>
          <w:sz w:val="28"/>
          <w:szCs w:val="28"/>
          <w:bdr w:val="none" w:sz="0" w:space="0" w:color="auto" w:frame="1"/>
          <w:lang w:val="uk-UA"/>
        </w:rPr>
      </w:pPr>
      <w:r w:rsidRPr="003D1A0B">
        <w:rPr>
          <w:sz w:val="28"/>
          <w:szCs w:val="28"/>
          <w:lang w:val="uk-UA"/>
        </w:rPr>
        <w:t>1.8. Зовнішньоекономічна діяльність</w:t>
      </w:r>
    </w:p>
    <w:p w:rsidR="00AE3E6D" w:rsidRPr="003D1A0B" w:rsidRDefault="00AE3E6D"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bCs/>
          <w:iCs/>
          <w:sz w:val="28"/>
          <w:szCs w:val="28"/>
          <w:lang w:val="uk-UA"/>
        </w:rPr>
        <w:t>Головна мета на 2022 – 2024 роки</w:t>
      </w:r>
      <w:r w:rsidRPr="003D1A0B">
        <w:rPr>
          <w:rFonts w:ascii="Times New Roman" w:hAnsi="Times New Roman" w:cs="Times New Roman"/>
          <w:b/>
          <w:bCs/>
          <w:sz w:val="28"/>
          <w:szCs w:val="28"/>
          <w:lang w:val="uk-UA"/>
        </w:rPr>
        <w:t xml:space="preserve"> – </w:t>
      </w:r>
      <w:r w:rsidRPr="003D1A0B">
        <w:rPr>
          <w:rFonts w:ascii="Times New Roman" w:hAnsi="Times New Roman" w:cs="Times New Roman"/>
          <w:sz w:val="28"/>
          <w:szCs w:val="28"/>
          <w:lang w:val="uk-UA"/>
        </w:rPr>
        <w:t>завоювання нових ринків збуту та освоєння сучасних технологічних рівнів модернізації виробництва.</w:t>
      </w:r>
    </w:p>
    <w:p w:rsidR="00AE3E6D" w:rsidRPr="003D1A0B" w:rsidRDefault="00AE3E6D" w:rsidP="00F1174E">
      <w:pPr>
        <w:tabs>
          <w:tab w:val="right" w:pos="9354"/>
        </w:tabs>
        <w:autoSpaceDE w:val="0"/>
        <w:autoSpaceDN w:val="0"/>
        <w:adjustRightInd w:val="0"/>
        <w:spacing w:after="0" w:line="240" w:lineRule="auto"/>
        <w:ind w:firstLine="567"/>
        <w:jc w:val="center"/>
        <w:rPr>
          <w:rFonts w:ascii="Times New Roman" w:hAnsi="Times New Roman" w:cs="Times New Roman"/>
          <w:sz w:val="28"/>
          <w:szCs w:val="28"/>
          <w:lang w:val="uk-UA"/>
        </w:rPr>
      </w:pPr>
      <w:r w:rsidRPr="003D1A0B">
        <w:rPr>
          <w:rFonts w:ascii="Times New Roman" w:hAnsi="Times New Roman" w:cs="Times New Roman"/>
          <w:sz w:val="28"/>
          <w:szCs w:val="28"/>
          <w:lang w:val="uk-UA"/>
        </w:rPr>
        <w:t>Прогнозні показники на 2022 – 2024 роки наведені в таблиці</w:t>
      </w:r>
    </w:p>
    <w:tbl>
      <w:tblPr>
        <w:tblStyle w:val="af1"/>
        <w:tblW w:w="9576" w:type="dxa"/>
        <w:tblLook w:val="04A0" w:firstRow="1" w:lastRow="0" w:firstColumn="1" w:lastColumn="0" w:noHBand="0" w:noVBand="1"/>
      </w:tblPr>
      <w:tblGrid>
        <w:gridCol w:w="2802"/>
        <w:gridCol w:w="1842"/>
        <w:gridCol w:w="1215"/>
        <w:gridCol w:w="1250"/>
        <w:gridCol w:w="1250"/>
        <w:gridCol w:w="1217"/>
      </w:tblGrid>
      <w:tr w:rsidR="00AE3E6D" w:rsidRPr="003D1A0B" w:rsidTr="00AE3E6D">
        <w:tc>
          <w:tcPr>
            <w:tcW w:w="2802" w:type="dxa"/>
            <w:vMerge w:val="restart"/>
            <w:vAlign w:val="center"/>
          </w:tcPr>
          <w:p w:rsidR="00AE3E6D" w:rsidRPr="003D1A0B" w:rsidRDefault="00AE3E6D" w:rsidP="008134BB">
            <w:pPr>
              <w:tabs>
                <w:tab w:val="right" w:pos="9354"/>
              </w:tabs>
              <w:jc w:val="center"/>
              <w:rPr>
                <w:rFonts w:ascii="Times New Roman" w:hAnsi="Times New Roman" w:cs="Times New Roman"/>
                <w:sz w:val="24"/>
                <w:szCs w:val="24"/>
                <w:lang w:val="uk-UA"/>
              </w:rPr>
            </w:pPr>
            <w:r w:rsidRPr="003D1A0B">
              <w:rPr>
                <w:rFonts w:ascii="Times New Roman" w:eastAsia="Times New Roman" w:hAnsi="Times New Roman" w:cs="Times New Roman"/>
                <w:sz w:val="24"/>
                <w:szCs w:val="24"/>
                <w:lang w:val="uk-UA"/>
              </w:rPr>
              <w:t>Показники</w:t>
            </w:r>
          </w:p>
        </w:tc>
        <w:tc>
          <w:tcPr>
            <w:tcW w:w="1842" w:type="dxa"/>
            <w:vMerge w:val="restart"/>
            <w:vAlign w:val="center"/>
          </w:tcPr>
          <w:p w:rsidR="00AE3E6D" w:rsidRPr="003D1A0B" w:rsidRDefault="00AE3E6D" w:rsidP="008134BB">
            <w:pPr>
              <w:tabs>
                <w:tab w:val="right" w:pos="9354"/>
              </w:tabs>
              <w:jc w:val="center"/>
              <w:rPr>
                <w:rFonts w:ascii="Times New Roman" w:hAnsi="Times New Roman" w:cs="Times New Roman"/>
                <w:sz w:val="24"/>
                <w:szCs w:val="24"/>
                <w:lang w:val="uk-UA"/>
              </w:rPr>
            </w:pPr>
            <w:r w:rsidRPr="003D1A0B">
              <w:rPr>
                <w:rFonts w:ascii="Times New Roman" w:eastAsia="Times New Roman" w:hAnsi="Times New Roman" w:cs="Times New Roman"/>
                <w:sz w:val="24"/>
                <w:szCs w:val="24"/>
                <w:lang w:val="uk-UA"/>
              </w:rPr>
              <w:t>Од.  вим.</w:t>
            </w:r>
          </w:p>
        </w:tc>
        <w:tc>
          <w:tcPr>
            <w:tcW w:w="1215" w:type="dxa"/>
            <w:vMerge w:val="restart"/>
            <w:vAlign w:val="center"/>
          </w:tcPr>
          <w:p w:rsidR="00AE3E6D" w:rsidRPr="003D1A0B" w:rsidRDefault="00AE3E6D" w:rsidP="008134BB">
            <w:pPr>
              <w:tabs>
                <w:tab w:val="right" w:pos="9354"/>
              </w:tabs>
              <w:jc w:val="center"/>
              <w:rPr>
                <w:rFonts w:ascii="Times New Roman" w:hAnsi="Times New Roman" w:cs="Times New Roman"/>
                <w:sz w:val="24"/>
                <w:szCs w:val="24"/>
                <w:lang w:val="uk-UA"/>
              </w:rPr>
            </w:pPr>
            <w:r w:rsidRPr="003D1A0B">
              <w:rPr>
                <w:rFonts w:ascii="Times New Roman" w:hAnsi="Times New Roman" w:cs="Times New Roman"/>
                <w:sz w:val="24"/>
                <w:szCs w:val="24"/>
                <w:lang w:val="uk-UA"/>
              </w:rPr>
              <w:t>2021 рік очікуване</w:t>
            </w:r>
          </w:p>
        </w:tc>
        <w:tc>
          <w:tcPr>
            <w:tcW w:w="3717" w:type="dxa"/>
            <w:gridSpan w:val="3"/>
            <w:vAlign w:val="center"/>
          </w:tcPr>
          <w:p w:rsidR="00AE3E6D" w:rsidRPr="003D1A0B" w:rsidRDefault="00AE3E6D" w:rsidP="008134BB">
            <w:pPr>
              <w:tabs>
                <w:tab w:val="right" w:pos="9354"/>
              </w:tabs>
              <w:jc w:val="center"/>
              <w:rPr>
                <w:rFonts w:ascii="Times New Roman" w:hAnsi="Times New Roman" w:cs="Times New Roman"/>
                <w:sz w:val="24"/>
                <w:szCs w:val="24"/>
                <w:lang w:val="uk-UA"/>
              </w:rPr>
            </w:pPr>
            <w:r w:rsidRPr="003D1A0B">
              <w:rPr>
                <w:rFonts w:ascii="Times New Roman" w:hAnsi="Times New Roman" w:cs="Times New Roman"/>
                <w:sz w:val="24"/>
                <w:szCs w:val="24"/>
                <w:lang w:val="uk-UA"/>
              </w:rPr>
              <w:t>Програма</w:t>
            </w:r>
          </w:p>
        </w:tc>
      </w:tr>
      <w:tr w:rsidR="00AE3E6D" w:rsidRPr="003D1A0B" w:rsidTr="00AE3E6D">
        <w:tc>
          <w:tcPr>
            <w:tcW w:w="2802" w:type="dxa"/>
            <w:vMerge/>
            <w:vAlign w:val="center"/>
          </w:tcPr>
          <w:p w:rsidR="00AE3E6D" w:rsidRPr="003D1A0B" w:rsidRDefault="00AE3E6D" w:rsidP="008134BB">
            <w:pPr>
              <w:tabs>
                <w:tab w:val="right" w:pos="9354"/>
              </w:tabs>
              <w:jc w:val="center"/>
              <w:rPr>
                <w:rFonts w:ascii="Times New Roman" w:hAnsi="Times New Roman" w:cs="Times New Roman"/>
                <w:sz w:val="24"/>
                <w:szCs w:val="24"/>
                <w:lang w:val="uk-UA"/>
              </w:rPr>
            </w:pPr>
          </w:p>
        </w:tc>
        <w:tc>
          <w:tcPr>
            <w:tcW w:w="1842" w:type="dxa"/>
            <w:vMerge/>
            <w:vAlign w:val="center"/>
          </w:tcPr>
          <w:p w:rsidR="00AE3E6D" w:rsidRPr="003D1A0B" w:rsidRDefault="00AE3E6D" w:rsidP="008134BB">
            <w:pPr>
              <w:tabs>
                <w:tab w:val="right" w:pos="9354"/>
              </w:tabs>
              <w:jc w:val="center"/>
              <w:rPr>
                <w:rFonts w:ascii="Times New Roman" w:hAnsi="Times New Roman" w:cs="Times New Roman"/>
                <w:sz w:val="24"/>
                <w:szCs w:val="24"/>
                <w:lang w:val="uk-UA"/>
              </w:rPr>
            </w:pPr>
          </w:p>
        </w:tc>
        <w:tc>
          <w:tcPr>
            <w:tcW w:w="1215" w:type="dxa"/>
            <w:vMerge/>
            <w:vAlign w:val="center"/>
          </w:tcPr>
          <w:p w:rsidR="00AE3E6D" w:rsidRPr="003D1A0B" w:rsidRDefault="00AE3E6D" w:rsidP="008134BB">
            <w:pPr>
              <w:tabs>
                <w:tab w:val="right" w:pos="9354"/>
              </w:tabs>
              <w:jc w:val="center"/>
              <w:rPr>
                <w:rFonts w:ascii="Times New Roman" w:hAnsi="Times New Roman" w:cs="Times New Roman"/>
                <w:sz w:val="24"/>
                <w:szCs w:val="24"/>
                <w:lang w:val="uk-UA"/>
              </w:rPr>
            </w:pPr>
          </w:p>
        </w:tc>
        <w:tc>
          <w:tcPr>
            <w:tcW w:w="1250" w:type="dxa"/>
            <w:vAlign w:val="center"/>
          </w:tcPr>
          <w:p w:rsidR="00AE3E6D" w:rsidRPr="003D1A0B" w:rsidRDefault="00AE3E6D" w:rsidP="008134BB">
            <w:pPr>
              <w:tabs>
                <w:tab w:val="right" w:pos="9354"/>
              </w:tabs>
              <w:jc w:val="center"/>
              <w:rPr>
                <w:rFonts w:ascii="Times New Roman" w:hAnsi="Times New Roman" w:cs="Times New Roman"/>
                <w:sz w:val="24"/>
                <w:szCs w:val="24"/>
                <w:lang w:val="uk-UA"/>
              </w:rPr>
            </w:pPr>
            <w:r w:rsidRPr="003D1A0B">
              <w:rPr>
                <w:rFonts w:ascii="Times New Roman" w:hAnsi="Times New Roman" w:cs="Times New Roman"/>
                <w:sz w:val="24"/>
                <w:szCs w:val="24"/>
                <w:lang w:val="uk-UA"/>
              </w:rPr>
              <w:t>2022 рік</w:t>
            </w:r>
          </w:p>
        </w:tc>
        <w:tc>
          <w:tcPr>
            <w:tcW w:w="1250" w:type="dxa"/>
            <w:vAlign w:val="center"/>
          </w:tcPr>
          <w:p w:rsidR="00AE3E6D" w:rsidRPr="003D1A0B" w:rsidRDefault="00AE3E6D" w:rsidP="008134BB">
            <w:pPr>
              <w:tabs>
                <w:tab w:val="right" w:pos="9354"/>
              </w:tabs>
              <w:jc w:val="center"/>
              <w:rPr>
                <w:rFonts w:ascii="Times New Roman" w:hAnsi="Times New Roman" w:cs="Times New Roman"/>
                <w:sz w:val="24"/>
                <w:szCs w:val="24"/>
                <w:lang w:val="uk-UA"/>
              </w:rPr>
            </w:pPr>
            <w:r w:rsidRPr="003D1A0B">
              <w:rPr>
                <w:rFonts w:ascii="Times New Roman" w:hAnsi="Times New Roman" w:cs="Times New Roman"/>
                <w:sz w:val="24"/>
                <w:szCs w:val="24"/>
                <w:lang w:val="uk-UA"/>
              </w:rPr>
              <w:t>2023 рік</w:t>
            </w:r>
          </w:p>
        </w:tc>
        <w:tc>
          <w:tcPr>
            <w:tcW w:w="1217" w:type="dxa"/>
            <w:vAlign w:val="center"/>
          </w:tcPr>
          <w:p w:rsidR="00AE3E6D" w:rsidRPr="003D1A0B" w:rsidRDefault="00AE3E6D" w:rsidP="008134BB">
            <w:pPr>
              <w:tabs>
                <w:tab w:val="right" w:pos="9354"/>
              </w:tabs>
              <w:jc w:val="center"/>
              <w:rPr>
                <w:rFonts w:ascii="Times New Roman" w:hAnsi="Times New Roman" w:cs="Times New Roman"/>
                <w:sz w:val="24"/>
                <w:szCs w:val="24"/>
                <w:lang w:val="uk-UA"/>
              </w:rPr>
            </w:pPr>
            <w:r w:rsidRPr="003D1A0B">
              <w:rPr>
                <w:rFonts w:ascii="Times New Roman" w:hAnsi="Times New Roman" w:cs="Times New Roman"/>
                <w:sz w:val="24"/>
                <w:szCs w:val="24"/>
                <w:lang w:val="uk-UA"/>
              </w:rPr>
              <w:t>2024 рік</w:t>
            </w:r>
          </w:p>
        </w:tc>
      </w:tr>
      <w:tr w:rsidR="00AE3E6D" w:rsidRPr="003D1A0B" w:rsidTr="00AE3E6D">
        <w:tc>
          <w:tcPr>
            <w:tcW w:w="2802" w:type="dxa"/>
            <w:vAlign w:val="center"/>
          </w:tcPr>
          <w:p w:rsidR="00AE3E6D" w:rsidRPr="003D1A0B" w:rsidRDefault="00AE3E6D" w:rsidP="008134BB">
            <w:pPr>
              <w:tabs>
                <w:tab w:val="right" w:pos="9354"/>
              </w:tabs>
              <w:rPr>
                <w:rFonts w:ascii="Times New Roman" w:hAnsi="Times New Roman" w:cs="Times New Roman"/>
                <w:sz w:val="24"/>
                <w:szCs w:val="24"/>
                <w:lang w:val="uk-UA"/>
              </w:rPr>
            </w:pPr>
            <w:r w:rsidRPr="003D1A0B">
              <w:rPr>
                <w:rFonts w:ascii="Times New Roman" w:hAnsi="Times New Roman" w:cs="Times New Roman"/>
                <w:sz w:val="24"/>
                <w:szCs w:val="24"/>
                <w:lang w:val="uk-UA"/>
              </w:rPr>
              <w:t>Обсяг зовнішньоторговельного обороту, в тому числі:</w:t>
            </w:r>
          </w:p>
        </w:tc>
        <w:tc>
          <w:tcPr>
            <w:tcW w:w="1842" w:type="dxa"/>
            <w:vAlign w:val="center"/>
          </w:tcPr>
          <w:p w:rsidR="00AE3E6D" w:rsidRPr="003D1A0B" w:rsidRDefault="005C5955" w:rsidP="008134BB">
            <w:pPr>
              <w:tabs>
                <w:tab w:val="right" w:pos="9354"/>
              </w:tabs>
              <w:jc w:val="center"/>
              <w:rPr>
                <w:rFonts w:ascii="Times New Roman" w:hAnsi="Times New Roman" w:cs="Times New Roman"/>
                <w:sz w:val="24"/>
                <w:szCs w:val="24"/>
                <w:lang w:val="uk-UA"/>
              </w:rPr>
            </w:pPr>
            <w:r w:rsidRPr="003D1A0B">
              <w:rPr>
                <w:rFonts w:ascii="Times New Roman" w:hAnsi="Times New Roman" w:cs="Times New Roman"/>
                <w:sz w:val="24"/>
                <w:szCs w:val="24"/>
                <w:lang w:val="uk-UA"/>
              </w:rPr>
              <w:t>млн</w:t>
            </w:r>
            <w:r w:rsidR="00AE3E6D" w:rsidRPr="003D1A0B">
              <w:rPr>
                <w:rFonts w:ascii="Times New Roman" w:hAnsi="Times New Roman" w:cs="Times New Roman"/>
                <w:sz w:val="24"/>
                <w:szCs w:val="24"/>
                <w:lang w:val="uk-UA"/>
              </w:rPr>
              <w:t>.дол. США</w:t>
            </w:r>
          </w:p>
        </w:tc>
        <w:tc>
          <w:tcPr>
            <w:tcW w:w="1215" w:type="dxa"/>
            <w:vAlign w:val="center"/>
          </w:tcPr>
          <w:p w:rsidR="00AE3E6D" w:rsidRPr="003D1A0B" w:rsidRDefault="00AE3E6D" w:rsidP="008134BB">
            <w:pPr>
              <w:tabs>
                <w:tab w:val="right" w:pos="9354"/>
              </w:tabs>
              <w:jc w:val="center"/>
              <w:rPr>
                <w:rFonts w:ascii="Times New Roman" w:hAnsi="Times New Roman" w:cs="Times New Roman"/>
                <w:sz w:val="24"/>
                <w:szCs w:val="24"/>
                <w:lang w:val="uk-UA"/>
              </w:rPr>
            </w:pPr>
            <w:r w:rsidRPr="003D1A0B">
              <w:rPr>
                <w:rFonts w:ascii="Times New Roman" w:hAnsi="Times New Roman" w:cs="Times New Roman"/>
                <w:sz w:val="24"/>
                <w:szCs w:val="24"/>
                <w:lang w:val="uk-UA"/>
              </w:rPr>
              <w:t>22,4</w:t>
            </w:r>
          </w:p>
        </w:tc>
        <w:tc>
          <w:tcPr>
            <w:tcW w:w="1250" w:type="dxa"/>
            <w:vAlign w:val="center"/>
          </w:tcPr>
          <w:p w:rsidR="00AE3E6D" w:rsidRPr="003D1A0B" w:rsidRDefault="00AE3E6D" w:rsidP="008134BB">
            <w:pPr>
              <w:tabs>
                <w:tab w:val="right" w:pos="9354"/>
              </w:tabs>
              <w:jc w:val="center"/>
              <w:rPr>
                <w:rFonts w:ascii="Times New Roman" w:hAnsi="Times New Roman" w:cs="Times New Roman"/>
                <w:sz w:val="24"/>
                <w:szCs w:val="24"/>
                <w:lang w:val="uk-UA"/>
              </w:rPr>
            </w:pPr>
            <w:r w:rsidRPr="003D1A0B">
              <w:rPr>
                <w:rFonts w:ascii="Times New Roman" w:hAnsi="Times New Roman" w:cs="Times New Roman"/>
                <w:sz w:val="24"/>
                <w:szCs w:val="24"/>
                <w:lang w:val="uk-UA"/>
              </w:rPr>
              <w:t>24,0</w:t>
            </w:r>
          </w:p>
        </w:tc>
        <w:tc>
          <w:tcPr>
            <w:tcW w:w="1250" w:type="dxa"/>
            <w:vAlign w:val="center"/>
          </w:tcPr>
          <w:p w:rsidR="00AE3E6D" w:rsidRPr="003D1A0B" w:rsidRDefault="00AE3E6D" w:rsidP="008134BB">
            <w:pPr>
              <w:tabs>
                <w:tab w:val="right" w:pos="9354"/>
              </w:tabs>
              <w:jc w:val="center"/>
              <w:rPr>
                <w:rFonts w:ascii="Times New Roman" w:hAnsi="Times New Roman" w:cs="Times New Roman"/>
                <w:sz w:val="24"/>
                <w:szCs w:val="24"/>
                <w:lang w:val="uk-UA"/>
              </w:rPr>
            </w:pPr>
            <w:r w:rsidRPr="003D1A0B">
              <w:rPr>
                <w:rFonts w:ascii="Times New Roman" w:hAnsi="Times New Roman" w:cs="Times New Roman"/>
                <w:sz w:val="24"/>
                <w:szCs w:val="24"/>
                <w:lang w:val="uk-UA"/>
              </w:rPr>
              <w:t>25,9</w:t>
            </w:r>
          </w:p>
        </w:tc>
        <w:tc>
          <w:tcPr>
            <w:tcW w:w="1217" w:type="dxa"/>
            <w:vAlign w:val="center"/>
          </w:tcPr>
          <w:p w:rsidR="00AE3E6D" w:rsidRPr="003D1A0B" w:rsidRDefault="00AE3E6D" w:rsidP="008134BB">
            <w:pPr>
              <w:tabs>
                <w:tab w:val="right" w:pos="9354"/>
              </w:tabs>
              <w:jc w:val="center"/>
              <w:rPr>
                <w:rFonts w:ascii="Times New Roman" w:hAnsi="Times New Roman" w:cs="Times New Roman"/>
                <w:sz w:val="24"/>
                <w:szCs w:val="24"/>
                <w:lang w:val="uk-UA"/>
              </w:rPr>
            </w:pPr>
            <w:r w:rsidRPr="003D1A0B">
              <w:rPr>
                <w:rFonts w:ascii="Times New Roman" w:hAnsi="Times New Roman" w:cs="Times New Roman"/>
                <w:sz w:val="24"/>
                <w:szCs w:val="24"/>
                <w:lang w:val="uk-UA"/>
              </w:rPr>
              <w:t>27,9</w:t>
            </w:r>
          </w:p>
        </w:tc>
      </w:tr>
      <w:tr w:rsidR="00AE3E6D" w:rsidRPr="003D1A0B" w:rsidTr="00AE3E6D">
        <w:tc>
          <w:tcPr>
            <w:tcW w:w="2802" w:type="dxa"/>
            <w:vAlign w:val="center"/>
          </w:tcPr>
          <w:p w:rsidR="00AE3E6D" w:rsidRPr="003D1A0B" w:rsidRDefault="00AE3E6D" w:rsidP="008134BB">
            <w:pPr>
              <w:tabs>
                <w:tab w:val="right" w:pos="9354"/>
              </w:tabs>
              <w:rPr>
                <w:rFonts w:ascii="Times New Roman" w:hAnsi="Times New Roman" w:cs="Times New Roman"/>
                <w:sz w:val="24"/>
                <w:szCs w:val="24"/>
                <w:lang w:val="uk-UA"/>
              </w:rPr>
            </w:pPr>
            <w:r w:rsidRPr="003D1A0B">
              <w:rPr>
                <w:rFonts w:ascii="Times New Roman" w:hAnsi="Times New Roman" w:cs="Times New Roman"/>
                <w:sz w:val="24"/>
                <w:szCs w:val="24"/>
                <w:lang w:val="uk-UA"/>
              </w:rPr>
              <w:t>- експорт</w:t>
            </w:r>
          </w:p>
        </w:tc>
        <w:tc>
          <w:tcPr>
            <w:tcW w:w="1842" w:type="dxa"/>
            <w:vAlign w:val="center"/>
          </w:tcPr>
          <w:p w:rsidR="00AE3E6D" w:rsidRPr="003D1A0B" w:rsidRDefault="005C5955" w:rsidP="008134BB">
            <w:pPr>
              <w:tabs>
                <w:tab w:val="right" w:pos="9354"/>
              </w:tabs>
              <w:jc w:val="center"/>
              <w:rPr>
                <w:rFonts w:ascii="Times New Roman" w:hAnsi="Times New Roman" w:cs="Times New Roman"/>
                <w:sz w:val="24"/>
                <w:szCs w:val="24"/>
                <w:lang w:val="uk-UA"/>
              </w:rPr>
            </w:pPr>
            <w:r w:rsidRPr="003D1A0B">
              <w:rPr>
                <w:rFonts w:ascii="Times New Roman" w:hAnsi="Times New Roman" w:cs="Times New Roman"/>
                <w:sz w:val="24"/>
                <w:szCs w:val="24"/>
                <w:lang w:val="uk-UA"/>
              </w:rPr>
              <w:t>млн</w:t>
            </w:r>
            <w:r w:rsidR="00AE3E6D" w:rsidRPr="003D1A0B">
              <w:rPr>
                <w:rFonts w:ascii="Times New Roman" w:hAnsi="Times New Roman" w:cs="Times New Roman"/>
                <w:sz w:val="24"/>
                <w:szCs w:val="24"/>
                <w:lang w:val="uk-UA"/>
              </w:rPr>
              <w:t>.дол. США</w:t>
            </w:r>
          </w:p>
        </w:tc>
        <w:tc>
          <w:tcPr>
            <w:tcW w:w="1215" w:type="dxa"/>
            <w:vAlign w:val="center"/>
          </w:tcPr>
          <w:p w:rsidR="00AE3E6D" w:rsidRPr="003D1A0B" w:rsidRDefault="00AE3E6D" w:rsidP="008134BB">
            <w:pPr>
              <w:tabs>
                <w:tab w:val="right" w:pos="9354"/>
              </w:tabs>
              <w:jc w:val="center"/>
              <w:rPr>
                <w:rFonts w:ascii="Times New Roman" w:hAnsi="Times New Roman" w:cs="Times New Roman"/>
                <w:sz w:val="24"/>
                <w:szCs w:val="24"/>
                <w:lang w:val="uk-UA"/>
              </w:rPr>
            </w:pPr>
            <w:r w:rsidRPr="003D1A0B">
              <w:rPr>
                <w:rFonts w:ascii="Times New Roman" w:hAnsi="Times New Roman" w:cs="Times New Roman"/>
                <w:sz w:val="24"/>
                <w:szCs w:val="24"/>
                <w:lang w:val="uk-UA"/>
              </w:rPr>
              <w:t>17,1</w:t>
            </w:r>
          </w:p>
        </w:tc>
        <w:tc>
          <w:tcPr>
            <w:tcW w:w="1250" w:type="dxa"/>
            <w:vAlign w:val="center"/>
          </w:tcPr>
          <w:p w:rsidR="00AE3E6D" w:rsidRPr="003D1A0B" w:rsidRDefault="00AE3E6D" w:rsidP="008134BB">
            <w:pPr>
              <w:tabs>
                <w:tab w:val="right" w:pos="9354"/>
              </w:tabs>
              <w:jc w:val="center"/>
              <w:rPr>
                <w:rFonts w:ascii="Times New Roman" w:hAnsi="Times New Roman" w:cs="Times New Roman"/>
                <w:sz w:val="24"/>
                <w:szCs w:val="24"/>
                <w:lang w:val="uk-UA"/>
              </w:rPr>
            </w:pPr>
            <w:r w:rsidRPr="003D1A0B">
              <w:rPr>
                <w:rFonts w:ascii="Times New Roman" w:hAnsi="Times New Roman" w:cs="Times New Roman"/>
                <w:sz w:val="24"/>
                <w:szCs w:val="24"/>
                <w:lang w:val="uk-UA"/>
              </w:rPr>
              <w:t>18,2</w:t>
            </w:r>
          </w:p>
        </w:tc>
        <w:tc>
          <w:tcPr>
            <w:tcW w:w="1250" w:type="dxa"/>
            <w:vAlign w:val="center"/>
          </w:tcPr>
          <w:p w:rsidR="00AE3E6D" w:rsidRPr="003D1A0B" w:rsidRDefault="00AE3E6D" w:rsidP="008134BB">
            <w:pPr>
              <w:tabs>
                <w:tab w:val="right" w:pos="9354"/>
              </w:tabs>
              <w:jc w:val="center"/>
              <w:rPr>
                <w:rFonts w:ascii="Times New Roman" w:hAnsi="Times New Roman" w:cs="Times New Roman"/>
                <w:sz w:val="24"/>
                <w:szCs w:val="24"/>
                <w:lang w:val="uk-UA"/>
              </w:rPr>
            </w:pPr>
            <w:r w:rsidRPr="003D1A0B">
              <w:rPr>
                <w:rFonts w:ascii="Times New Roman" w:hAnsi="Times New Roman" w:cs="Times New Roman"/>
                <w:sz w:val="24"/>
                <w:szCs w:val="24"/>
                <w:lang w:val="uk-UA"/>
              </w:rPr>
              <w:t>19,6</w:t>
            </w:r>
          </w:p>
        </w:tc>
        <w:tc>
          <w:tcPr>
            <w:tcW w:w="1217" w:type="dxa"/>
            <w:vAlign w:val="center"/>
          </w:tcPr>
          <w:p w:rsidR="00AE3E6D" w:rsidRPr="003D1A0B" w:rsidRDefault="00AE3E6D" w:rsidP="008134BB">
            <w:pPr>
              <w:tabs>
                <w:tab w:val="right" w:pos="9354"/>
              </w:tabs>
              <w:jc w:val="center"/>
              <w:rPr>
                <w:rFonts w:ascii="Times New Roman" w:hAnsi="Times New Roman" w:cs="Times New Roman"/>
                <w:sz w:val="24"/>
                <w:szCs w:val="24"/>
                <w:lang w:val="uk-UA"/>
              </w:rPr>
            </w:pPr>
            <w:r w:rsidRPr="003D1A0B">
              <w:rPr>
                <w:rFonts w:ascii="Times New Roman" w:hAnsi="Times New Roman" w:cs="Times New Roman"/>
                <w:sz w:val="24"/>
                <w:szCs w:val="24"/>
                <w:lang w:val="uk-UA"/>
              </w:rPr>
              <w:t>21,1</w:t>
            </w:r>
          </w:p>
        </w:tc>
      </w:tr>
      <w:tr w:rsidR="00AE3E6D" w:rsidRPr="003D1A0B" w:rsidTr="00AE3E6D">
        <w:tc>
          <w:tcPr>
            <w:tcW w:w="2802" w:type="dxa"/>
            <w:vAlign w:val="center"/>
          </w:tcPr>
          <w:p w:rsidR="00AE3E6D" w:rsidRPr="003D1A0B" w:rsidRDefault="00AE3E6D" w:rsidP="008134BB">
            <w:pPr>
              <w:tabs>
                <w:tab w:val="right" w:pos="9354"/>
              </w:tabs>
              <w:rPr>
                <w:rFonts w:ascii="Times New Roman" w:hAnsi="Times New Roman" w:cs="Times New Roman"/>
                <w:sz w:val="24"/>
                <w:szCs w:val="24"/>
                <w:lang w:val="uk-UA"/>
              </w:rPr>
            </w:pPr>
            <w:r w:rsidRPr="003D1A0B">
              <w:rPr>
                <w:rFonts w:ascii="Times New Roman" w:hAnsi="Times New Roman" w:cs="Times New Roman"/>
                <w:sz w:val="24"/>
                <w:szCs w:val="24"/>
                <w:lang w:val="uk-UA"/>
              </w:rPr>
              <w:t>- імпорт</w:t>
            </w:r>
          </w:p>
        </w:tc>
        <w:tc>
          <w:tcPr>
            <w:tcW w:w="1842" w:type="dxa"/>
            <w:vAlign w:val="center"/>
          </w:tcPr>
          <w:p w:rsidR="00AE3E6D" w:rsidRPr="003D1A0B" w:rsidRDefault="005C5955" w:rsidP="008134BB">
            <w:pPr>
              <w:tabs>
                <w:tab w:val="right" w:pos="9354"/>
              </w:tabs>
              <w:jc w:val="center"/>
              <w:rPr>
                <w:rFonts w:ascii="Times New Roman" w:hAnsi="Times New Roman" w:cs="Times New Roman"/>
                <w:sz w:val="24"/>
                <w:szCs w:val="24"/>
                <w:lang w:val="uk-UA"/>
              </w:rPr>
            </w:pPr>
            <w:r w:rsidRPr="003D1A0B">
              <w:rPr>
                <w:rFonts w:ascii="Times New Roman" w:hAnsi="Times New Roman" w:cs="Times New Roman"/>
                <w:sz w:val="24"/>
                <w:szCs w:val="24"/>
                <w:lang w:val="uk-UA"/>
              </w:rPr>
              <w:t>млн</w:t>
            </w:r>
            <w:r w:rsidR="00AE3E6D" w:rsidRPr="003D1A0B">
              <w:rPr>
                <w:rFonts w:ascii="Times New Roman" w:hAnsi="Times New Roman" w:cs="Times New Roman"/>
                <w:sz w:val="24"/>
                <w:szCs w:val="24"/>
                <w:lang w:val="uk-UA"/>
              </w:rPr>
              <w:t>.дол. США</w:t>
            </w:r>
          </w:p>
        </w:tc>
        <w:tc>
          <w:tcPr>
            <w:tcW w:w="1215" w:type="dxa"/>
            <w:vAlign w:val="center"/>
          </w:tcPr>
          <w:p w:rsidR="00AE3E6D" w:rsidRPr="003D1A0B" w:rsidRDefault="00AE3E6D" w:rsidP="008134BB">
            <w:pPr>
              <w:tabs>
                <w:tab w:val="right" w:pos="9354"/>
              </w:tabs>
              <w:jc w:val="center"/>
              <w:rPr>
                <w:rFonts w:ascii="Times New Roman" w:hAnsi="Times New Roman" w:cs="Times New Roman"/>
                <w:sz w:val="24"/>
                <w:szCs w:val="24"/>
                <w:lang w:val="uk-UA"/>
              </w:rPr>
            </w:pPr>
            <w:r w:rsidRPr="003D1A0B">
              <w:rPr>
                <w:rFonts w:ascii="Times New Roman" w:hAnsi="Times New Roman" w:cs="Times New Roman"/>
                <w:sz w:val="24"/>
                <w:szCs w:val="24"/>
                <w:lang w:val="uk-UA"/>
              </w:rPr>
              <w:t>5,3</w:t>
            </w:r>
          </w:p>
        </w:tc>
        <w:tc>
          <w:tcPr>
            <w:tcW w:w="1250" w:type="dxa"/>
            <w:vAlign w:val="center"/>
          </w:tcPr>
          <w:p w:rsidR="00AE3E6D" w:rsidRPr="003D1A0B" w:rsidRDefault="00AE3E6D" w:rsidP="008134BB">
            <w:pPr>
              <w:tabs>
                <w:tab w:val="right" w:pos="9354"/>
              </w:tabs>
              <w:jc w:val="center"/>
              <w:rPr>
                <w:rFonts w:ascii="Times New Roman" w:hAnsi="Times New Roman" w:cs="Times New Roman"/>
                <w:sz w:val="24"/>
                <w:szCs w:val="24"/>
                <w:lang w:val="uk-UA"/>
              </w:rPr>
            </w:pPr>
            <w:r w:rsidRPr="003D1A0B">
              <w:rPr>
                <w:rFonts w:ascii="Times New Roman" w:hAnsi="Times New Roman" w:cs="Times New Roman"/>
                <w:sz w:val="24"/>
                <w:szCs w:val="24"/>
                <w:lang w:val="uk-UA"/>
              </w:rPr>
              <w:t>5,8</w:t>
            </w:r>
          </w:p>
        </w:tc>
        <w:tc>
          <w:tcPr>
            <w:tcW w:w="1250" w:type="dxa"/>
            <w:vAlign w:val="center"/>
          </w:tcPr>
          <w:p w:rsidR="00AE3E6D" w:rsidRPr="003D1A0B" w:rsidRDefault="00AE3E6D" w:rsidP="008134BB">
            <w:pPr>
              <w:tabs>
                <w:tab w:val="right" w:pos="9354"/>
              </w:tabs>
              <w:jc w:val="center"/>
              <w:rPr>
                <w:rFonts w:ascii="Times New Roman" w:hAnsi="Times New Roman" w:cs="Times New Roman"/>
                <w:sz w:val="24"/>
                <w:szCs w:val="24"/>
                <w:lang w:val="uk-UA"/>
              </w:rPr>
            </w:pPr>
            <w:r w:rsidRPr="003D1A0B">
              <w:rPr>
                <w:rFonts w:ascii="Times New Roman" w:hAnsi="Times New Roman" w:cs="Times New Roman"/>
                <w:sz w:val="24"/>
                <w:szCs w:val="24"/>
                <w:lang w:val="uk-UA"/>
              </w:rPr>
              <w:t>6,3</w:t>
            </w:r>
          </w:p>
        </w:tc>
        <w:tc>
          <w:tcPr>
            <w:tcW w:w="1217" w:type="dxa"/>
            <w:vAlign w:val="center"/>
          </w:tcPr>
          <w:p w:rsidR="00AE3E6D" w:rsidRPr="003D1A0B" w:rsidRDefault="00AE3E6D" w:rsidP="008134BB">
            <w:pPr>
              <w:tabs>
                <w:tab w:val="right" w:pos="9354"/>
              </w:tabs>
              <w:jc w:val="center"/>
              <w:rPr>
                <w:rFonts w:ascii="Times New Roman" w:hAnsi="Times New Roman" w:cs="Times New Roman"/>
                <w:sz w:val="24"/>
                <w:szCs w:val="24"/>
                <w:lang w:val="uk-UA"/>
              </w:rPr>
            </w:pPr>
            <w:r w:rsidRPr="003D1A0B">
              <w:rPr>
                <w:rFonts w:ascii="Times New Roman" w:hAnsi="Times New Roman" w:cs="Times New Roman"/>
                <w:sz w:val="24"/>
                <w:szCs w:val="24"/>
                <w:lang w:val="uk-UA"/>
              </w:rPr>
              <w:t>6,8</w:t>
            </w:r>
          </w:p>
        </w:tc>
      </w:tr>
    </w:tbl>
    <w:p w:rsidR="00AE3E6D" w:rsidRPr="003D1A0B" w:rsidRDefault="00AE3E6D" w:rsidP="00F1174E">
      <w:pPr>
        <w:tabs>
          <w:tab w:val="right" w:pos="9354"/>
        </w:tabs>
        <w:spacing w:after="0" w:line="240" w:lineRule="auto"/>
        <w:ind w:firstLine="567"/>
        <w:jc w:val="both"/>
        <w:rPr>
          <w:rFonts w:ascii="Times New Roman" w:hAnsi="Times New Roman" w:cs="Times New Roman"/>
          <w:sz w:val="28"/>
          <w:szCs w:val="28"/>
          <w:lang w:val="uk-UA"/>
        </w:rPr>
      </w:pPr>
    </w:p>
    <w:p w:rsidR="00AE3E6D" w:rsidRPr="003D1A0B" w:rsidRDefault="00AE3E6D" w:rsidP="00F1174E">
      <w:pPr>
        <w:tabs>
          <w:tab w:val="left" w:pos="567"/>
          <w:tab w:val="right" w:pos="9354"/>
        </w:tabs>
        <w:autoSpaceDE w:val="0"/>
        <w:autoSpaceDN w:val="0"/>
        <w:adjustRightInd w:val="0"/>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Досягнення мети буде здійснюватись шляхом:</w:t>
      </w:r>
    </w:p>
    <w:p w:rsidR="00AE3E6D" w:rsidRPr="003D1A0B" w:rsidRDefault="00AE3E6D" w:rsidP="00F1174E">
      <w:pPr>
        <w:pStyle w:val="rvps734"/>
        <w:numPr>
          <w:ilvl w:val="0"/>
          <w:numId w:val="8"/>
        </w:numPr>
        <w:shd w:val="clear" w:color="auto" w:fill="FFFFFF"/>
        <w:tabs>
          <w:tab w:val="clear" w:pos="1097"/>
          <w:tab w:val="num" w:pos="0"/>
          <w:tab w:val="left" w:pos="851"/>
          <w:tab w:val="right" w:pos="9354"/>
        </w:tabs>
        <w:autoSpaceDE w:val="0"/>
        <w:autoSpaceDN w:val="0"/>
        <w:adjustRightInd w:val="0"/>
        <w:spacing w:before="0" w:beforeAutospacing="0" w:after="0" w:afterAutospacing="0"/>
        <w:ind w:left="0" w:firstLine="567"/>
        <w:jc w:val="both"/>
        <w:rPr>
          <w:rStyle w:val="rvts12"/>
          <w:sz w:val="28"/>
          <w:szCs w:val="28"/>
          <w:lang w:val="uk-UA"/>
        </w:rPr>
      </w:pPr>
      <w:r w:rsidRPr="003D1A0B">
        <w:rPr>
          <w:rStyle w:val="rvts12"/>
          <w:color w:val="000000"/>
          <w:sz w:val="28"/>
          <w:szCs w:val="28"/>
          <w:lang w:val="uk-UA"/>
        </w:rPr>
        <w:t>розширення ринків збуту продукції місцевих виробників;</w:t>
      </w:r>
    </w:p>
    <w:p w:rsidR="00AE3E6D" w:rsidRPr="003D1A0B" w:rsidRDefault="003415C7" w:rsidP="00F1174E">
      <w:pPr>
        <w:pStyle w:val="rvps734"/>
        <w:numPr>
          <w:ilvl w:val="0"/>
          <w:numId w:val="8"/>
        </w:numPr>
        <w:shd w:val="clear" w:color="auto" w:fill="FFFFFF"/>
        <w:tabs>
          <w:tab w:val="clear" w:pos="1097"/>
          <w:tab w:val="num" w:pos="0"/>
          <w:tab w:val="left" w:pos="851"/>
          <w:tab w:val="right" w:pos="9354"/>
        </w:tabs>
        <w:autoSpaceDE w:val="0"/>
        <w:autoSpaceDN w:val="0"/>
        <w:adjustRightInd w:val="0"/>
        <w:spacing w:before="0" w:beforeAutospacing="0" w:after="0" w:afterAutospacing="0"/>
        <w:ind w:left="0" w:firstLine="567"/>
        <w:jc w:val="both"/>
        <w:rPr>
          <w:sz w:val="28"/>
          <w:szCs w:val="28"/>
          <w:lang w:val="uk-UA"/>
        </w:rPr>
      </w:pPr>
      <w:r w:rsidRPr="003D1A0B">
        <w:rPr>
          <w:sz w:val="28"/>
          <w:szCs w:val="28"/>
          <w:lang w:val="uk-UA"/>
        </w:rPr>
        <w:t>підвищення</w:t>
      </w:r>
      <w:r w:rsidR="00AE3E6D" w:rsidRPr="003D1A0B">
        <w:rPr>
          <w:sz w:val="28"/>
          <w:szCs w:val="28"/>
          <w:lang w:val="uk-UA"/>
        </w:rPr>
        <w:t xml:space="preserve"> конкурентоспроможності підприємств-експортерів;</w:t>
      </w:r>
    </w:p>
    <w:p w:rsidR="00AE3E6D" w:rsidRPr="003D1A0B" w:rsidRDefault="00AE3E6D" w:rsidP="00F1174E">
      <w:pPr>
        <w:pStyle w:val="rvps734"/>
        <w:numPr>
          <w:ilvl w:val="0"/>
          <w:numId w:val="8"/>
        </w:numPr>
        <w:shd w:val="clear" w:color="auto" w:fill="FFFFFF"/>
        <w:tabs>
          <w:tab w:val="clear" w:pos="1097"/>
          <w:tab w:val="num" w:pos="0"/>
          <w:tab w:val="left" w:pos="851"/>
          <w:tab w:val="right" w:pos="9354"/>
        </w:tabs>
        <w:autoSpaceDE w:val="0"/>
        <w:autoSpaceDN w:val="0"/>
        <w:adjustRightInd w:val="0"/>
        <w:spacing w:before="0" w:beforeAutospacing="0" w:after="0" w:afterAutospacing="0"/>
        <w:ind w:left="0" w:firstLine="567"/>
        <w:jc w:val="both"/>
        <w:rPr>
          <w:rStyle w:val="rvts12"/>
          <w:sz w:val="28"/>
          <w:szCs w:val="28"/>
          <w:lang w:val="uk-UA"/>
        </w:rPr>
      </w:pPr>
      <w:r w:rsidRPr="003D1A0B">
        <w:rPr>
          <w:rStyle w:val="rvts12"/>
          <w:color w:val="000000"/>
          <w:sz w:val="28"/>
          <w:szCs w:val="28"/>
          <w:lang w:val="uk-UA"/>
        </w:rPr>
        <w:t>збільшення обсягу експорту товарів виробників громади;</w:t>
      </w:r>
    </w:p>
    <w:p w:rsidR="00AE3E6D" w:rsidRPr="003D1A0B" w:rsidRDefault="00AE3E6D" w:rsidP="00F1174E">
      <w:pPr>
        <w:pStyle w:val="af"/>
        <w:numPr>
          <w:ilvl w:val="0"/>
          <w:numId w:val="8"/>
        </w:numPr>
        <w:shd w:val="clear" w:color="auto" w:fill="FFFFFF"/>
        <w:tabs>
          <w:tab w:val="clear" w:pos="1097"/>
          <w:tab w:val="num" w:pos="0"/>
          <w:tab w:val="left" w:pos="851"/>
          <w:tab w:val="right" w:pos="9354"/>
        </w:tabs>
        <w:spacing w:before="0" w:beforeAutospacing="0" w:after="0" w:afterAutospacing="0"/>
        <w:ind w:left="0" w:firstLine="567"/>
        <w:jc w:val="both"/>
        <w:rPr>
          <w:color w:val="000000"/>
          <w:sz w:val="28"/>
          <w:szCs w:val="28"/>
          <w:lang w:val="uk-UA"/>
        </w:rPr>
      </w:pPr>
      <w:r w:rsidRPr="003D1A0B">
        <w:rPr>
          <w:color w:val="000000"/>
          <w:sz w:val="28"/>
          <w:szCs w:val="28"/>
          <w:shd w:val="clear" w:color="auto" w:fill="FFFFFF"/>
          <w:lang w:val="uk-UA"/>
        </w:rPr>
        <w:t>проведення презентацій громади за кордоном, спрямованих на розвиток експортного потенціалу, сприяння просуванню місцевих товаровиробників на зовнішні ринки;</w:t>
      </w:r>
    </w:p>
    <w:p w:rsidR="00AE3E6D" w:rsidRPr="003D1A0B" w:rsidRDefault="00AE3E6D" w:rsidP="00F1174E">
      <w:pPr>
        <w:pStyle w:val="af"/>
        <w:numPr>
          <w:ilvl w:val="0"/>
          <w:numId w:val="8"/>
        </w:numPr>
        <w:shd w:val="clear" w:color="auto" w:fill="FFFFFF"/>
        <w:tabs>
          <w:tab w:val="clear" w:pos="1097"/>
          <w:tab w:val="num" w:pos="0"/>
          <w:tab w:val="left" w:pos="851"/>
          <w:tab w:val="right" w:pos="9354"/>
        </w:tabs>
        <w:spacing w:before="0" w:beforeAutospacing="0" w:after="0" w:afterAutospacing="0"/>
        <w:ind w:left="0" w:firstLine="567"/>
        <w:jc w:val="both"/>
        <w:rPr>
          <w:color w:val="000000"/>
          <w:sz w:val="28"/>
          <w:szCs w:val="28"/>
          <w:lang w:val="uk-UA"/>
        </w:rPr>
      </w:pPr>
      <w:r w:rsidRPr="003D1A0B">
        <w:rPr>
          <w:color w:val="000000"/>
          <w:sz w:val="28"/>
          <w:szCs w:val="28"/>
          <w:shd w:val="clear" w:color="auto" w:fill="FFFFFF"/>
          <w:lang w:val="uk-UA"/>
        </w:rPr>
        <w:lastRenderedPageBreak/>
        <w:t>організаційна та інформаційна підтримка проведення бізнес-форумів, ділових зустрічей, семінарів, «круглих столів», тренінгів з питань розвитку експортного потенціалу.</w:t>
      </w:r>
    </w:p>
    <w:p w:rsidR="00AE3E6D" w:rsidRPr="003D1A0B" w:rsidRDefault="00AE3E6D" w:rsidP="00F1174E">
      <w:pPr>
        <w:tabs>
          <w:tab w:val="right" w:pos="9354"/>
        </w:tabs>
        <w:autoSpaceDE w:val="0"/>
        <w:autoSpaceDN w:val="0"/>
        <w:adjustRightInd w:val="0"/>
        <w:spacing w:after="0" w:line="240" w:lineRule="auto"/>
        <w:ind w:firstLine="567"/>
        <w:jc w:val="both"/>
        <w:rPr>
          <w:rFonts w:ascii="Times New Roman" w:hAnsi="Times New Roman" w:cs="Times New Roman"/>
          <w:sz w:val="28"/>
          <w:szCs w:val="28"/>
          <w:lang w:val="uk-UA"/>
        </w:rPr>
      </w:pPr>
    </w:p>
    <w:p w:rsidR="00E5795C" w:rsidRPr="003D1A0B" w:rsidRDefault="00DE4524" w:rsidP="00F1174E">
      <w:pPr>
        <w:tabs>
          <w:tab w:val="right" w:pos="9354"/>
        </w:tabs>
        <w:autoSpaceDE w:val="0"/>
        <w:autoSpaceDN w:val="0"/>
        <w:adjustRightInd w:val="0"/>
        <w:spacing w:after="0" w:line="240" w:lineRule="auto"/>
        <w:ind w:firstLine="567"/>
        <w:jc w:val="center"/>
        <w:rPr>
          <w:rFonts w:ascii="Times New Roman" w:hAnsi="Times New Roman" w:cs="Times New Roman"/>
          <w:sz w:val="28"/>
          <w:szCs w:val="28"/>
          <w:lang w:val="uk-UA"/>
        </w:rPr>
      </w:pPr>
      <w:r w:rsidRPr="003D1A0B">
        <w:rPr>
          <w:rFonts w:ascii="Times New Roman" w:hAnsi="Times New Roman" w:cs="Times New Roman"/>
          <w:sz w:val="28"/>
          <w:szCs w:val="28"/>
          <w:lang w:val="uk-UA"/>
        </w:rPr>
        <w:t>1.9</w:t>
      </w:r>
      <w:r w:rsidR="00E5795C" w:rsidRPr="003D1A0B">
        <w:rPr>
          <w:rFonts w:ascii="Times New Roman" w:hAnsi="Times New Roman" w:cs="Times New Roman"/>
          <w:sz w:val="28"/>
          <w:szCs w:val="28"/>
          <w:lang w:val="uk-UA"/>
        </w:rPr>
        <w:t>. Адміністративні послуги</w:t>
      </w:r>
    </w:p>
    <w:p w:rsidR="00E5795C" w:rsidRPr="003D1A0B" w:rsidRDefault="00E5795C"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i/>
          <w:sz w:val="28"/>
          <w:szCs w:val="28"/>
          <w:u w:val="single"/>
          <w:lang w:val="uk-UA"/>
        </w:rPr>
        <w:t>Головна мета на 2022-2024 роки</w:t>
      </w:r>
      <w:r w:rsidRPr="003D1A0B">
        <w:rPr>
          <w:rFonts w:ascii="Times New Roman" w:hAnsi="Times New Roman" w:cs="Times New Roman"/>
          <w:sz w:val="28"/>
          <w:szCs w:val="28"/>
          <w:lang w:val="uk-UA"/>
        </w:rPr>
        <w:t xml:space="preserve"> – забезпечення надання населенню широкого спектру високоякісних адміністративних послуг через Центр надання адміністративних послуг апарату виконавчого комітету Первомайської міської ради (ЦНАП) у максимально короткі терміни та у зручний спосіб.</w:t>
      </w:r>
    </w:p>
    <w:p w:rsidR="00E5795C" w:rsidRPr="003D1A0B" w:rsidRDefault="00E5795C"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Цілі та пріоритети розвитку на 2022-2024 роки: </w:t>
      </w:r>
    </w:p>
    <w:p w:rsidR="00E5795C" w:rsidRPr="003D1A0B" w:rsidRDefault="00E5795C"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забезпечення прозорості процедур та популяризація надання послуг завдяки розміщенню інформаційних карток та інших матеріалів на стендах, виготовленню тематичних буклетів і брошур, розміщенню інформації в місцевих ЗМІ;</w:t>
      </w:r>
    </w:p>
    <w:p w:rsidR="00E5795C" w:rsidRPr="003D1A0B" w:rsidRDefault="00E5795C"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спрощення процедур та мінімізація термінів надання адміністративних послуг шляхом перегляду надавачами послуг технологічних карток;</w:t>
      </w:r>
    </w:p>
    <w:p w:rsidR="00E5795C" w:rsidRPr="003D1A0B" w:rsidRDefault="00E5795C"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збільшення кількості адміністративних послуг, які надаються через ЦНАП;</w:t>
      </w:r>
    </w:p>
    <w:p w:rsidR="00E5795C" w:rsidRPr="003D1A0B" w:rsidRDefault="00E5795C"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 осучаснення процесів надання адміністративних послуг через ЦНАП (надання можливості замовлення адміністративних послуг та отримання відповідей за допомогою мережі Інтернет, інших комунікаційних засобів), запровадження автоматизованої системи керування чергою (попереднього запису на прийом) в ЦНАП за допомогою спеціалізованих терміналів або через веб-сайт міста Первомайська; </w:t>
      </w:r>
    </w:p>
    <w:p w:rsidR="00E5795C" w:rsidRPr="003D1A0B" w:rsidRDefault="00E5795C"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підтримка функціонування веб-сторінки ЦНАП на офіційному сайті міста Первомайська з роз</w:t>
      </w:r>
      <w:r w:rsidR="008134BB" w:rsidRPr="003D1A0B">
        <w:rPr>
          <w:rFonts w:ascii="Times New Roman" w:hAnsi="Times New Roman" w:cs="Times New Roman"/>
          <w:sz w:val="28"/>
          <w:szCs w:val="28"/>
          <w:lang w:val="uk-UA"/>
        </w:rPr>
        <w:t>міщенням інформації про суб’єкти</w:t>
      </w:r>
      <w:r w:rsidRPr="003D1A0B">
        <w:rPr>
          <w:rFonts w:ascii="Times New Roman" w:hAnsi="Times New Roman" w:cs="Times New Roman"/>
          <w:sz w:val="28"/>
          <w:szCs w:val="28"/>
          <w:lang w:val="uk-UA"/>
        </w:rPr>
        <w:t xml:space="preserve"> надання адміністративних послуг, переліку адміністративних послуг, інформаційн</w:t>
      </w:r>
      <w:r w:rsidR="008134BB" w:rsidRPr="003D1A0B">
        <w:rPr>
          <w:rFonts w:ascii="Times New Roman" w:hAnsi="Times New Roman" w:cs="Times New Roman"/>
          <w:sz w:val="28"/>
          <w:szCs w:val="28"/>
          <w:lang w:val="uk-UA"/>
        </w:rPr>
        <w:t>і карт</w:t>
      </w:r>
      <w:r w:rsidRPr="003D1A0B">
        <w:rPr>
          <w:rFonts w:ascii="Times New Roman" w:hAnsi="Times New Roman" w:cs="Times New Roman"/>
          <w:sz w:val="28"/>
          <w:szCs w:val="28"/>
          <w:lang w:val="uk-UA"/>
        </w:rPr>
        <w:t>к</w:t>
      </w:r>
      <w:r w:rsidR="008134BB" w:rsidRPr="003D1A0B">
        <w:rPr>
          <w:rFonts w:ascii="Times New Roman" w:hAnsi="Times New Roman" w:cs="Times New Roman"/>
          <w:sz w:val="28"/>
          <w:szCs w:val="28"/>
          <w:lang w:val="uk-UA"/>
        </w:rPr>
        <w:t>и</w:t>
      </w:r>
      <w:r w:rsidRPr="003D1A0B">
        <w:rPr>
          <w:rFonts w:ascii="Times New Roman" w:hAnsi="Times New Roman" w:cs="Times New Roman"/>
          <w:sz w:val="28"/>
          <w:szCs w:val="28"/>
          <w:lang w:val="uk-UA"/>
        </w:rPr>
        <w:t xml:space="preserve"> тощо.</w:t>
      </w:r>
    </w:p>
    <w:p w:rsidR="00E5795C" w:rsidRPr="003D1A0B" w:rsidRDefault="00E5795C" w:rsidP="00F1174E">
      <w:pPr>
        <w:tabs>
          <w:tab w:val="right" w:pos="9354"/>
        </w:tabs>
        <w:autoSpaceDE w:val="0"/>
        <w:autoSpaceDN w:val="0"/>
        <w:adjustRightInd w:val="0"/>
        <w:spacing w:after="0" w:line="240" w:lineRule="auto"/>
        <w:ind w:firstLine="567"/>
        <w:jc w:val="center"/>
        <w:rPr>
          <w:rFonts w:ascii="Times New Roman" w:hAnsi="Times New Roman" w:cs="Times New Roman"/>
          <w:sz w:val="28"/>
          <w:szCs w:val="28"/>
          <w:lang w:val="uk-UA"/>
        </w:rPr>
      </w:pPr>
    </w:p>
    <w:p w:rsidR="00944137" w:rsidRPr="003D1A0B" w:rsidRDefault="00944137" w:rsidP="00F1174E">
      <w:pPr>
        <w:tabs>
          <w:tab w:val="right" w:pos="9354"/>
        </w:tabs>
        <w:autoSpaceDE w:val="0"/>
        <w:autoSpaceDN w:val="0"/>
        <w:adjustRightInd w:val="0"/>
        <w:spacing w:after="0" w:line="240" w:lineRule="auto"/>
        <w:ind w:firstLine="567"/>
        <w:jc w:val="center"/>
        <w:rPr>
          <w:rFonts w:ascii="Times New Roman" w:hAnsi="Times New Roman" w:cs="Times New Roman"/>
          <w:sz w:val="28"/>
          <w:szCs w:val="28"/>
          <w:lang w:val="uk-UA"/>
        </w:rPr>
      </w:pPr>
      <w:r w:rsidRPr="003D1A0B">
        <w:rPr>
          <w:rFonts w:ascii="Times New Roman" w:hAnsi="Times New Roman" w:cs="Times New Roman"/>
          <w:sz w:val="28"/>
          <w:szCs w:val="28"/>
          <w:lang w:val="uk-UA"/>
        </w:rPr>
        <w:t>2. Фінансові та матеріальні ресурси</w:t>
      </w:r>
    </w:p>
    <w:p w:rsidR="000A3CF3" w:rsidRPr="003D1A0B" w:rsidRDefault="00944137" w:rsidP="00F1174E">
      <w:pPr>
        <w:tabs>
          <w:tab w:val="right" w:pos="9354"/>
        </w:tabs>
        <w:spacing w:after="0" w:line="240" w:lineRule="auto"/>
        <w:ind w:firstLine="567"/>
        <w:jc w:val="center"/>
        <w:rPr>
          <w:rFonts w:ascii="Times New Roman" w:hAnsi="Times New Roman" w:cs="Times New Roman"/>
          <w:sz w:val="28"/>
          <w:szCs w:val="28"/>
          <w:lang w:val="uk-UA"/>
        </w:rPr>
      </w:pPr>
      <w:r w:rsidRPr="003D1A0B">
        <w:rPr>
          <w:rFonts w:ascii="Times New Roman" w:hAnsi="Times New Roman" w:cs="Times New Roman"/>
          <w:sz w:val="28"/>
          <w:szCs w:val="28"/>
          <w:lang w:val="uk-UA"/>
        </w:rPr>
        <w:t>2.1. Бюджетна політика</w:t>
      </w:r>
    </w:p>
    <w:p w:rsidR="00944137" w:rsidRPr="003D1A0B" w:rsidRDefault="00944137"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i/>
          <w:sz w:val="28"/>
          <w:szCs w:val="28"/>
          <w:u w:val="single"/>
          <w:lang w:val="uk-UA"/>
        </w:rPr>
        <w:t>Головна мета на 2022-2024 роки</w:t>
      </w:r>
      <w:r w:rsidRPr="003D1A0B">
        <w:rPr>
          <w:rFonts w:ascii="Times New Roman" w:hAnsi="Times New Roman" w:cs="Times New Roman"/>
          <w:sz w:val="28"/>
          <w:szCs w:val="28"/>
          <w:lang w:val="uk-UA"/>
        </w:rPr>
        <w:t xml:space="preserve"> </w:t>
      </w:r>
      <w:r w:rsidR="00400F08" w:rsidRPr="003D1A0B">
        <w:rPr>
          <w:rFonts w:ascii="Times New Roman" w:hAnsi="Times New Roman" w:cs="Times New Roman"/>
          <w:sz w:val="28"/>
          <w:szCs w:val="28"/>
          <w:lang w:val="uk-UA"/>
        </w:rPr>
        <w:t>–</w:t>
      </w:r>
      <w:r w:rsidRPr="003D1A0B">
        <w:rPr>
          <w:rFonts w:ascii="Times New Roman" w:hAnsi="Times New Roman" w:cs="Times New Roman"/>
          <w:sz w:val="28"/>
          <w:szCs w:val="28"/>
          <w:lang w:val="uk-UA"/>
        </w:rPr>
        <w:t xml:space="preserve"> зростання добробуту населення громади на основі забезпечення розвитку реального сектору економіки, створення сприятливих передумов для інвестування пріоритетних галузей економіки, підтримки малого і середнього бізнесу, створення нових робочих місць, скорочення рівня безробіття, дотримання законодавства про працю, впровадження ресурсо- та енергозберігаючих технологій, покращення якості надання соціальних послуг, реалізації програм розвитку. </w:t>
      </w:r>
    </w:p>
    <w:p w:rsidR="00944137" w:rsidRPr="003D1A0B" w:rsidRDefault="00944137"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На середньострокову перспективу основними завданнями бюджету міської територіальної громади є: </w:t>
      </w:r>
    </w:p>
    <w:p w:rsidR="00944137" w:rsidRPr="003D1A0B" w:rsidRDefault="00944137"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а) вжиття заходів щодо зростання дохідної частини бюджету територіальної громади; </w:t>
      </w:r>
    </w:p>
    <w:p w:rsidR="00944137" w:rsidRPr="003D1A0B" w:rsidRDefault="00944137"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lastRenderedPageBreak/>
        <w:t xml:space="preserve">б) підвищення результативності та ефективності здійснення бюджетних видатків, направлених на застосування дієвих заходів щодо здійснення оптимізації витрат головними розпорядниками коштів бюджету міської територіальної громади, зокрема, шляхом удосконалення мережі установ соціально-культурної сфери; </w:t>
      </w:r>
    </w:p>
    <w:p w:rsidR="00944137" w:rsidRPr="003D1A0B" w:rsidRDefault="00944137" w:rsidP="00F1174E">
      <w:pPr>
        <w:tabs>
          <w:tab w:val="left" w:pos="567"/>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в) підвищення рівня прозорості в управлінні фінансами, посилення бюджетної дисципліни та контролю за витратами бюджету; забезпечення енергозбереження в бюджетній сфері; </w:t>
      </w:r>
    </w:p>
    <w:p w:rsidR="00944137" w:rsidRPr="003D1A0B" w:rsidRDefault="00944137"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г) підвищення ефективності управління бюджетними коштами шляхом удосконалення і розширення сфери застосування програмно-цільового методу та подальшої оптимізації бюджетних програм; удосконалення системи результативних показників з метою підвищення якості надання послуг у відповідних галузях. </w:t>
      </w:r>
    </w:p>
    <w:p w:rsidR="00944137" w:rsidRPr="003D1A0B" w:rsidRDefault="00944137"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Прогноз дохідної частини бюджету громади розроблено відповідно до норм бюджетно-податкового законодавства, основних прогнозних макропоказників економічного і соціального розвитку України та міста, особливостей податкової політики, передбачених Бюджетною декларацією на 2022-2024 роки, положень нормативно-правових актів міської ради про встановлення місцевих податків і зборів.</w:t>
      </w:r>
    </w:p>
    <w:p w:rsidR="00944137" w:rsidRPr="003D1A0B" w:rsidRDefault="00944137"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 xml:space="preserve">З метою розширення податкової бази та залучення додаткових надходжень до бюджету громади визначено такі пріоритетні завдання: сприяння розвитку бюджетоутворюючих підприємств, розширенню діючих виробничих потужностей, збільшенню виробництва продукції; поліпшення економічних, правових та організаційних умов для залучення інвестиційних ресурсів та </w:t>
      </w:r>
      <w:r w:rsidR="00603CC6" w:rsidRPr="003D1A0B">
        <w:rPr>
          <w:rFonts w:ascii="Times New Roman" w:eastAsia="Times New Roman" w:hAnsi="Times New Roman" w:cs="Times New Roman"/>
          <w:sz w:val="28"/>
          <w:szCs w:val="28"/>
          <w:lang w:val="uk-UA"/>
        </w:rPr>
        <w:t xml:space="preserve">використання </w:t>
      </w:r>
      <w:r w:rsidRPr="003D1A0B">
        <w:rPr>
          <w:rFonts w:ascii="Times New Roman" w:eastAsia="Times New Roman" w:hAnsi="Times New Roman" w:cs="Times New Roman"/>
          <w:sz w:val="28"/>
          <w:szCs w:val="28"/>
          <w:lang w:val="uk-UA"/>
        </w:rPr>
        <w:t>земельного потенціалу громади; впровадження заходів, спрямованих на дерегуляцію підприємницької діяльності, поліпшення бізнес-клімату.</w:t>
      </w:r>
    </w:p>
    <w:p w:rsidR="00944137" w:rsidRPr="003D1A0B" w:rsidRDefault="00944137"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Прогнозні показники доходів бюджету сформовані на основі існуючої податкової бази та реалізації пріоритетних завдань із розширення її потенціалу:</w:t>
      </w:r>
    </w:p>
    <w:p w:rsidR="00944137" w:rsidRPr="003D1A0B" w:rsidRDefault="00944137"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 xml:space="preserve"> </w:t>
      </w:r>
    </w:p>
    <w:tbl>
      <w:tblPr>
        <w:tblStyle w:val="af1"/>
        <w:tblW w:w="9606" w:type="dxa"/>
        <w:tblLayout w:type="fixed"/>
        <w:tblLook w:val="04A0" w:firstRow="1" w:lastRow="0" w:firstColumn="1" w:lastColumn="0" w:noHBand="0" w:noVBand="1"/>
      </w:tblPr>
      <w:tblGrid>
        <w:gridCol w:w="3936"/>
        <w:gridCol w:w="850"/>
        <w:gridCol w:w="1276"/>
        <w:gridCol w:w="1176"/>
        <w:gridCol w:w="1176"/>
        <w:gridCol w:w="1192"/>
      </w:tblGrid>
      <w:tr w:rsidR="00D4178A" w:rsidRPr="003D1A0B" w:rsidTr="005C5955">
        <w:tc>
          <w:tcPr>
            <w:tcW w:w="3936" w:type="dxa"/>
            <w:vMerge w:val="restart"/>
          </w:tcPr>
          <w:p w:rsidR="00D4178A" w:rsidRPr="003D1A0B" w:rsidRDefault="00D4178A" w:rsidP="00D4178A">
            <w:pPr>
              <w:tabs>
                <w:tab w:val="right" w:pos="9354"/>
              </w:tabs>
              <w:jc w:val="center"/>
              <w:rPr>
                <w:rFonts w:ascii="Times New Roman" w:hAnsi="Times New Roman" w:cs="Times New Roman"/>
                <w:sz w:val="24"/>
                <w:szCs w:val="24"/>
                <w:lang w:val="uk-UA"/>
              </w:rPr>
            </w:pPr>
            <w:r w:rsidRPr="003D1A0B">
              <w:rPr>
                <w:rFonts w:ascii="Times New Roman" w:eastAsia="Times New Roman" w:hAnsi="Times New Roman" w:cs="Times New Roman"/>
                <w:color w:val="000000"/>
                <w:sz w:val="24"/>
                <w:szCs w:val="24"/>
                <w:lang w:val="uk-UA"/>
              </w:rPr>
              <w:t>Показники</w:t>
            </w:r>
          </w:p>
        </w:tc>
        <w:tc>
          <w:tcPr>
            <w:tcW w:w="850" w:type="dxa"/>
            <w:vMerge w:val="restart"/>
          </w:tcPr>
          <w:p w:rsidR="00D4178A" w:rsidRPr="003D1A0B" w:rsidRDefault="00D4178A" w:rsidP="00D4178A">
            <w:pPr>
              <w:tabs>
                <w:tab w:val="right" w:pos="9354"/>
              </w:tabs>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color w:val="000000"/>
                <w:sz w:val="24"/>
                <w:szCs w:val="24"/>
                <w:lang w:val="uk-UA"/>
              </w:rPr>
              <w:t>Од.</w:t>
            </w:r>
          </w:p>
          <w:p w:rsidR="00D4178A" w:rsidRPr="003D1A0B" w:rsidRDefault="00D4178A" w:rsidP="00D4178A">
            <w:pPr>
              <w:tabs>
                <w:tab w:val="right" w:pos="9354"/>
              </w:tabs>
              <w:jc w:val="center"/>
              <w:rPr>
                <w:rFonts w:ascii="Times New Roman" w:hAnsi="Times New Roman" w:cs="Times New Roman"/>
                <w:sz w:val="24"/>
                <w:szCs w:val="24"/>
                <w:lang w:val="uk-UA"/>
              </w:rPr>
            </w:pPr>
            <w:r w:rsidRPr="003D1A0B">
              <w:rPr>
                <w:rFonts w:ascii="Times New Roman" w:eastAsia="Times New Roman" w:hAnsi="Times New Roman" w:cs="Times New Roman"/>
                <w:color w:val="000000"/>
                <w:sz w:val="24"/>
                <w:szCs w:val="24"/>
                <w:lang w:val="uk-UA"/>
              </w:rPr>
              <w:t>вим.</w:t>
            </w:r>
          </w:p>
        </w:tc>
        <w:tc>
          <w:tcPr>
            <w:tcW w:w="1276" w:type="dxa"/>
            <w:vMerge w:val="restart"/>
            <w:vAlign w:val="center"/>
          </w:tcPr>
          <w:p w:rsidR="00D4178A" w:rsidRPr="003D1A0B" w:rsidRDefault="00D4178A" w:rsidP="00D4178A">
            <w:pPr>
              <w:tabs>
                <w:tab w:val="right" w:pos="9354"/>
              </w:tabs>
              <w:spacing w:after="160" w:line="254" w:lineRule="auto"/>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color w:val="000000"/>
                <w:sz w:val="24"/>
                <w:szCs w:val="24"/>
                <w:lang w:val="uk-UA"/>
              </w:rPr>
              <w:t>2021 рік, очікуване</w:t>
            </w:r>
          </w:p>
        </w:tc>
        <w:tc>
          <w:tcPr>
            <w:tcW w:w="3544" w:type="dxa"/>
            <w:gridSpan w:val="3"/>
          </w:tcPr>
          <w:p w:rsidR="00D4178A" w:rsidRPr="003D1A0B" w:rsidRDefault="00D4178A" w:rsidP="00D4178A">
            <w:pPr>
              <w:tabs>
                <w:tab w:val="right" w:pos="9354"/>
              </w:tabs>
              <w:jc w:val="center"/>
              <w:rPr>
                <w:rFonts w:ascii="Times New Roman" w:hAnsi="Times New Roman" w:cs="Times New Roman"/>
                <w:sz w:val="24"/>
                <w:szCs w:val="24"/>
                <w:lang w:val="uk-UA"/>
              </w:rPr>
            </w:pPr>
            <w:r w:rsidRPr="003D1A0B">
              <w:rPr>
                <w:rFonts w:ascii="Times New Roman" w:hAnsi="Times New Roman" w:cs="Times New Roman"/>
                <w:sz w:val="24"/>
                <w:szCs w:val="24"/>
                <w:lang w:val="uk-UA"/>
              </w:rPr>
              <w:t>Програми, роки</w:t>
            </w:r>
          </w:p>
        </w:tc>
      </w:tr>
      <w:tr w:rsidR="00D4178A" w:rsidRPr="003D1A0B" w:rsidTr="005C5955">
        <w:trPr>
          <w:trHeight w:val="293"/>
        </w:trPr>
        <w:tc>
          <w:tcPr>
            <w:tcW w:w="3936" w:type="dxa"/>
            <w:vMerge/>
          </w:tcPr>
          <w:p w:rsidR="00D4178A" w:rsidRPr="003D1A0B" w:rsidRDefault="00D4178A" w:rsidP="00D4178A">
            <w:pPr>
              <w:tabs>
                <w:tab w:val="right" w:pos="9354"/>
              </w:tabs>
              <w:jc w:val="center"/>
              <w:rPr>
                <w:rFonts w:ascii="Times New Roman" w:hAnsi="Times New Roman" w:cs="Times New Roman"/>
                <w:sz w:val="24"/>
                <w:szCs w:val="24"/>
                <w:lang w:val="uk-UA"/>
              </w:rPr>
            </w:pPr>
          </w:p>
        </w:tc>
        <w:tc>
          <w:tcPr>
            <w:tcW w:w="850" w:type="dxa"/>
            <w:vMerge/>
          </w:tcPr>
          <w:p w:rsidR="00D4178A" w:rsidRPr="003D1A0B" w:rsidRDefault="00D4178A" w:rsidP="00D4178A">
            <w:pPr>
              <w:tabs>
                <w:tab w:val="right" w:pos="9354"/>
              </w:tabs>
              <w:jc w:val="center"/>
              <w:rPr>
                <w:rFonts w:ascii="Times New Roman" w:hAnsi="Times New Roman" w:cs="Times New Roman"/>
                <w:sz w:val="24"/>
                <w:szCs w:val="24"/>
                <w:lang w:val="uk-UA"/>
              </w:rPr>
            </w:pPr>
          </w:p>
        </w:tc>
        <w:tc>
          <w:tcPr>
            <w:tcW w:w="1276" w:type="dxa"/>
            <w:vMerge/>
          </w:tcPr>
          <w:p w:rsidR="00D4178A" w:rsidRPr="003D1A0B" w:rsidRDefault="00D4178A" w:rsidP="00D4178A">
            <w:pPr>
              <w:tabs>
                <w:tab w:val="right" w:pos="9354"/>
              </w:tabs>
              <w:jc w:val="center"/>
              <w:rPr>
                <w:rFonts w:ascii="Times New Roman" w:hAnsi="Times New Roman" w:cs="Times New Roman"/>
                <w:sz w:val="24"/>
                <w:szCs w:val="24"/>
                <w:lang w:val="uk-UA"/>
              </w:rPr>
            </w:pPr>
          </w:p>
        </w:tc>
        <w:tc>
          <w:tcPr>
            <w:tcW w:w="1176" w:type="dxa"/>
            <w:vAlign w:val="center"/>
          </w:tcPr>
          <w:p w:rsidR="00D4178A" w:rsidRPr="003D1A0B" w:rsidRDefault="00D4178A" w:rsidP="00D4178A">
            <w:pPr>
              <w:tabs>
                <w:tab w:val="right" w:pos="9354"/>
              </w:tabs>
              <w:spacing w:after="160" w:line="254" w:lineRule="auto"/>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color w:val="000000"/>
                <w:sz w:val="24"/>
                <w:szCs w:val="24"/>
                <w:lang w:val="uk-UA"/>
              </w:rPr>
              <w:t>2022</w:t>
            </w:r>
          </w:p>
        </w:tc>
        <w:tc>
          <w:tcPr>
            <w:tcW w:w="1176" w:type="dxa"/>
            <w:vAlign w:val="center"/>
          </w:tcPr>
          <w:p w:rsidR="00D4178A" w:rsidRPr="003D1A0B" w:rsidRDefault="00D4178A" w:rsidP="00D4178A">
            <w:pPr>
              <w:tabs>
                <w:tab w:val="right" w:pos="9354"/>
              </w:tabs>
              <w:spacing w:after="160" w:line="254" w:lineRule="auto"/>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color w:val="000000"/>
                <w:sz w:val="24"/>
                <w:szCs w:val="24"/>
                <w:lang w:val="uk-UA"/>
              </w:rPr>
              <w:t>2023</w:t>
            </w:r>
          </w:p>
        </w:tc>
        <w:tc>
          <w:tcPr>
            <w:tcW w:w="1192" w:type="dxa"/>
            <w:vAlign w:val="center"/>
          </w:tcPr>
          <w:p w:rsidR="00D4178A" w:rsidRPr="003D1A0B" w:rsidRDefault="00D4178A" w:rsidP="00D4178A">
            <w:pPr>
              <w:tabs>
                <w:tab w:val="right" w:pos="9354"/>
              </w:tabs>
              <w:spacing w:after="160" w:line="254" w:lineRule="auto"/>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color w:val="000000"/>
                <w:sz w:val="24"/>
                <w:szCs w:val="24"/>
                <w:lang w:val="uk-UA"/>
              </w:rPr>
              <w:t>2024</w:t>
            </w:r>
          </w:p>
        </w:tc>
      </w:tr>
      <w:tr w:rsidR="00D4178A" w:rsidRPr="003D1A0B" w:rsidTr="005C5955">
        <w:tc>
          <w:tcPr>
            <w:tcW w:w="3936" w:type="dxa"/>
            <w:vAlign w:val="center"/>
          </w:tcPr>
          <w:p w:rsidR="00D4178A" w:rsidRPr="003D1A0B" w:rsidRDefault="00D4178A" w:rsidP="00D4178A">
            <w:pPr>
              <w:tabs>
                <w:tab w:val="right" w:pos="9354"/>
              </w:tabs>
              <w:spacing w:line="202" w:lineRule="atLeast"/>
              <w:jc w:val="both"/>
              <w:rPr>
                <w:rFonts w:ascii="Times New Roman" w:eastAsia="Times New Roman" w:hAnsi="Times New Roman" w:cs="Times New Roman"/>
                <w:sz w:val="24"/>
                <w:szCs w:val="24"/>
                <w:lang w:val="uk-UA"/>
              </w:rPr>
            </w:pPr>
            <w:r w:rsidRPr="003D1A0B">
              <w:rPr>
                <w:rFonts w:ascii="Times New Roman" w:eastAsia="Times New Roman" w:hAnsi="Times New Roman" w:cs="Times New Roman"/>
                <w:color w:val="000000"/>
                <w:sz w:val="24"/>
                <w:szCs w:val="24"/>
                <w:lang w:val="uk-UA"/>
              </w:rPr>
              <w:t xml:space="preserve">Доходи загального фонду бюджету об’єднаної територіальної громади (без трансфертів) </w:t>
            </w:r>
          </w:p>
        </w:tc>
        <w:tc>
          <w:tcPr>
            <w:tcW w:w="850" w:type="dxa"/>
            <w:vAlign w:val="center"/>
          </w:tcPr>
          <w:p w:rsidR="00D4178A" w:rsidRPr="003D1A0B" w:rsidRDefault="00D4178A" w:rsidP="00D4178A">
            <w:pPr>
              <w:tabs>
                <w:tab w:val="right" w:pos="9354"/>
              </w:tabs>
              <w:spacing w:line="202" w:lineRule="atLeast"/>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color w:val="000000"/>
                <w:sz w:val="24"/>
                <w:szCs w:val="24"/>
                <w:lang w:val="uk-UA"/>
              </w:rPr>
              <w:t>Тис.грн</w:t>
            </w:r>
          </w:p>
        </w:tc>
        <w:tc>
          <w:tcPr>
            <w:tcW w:w="1276" w:type="dxa"/>
            <w:vAlign w:val="center"/>
          </w:tcPr>
          <w:p w:rsidR="00D4178A" w:rsidRPr="003D1A0B" w:rsidRDefault="00D4178A" w:rsidP="00D4178A">
            <w:pPr>
              <w:tabs>
                <w:tab w:val="right" w:pos="9354"/>
              </w:tabs>
              <w:spacing w:after="160" w:line="254" w:lineRule="auto"/>
              <w:jc w:val="right"/>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 </w:t>
            </w:r>
            <w:r w:rsidRPr="003D1A0B">
              <w:rPr>
                <w:rFonts w:ascii="Times New Roman" w:eastAsia="Times New Roman" w:hAnsi="Times New Roman" w:cs="Times New Roman"/>
                <w:color w:val="000000"/>
                <w:sz w:val="24"/>
                <w:szCs w:val="24"/>
                <w:lang w:val="uk-UA"/>
              </w:rPr>
              <w:t>287269,1</w:t>
            </w:r>
          </w:p>
        </w:tc>
        <w:tc>
          <w:tcPr>
            <w:tcW w:w="1176" w:type="dxa"/>
            <w:vAlign w:val="center"/>
          </w:tcPr>
          <w:p w:rsidR="00D4178A" w:rsidRPr="003D1A0B" w:rsidRDefault="00D4178A" w:rsidP="00D4178A">
            <w:pPr>
              <w:tabs>
                <w:tab w:val="right" w:pos="9354"/>
              </w:tabs>
              <w:spacing w:after="160" w:line="254" w:lineRule="auto"/>
              <w:jc w:val="right"/>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309951,8 </w:t>
            </w:r>
          </w:p>
        </w:tc>
        <w:tc>
          <w:tcPr>
            <w:tcW w:w="1176" w:type="dxa"/>
            <w:vAlign w:val="center"/>
          </w:tcPr>
          <w:p w:rsidR="00D4178A" w:rsidRPr="003D1A0B" w:rsidRDefault="00D4178A" w:rsidP="00D4178A">
            <w:pPr>
              <w:tabs>
                <w:tab w:val="right" w:pos="9354"/>
              </w:tabs>
              <w:spacing w:after="160" w:line="254" w:lineRule="auto"/>
              <w:jc w:val="right"/>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326719,9 </w:t>
            </w:r>
          </w:p>
        </w:tc>
        <w:tc>
          <w:tcPr>
            <w:tcW w:w="1192" w:type="dxa"/>
            <w:vAlign w:val="center"/>
          </w:tcPr>
          <w:p w:rsidR="00D4178A" w:rsidRPr="003D1A0B" w:rsidRDefault="00D4178A" w:rsidP="00D4178A">
            <w:pPr>
              <w:tabs>
                <w:tab w:val="right" w:pos="9354"/>
              </w:tabs>
              <w:spacing w:after="160" w:line="254" w:lineRule="auto"/>
              <w:jc w:val="right"/>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341393,7 </w:t>
            </w:r>
          </w:p>
        </w:tc>
      </w:tr>
      <w:tr w:rsidR="00D4178A" w:rsidRPr="003D1A0B" w:rsidTr="005C5955">
        <w:tc>
          <w:tcPr>
            <w:tcW w:w="3936" w:type="dxa"/>
            <w:vAlign w:val="center"/>
          </w:tcPr>
          <w:p w:rsidR="00D4178A" w:rsidRPr="003D1A0B" w:rsidRDefault="00D4178A" w:rsidP="00D4178A">
            <w:pPr>
              <w:tabs>
                <w:tab w:val="right" w:pos="9354"/>
              </w:tabs>
              <w:spacing w:line="202" w:lineRule="atLeast"/>
              <w:jc w:val="both"/>
              <w:rPr>
                <w:rFonts w:ascii="Times New Roman" w:eastAsia="Times New Roman" w:hAnsi="Times New Roman" w:cs="Times New Roman"/>
                <w:sz w:val="24"/>
                <w:szCs w:val="24"/>
                <w:lang w:val="uk-UA"/>
              </w:rPr>
            </w:pPr>
            <w:r w:rsidRPr="003D1A0B">
              <w:rPr>
                <w:rFonts w:ascii="Times New Roman" w:eastAsia="Times New Roman" w:hAnsi="Times New Roman" w:cs="Times New Roman"/>
                <w:color w:val="000000"/>
                <w:sz w:val="24"/>
                <w:szCs w:val="24"/>
                <w:lang w:val="uk-UA"/>
              </w:rPr>
              <w:t xml:space="preserve">Капітальні видатки бюджету об’єднаної територіальної громади (без трансфертів) </w:t>
            </w:r>
          </w:p>
        </w:tc>
        <w:tc>
          <w:tcPr>
            <w:tcW w:w="850" w:type="dxa"/>
            <w:vAlign w:val="center"/>
          </w:tcPr>
          <w:p w:rsidR="00D4178A" w:rsidRPr="003D1A0B" w:rsidRDefault="00D4178A" w:rsidP="00D4178A">
            <w:pPr>
              <w:tabs>
                <w:tab w:val="right" w:pos="9354"/>
              </w:tabs>
              <w:spacing w:line="202" w:lineRule="atLeast"/>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color w:val="000000"/>
                <w:sz w:val="24"/>
                <w:szCs w:val="24"/>
                <w:lang w:val="uk-UA"/>
              </w:rPr>
              <w:t>Тис.грн</w:t>
            </w:r>
          </w:p>
        </w:tc>
        <w:tc>
          <w:tcPr>
            <w:tcW w:w="1276" w:type="dxa"/>
            <w:vAlign w:val="center"/>
          </w:tcPr>
          <w:p w:rsidR="00D4178A" w:rsidRPr="003D1A0B" w:rsidRDefault="00D4178A" w:rsidP="00D4178A">
            <w:pPr>
              <w:tabs>
                <w:tab w:val="right" w:pos="9354"/>
              </w:tabs>
              <w:spacing w:after="160" w:line="254" w:lineRule="auto"/>
              <w:jc w:val="right"/>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793,9 </w:t>
            </w:r>
          </w:p>
        </w:tc>
        <w:tc>
          <w:tcPr>
            <w:tcW w:w="1176" w:type="dxa"/>
            <w:vAlign w:val="center"/>
          </w:tcPr>
          <w:p w:rsidR="00D4178A" w:rsidRPr="003D1A0B" w:rsidRDefault="00D4178A" w:rsidP="00D4178A">
            <w:pPr>
              <w:tabs>
                <w:tab w:val="right" w:pos="9354"/>
              </w:tabs>
              <w:spacing w:after="160" w:line="254" w:lineRule="auto"/>
              <w:jc w:val="right"/>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1000,0 </w:t>
            </w:r>
          </w:p>
        </w:tc>
        <w:tc>
          <w:tcPr>
            <w:tcW w:w="1176" w:type="dxa"/>
            <w:vAlign w:val="center"/>
          </w:tcPr>
          <w:p w:rsidR="00D4178A" w:rsidRPr="003D1A0B" w:rsidRDefault="00D4178A" w:rsidP="00D4178A">
            <w:pPr>
              <w:tabs>
                <w:tab w:val="right" w:pos="9354"/>
              </w:tabs>
              <w:spacing w:after="160" w:line="254" w:lineRule="auto"/>
              <w:jc w:val="right"/>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1100,0 </w:t>
            </w:r>
          </w:p>
        </w:tc>
        <w:tc>
          <w:tcPr>
            <w:tcW w:w="1192" w:type="dxa"/>
            <w:vAlign w:val="center"/>
          </w:tcPr>
          <w:p w:rsidR="00D4178A" w:rsidRPr="003D1A0B" w:rsidRDefault="00D4178A" w:rsidP="00D4178A">
            <w:pPr>
              <w:tabs>
                <w:tab w:val="right" w:pos="9354"/>
              </w:tabs>
              <w:spacing w:after="160" w:line="254" w:lineRule="auto"/>
              <w:jc w:val="right"/>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1180,0 </w:t>
            </w:r>
          </w:p>
        </w:tc>
      </w:tr>
      <w:tr w:rsidR="00D4178A" w:rsidRPr="003D1A0B" w:rsidTr="005C5955">
        <w:tc>
          <w:tcPr>
            <w:tcW w:w="3936" w:type="dxa"/>
            <w:vAlign w:val="center"/>
          </w:tcPr>
          <w:p w:rsidR="00D4178A" w:rsidRPr="003D1A0B" w:rsidRDefault="00D4178A" w:rsidP="00D4178A">
            <w:pPr>
              <w:tabs>
                <w:tab w:val="right" w:pos="9354"/>
              </w:tabs>
              <w:spacing w:line="202" w:lineRule="atLeast"/>
              <w:jc w:val="both"/>
              <w:rPr>
                <w:rFonts w:ascii="Times New Roman" w:eastAsia="Times New Roman" w:hAnsi="Times New Roman" w:cs="Times New Roman"/>
                <w:sz w:val="24"/>
                <w:szCs w:val="24"/>
                <w:lang w:val="uk-UA"/>
              </w:rPr>
            </w:pPr>
            <w:r w:rsidRPr="003D1A0B">
              <w:rPr>
                <w:rFonts w:ascii="Times New Roman" w:eastAsia="Times New Roman" w:hAnsi="Times New Roman" w:cs="Times New Roman"/>
                <w:color w:val="000000"/>
                <w:sz w:val="24"/>
                <w:szCs w:val="24"/>
                <w:lang w:val="uk-UA"/>
              </w:rPr>
              <w:t xml:space="preserve">Обсяг надходжень до бюджету об’єднаної територіальної громади від сплати податку на доходи фізичних </w:t>
            </w:r>
          </w:p>
        </w:tc>
        <w:tc>
          <w:tcPr>
            <w:tcW w:w="850" w:type="dxa"/>
            <w:vAlign w:val="center"/>
          </w:tcPr>
          <w:p w:rsidR="00D4178A" w:rsidRPr="003D1A0B" w:rsidRDefault="00D4178A" w:rsidP="00D4178A">
            <w:pPr>
              <w:tabs>
                <w:tab w:val="right" w:pos="9354"/>
              </w:tabs>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color w:val="000000"/>
                <w:sz w:val="24"/>
                <w:szCs w:val="24"/>
                <w:lang w:val="uk-UA"/>
              </w:rPr>
              <w:t>Тис.грн</w:t>
            </w:r>
          </w:p>
        </w:tc>
        <w:tc>
          <w:tcPr>
            <w:tcW w:w="1276" w:type="dxa"/>
            <w:vAlign w:val="center"/>
          </w:tcPr>
          <w:p w:rsidR="00D4178A" w:rsidRPr="003D1A0B" w:rsidRDefault="00D4178A" w:rsidP="00D4178A">
            <w:pPr>
              <w:tabs>
                <w:tab w:val="right" w:pos="9354"/>
              </w:tabs>
              <w:spacing w:after="160" w:line="254" w:lineRule="auto"/>
              <w:jc w:val="right"/>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 </w:t>
            </w:r>
            <w:r w:rsidRPr="003D1A0B">
              <w:rPr>
                <w:rFonts w:ascii="Times New Roman" w:eastAsia="Times New Roman" w:hAnsi="Times New Roman" w:cs="Times New Roman"/>
                <w:color w:val="000000"/>
                <w:sz w:val="24"/>
                <w:szCs w:val="24"/>
                <w:lang w:val="uk-UA"/>
              </w:rPr>
              <w:t>181633,1</w:t>
            </w:r>
          </w:p>
        </w:tc>
        <w:tc>
          <w:tcPr>
            <w:tcW w:w="1176" w:type="dxa"/>
            <w:vAlign w:val="center"/>
          </w:tcPr>
          <w:p w:rsidR="00D4178A" w:rsidRPr="003D1A0B" w:rsidRDefault="00D4178A" w:rsidP="00D4178A">
            <w:pPr>
              <w:tabs>
                <w:tab w:val="right" w:pos="9354"/>
              </w:tabs>
              <w:spacing w:after="160" w:line="254" w:lineRule="auto"/>
              <w:jc w:val="right"/>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193571,3 </w:t>
            </w:r>
          </w:p>
        </w:tc>
        <w:tc>
          <w:tcPr>
            <w:tcW w:w="1176" w:type="dxa"/>
            <w:vAlign w:val="center"/>
          </w:tcPr>
          <w:p w:rsidR="00D4178A" w:rsidRPr="003D1A0B" w:rsidRDefault="00D4178A" w:rsidP="00D4178A">
            <w:pPr>
              <w:tabs>
                <w:tab w:val="right" w:pos="9354"/>
              </w:tabs>
              <w:spacing w:after="160" w:line="254" w:lineRule="auto"/>
              <w:jc w:val="right"/>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206731,1 </w:t>
            </w:r>
          </w:p>
        </w:tc>
        <w:tc>
          <w:tcPr>
            <w:tcW w:w="1192" w:type="dxa"/>
            <w:vAlign w:val="center"/>
          </w:tcPr>
          <w:p w:rsidR="00D4178A" w:rsidRPr="003D1A0B" w:rsidRDefault="00D4178A" w:rsidP="00D4178A">
            <w:pPr>
              <w:tabs>
                <w:tab w:val="right" w:pos="9354"/>
              </w:tabs>
              <w:spacing w:after="160" w:line="254" w:lineRule="auto"/>
              <w:jc w:val="right"/>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215830,5 </w:t>
            </w:r>
          </w:p>
        </w:tc>
      </w:tr>
      <w:tr w:rsidR="00D4178A" w:rsidRPr="003D1A0B" w:rsidTr="005C5955">
        <w:tc>
          <w:tcPr>
            <w:tcW w:w="3936" w:type="dxa"/>
            <w:vAlign w:val="center"/>
          </w:tcPr>
          <w:p w:rsidR="00D4178A" w:rsidRPr="003D1A0B" w:rsidRDefault="00D4178A" w:rsidP="00D4178A">
            <w:pPr>
              <w:tabs>
                <w:tab w:val="right" w:pos="9354"/>
              </w:tabs>
              <w:spacing w:line="202" w:lineRule="atLeast"/>
              <w:jc w:val="both"/>
              <w:rPr>
                <w:rFonts w:ascii="Times New Roman" w:eastAsia="Times New Roman" w:hAnsi="Times New Roman" w:cs="Times New Roman"/>
                <w:sz w:val="24"/>
                <w:szCs w:val="24"/>
                <w:lang w:val="uk-UA"/>
              </w:rPr>
            </w:pPr>
            <w:r w:rsidRPr="003D1A0B">
              <w:rPr>
                <w:rFonts w:ascii="Times New Roman" w:eastAsia="Times New Roman" w:hAnsi="Times New Roman" w:cs="Times New Roman"/>
                <w:color w:val="000000"/>
                <w:sz w:val="24"/>
                <w:szCs w:val="24"/>
                <w:lang w:val="uk-UA"/>
              </w:rPr>
              <w:t>Обсяг надходжень до бюджету від плати за землю об’єднаної територіальної громади</w:t>
            </w:r>
          </w:p>
        </w:tc>
        <w:tc>
          <w:tcPr>
            <w:tcW w:w="850" w:type="dxa"/>
            <w:vAlign w:val="center"/>
          </w:tcPr>
          <w:p w:rsidR="00D4178A" w:rsidRPr="003D1A0B" w:rsidRDefault="00D4178A" w:rsidP="00D4178A">
            <w:pPr>
              <w:tabs>
                <w:tab w:val="right" w:pos="9354"/>
              </w:tabs>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color w:val="000000"/>
                <w:sz w:val="24"/>
                <w:szCs w:val="24"/>
                <w:lang w:val="uk-UA"/>
              </w:rPr>
              <w:t>Тис.грн</w:t>
            </w:r>
          </w:p>
        </w:tc>
        <w:tc>
          <w:tcPr>
            <w:tcW w:w="1276" w:type="dxa"/>
            <w:vAlign w:val="center"/>
          </w:tcPr>
          <w:p w:rsidR="00D4178A" w:rsidRPr="003D1A0B" w:rsidRDefault="00D4178A" w:rsidP="00D4178A">
            <w:pPr>
              <w:tabs>
                <w:tab w:val="right" w:pos="9354"/>
              </w:tabs>
              <w:spacing w:after="160" w:line="254" w:lineRule="auto"/>
              <w:jc w:val="right"/>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 </w:t>
            </w:r>
            <w:r w:rsidRPr="003D1A0B">
              <w:rPr>
                <w:rFonts w:ascii="Times New Roman" w:eastAsia="Times New Roman" w:hAnsi="Times New Roman" w:cs="Times New Roman"/>
                <w:color w:val="000000"/>
                <w:sz w:val="24"/>
                <w:szCs w:val="24"/>
                <w:lang w:val="uk-UA"/>
              </w:rPr>
              <w:t>21776,2</w:t>
            </w:r>
          </w:p>
        </w:tc>
        <w:tc>
          <w:tcPr>
            <w:tcW w:w="1176" w:type="dxa"/>
            <w:vAlign w:val="center"/>
          </w:tcPr>
          <w:p w:rsidR="00D4178A" w:rsidRPr="003D1A0B" w:rsidRDefault="00D4178A" w:rsidP="00D4178A">
            <w:pPr>
              <w:tabs>
                <w:tab w:val="right" w:pos="9354"/>
              </w:tabs>
              <w:spacing w:after="160" w:line="254" w:lineRule="auto"/>
              <w:jc w:val="right"/>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27400,0 </w:t>
            </w:r>
          </w:p>
        </w:tc>
        <w:tc>
          <w:tcPr>
            <w:tcW w:w="1176" w:type="dxa"/>
            <w:vAlign w:val="center"/>
          </w:tcPr>
          <w:p w:rsidR="00D4178A" w:rsidRPr="003D1A0B" w:rsidRDefault="00D4178A" w:rsidP="00D4178A">
            <w:pPr>
              <w:tabs>
                <w:tab w:val="right" w:pos="9354"/>
              </w:tabs>
              <w:spacing w:after="160" w:line="254" w:lineRule="auto"/>
              <w:jc w:val="right"/>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28330,0 </w:t>
            </w:r>
          </w:p>
        </w:tc>
        <w:tc>
          <w:tcPr>
            <w:tcW w:w="1192" w:type="dxa"/>
            <w:vAlign w:val="center"/>
          </w:tcPr>
          <w:p w:rsidR="00D4178A" w:rsidRPr="003D1A0B" w:rsidRDefault="00D4178A" w:rsidP="00D4178A">
            <w:pPr>
              <w:tabs>
                <w:tab w:val="right" w:pos="9354"/>
              </w:tabs>
              <w:spacing w:after="160" w:line="254" w:lineRule="auto"/>
              <w:jc w:val="right"/>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29180,0 </w:t>
            </w:r>
          </w:p>
        </w:tc>
      </w:tr>
      <w:tr w:rsidR="00D4178A" w:rsidRPr="003D1A0B" w:rsidTr="005C5955">
        <w:tc>
          <w:tcPr>
            <w:tcW w:w="3936" w:type="dxa"/>
            <w:vAlign w:val="center"/>
          </w:tcPr>
          <w:p w:rsidR="00D4178A" w:rsidRPr="003D1A0B" w:rsidRDefault="00D4178A" w:rsidP="00D4178A">
            <w:pPr>
              <w:tabs>
                <w:tab w:val="right" w:pos="9354"/>
              </w:tabs>
              <w:spacing w:line="202" w:lineRule="atLeast"/>
              <w:jc w:val="both"/>
              <w:rPr>
                <w:rFonts w:ascii="Times New Roman" w:eastAsia="Times New Roman" w:hAnsi="Times New Roman" w:cs="Times New Roman"/>
                <w:sz w:val="24"/>
                <w:szCs w:val="24"/>
                <w:lang w:val="uk-UA"/>
              </w:rPr>
            </w:pPr>
            <w:r w:rsidRPr="003D1A0B">
              <w:rPr>
                <w:rFonts w:ascii="Times New Roman" w:eastAsia="Times New Roman" w:hAnsi="Times New Roman" w:cs="Times New Roman"/>
                <w:color w:val="000000"/>
                <w:sz w:val="24"/>
                <w:szCs w:val="24"/>
                <w:lang w:val="uk-UA"/>
              </w:rPr>
              <w:lastRenderedPageBreak/>
              <w:t xml:space="preserve">Обсяг надходжень до бюджету об’єднаної територіальної громади від сплати єдиного податку </w:t>
            </w:r>
          </w:p>
        </w:tc>
        <w:tc>
          <w:tcPr>
            <w:tcW w:w="850" w:type="dxa"/>
            <w:vAlign w:val="center"/>
          </w:tcPr>
          <w:p w:rsidR="00D4178A" w:rsidRPr="003D1A0B" w:rsidRDefault="00D4178A" w:rsidP="00D4178A">
            <w:pPr>
              <w:tabs>
                <w:tab w:val="right" w:pos="9354"/>
              </w:tabs>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color w:val="000000"/>
                <w:sz w:val="24"/>
                <w:szCs w:val="24"/>
                <w:lang w:val="uk-UA"/>
              </w:rPr>
              <w:t>Тис.грн</w:t>
            </w:r>
          </w:p>
        </w:tc>
        <w:tc>
          <w:tcPr>
            <w:tcW w:w="1276" w:type="dxa"/>
            <w:vAlign w:val="center"/>
          </w:tcPr>
          <w:p w:rsidR="00D4178A" w:rsidRPr="003D1A0B" w:rsidRDefault="00D4178A" w:rsidP="00D4178A">
            <w:pPr>
              <w:tabs>
                <w:tab w:val="right" w:pos="9354"/>
              </w:tabs>
              <w:spacing w:after="160" w:line="254" w:lineRule="auto"/>
              <w:jc w:val="right"/>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 </w:t>
            </w:r>
            <w:r w:rsidRPr="003D1A0B">
              <w:rPr>
                <w:rFonts w:ascii="Times New Roman" w:eastAsia="Times New Roman" w:hAnsi="Times New Roman" w:cs="Times New Roman"/>
                <w:color w:val="000000"/>
                <w:sz w:val="24"/>
                <w:szCs w:val="24"/>
                <w:lang w:val="uk-UA"/>
              </w:rPr>
              <w:t>44497,1</w:t>
            </w:r>
          </w:p>
        </w:tc>
        <w:tc>
          <w:tcPr>
            <w:tcW w:w="1176" w:type="dxa"/>
            <w:vAlign w:val="center"/>
          </w:tcPr>
          <w:p w:rsidR="00D4178A" w:rsidRPr="003D1A0B" w:rsidRDefault="00D4178A" w:rsidP="00D4178A">
            <w:pPr>
              <w:tabs>
                <w:tab w:val="right" w:pos="9354"/>
              </w:tabs>
              <w:spacing w:after="160" w:line="254" w:lineRule="auto"/>
              <w:jc w:val="right"/>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49000,0 </w:t>
            </w:r>
          </w:p>
        </w:tc>
        <w:tc>
          <w:tcPr>
            <w:tcW w:w="1176" w:type="dxa"/>
            <w:vAlign w:val="center"/>
          </w:tcPr>
          <w:p w:rsidR="00D4178A" w:rsidRPr="003D1A0B" w:rsidRDefault="00D4178A" w:rsidP="00D4178A">
            <w:pPr>
              <w:tabs>
                <w:tab w:val="right" w:pos="9354"/>
              </w:tabs>
              <w:spacing w:after="160" w:line="254" w:lineRule="auto"/>
              <w:jc w:val="right"/>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50000,0 </w:t>
            </w:r>
          </w:p>
        </w:tc>
        <w:tc>
          <w:tcPr>
            <w:tcW w:w="1192" w:type="dxa"/>
            <w:vAlign w:val="center"/>
          </w:tcPr>
          <w:p w:rsidR="00D4178A" w:rsidRPr="003D1A0B" w:rsidRDefault="00D4178A" w:rsidP="00D4178A">
            <w:pPr>
              <w:tabs>
                <w:tab w:val="right" w:pos="9354"/>
              </w:tabs>
              <w:spacing w:after="160" w:line="254" w:lineRule="auto"/>
              <w:jc w:val="right"/>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53000,0 </w:t>
            </w:r>
          </w:p>
        </w:tc>
      </w:tr>
      <w:tr w:rsidR="00D4178A" w:rsidRPr="003D1A0B" w:rsidTr="005C5955">
        <w:tc>
          <w:tcPr>
            <w:tcW w:w="3936" w:type="dxa"/>
            <w:vAlign w:val="center"/>
          </w:tcPr>
          <w:p w:rsidR="00D4178A" w:rsidRPr="003D1A0B" w:rsidRDefault="00D4178A" w:rsidP="00D4178A">
            <w:pPr>
              <w:tabs>
                <w:tab w:val="right" w:pos="9354"/>
              </w:tabs>
              <w:spacing w:line="202" w:lineRule="atLeast"/>
              <w:jc w:val="both"/>
              <w:rPr>
                <w:rFonts w:ascii="Times New Roman" w:eastAsia="Times New Roman" w:hAnsi="Times New Roman" w:cs="Times New Roman"/>
                <w:sz w:val="24"/>
                <w:szCs w:val="24"/>
                <w:lang w:val="uk-UA"/>
              </w:rPr>
            </w:pPr>
            <w:r w:rsidRPr="003D1A0B">
              <w:rPr>
                <w:rFonts w:ascii="Times New Roman" w:eastAsia="Times New Roman" w:hAnsi="Times New Roman" w:cs="Times New Roman"/>
                <w:color w:val="000000"/>
                <w:sz w:val="24"/>
                <w:szCs w:val="24"/>
                <w:lang w:val="uk-UA"/>
              </w:rPr>
              <w:t xml:space="preserve">Обсяг надходжень до бюджету об’єднаної територіальної громади від сплати акцизного податку </w:t>
            </w:r>
          </w:p>
        </w:tc>
        <w:tc>
          <w:tcPr>
            <w:tcW w:w="850" w:type="dxa"/>
            <w:vAlign w:val="center"/>
          </w:tcPr>
          <w:p w:rsidR="00D4178A" w:rsidRPr="003D1A0B" w:rsidRDefault="00D4178A" w:rsidP="00D4178A">
            <w:pPr>
              <w:tabs>
                <w:tab w:val="right" w:pos="9354"/>
              </w:tabs>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color w:val="000000"/>
                <w:sz w:val="24"/>
                <w:szCs w:val="24"/>
                <w:lang w:val="uk-UA"/>
              </w:rPr>
              <w:t>Тис.грн</w:t>
            </w:r>
          </w:p>
        </w:tc>
        <w:tc>
          <w:tcPr>
            <w:tcW w:w="1276" w:type="dxa"/>
            <w:vAlign w:val="center"/>
          </w:tcPr>
          <w:p w:rsidR="00D4178A" w:rsidRPr="003D1A0B" w:rsidRDefault="00D4178A" w:rsidP="00D4178A">
            <w:pPr>
              <w:tabs>
                <w:tab w:val="right" w:pos="9354"/>
              </w:tabs>
              <w:spacing w:after="160" w:line="254" w:lineRule="auto"/>
              <w:jc w:val="right"/>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 25706,6</w:t>
            </w:r>
          </w:p>
        </w:tc>
        <w:tc>
          <w:tcPr>
            <w:tcW w:w="1176" w:type="dxa"/>
            <w:vAlign w:val="center"/>
          </w:tcPr>
          <w:p w:rsidR="00D4178A" w:rsidRPr="003D1A0B" w:rsidRDefault="00D4178A" w:rsidP="00D4178A">
            <w:pPr>
              <w:tabs>
                <w:tab w:val="right" w:pos="9354"/>
              </w:tabs>
              <w:spacing w:after="160" w:line="254" w:lineRule="auto"/>
              <w:jc w:val="right"/>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24920,0 </w:t>
            </w:r>
          </w:p>
        </w:tc>
        <w:tc>
          <w:tcPr>
            <w:tcW w:w="1176" w:type="dxa"/>
            <w:vAlign w:val="center"/>
          </w:tcPr>
          <w:p w:rsidR="00D4178A" w:rsidRPr="003D1A0B" w:rsidRDefault="00D4178A" w:rsidP="00D4178A">
            <w:pPr>
              <w:tabs>
                <w:tab w:val="right" w:pos="9354"/>
              </w:tabs>
              <w:spacing w:after="160" w:line="254" w:lineRule="auto"/>
              <w:jc w:val="right"/>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26240,8 </w:t>
            </w:r>
          </w:p>
        </w:tc>
        <w:tc>
          <w:tcPr>
            <w:tcW w:w="1192" w:type="dxa"/>
            <w:vAlign w:val="center"/>
          </w:tcPr>
          <w:p w:rsidR="00D4178A" w:rsidRPr="003D1A0B" w:rsidRDefault="00D4178A" w:rsidP="00D4178A">
            <w:pPr>
              <w:tabs>
                <w:tab w:val="right" w:pos="9354"/>
              </w:tabs>
              <w:spacing w:after="160" w:line="254" w:lineRule="auto"/>
              <w:jc w:val="right"/>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27552,7 </w:t>
            </w:r>
          </w:p>
        </w:tc>
      </w:tr>
      <w:tr w:rsidR="00D4178A" w:rsidRPr="003D1A0B" w:rsidTr="005C5955">
        <w:tc>
          <w:tcPr>
            <w:tcW w:w="3936" w:type="dxa"/>
            <w:vAlign w:val="center"/>
          </w:tcPr>
          <w:p w:rsidR="00D4178A" w:rsidRPr="003D1A0B" w:rsidRDefault="00D4178A" w:rsidP="00D4178A">
            <w:pPr>
              <w:tabs>
                <w:tab w:val="right" w:pos="9354"/>
              </w:tabs>
              <w:spacing w:line="202" w:lineRule="atLeast"/>
              <w:jc w:val="both"/>
              <w:rPr>
                <w:rFonts w:ascii="Times New Roman" w:eastAsia="Times New Roman" w:hAnsi="Times New Roman" w:cs="Times New Roman"/>
                <w:sz w:val="24"/>
                <w:szCs w:val="24"/>
                <w:lang w:val="uk-UA"/>
              </w:rPr>
            </w:pPr>
            <w:r w:rsidRPr="003D1A0B">
              <w:rPr>
                <w:rFonts w:ascii="Times New Roman" w:eastAsia="Times New Roman" w:hAnsi="Times New Roman" w:cs="Times New Roman"/>
                <w:color w:val="000000"/>
                <w:sz w:val="24"/>
                <w:szCs w:val="24"/>
                <w:lang w:val="uk-UA"/>
              </w:rPr>
              <w:t xml:space="preserve">Обсяг надходжень до бюджету об’єднаної територіальної громади від сплати податку на нерухоме майно </w:t>
            </w:r>
          </w:p>
        </w:tc>
        <w:tc>
          <w:tcPr>
            <w:tcW w:w="850" w:type="dxa"/>
            <w:vAlign w:val="center"/>
          </w:tcPr>
          <w:p w:rsidR="00D4178A" w:rsidRPr="003D1A0B" w:rsidRDefault="00D4178A" w:rsidP="00D4178A">
            <w:pPr>
              <w:tabs>
                <w:tab w:val="right" w:pos="9354"/>
              </w:tabs>
              <w:jc w:val="center"/>
              <w:rPr>
                <w:rFonts w:ascii="Times New Roman" w:eastAsia="Times New Roman" w:hAnsi="Times New Roman" w:cs="Times New Roman"/>
                <w:sz w:val="24"/>
                <w:szCs w:val="24"/>
                <w:lang w:val="uk-UA"/>
              </w:rPr>
            </w:pPr>
            <w:r w:rsidRPr="003D1A0B">
              <w:rPr>
                <w:rFonts w:ascii="Times New Roman" w:eastAsia="Times New Roman" w:hAnsi="Times New Roman" w:cs="Times New Roman"/>
                <w:color w:val="000000"/>
                <w:sz w:val="24"/>
                <w:szCs w:val="24"/>
                <w:lang w:val="uk-UA"/>
              </w:rPr>
              <w:t>Тис.грн</w:t>
            </w:r>
          </w:p>
        </w:tc>
        <w:tc>
          <w:tcPr>
            <w:tcW w:w="1276" w:type="dxa"/>
            <w:vAlign w:val="center"/>
          </w:tcPr>
          <w:p w:rsidR="00D4178A" w:rsidRPr="003D1A0B" w:rsidRDefault="00D4178A" w:rsidP="00D4178A">
            <w:pPr>
              <w:tabs>
                <w:tab w:val="right" w:pos="9354"/>
              </w:tabs>
              <w:spacing w:after="160" w:line="254" w:lineRule="auto"/>
              <w:jc w:val="right"/>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 8574,4</w:t>
            </w:r>
          </w:p>
        </w:tc>
        <w:tc>
          <w:tcPr>
            <w:tcW w:w="1176" w:type="dxa"/>
            <w:vAlign w:val="center"/>
          </w:tcPr>
          <w:p w:rsidR="00D4178A" w:rsidRPr="003D1A0B" w:rsidRDefault="00D4178A" w:rsidP="00D4178A">
            <w:pPr>
              <w:tabs>
                <w:tab w:val="right" w:pos="9354"/>
              </w:tabs>
              <w:spacing w:after="160" w:line="254" w:lineRule="auto"/>
              <w:jc w:val="right"/>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9530,0 </w:t>
            </w:r>
          </w:p>
        </w:tc>
        <w:tc>
          <w:tcPr>
            <w:tcW w:w="1176" w:type="dxa"/>
            <w:vAlign w:val="center"/>
          </w:tcPr>
          <w:p w:rsidR="00D4178A" w:rsidRPr="003D1A0B" w:rsidRDefault="00D4178A" w:rsidP="00D4178A">
            <w:pPr>
              <w:tabs>
                <w:tab w:val="right" w:pos="9354"/>
              </w:tabs>
              <w:spacing w:after="160" w:line="254" w:lineRule="auto"/>
              <w:jc w:val="right"/>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9781,0 </w:t>
            </w:r>
          </w:p>
        </w:tc>
        <w:tc>
          <w:tcPr>
            <w:tcW w:w="1192" w:type="dxa"/>
            <w:vAlign w:val="center"/>
          </w:tcPr>
          <w:p w:rsidR="00D4178A" w:rsidRPr="003D1A0B" w:rsidRDefault="00D4178A" w:rsidP="00D4178A">
            <w:pPr>
              <w:tabs>
                <w:tab w:val="right" w:pos="9354"/>
              </w:tabs>
              <w:spacing w:after="160" w:line="254" w:lineRule="auto"/>
              <w:jc w:val="right"/>
              <w:rPr>
                <w:rFonts w:ascii="Times New Roman" w:eastAsia="Times New Roman" w:hAnsi="Times New Roman" w:cs="Times New Roman"/>
                <w:sz w:val="24"/>
                <w:szCs w:val="24"/>
                <w:lang w:val="uk-UA"/>
              </w:rPr>
            </w:pPr>
            <w:r w:rsidRPr="003D1A0B">
              <w:rPr>
                <w:rFonts w:ascii="Times New Roman" w:eastAsia="Times New Roman" w:hAnsi="Times New Roman" w:cs="Times New Roman"/>
                <w:sz w:val="24"/>
                <w:szCs w:val="24"/>
                <w:lang w:val="uk-UA"/>
              </w:rPr>
              <w:t>10033,0 </w:t>
            </w:r>
          </w:p>
        </w:tc>
      </w:tr>
    </w:tbl>
    <w:p w:rsidR="00944137" w:rsidRPr="003D1A0B" w:rsidRDefault="00944137"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p>
    <w:p w:rsidR="00944137" w:rsidRPr="003D1A0B" w:rsidRDefault="00944137"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 xml:space="preserve">В структурі доходів більшу частку становитимуть податкові та </w:t>
      </w:r>
      <w:r w:rsidRPr="003D1A0B">
        <w:rPr>
          <w:rFonts w:ascii="Times New Roman" w:eastAsia="Times New Roman" w:hAnsi="Times New Roman" w:cs="Times New Roman"/>
          <w:sz w:val="28"/>
          <w:szCs w:val="28"/>
          <w:lang w:val="uk-UA"/>
        </w:rPr>
        <w:br/>
        <w:t xml:space="preserve">неподаткові надходження – майже 63,0 %; міжбюджетні трансферти – 37,2%. </w:t>
      </w:r>
    </w:p>
    <w:p w:rsidR="00944137" w:rsidRPr="003D1A0B" w:rsidRDefault="00944137"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Основним джерелом формування дохідної частини бюджету громади, як і в попередні періоди, залишатиметься податок на доходи фізичних осіб, що сплачується податковими агентами із доходів платника податку у вигляді заробітної плати, та податок на доходи фізичних осіб з грошового забезпечення, грошових винагород, одержаних військовослужбовцями та інших виплат.</w:t>
      </w:r>
    </w:p>
    <w:p w:rsidR="00944137" w:rsidRPr="003D1A0B" w:rsidRDefault="00944137"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Заходи щодо забезпечення виконання завдань Програми на 2022-2024 роки:</w:t>
      </w:r>
    </w:p>
    <w:p w:rsidR="00944137" w:rsidRPr="003D1A0B" w:rsidRDefault="00944137" w:rsidP="0024650D">
      <w:pPr>
        <w:pStyle w:val="a3"/>
        <w:numPr>
          <w:ilvl w:val="0"/>
          <w:numId w:val="10"/>
        </w:numPr>
        <w:tabs>
          <w:tab w:val="right" w:pos="851"/>
        </w:tabs>
        <w:spacing w:after="0" w:line="240" w:lineRule="auto"/>
        <w:ind w:left="0" w:firstLine="567"/>
        <w:jc w:val="both"/>
        <w:rPr>
          <w:rFonts w:ascii="Times New Roman" w:hAnsi="Times New Roman"/>
          <w:sz w:val="28"/>
          <w:szCs w:val="28"/>
        </w:rPr>
      </w:pPr>
      <w:r w:rsidRPr="003D1A0B">
        <w:rPr>
          <w:rFonts w:ascii="Times New Roman" w:hAnsi="Times New Roman"/>
          <w:sz w:val="28"/>
          <w:szCs w:val="28"/>
        </w:rPr>
        <w:t>встановлення щоденного контролю за справлянням (стягненням) податків і зборів, забезпечення виконання річних планів дохідної частини та помісячного розпису відповідних бюджетів, затверджених місцевими радами; надання у разі невиконання планів обґрунтованих пояснень щодо причин їх невиконання;</w:t>
      </w:r>
    </w:p>
    <w:p w:rsidR="00944137" w:rsidRPr="003D1A0B" w:rsidRDefault="00944137" w:rsidP="0024650D">
      <w:pPr>
        <w:pStyle w:val="a3"/>
        <w:numPr>
          <w:ilvl w:val="0"/>
          <w:numId w:val="10"/>
        </w:numPr>
        <w:tabs>
          <w:tab w:val="right" w:pos="851"/>
        </w:tabs>
        <w:spacing w:after="0" w:line="240" w:lineRule="auto"/>
        <w:ind w:left="0" w:firstLine="567"/>
        <w:jc w:val="both"/>
        <w:rPr>
          <w:rFonts w:ascii="Times New Roman" w:hAnsi="Times New Roman"/>
          <w:sz w:val="28"/>
          <w:szCs w:val="28"/>
        </w:rPr>
      </w:pPr>
      <w:r w:rsidRPr="003D1A0B">
        <w:rPr>
          <w:rFonts w:ascii="Times New Roman" w:hAnsi="Times New Roman"/>
          <w:sz w:val="28"/>
          <w:szCs w:val="28"/>
        </w:rPr>
        <w:t>забезпечення збільшення надходження податків і зборів та посилення роботи щодо:</w:t>
      </w:r>
    </w:p>
    <w:p w:rsidR="00944137" w:rsidRPr="003D1A0B" w:rsidRDefault="00944137" w:rsidP="0024650D">
      <w:pPr>
        <w:tabs>
          <w:tab w:val="right" w:pos="851"/>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дотримання суб’єктами господарювання усіх форм власності законодавства про працю і відповідно перерахування до місцевих бюджетів податку на доходи фізичних осіб, зокрема:</w:t>
      </w:r>
    </w:p>
    <w:p w:rsidR="00944137" w:rsidRPr="003D1A0B" w:rsidRDefault="00944137" w:rsidP="0024650D">
      <w:pPr>
        <w:tabs>
          <w:tab w:val="right" w:pos="851"/>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належного оформлення трудових відносин із найманими працівниками (легалізація зайнятості);</w:t>
      </w:r>
    </w:p>
    <w:p w:rsidR="00944137" w:rsidRPr="003D1A0B" w:rsidRDefault="00944137" w:rsidP="0024650D">
      <w:pPr>
        <w:tabs>
          <w:tab w:val="right" w:pos="851"/>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 проведення роз’яснювальної роботи з керівниками суб’єктів господарювання щодо необхідності створення нових робочих місць, недопущення фактів “тіньової зайнятості” та випадків порушень законодавства про оплату праці, особливо, в частині виплати заробітної плати у розмірі, меншому за встановлений законодавством мінімум; </w:t>
      </w:r>
    </w:p>
    <w:p w:rsidR="00944137" w:rsidRPr="003D1A0B" w:rsidRDefault="00944137" w:rsidP="0024650D">
      <w:pPr>
        <w:pStyle w:val="a3"/>
        <w:numPr>
          <w:ilvl w:val="0"/>
          <w:numId w:val="10"/>
        </w:numPr>
        <w:tabs>
          <w:tab w:val="right" w:pos="851"/>
        </w:tabs>
        <w:spacing w:after="0" w:line="240" w:lineRule="auto"/>
        <w:ind w:left="0" w:firstLine="567"/>
        <w:jc w:val="both"/>
        <w:rPr>
          <w:rFonts w:ascii="Times New Roman" w:hAnsi="Times New Roman"/>
          <w:sz w:val="28"/>
          <w:szCs w:val="28"/>
        </w:rPr>
      </w:pPr>
      <w:r w:rsidRPr="003D1A0B">
        <w:rPr>
          <w:rFonts w:ascii="Times New Roman" w:hAnsi="Times New Roman"/>
          <w:sz w:val="28"/>
          <w:szCs w:val="28"/>
        </w:rPr>
        <w:t>недопущення безпідставного зменшення темпів надходжень відносно попереднього року за рахунок мобілізації додаткових доходів (у тому числі за рахунок детінізації економіки), активізації роботи з погашення податкового боргу;</w:t>
      </w:r>
    </w:p>
    <w:p w:rsidR="00944137" w:rsidRPr="003D1A0B" w:rsidRDefault="00944137" w:rsidP="0024650D">
      <w:pPr>
        <w:pStyle w:val="a3"/>
        <w:numPr>
          <w:ilvl w:val="0"/>
          <w:numId w:val="10"/>
        </w:numPr>
        <w:tabs>
          <w:tab w:val="right" w:pos="851"/>
        </w:tabs>
        <w:spacing w:after="0" w:line="240" w:lineRule="auto"/>
        <w:ind w:left="0" w:firstLine="567"/>
        <w:jc w:val="both"/>
        <w:rPr>
          <w:rFonts w:ascii="Times New Roman" w:hAnsi="Times New Roman"/>
          <w:noProof/>
          <w:sz w:val="28"/>
          <w:szCs w:val="28"/>
        </w:rPr>
      </w:pPr>
      <w:r w:rsidRPr="003D1A0B">
        <w:rPr>
          <w:rFonts w:ascii="Times New Roman" w:hAnsi="Times New Roman"/>
          <w:noProof/>
          <w:sz w:val="28"/>
          <w:szCs w:val="28"/>
        </w:rPr>
        <w:t xml:space="preserve">проведення постійного контролю щодо дотримання земельного законадавства, а саме: </w:t>
      </w:r>
    </w:p>
    <w:p w:rsidR="00944137" w:rsidRPr="003D1A0B" w:rsidRDefault="00944137" w:rsidP="0024650D">
      <w:pPr>
        <w:tabs>
          <w:tab w:val="right" w:pos="851"/>
        </w:tabs>
        <w:spacing w:after="0" w:line="240" w:lineRule="auto"/>
        <w:ind w:firstLine="567"/>
        <w:jc w:val="both"/>
        <w:rPr>
          <w:rFonts w:ascii="Times New Roman" w:hAnsi="Times New Roman" w:cs="Times New Roman"/>
          <w:noProof/>
          <w:sz w:val="28"/>
          <w:szCs w:val="28"/>
          <w:lang w:val="uk-UA"/>
        </w:rPr>
      </w:pPr>
      <w:r w:rsidRPr="003D1A0B">
        <w:rPr>
          <w:rFonts w:ascii="Times New Roman" w:hAnsi="Times New Roman" w:cs="Times New Roman"/>
          <w:noProof/>
          <w:sz w:val="28"/>
          <w:szCs w:val="28"/>
          <w:lang w:val="uk-UA"/>
        </w:rPr>
        <w:lastRenderedPageBreak/>
        <w:t>інвентаризації земельних ділянок, що використовуються без правовстановлюючих документів, та вжиття заходів щодо прискорення їх оформлення землекористувачами відповідно до вимог земельного законодавства України;</w:t>
      </w:r>
    </w:p>
    <w:p w:rsidR="00944137" w:rsidRPr="003D1A0B" w:rsidRDefault="00944137" w:rsidP="0024650D">
      <w:pPr>
        <w:tabs>
          <w:tab w:val="right" w:pos="851"/>
        </w:tabs>
        <w:spacing w:after="0" w:line="240" w:lineRule="auto"/>
        <w:ind w:firstLine="567"/>
        <w:jc w:val="both"/>
        <w:rPr>
          <w:rFonts w:ascii="Times New Roman" w:hAnsi="Times New Roman" w:cs="Times New Roman"/>
          <w:noProof/>
          <w:sz w:val="28"/>
          <w:szCs w:val="28"/>
          <w:lang w:val="uk-UA"/>
        </w:rPr>
      </w:pPr>
      <w:r w:rsidRPr="003D1A0B">
        <w:rPr>
          <w:rFonts w:ascii="Times New Roman" w:hAnsi="Times New Roman" w:cs="Times New Roman"/>
          <w:noProof/>
          <w:sz w:val="28"/>
          <w:szCs w:val="28"/>
          <w:lang w:val="uk-UA"/>
        </w:rPr>
        <w:t xml:space="preserve">розгляду питань щодо припинення права користування земельними ділянками у випадках систематичної несплати орендної плати за землю; </w:t>
      </w:r>
    </w:p>
    <w:p w:rsidR="00944137" w:rsidRPr="003D1A0B" w:rsidRDefault="00944137" w:rsidP="0024650D">
      <w:pPr>
        <w:tabs>
          <w:tab w:val="right" w:pos="851"/>
        </w:tabs>
        <w:spacing w:after="0" w:line="240" w:lineRule="auto"/>
        <w:ind w:firstLine="567"/>
        <w:jc w:val="both"/>
        <w:rPr>
          <w:rFonts w:ascii="Times New Roman" w:hAnsi="Times New Roman" w:cs="Times New Roman"/>
          <w:noProof/>
          <w:sz w:val="28"/>
          <w:szCs w:val="28"/>
          <w:lang w:val="uk-UA"/>
        </w:rPr>
      </w:pPr>
      <w:r w:rsidRPr="003D1A0B">
        <w:rPr>
          <w:rFonts w:ascii="Times New Roman" w:hAnsi="Times New Roman" w:cs="Times New Roman"/>
          <w:noProof/>
          <w:sz w:val="28"/>
          <w:szCs w:val="28"/>
          <w:lang w:val="uk-UA"/>
        </w:rPr>
        <w:t>перегляду місцевими радами ставок орендної плати відповідно до вимог чинного законодавства;</w:t>
      </w:r>
    </w:p>
    <w:p w:rsidR="00944137" w:rsidRPr="003D1A0B" w:rsidRDefault="00944137" w:rsidP="0024650D">
      <w:pPr>
        <w:tabs>
          <w:tab w:val="right" w:pos="851"/>
        </w:tabs>
        <w:spacing w:after="0" w:line="240" w:lineRule="auto"/>
        <w:ind w:firstLine="567"/>
        <w:jc w:val="both"/>
        <w:rPr>
          <w:rFonts w:ascii="Times New Roman" w:hAnsi="Times New Roman" w:cs="Times New Roman"/>
          <w:noProof/>
          <w:sz w:val="28"/>
          <w:szCs w:val="28"/>
          <w:lang w:val="uk-UA"/>
        </w:rPr>
      </w:pPr>
      <w:r w:rsidRPr="003D1A0B">
        <w:rPr>
          <w:rFonts w:ascii="Times New Roman" w:hAnsi="Times New Roman" w:cs="Times New Roman"/>
          <w:noProof/>
          <w:sz w:val="28"/>
          <w:szCs w:val="28"/>
          <w:lang w:val="uk-UA"/>
        </w:rPr>
        <w:t>поновлення у порядку, визначеному Законом України «Про оренду землі» договорів оренди землі;</w:t>
      </w:r>
    </w:p>
    <w:p w:rsidR="00944137" w:rsidRPr="003D1A0B" w:rsidRDefault="00944137" w:rsidP="0024650D">
      <w:pPr>
        <w:pStyle w:val="a3"/>
        <w:numPr>
          <w:ilvl w:val="0"/>
          <w:numId w:val="10"/>
        </w:numPr>
        <w:tabs>
          <w:tab w:val="right" w:pos="851"/>
        </w:tabs>
        <w:ind w:left="0" w:firstLine="567"/>
        <w:jc w:val="both"/>
        <w:rPr>
          <w:rFonts w:ascii="Times New Roman" w:hAnsi="Times New Roman"/>
          <w:sz w:val="28"/>
          <w:szCs w:val="28"/>
        </w:rPr>
      </w:pPr>
      <w:r w:rsidRPr="003D1A0B">
        <w:rPr>
          <w:rFonts w:ascii="Times New Roman" w:hAnsi="Times New Roman"/>
          <w:sz w:val="28"/>
          <w:szCs w:val="28"/>
        </w:rPr>
        <w:t>забезпечення ефективної роботи комісій з питань забезпечення своєчасності та повноти сплати податків і зборів (обов’язкових платежів) та з питань погашення заборгованості із виплати заробітної плати, пенсій, стипендій та інших соціальних виплат;  проведення їх засідань не рідше одного разу на місяць з подальшим контролем виконання поставлених завдань.</w:t>
      </w:r>
    </w:p>
    <w:p w:rsidR="008069C3" w:rsidRPr="003D1A0B" w:rsidRDefault="008069C3" w:rsidP="008069C3">
      <w:pPr>
        <w:pStyle w:val="a3"/>
        <w:tabs>
          <w:tab w:val="right" w:pos="851"/>
        </w:tabs>
        <w:ind w:left="567"/>
        <w:jc w:val="both"/>
        <w:rPr>
          <w:rFonts w:ascii="Times New Roman" w:hAnsi="Times New Roman"/>
          <w:sz w:val="28"/>
          <w:szCs w:val="28"/>
        </w:rPr>
      </w:pPr>
    </w:p>
    <w:p w:rsidR="000C6828" w:rsidRPr="003D1A0B" w:rsidRDefault="000C6828" w:rsidP="0008473D">
      <w:pPr>
        <w:pStyle w:val="a3"/>
        <w:tabs>
          <w:tab w:val="right" w:pos="1985"/>
        </w:tabs>
        <w:spacing w:after="0" w:line="240" w:lineRule="auto"/>
        <w:ind w:left="567"/>
        <w:jc w:val="center"/>
        <w:rPr>
          <w:rFonts w:ascii="Times New Roman" w:hAnsi="Times New Roman"/>
          <w:sz w:val="28"/>
          <w:szCs w:val="28"/>
        </w:rPr>
      </w:pPr>
      <w:r w:rsidRPr="003D1A0B">
        <w:rPr>
          <w:rFonts w:ascii="Times New Roman" w:hAnsi="Times New Roman"/>
          <w:sz w:val="28"/>
          <w:szCs w:val="28"/>
        </w:rPr>
        <w:t>2.2. Управління об’єктами комунальної власності</w:t>
      </w:r>
    </w:p>
    <w:p w:rsidR="004272B9" w:rsidRPr="003D1A0B" w:rsidRDefault="004272B9" w:rsidP="0008473D">
      <w:pPr>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i/>
          <w:sz w:val="28"/>
          <w:szCs w:val="28"/>
          <w:u w:val="single"/>
          <w:lang w:val="uk-UA"/>
        </w:rPr>
        <w:t>Головна мета на 2022-2024 роки</w:t>
      </w:r>
      <w:r w:rsidRPr="003D1A0B">
        <w:rPr>
          <w:rFonts w:ascii="Times New Roman" w:hAnsi="Times New Roman" w:cs="Times New Roman"/>
          <w:sz w:val="28"/>
          <w:szCs w:val="28"/>
          <w:lang w:val="uk-UA"/>
        </w:rPr>
        <w:t xml:space="preserve"> – створення умов для ефективного використання об’єктів власності Первомайської міської територіальної громади, поповнення місцевого бюджету, оформлення права власності на нежитлові приміщення та їх подальша приватизація або передача в оренду.</w:t>
      </w:r>
    </w:p>
    <w:p w:rsidR="004272B9" w:rsidRPr="003D1A0B" w:rsidRDefault="004272B9" w:rsidP="004272B9">
      <w:pPr>
        <w:tabs>
          <w:tab w:val="left" w:pos="567"/>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Перелік об’єктів комунальної власності Первомайської міської територіальної громади, які підлягають приватизації у 2022-2024 роках буде щорічно затверджуватись рішенням міської ради.</w:t>
      </w:r>
    </w:p>
    <w:p w:rsidR="004272B9" w:rsidRPr="003D1A0B" w:rsidRDefault="004272B9" w:rsidP="004272B9">
      <w:pPr>
        <w:tabs>
          <w:tab w:val="left" w:pos="567"/>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Елементом управління комунальним майном є оренда, яка стимулює ефективне використання об’єктів комунальної власності. Розвиток оренди </w:t>
      </w:r>
      <w:r w:rsidR="008446C4" w:rsidRPr="003D1A0B">
        <w:rPr>
          <w:rFonts w:ascii="Times New Roman" w:hAnsi="Times New Roman" w:cs="Times New Roman"/>
          <w:sz w:val="28"/>
          <w:szCs w:val="28"/>
          <w:lang w:val="uk-UA"/>
        </w:rPr>
        <w:t>комунального</w:t>
      </w:r>
      <w:r w:rsidRPr="003D1A0B">
        <w:rPr>
          <w:rFonts w:ascii="Times New Roman" w:hAnsi="Times New Roman" w:cs="Times New Roman"/>
          <w:sz w:val="28"/>
          <w:szCs w:val="28"/>
          <w:lang w:val="uk-UA"/>
        </w:rPr>
        <w:t xml:space="preserve"> майна розглядається як один із важелів наповнення місцевого бюджету.</w:t>
      </w:r>
    </w:p>
    <w:p w:rsidR="004272B9" w:rsidRPr="003D1A0B" w:rsidRDefault="004272B9" w:rsidP="004272B9">
      <w:pPr>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 xml:space="preserve">50% коштів від договорів оренди, укладених комунальними підприємствами, направляються до міського бюджету 50% залишаються комунальним підприємствам. </w:t>
      </w:r>
    </w:p>
    <w:p w:rsidR="004272B9" w:rsidRPr="003D1A0B" w:rsidRDefault="004272B9" w:rsidP="004272B9">
      <w:pPr>
        <w:widowControl w:val="0"/>
        <w:tabs>
          <w:tab w:val="left" w:pos="567"/>
        </w:tabs>
        <w:spacing w:after="0" w:line="240" w:lineRule="auto"/>
        <w:ind w:firstLine="567"/>
        <w:jc w:val="both"/>
        <w:rPr>
          <w:rFonts w:ascii="Times New Roman" w:hAnsi="Times New Roman" w:cs="Times New Roman"/>
          <w:sz w:val="28"/>
          <w:szCs w:val="28"/>
          <w:lang w:val="uk-UA"/>
        </w:rPr>
      </w:pPr>
      <w:r w:rsidRPr="003D1A0B">
        <w:rPr>
          <w:rFonts w:ascii="Times New Roman" w:eastAsia="Times New Roman" w:hAnsi="Times New Roman" w:cs="Times New Roman"/>
          <w:sz w:val="28"/>
          <w:szCs w:val="28"/>
          <w:lang w:val="uk-UA"/>
        </w:rPr>
        <w:t>Кошти від договорів оренди, укладених бюджетними установами (управління освіти, управління культури, КНП «ПЦМБЛ», КП «ПМЦПМСД», КП «Первомайськводоканал»), 100% направляються на спеціальні рахунки цих установ.</w:t>
      </w:r>
    </w:p>
    <w:p w:rsidR="004272B9" w:rsidRDefault="004272B9" w:rsidP="004272B9">
      <w:pPr>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Передача в оренду майна комунальної власності територіальної</w:t>
      </w:r>
      <w:r w:rsidRPr="003D1A0B">
        <w:rPr>
          <w:rFonts w:ascii="Times New Roman" w:hAnsi="Times New Roman" w:cs="Times New Roman"/>
          <w:sz w:val="28"/>
          <w:szCs w:val="28"/>
        </w:rPr>
        <w:t xml:space="preserve"> громади міста Первомайська здійснюється </w:t>
      </w:r>
      <w:r w:rsidRPr="003D1A0B">
        <w:rPr>
          <w:rFonts w:ascii="Times New Roman" w:hAnsi="Times New Roman" w:cs="Times New Roman"/>
          <w:sz w:val="28"/>
          <w:szCs w:val="28"/>
          <w:lang w:val="uk-UA"/>
        </w:rPr>
        <w:t xml:space="preserve">шляхом проведення аукціону, </w:t>
      </w:r>
      <w:r w:rsidRPr="003D1A0B">
        <w:rPr>
          <w:rFonts w:ascii="Times New Roman" w:hAnsi="Times New Roman" w:cs="Times New Roman"/>
          <w:sz w:val="28"/>
          <w:szCs w:val="28"/>
        </w:rPr>
        <w:t xml:space="preserve">згідно Закону України «Про оренду державного та </w:t>
      </w:r>
      <w:r w:rsidR="008446C4" w:rsidRPr="003D1A0B">
        <w:rPr>
          <w:rFonts w:ascii="Times New Roman" w:hAnsi="Times New Roman" w:cs="Times New Roman"/>
          <w:sz w:val="28"/>
          <w:szCs w:val="28"/>
          <w:lang w:val="uk-UA"/>
        </w:rPr>
        <w:t>комунального</w:t>
      </w:r>
      <w:r w:rsidR="008446C4" w:rsidRPr="003D1A0B">
        <w:rPr>
          <w:rFonts w:ascii="Times New Roman" w:hAnsi="Times New Roman" w:cs="Times New Roman"/>
          <w:sz w:val="28"/>
          <w:szCs w:val="28"/>
        </w:rPr>
        <w:t xml:space="preserve"> </w:t>
      </w:r>
      <w:r w:rsidRPr="003D1A0B">
        <w:rPr>
          <w:rFonts w:ascii="Times New Roman" w:hAnsi="Times New Roman" w:cs="Times New Roman"/>
          <w:sz w:val="28"/>
          <w:szCs w:val="28"/>
        </w:rPr>
        <w:t>майна»</w:t>
      </w:r>
      <w:r w:rsidRPr="003D1A0B">
        <w:rPr>
          <w:rFonts w:ascii="Times New Roman" w:hAnsi="Times New Roman" w:cs="Times New Roman"/>
          <w:sz w:val="28"/>
          <w:szCs w:val="28"/>
          <w:lang w:val="uk-UA"/>
        </w:rPr>
        <w:t>.</w:t>
      </w:r>
      <w:r w:rsidRPr="003D1A0B">
        <w:rPr>
          <w:rFonts w:ascii="Times New Roman" w:hAnsi="Times New Roman" w:cs="Times New Roman"/>
          <w:sz w:val="28"/>
          <w:szCs w:val="28"/>
        </w:rPr>
        <w:t xml:space="preserve"> </w:t>
      </w:r>
    </w:p>
    <w:p w:rsidR="003D1A0B" w:rsidRPr="003D1A0B" w:rsidRDefault="003D1A0B" w:rsidP="004272B9">
      <w:pPr>
        <w:spacing w:after="0" w:line="240" w:lineRule="auto"/>
        <w:ind w:firstLine="567"/>
        <w:jc w:val="both"/>
        <w:rPr>
          <w:rFonts w:ascii="Times New Roman" w:hAnsi="Times New Roman" w:cs="Times New Roman"/>
          <w:sz w:val="28"/>
          <w:szCs w:val="28"/>
          <w:lang w:val="uk-UA"/>
        </w:rPr>
      </w:pPr>
    </w:p>
    <w:tbl>
      <w:tblPr>
        <w:tblStyle w:val="af1"/>
        <w:tblW w:w="0" w:type="auto"/>
        <w:tblLook w:val="04A0" w:firstRow="1" w:lastRow="0" w:firstColumn="1" w:lastColumn="0" w:noHBand="0" w:noVBand="1"/>
      </w:tblPr>
      <w:tblGrid>
        <w:gridCol w:w="4219"/>
        <w:gridCol w:w="1843"/>
        <w:gridCol w:w="1843"/>
        <w:gridCol w:w="1666"/>
      </w:tblGrid>
      <w:tr w:rsidR="004272B9" w:rsidRPr="003D1A0B" w:rsidTr="002F08E5">
        <w:tc>
          <w:tcPr>
            <w:tcW w:w="4219" w:type="dxa"/>
            <w:vMerge w:val="restart"/>
          </w:tcPr>
          <w:p w:rsidR="004272B9" w:rsidRPr="003D1A0B" w:rsidRDefault="004272B9" w:rsidP="004272B9">
            <w:pPr>
              <w:jc w:val="both"/>
              <w:rPr>
                <w:rFonts w:ascii="Times New Roman" w:hAnsi="Times New Roman" w:cs="Times New Roman"/>
                <w:sz w:val="24"/>
                <w:szCs w:val="24"/>
                <w:lang w:val="uk-UA"/>
              </w:rPr>
            </w:pPr>
          </w:p>
        </w:tc>
        <w:tc>
          <w:tcPr>
            <w:tcW w:w="5352" w:type="dxa"/>
            <w:gridSpan w:val="3"/>
          </w:tcPr>
          <w:p w:rsidR="004272B9" w:rsidRPr="003D1A0B" w:rsidRDefault="004272B9" w:rsidP="004272B9">
            <w:pPr>
              <w:jc w:val="center"/>
              <w:rPr>
                <w:rFonts w:ascii="Times New Roman" w:hAnsi="Times New Roman" w:cs="Times New Roman"/>
                <w:sz w:val="24"/>
                <w:szCs w:val="24"/>
                <w:lang w:val="uk-UA"/>
              </w:rPr>
            </w:pPr>
            <w:r w:rsidRPr="003D1A0B">
              <w:rPr>
                <w:rFonts w:ascii="Times New Roman" w:hAnsi="Times New Roman" w:cs="Times New Roman"/>
                <w:sz w:val="24"/>
                <w:szCs w:val="24"/>
                <w:lang w:val="uk-UA"/>
              </w:rPr>
              <w:t>Програма</w:t>
            </w:r>
          </w:p>
        </w:tc>
      </w:tr>
      <w:tr w:rsidR="004272B9" w:rsidRPr="003D1A0B" w:rsidTr="002F08E5">
        <w:tc>
          <w:tcPr>
            <w:tcW w:w="4219" w:type="dxa"/>
            <w:vMerge/>
          </w:tcPr>
          <w:p w:rsidR="004272B9" w:rsidRPr="003D1A0B" w:rsidRDefault="004272B9" w:rsidP="004272B9">
            <w:pPr>
              <w:jc w:val="both"/>
              <w:rPr>
                <w:rFonts w:ascii="Times New Roman" w:hAnsi="Times New Roman" w:cs="Times New Roman"/>
                <w:sz w:val="24"/>
                <w:szCs w:val="24"/>
                <w:lang w:val="uk-UA"/>
              </w:rPr>
            </w:pPr>
          </w:p>
        </w:tc>
        <w:tc>
          <w:tcPr>
            <w:tcW w:w="1843" w:type="dxa"/>
          </w:tcPr>
          <w:p w:rsidR="004272B9" w:rsidRPr="003D1A0B" w:rsidRDefault="004272B9" w:rsidP="004272B9">
            <w:pPr>
              <w:jc w:val="center"/>
              <w:rPr>
                <w:rFonts w:ascii="Times New Roman" w:hAnsi="Times New Roman" w:cs="Times New Roman"/>
                <w:sz w:val="24"/>
                <w:szCs w:val="24"/>
                <w:lang w:val="uk-UA"/>
              </w:rPr>
            </w:pPr>
            <w:r w:rsidRPr="003D1A0B">
              <w:rPr>
                <w:rFonts w:ascii="Times New Roman" w:hAnsi="Times New Roman" w:cs="Times New Roman"/>
                <w:sz w:val="24"/>
                <w:szCs w:val="24"/>
                <w:lang w:val="uk-UA"/>
              </w:rPr>
              <w:t>2022 рік</w:t>
            </w:r>
          </w:p>
        </w:tc>
        <w:tc>
          <w:tcPr>
            <w:tcW w:w="1843" w:type="dxa"/>
          </w:tcPr>
          <w:p w:rsidR="004272B9" w:rsidRPr="003D1A0B" w:rsidRDefault="004272B9" w:rsidP="004272B9">
            <w:pPr>
              <w:jc w:val="center"/>
              <w:rPr>
                <w:rFonts w:ascii="Times New Roman" w:hAnsi="Times New Roman" w:cs="Times New Roman"/>
                <w:sz w:val="24"/>
                <w:szCs w:val="24"/>
                <w:lang w:val="uk-UA"/>
              </w:rPr>
            </w:pPr>
            <w:r w:rsidRPr="003D1A0B">
              <w:rPr>
                <w:rFonts w:ascii="Times New Roman" w:hAnsi="Times New Roman" w:cs="Times New Roman"/>
                <w:sz w:val="24"/>
                <w:szCs w:val="24"/>
                <w:lang w:val="uk-UA"/>
              </w:rPr>
              <w:t>2023 рік</w:t>
            </w:r>
          </w:p>
        </w:tc>
        <w:tc>
          <w:tcPr>
            <w:tcW w:w="1666" w:type="dxa"/>
          </w:tcPr>
          <w:p w:rsidR="004272B9" w:rsidRPr="003D1A0B" w:rsidRDefault="004272B9" w:rsidP="004272B9">
            <w:pPr>
              <w:jc w:val="center"/>
              <w:rPr>
                <w:rFonts w:ascii="Times New Roman" w:hAnsi="Times New Roman" w:cs="Times New Roman"/>
                <w:sz w:val="24"/>
                <w:szCs w:val="24"/>
                <w:lang w:val="uk-UA"/>
              </w:rPr>
            </w:pPr>
            <w:r w:rsidRPr="003D1A0B">
              <w:rPr>
                <w:rFonts w:ascii="Times New Roman" w:hAnsi="Times New Roman" w:cs="Times New Roman"/>
                <w:sz w:val="24"/>
                <w:szCs w:val="24"/>
                <w:lang w:val="uk-UA"/>
              </w:rPr>
              <w:t>2024 рік</w:t>
            </w:r>
          </w:p>
        </w:tc>
      </w:tr>
      <w:tr w:rsidR="004272B9" w:rsidRPr="003D1A0B" w:rsidTr="002F08E5">
        <w:tc>
          <w:tcPr>
            <w:tcW w:w="4219" w:type="dxa"/>
          </w:tcPr>
          <w:p w:rsidR="004272B9" w:rsidRPr="003D1A0B" w:rsidRDefault="004272B9" w:rsidP="004272B9">
            <w:pPr>
              <w:jc w:val="both"/>
              <w:rPr>
                <w:rFonts w:ascii="Times New Roman" w:hAnsi="Times New Roman" w:cs="Times New Roman"/>
                <w:sz w:val="24"/>
                <w:szCs w:val="24"/>
              </w:rPr>
            </w:pPr>
            <w:r w:rsidRPr="003D1A0B">
              <w:rPr>
                <w:rFonts w:ascii="Times New Roman" w:hAnsi="Times New Roman" w:cs="Times New Roman"/>
                <w:sz w:val="24"/>
                <w:szCs w:val="24"/>
                <w:lang w:val="uk-UA"/>
              </w:rPr>
              <w:t xml:space="preserve">Прогнозні надходження від орендної плати за користування цілісним </w:t>
            </w:r>
            <w:r w:rsidRPr="003D1A0B">
              <w:rPr>
                <w:rFonts w:ascii="Times New Roman" w:hAnsi="Times New Roman" w:cs="Times New Roman"/>
                <w:sz w:val="24"/>
                <w:szCs w:val="24"/>
                <w:lang w:val="uk-UA"/>
              </w:rPr>
              <w:lastRenderedPageBreak/>
              <w:t>майновим комплексом та іншим майном, що у комунальній власності, тис.грн</w:t>
            </w:r>
            <w:r w:rsidRPr="003D1A0B">
              <w:rPr>
                <w:rFonts w:ascii="Times New Roman" w:hAnsi="Times New Roman" w:cs="Times New Roman"/>
                <w:sz w:val="24"/>
                <w:szCs w:val="24"/>
              </w:rPr>
              <w:t xml:space="preserve"> </w:t>
            </w:r>
          </w:p>
        </w:tc>
        <w:tc>
          <w:tcPr>
            <w:tcW w:w="1843" w:type="dxa"/>
            <w:vAlign w:val="center"/>
          </w:tcPr>
          <w:p w:rsidR="004272B9" w:rsidRPr="003D1A0B" w:rsidRDefault="004272B9" w:rsidP="004272B9">
            <w:pPr>
              <w:jc w:val="center"/>
              <w:rPr>
                <w:rFonts w:ascii="Times New Roman" w:hAnsi="Times New Roman" w:cs="Times New Roman"/>
                <w:sz w:val="24"/>
                <w:szCs w:val="24"/>
              </w:rPr>
            </w:pPr>
            <w:r w:rsidRPr="003D1A0B">
              <w:rPr>
                <w:rFonts w:ascii="Times New Roman" w:hAnsi="Times New Roman" w:cs="Times New Roman"/>
                <w:sz w:val="24"/>
                <w:szCs w:val="24"/>
                <w:lang w:val="uk-UA"/>
              </w:rPr>
              <w:lastRenderedPageBreak/>
              <w:t>7</w:t>
            </w:r>
            <w:r w:rsidRPr="003D1A0B">
              <w:rPr>
                <w:rFonts w:ascii="Times New Roman" w:hAnsi="Times New Roman" w:cs="Times New Roman"/>
                <w:sz w:val="24"/>
                <w:szCs w:val="24"/>
              </w:rPr>
              <w:t>00,0</w:t>
            </w:r>
          </w:p>
        </w:tc>
        <w:tc>
          <w:tcPr>
            <w:tcW w:w="1843" w:type="dxa"/>
            <w:vAlign w:val="center"/>
          </w:tcPr>
          <w:p w:rsidR="004272B9" w:rsidRPr="003D1A0B" w:rsidRDefault="004272B9" w:rsidP="004272B9">
            <w:pPr>
              <w:jc w:val="center"/>
              <w:rPr>
                <w:rFonts w:ascii="Times New Roman" w:hAnsi="Times New Roman" w:cs="Times New Roman"/>
                <w:sz w:val="24"/>
                <w:szCs w:val="24"/>
              </w:rPr>
            </w:pPr>
            <w:r w:rsidRPr="003D1A0B">
              <w:rPr>
                <w:rFonts w:ascii="Times New Roman" w:hAnsi="Times New Roman" w:cs="Times New Roman"/>
                <w:sz w:val="24"/>
                <w:szCs w:val="24"/>
                <w:lang w:val="uk-UA"/>
              </w:rPr>
              <w:t>705</w:t>
            </w:r>
            <w:r w:rsidRPr="003D1A0B">
              <w:rPr>
                <w:rFonts w:ascii="Times New Roman" w:hAnsi="Times New Roman" w:cs="Times New Roman"/>
                <w:sz w:val="24"/>
                <w:szCs w:val="24"/>
              </w:rPr>
              <w:t>,0</w:t>
            </w:r>
          </w:p>
        </w:tc>
        <w:tc>
          <w:tcPr>
            <w:tcW w:w="1666" w:type="dxa"/>
            <w:vAlign w:val="center"/>
          </w:tcPr>
          <w:p w:rsidR="004272B9" w:rsidRPr="003D1A0B" w:rsidRDefault="004272B9" w:rsidP="004272B9">
            <w:pPr>
              <w:jc w:val="center"/>
              <w:rPr>
                <w:rFonts w:ascii="Times New Roman" w:hAnsi="Times New Roman" w:cs="Times New Roman"/>
                <w:sz w:val="24"/>
                <w:szCs w:val="24"/>
              </w:rPr>
            </w:pPr>
            <w:r w:rsidRPr="003D1A0B">
              <w:rPr>
                <w:rFonts w:ascii="Times New Roman" w:hAnsi="Times New Roman" w:cs="Times New Roman"/>
                <w:sz w:val="24"/>
                <w:szCs w:val="24"/>
              </w:rPr>
              <w:t>7</w:t>
            </w:r>
            <w:r w:rsidRPr="003D1A0B">
              <w:rPr>
                <w:rFonts w:ascii="Times New Roman" w:hAnsi="Times New Roman" w:cs="Times New Roman"/>
                <w:sz w:val="24"/>
                <w:szCs w:val="24"/>
                <w:lang w:val="uk-UA"/>
              </w:rPr>
              <w:t>1</w:t>
            </w:r>
            <w:r w:rsidRPr="003D1A0B">
              <w:rPr>
                <w:rFonts w:ascii="Times New Roman" w:hAnsi="Times New Roman" w:cs="Times New Roman"/>
                <w:sz w:val="24"/>
                <w:szCs w:val="24"/>
              </w:rPr>
              <w:t>0,0</w:t>
            </w:r>
          </w:p>
        </w:tc>
      </w:tr>
    </w:tbl>
    <w:p w:rsidR="004272B9" w:rsidRPr="003D1A0B" w:rsidRDefault="004272B9" w:rsidP="00F1174E">
      <w:pPr>
        <w:tabs>
          <w:tab w:val="right" w:pos="9354"/>
        </w:tabs>
        <w:spacing w:after="0" w:line="240" w:lineRule="auto"/>
        <w:ind w:firstLine="567"/>
        <w:jc w:val="center"/>
        <w:rPr>
          <w:rFonts w:ascii="Times New Roman" w:hAnsi="Times New Roman" w:cs="Times New Roman"/>
          <w:sz w:val="28"/>
          <w:szCs w:val="28"/>
          <w:lang w:val="uk-UA"/>
        </w:rPr>
      </w:pPr>
    </w:p>
    <w:p w:rsidR="002F08E5" w:rsidRPr="003D1A0B" w:rsidRDefault="002F08E5" w:rsidP="002F08E5">
      <w:pPr>
        <w:spacing w:after="0" w:line="240" w:lineRule="auto"/>
        <w:ind w:right="-11"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Населення обслуговується комунальними підприємствами територіальної </w:t>
      </w:r>
      <w:r w:rsidR="00E9528D" w:rsidRPr="003D1A0B">
        <w:rPr>
          <w:rFonts w:ascii="Times New Roman" w:hAnsi="Times New Roman" w:cs="Times New Roman"/>
          <w:sz w:val="28"/>
          <w:szCs w:val="28"/>
          <w:lang w:val="uk-UA"/>
        </w:rPr>
        <w:t>громади</w:t>
      </w:r>
      <w:r w:rsidRPr="003D1A0B">
        <w:rPr>
          <w:rFonts w:ascii="Times New Roman" w:hAnsi="Times New Roman" w:cs="Times New Roman"/>
          <w:sz w:val="28"/>
          <w:szCs w:val="28"/>
          <w:lang w:val="uk-UA"/>
        </w:rPr>
        <w:t>:</w:t>
      </w:r>
    </w:p>
    <w:p w:rsidR="002F08E5" w:rsidRPr="003D1A0B" w:rsidRDefault="002F08E5" w:rsidP="002F08E5">
      <w:pPr>
        <w:tabs>
          <w:tab w:val="left" w:pos="567"/>
        </w:tabs>
        <w:spacing w:after="0" w:line="240" w:lineRule="auto"/>
        <w:ind w:right="-11" w:firstLine="284"/>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комунальне підприємство Первомайської міської ради «Комунсервіс»;</w:t>
      </w:r>
    </w:p>
    <w:p w:rsidR="002F08E5" w:rsidRPr="003D1A0B" w:rsidRDefault="002F08E5" w:rsidP="002F08E5">
      <w:pPr>
        <w:tabs>
          <w:tab w:val="left" w:pos="567"/>
        </w:tabs>
        <w:spacing w:after="0" w:line="240" w:lineRule="auto"/>
        <w:ind w:right="-11" w:firstLine="284"/>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комунальне підприємство Первомайської міської ради «Первомайськводоканал»;</w:t>
      </w:r>
    </w:p>
    <w:p w:rsidR="002F08E5" w:rsidRPr="003D1A0B" w:rsidRDefault="002F08E5" w:rsidP="002F08E5">
      <w:pPr>
        <w:tabs>
          <w:tab w:val="left" w:pos="567"/>
        </w:tabs>
        <w:spacing w:after="0" w:line="240" w:lineRule="auto"/>
        <w:ind w:right="-11" w:firstLine="284"/>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комунальне підприємство Первомайської міської ради «Флора»;</w:t>
      </w:r>
    </w:p>
    <w:p w:rsidR="002F08E5" w:rsidRPr="003D1A0B" w:rsidRDefault="002F08E5" w:rsidP="002F08E5">
      <w:pPr>
        <w:tabs>
          <w:tab w:val="left" w:pos="567"/>
        </w:tabs>
        <w:spacing w:after="0" w:line="240" w:lineRule="auto"/>
        <w:ind w:right="-11" w:firstLine="284"/>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комунальне підприємство Первомайської міської ради «Затишок»;</w:t>
      </w:r>
    </w:p>
    <w:p w:rsidR="002F08E5" w:rsidRPr="003D1A0B" w:rsidRDefault="002F08E5" w:rsidP="002F08E5">
      <w:pPr>
        <w:tabs>
          <w:tab w:val="left" w:pos="567"/>
        </w:tabs>
        <w:spacing w:after="0" w:line="240" w:lineRule="auto"/>
        <w:ind w:right="-11" w:firstLine="284"/>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комунальне підприємство Первомайської міської ради «Первомайський міський парк культури та відпочинку «Дружба народів»;</w:t>
      </w:r>
    </w:p>
    <w:p w:rsidR="002F08E5" w:rsidRPr="003D1A0B" w:rsidRDefault="002F08E5" w:rsidP="002F08E5">
      <w:pPr>
        <w:tabs>
          <w:tab w:val="left" w:pos="567"/>
        </w:tabs>
        <w:spacing w:after="0" w:line="240" w:lineRule="auto"/>
        <w:ind w:right="-11" w:firstLine="284"/>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комунальне підприємство Первомайської міської ради «Госпрозрахункове земельно-кадастрове бюро»;</w:t>
      </w:r>
    </w:p>
    <w:p w:rsidR="002F08E5" w:rsidRPr="003D1A0B" w:rsidRDefault="002F08E5" w:rsidP="002F08E5">
      <w:pPr>
        <w:tabs>
          <w:tab w:val="left" w:pos="567"/>
        </w:tabs>
        <w:spacing w:after="0" w:line="240" w:lineRule="auto"/>
        <w:ind w:right="-11" w:firstLine="284"/>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комунальне підприємство «Первомайське міжміське бюро технічної інвентаризації»;</w:t>
      </w:r>
    </w:p>
    <w:p w:rsidR="002F08E5" w:rsidRPr="003D1A0B" w:rsidRDefault="002F08E5" w:rsidP="002F08E5">
      <w:pPr>
        <w:tabs>
          <w:tab w:val="left" w:pos="567"/>
        </w:tabs>
        <w:spacing w:after="0" w:line="240" w:lineRule="auto"/>
        <w:ind w:right="-11" w:firstLine="284"/>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комунальне підприємство Первомайської міської ради «Місто майбутнього»;</w:t>
      </w:r>
    </w:p>
    <w:p w:rsidR="002F08E5" w:rsidRPr="003D1A0B" w:rsidRDefault="002F08E5" w:rsidP="002F08E5">
      <w:pPr>
        <w:tabs>
          <w:tab w:val="left" w:pos="567"/>
        </w:tabs>
        <w:spacing w:after="0" w:line="240" w:lineRule="auto"/>
        <w:ind w:right="-11" w:firstLine="284"/>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комунальне підприємство Первомайської міської ради «Первомайська друкарня»;</w:t>
      </w:r>
    </w:p>
    <w:p w:rsidR="002F08E5" w:rsidRPr="003D1A0B" w:rsidRDefault="002F08E5" w:rsidP="002F08E5">
      <w:pPr>
        <w:tabs>
          <w:tab w:val="left" w:pos="567"/>
        </w:tabs>
        <w:spacing w:after="0" w:line="240" w:lineRule="auto"/>
        <w:ind w:right="-11" w:firstLine="284"/>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комунальне підприємство Первомайської міської ради «Управління пасажирських перевезень»;</w:t>
      </w:r>
    </w:p>
    <w:p w:rsidR="002F08E5" w:rsidRPr="003D1A0B" w:rsidRDefault="002F08E5" w:rsidP="002F08E5">
      <w:pPr>
        <w:tabs>
          <w:tab w:val="left" w:pos="567"/>
        </w:tabs>
        <w:spacing w:after="0" w:line="240" w:lineRule="auto"/>
        <w:ind w:right="-11" w:firstLine="284"/>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комунальне підприємство Первомайської міської ради «Архітектурно-планувальне бюро»;</w:t>
      </w:r>
    </w:p>
    <w:p w:rsidR="002F08E5" w:rsidRPr="003D1A0B" w:rsidRDefault="002F08E5" w:rsidP="002F08E5">
      <w:pPr>
        <w:tabs>
          <w:tab w:val="left" w:pos="567"/>
        </w:tabs>
        <w:spacing w:after="0" w:line="240" w:lineRule="auto"/>
        <w:ind w:right="-11" w:firstLine="284"/>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 комунальне некомерційне </w:t>
      </w:r>
      <w:r w:rsidR="00D57235" w:rsidRPr="003D1A0B">
        <w:rPr>
          <w:rFonts w:ascii="Times New Roman" w:hAnsi="Times New Roman" w:cs="Times New Roman"/>
          <w:sz w:val="28"/>
          <w:szCs w:val="28"/>
          <w:lang w:val="uk-UA"/>
        </w:rPr>
        <w:t>підприємство</w:t>
      </w:r>
      <w:r w:rsidRPr="003D1A0B">
        <w:rPr>
          <w:rFonts w:ascii="Times New Roman" w:hAnsi="Times New Roman" w:cs="Times New Roman"/>
          <w:sz w:val="28"/>
          <w:szCs w:val="28"/>
          <w:lang w:val="uk-UA"/>
        </w:rPr>
        <w:t xml:space="preserve"> «Первомайськ</w:t>
      </w:r>
      <w:r w:rsidR="00D57235" w:rsidRPr="003D1A0B">
        <w:rPr>
          <w:rFonts w:ascii="Times New Roman" w:hAnsi="Times New Roman" w:cs="Times New Roman"/>
          <w:sz w:val="28"/>
          <w:szCs w:val="28"/>
          <w:lang w:val="uk-UA"/>
        </w:rPr>
        <w:t xml:space="preserve">а </w:t>
      </w:r>
      <w:r w:rsidRPr="003D1A0B">
        <w:rPr>
          <w:rFonts w:ascii="Times New Roman" w:hAnsi="Times New Roman" w:cs="Times New Roman"/>
          <w:sz w:val="28"/>
          <w:szCs w:val="28"/>
          <w:lang w:val="uk-UA"/>
        </w:rPr>
        <w:t>центр</w:t>
      </w:r>
      <w:r w:rsidR="00D57235" w:rsidRPr="003D1A0B">
        <w:rPr>
          <w:rFonts w:ascii="Times New Roman" w:hAnsi="Times New Roman" w:cs="Times New Roman"/>
          <w:sz w:val="28"/>
          <w:szCs w:val="28"/>
          <w:lang w:val="uk-UA"/>
        </w:rPr>
        <w:t>альна</w:t>
      </w:r>
      <w:r w:rsidRPr="003D1A0B">
        <w:rPr>
          <w:rFonts w:ascii="Times New Roman" w:hAnsi="Times New Roman" w:cs="Times New Roman"/>
          <w:sz w:val="28"/>
          <w:szCs w:val="28"/>
          <w:lang w:val="uk-UA"/>
        </w:rPr>
        <w:t xml:space="preserve"> </w:t>
      </w:r>
      <w:r w:rsidR="00D57235" w:rsidRPr="003D1A0B">
        <w:rPr>
          <w:rFonts w:ascii="Times New Roman" w:hAnsi="Times New Roman" w:cs="Times New Roman"/>
          <w:sz w:val="28"/>
          <w:szCs w:val="28"/>
          <w:lang w:val="uk-UA"/>
        </w:rPr>
        <w:t>районна лікарня</w:t>
      </w:r>
      <w:r w:rsidRPr="003D1A0B">
        <w:rPr>
          <w:rFonts w:ascii="Times New Roman" w:hAnsi="Times New Roman" w:cs="Times New Roman"/>
          <w:sz w:val="28"/>
          <w:szCs w:val="28"/>
          <w:lang w:val="uk-UA"/>
        </w:rPr>
        <w:t>»;</w:t>
      </w:r>
    </w:p>
    <w:p w:rsidR="00D57235" w:rsidRPr="003D1A0B" w:rsidRDefault="00D57235" w:rsidP="00B13D70">
      <w:pPr>
        <w:tabs>
          <w:tab w:val="left" w:pos="426"/>
        </w:tabs>
        <w:spacing w:after="0" w:line="240" w:lineRule="auto"/>
        <w:ind w:right="-11" w:firstLine="284"/>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комунальне некомерційне підприємство «Первомайська центральна міська багатопрофільна лікарня»;</w:t>
      </w:r>
    </w:p>
    <w:p w:rsidR="002F08E5" w:rsidRPr="003D1A0B" w:rsidRDefault="002F08E5" w:rsidP="002F08E5">
      <w:pPr>
        <w:tabs>
          <w:tab w:val="left" w:pos="567"/>
        </w:tabs>
        <w:spacing w:after="0" w:line="240" w:lineRule="auto"/>
        <w:ind w:right="-11" w:firstLine="284"/>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комунальне підприємство Первомайської міської ради «Первомайський міський центр первинної медико-санітарної допомоги»;</w:t>
      </w:r>
    </w:p>
    <w:p w:rsidR="00830150" w:rsidRPr="003D1A0B" w:rsidRDefault="00830150" w:rsidP="002F08E5">
      <w:pPr>
        <w:tabs>
          <w:tab w:val="left" w:pos="567"/>
        </w:tabs>
        <w:spacing w:after="0" w:line="240" w:lineRule="auto"/>
        <w:ind w:right="-11" w:firstLine="284"/>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 </w:t>
      </w:r>
      <w:r w:rsidRPr="003D1A0B">
        <w:rPr>
          <w:rFonts w:ascii="Times New Roman" w:eastAsia="Times New Roman" w:hAnsi="Times New Roman" w:cs="Times New Roman"/>
          <w:sz w:val="28"/>
          <w:szCs w:val="28"/>
          <w:lang w:val="uk-UA"/>
        </w:rPr>
        <w:t>комунальн</w:t>
      </w:r>
      <w:r w:rsidRPr="003D1A0B">
        <w:rPr>
          <w:rFonts w:ascii="Times New Roman" w:hAnsi="Times New Roman" w:cs="Times New Roman"/>
          <w:sz w:val="28"/>
          <w:szCs w:val="28"/>
          <w:lang w:val="uk-UA"/>
        </w:rPr>
        <w:t>е</w:t>
      </w:r>
      <w:r w:rsidRPr="003D1A0B">
        <w:rPr>
          <w:rFonts w:ascii="Times New Roman" w:eastAsia="Times New Roman" w:hAnsi="Times New Roman" w:cs="Times New Roman"/>
          <w:sz w:val="28"/>
          <w:szCs w:val="28"/>
          <w:lang w:val="uk-UA"/>
        </w:rPr>
        <w:t xml:space="preserve"> підприємств</w:t>
      </w:r>
      <w:r w:rsidRPr="003D1A0B">
        <w:rPr>
          <w:rFonts w:ascii="Times New Roman" w:hAnsi="Times New Roman" w:cs="Times New Roman"/>
          <w:sz w:val="28"/>
          <w:szCs w:val="28"/>
          <w:lang w:val="uk-UA"/>
        </w:rPr>
        <w:t>о</w:t>
      </w:r>
      <w:r w:rsidRPr="003D1A0B">
        <w:rPr>
          <w:rFonts w:ascii="Times New Roman" w:eastAsia="Times New Roman" w:hAnsi="Times New Roman" w:cs="Times New Roman"/>
          <w:sz w:val="28"/>
          <w:szCs w:val="28"/>
          <w:lang w:val="uk-UA"/>
        </w:rPr>
        <w:t xml:space="preserve"> «Орлик» Первомайської міської ради</w:t>
      </w:r>
      <w:r w:rsidRPr="003D1A0B">
        <w:rPr>
          <w:rFonts w:ascii="Times New Roman" w:hAnsi="Times New Roman" w:cs="Times New Roman"/>
          <w:sz w:val="28"/>
          <w:szCs w:val="28"/>
          <w:lang w:val="uk-UA"/>
        </w:rPr>
        <w:t>;</w:t>
      </w:r>
    </w:p>
    <w:p w:rsidR="002F08E5" w:rsidRPr="003D1A0B" w:rsidRDefault="002F08E5" w:rsidP="002F08E5">
      <w:pPr>
        <w:tabs>
          <w:tab w:val="left" w:pos="567"/>
        </w:tabs>
        <w:spacing w:after="0" w:line="240" w:lineRule="auto"/>
        <w:ind w:right="-11" w:firstLine="284"/>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комунальне підприємство «Житло» Первомайської міської ради Миколаївської області;</w:t>
      </w:r>
    </w:p>
    <w:p w:rsidR="002F08E5" w:rsidRPr="003D1A0B" w:rsidRDefault="002F08E5" w:rsidP="002F08E5">
      <w:pPr>
        <w:tabs>
          <w:tab w:val="left" w:pos="567"/>
        </w:tabs>
        <w:spacing w:after="0" w:line="240" w:lineRule="auto"/>
        <w:ind w:right="-11" w:firstLine="284"/>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комунальне підприємство «Житло-Плюс» Первомайської міської ради Миколаївської області;</w:t>
      </w:r>
    </w:p>
    <w:p w:rsidR="002F08E5" w:rsidRPr="003D1A0B" w:rsidRDefault="002F08E5" w:rsidP="002F08E5">
      <w:pPr>
        <w:tabs>
          <w:tab w:val="left" w:pos="567"/>
        </w:tabs>
        <w:spacing w:after="0" w:line="240" w:lineRule="auto"/>
        <w:ind w:right="-11" w:firstLine="284"/>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комунальне підприємство «Кодима» Первомайської міської ради Миколаївської області.</w:t>
      </w:r>
    </w:p>
    <w:p w:rsidR="002F08E5" w:rsidRPr="003D1A0B" w:rsidRDefault="002F08E5" w:rsidP="002F08E5">
      <w:pPr>
        <w:ind w:firstLine="709"/>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Розвиток підприємств к</w:t>
      </w:r>
      <w:r w:rsidRPr="003D1A0B">
        <w:rPr>
          <w:rFonts w:ascii="Times New Roman" w:hAnsi="Times New Roman" w:cs="Times New Roman"/>
          <w:sz w:val="28"/>
          <w:szCs w:val="28"/>
          <w:lang w:val="uk-UA"/>
        </w:rPr>
        <w:t>омунальної форми власності у 2022</w:t>
      </w:r>
      <w:r w:rsidRPr="003D1A0B">
        <w:rPr>
          <w:rFonts w:ascii="Times New Roman" w:eastAsia="Times New Roman" w:hAnsi="Times New Roman" w:cs="Times New Roman"/>
          <w:sz w:val="28"/>
          <w:szCs w:val="28"/>
          <w:lang w:val="uk-UA"/>
        </w:rPr>
        <w:t>-202</w:t>
      </w:r>
      <w:r w:rsidRPr="003D1A0B">
        <w:rPr>
          <w:rFonts w:ascii="Times New Roman" w:hAnsi="Times New Roman" w:cs="Times New Roman"/>
          <w:sz w:val="28"/>
          <w:szCs w:val="28"/>
          <w:lang w:val="uk-UA"/>
        </w:rPr>
        <w:t>4</w:t>
      </w:r>
      <w:r w:rsidRPr="003D1A0B">
        <w:rPr>
          <w:rFonts w:ascii="Times New Roman" w:eastAsia="Times New Roman" w:hAnsi="Times New Roman" w:cs="Times New Roman"/>
          <w:sz w:val="28"/>
          <w:szCs w:val="28"/>
          <w:lang w:val="uk-UA"/>
        </w:rPr>
        <w:t xml:space="preserve"> роках буде здійснюватись шляхом збільшення обсягу наданих послуг з одночасним поліпшенням їх якості  та підвищення ефективності фінансово-господарської діяльності.</w:t>
      </w:r>
    </w:p>
    <w:p w:rsidR="000C6828" w:rsidRPr="003D1A0B" w:rsidRDefault="000C6828" w:rsidP="00F1174E">
      <w:pPr>
        <w:tabs>
          <w:tab w:val="right" w:pos="9354"/>
        </w:tabs>
        <w:spacing w:after="0" w:line="240" w:lineRule="auto"/>
        <w:ind w:firstLine="567"/>
        <w:jc w:val="center"/>
        <w:rPr>
          <w:rFonts w:ascii="Times New Roman" w:hAnsi="Times New Roman" w:cs="Times New Roman"/>
          <w:sz w:val="28"/>
          <w:szCs w:val="28"/>
          <w:lang w:val="uk-UA"/>
        </w:rPr>
      </w:pPr>
      <w:r w:rsidRPr="003D1A0B">
        <w:rPr>
          <w:rFonts w:ascii="Times New Roman" w:hAnsi="Times New Roman" w:cs="Times New Roman"/>
          <w:sz w:val="28"/>
          <w:szCs w:val="28"/>
          <w:lang w:val="uk-UA"/>
        </w:rPr>
        <w:t>2.3. Управління земельними ресурсами</w:t>
      </w:r>
    </w:p>
    <w:p w:rsidR="000C6828" w:rsidRPr="003D1A0B" w:rsidRDefault="000C6828" w:rsidP="00F1174E">
      <w:pPr>
        <w:tabs>
          <w:tab w:val="left" w:pos="567"/>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i/>
          <w:sz w:val="28"/>
          <w:szCs w:val="28"/>
          <w:u w:val="single"/>
          <w:lang w:val="uk-UA"/>
        </w:rPr>
        <w:lastRenderedPageBreak/>
        <w:t>Головна мета на 2022-2024 роки:</w:t>
      </w:r>
      <w:r w:rsidRPr="003D1A0B">
        <w:rPr>
          <w:rFonts w:ascii="Times New Roman" w:hAnsi="Times New Roman" w:cs="Times New Roman"/>
          <w:sz w:val="28"/>
          <w:szCs w:val="28"/>
          <w:lang w:val="uk-UA"/>
        </w:rPr>
        <w:t xml:space="preserve"> формування ефективної системи земельних відносин та сталого розвитку громади.</w:t>
      </w:r>
    </w:p>
    <w:p w:rsidR="000C6828" w:rsidRPr="003D1A0B" w:rsidRDefault="000C6828" w:rsidP="00F1174E">
      <w:pPr>
        <w:tabs>
          <w:tab w:val="left" w:pos="567"/>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У 2022- 2024 роках робота виконавчого комітету міської ради у сфері земельних відносин буде спрямована на:</w:t>
      </w:r>
    </w:p>
    <w:p w:rsidR="000C6828" w:rsidRPr="003D1A0B" w:rsidRDefault="000C6828"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встановлення межі Первомайської міської територіальної громади;</w:t>
      </w:r>
    </w:p>
    <w:p w:rsidR="000C6828" w:rsidRPr="003D1A0B" w:rsidRDefault="000C6828"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проведення нової нормативної грошової оцінки землі;</w:t>
      </w:r>
    </w:p>
    <w:p w:rsidR="000C6828" w:rsidRPr="003D1A0B" w:rsidRDefault="000C6828"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здійснення перерахунків розміру орендної плати за земельні ділянки, згідно затверджених ставок орендної плати за землю Первомайської міської територіальної громади;</w:t>
      </w:r>
    </w:p>
    <w:p w:rsidR="000C6828" w:rsidRPr="003D1A0B" w:rsidRDefault="000C6828"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державна реєстрації права комунальної власності на землю;</w:t>
      </w:r>
    </w:p>
    <w:p w:rsidR="000C6828" w:rsidRPr="003D1A0B" w:rsidRDefault="000C6828"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включення вільних земельних ділянок сільськогосподарського та несільськогосподарського призначення до переліку ділянок, право оренди яких підлягає продажу на земельних торгах;</w:t>
      </w:r>
    </w:p>
    <w:p w:rsidR="000C6828" w:rsidRPr="003D1A0B" w:rsidRDefault="000C6828" w:rsidP="00F1174E">
      <w:pPr>
        <w:tabs>
          <w:tab w:val="left" w:pos="851"/>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оформлення земельних ділянок, які використовуються без правовстановлюючих документів.</w:t>
      </w:r>
    </w:p>
    <w:p w:rsidR="000C6828" w:rsidRPr="003D1A0B" w:rsidRDefault="000C6828" w:rsidP="00F1174E">
      <w:pPr>
        <w:tabs>
          <w:tab w:val="right" w:pos="9354"/>
        </w:tabs>
        <w:spacing w:after="0" w:line="240" w:lineRule="auto"/>
        <w:ind w:firstLine="567"/>
        <w:jc w:val="center"/>
        <w:rPr>
          <w:rFonts w:ascii="Times New Roman" w:hAnsi="Times New Roman" w:cs="Times New Roman"/>
          <w:sz w:val="28"/>
          <w:szCs w:val="28"/>
          <w:lang w:val="uk-UA"/>
        </w:rPr>
      </w:pPr>
    </w:p>
    <w:p w:rsidR="000A3CF3" w:rsidRPr="003D1A0B" w:rsidRDefault="00F9314A" w:rsidP="00F1174E">
      <w:pPr>
        <w:tabs>
          <w:tab w:val="right" w:pos="9354"/>
        </w:tabs>
        <w:spacing w:after="0" w:line="240" w:lineRule="auto"/>
        <w:ind w:firstLine="567"/>
        <w:jc w:val="center"/>
        <w:rPr>
          <w:rFonts w:ascii="Times New Roman" w:hAnsi="Times New Roman" w:cs="Times New Roman"/>
          <w:sz w:val="28"/>
          <w:szCs w:val="28"/>
          <w:lang w:val="uk-UA"/>
        </w:rPr>
      </w:pPr>
      <w:r w:rsidRPr="003D1A0B">
        <w:rPr>
          <w:rFonts w:ascii="Times New Roman" w:hAnsi="Times New Roman" w:cs="Times New Roman"/>
          <w:sz w:val="28"/>
          <w:szCs w:val="28"/>
          <w:lang w:val="uk-UA"/>
        </w:rPr>
        <w:t>3.Соціальна сфера</w:t>
      </w:r>
    </w:p>
    <w:p w:rsidR="00F9314A" w:rsidRPr="003D1A0B" w:rsidRDefault="007E2666" w:rsidP="00F1174E">
      <w:pPr>
        <w:tabs>
          <w:tab w:val="right" w:pos="9354"/>
        </w:tabs>
        <w:spacing w:after="0" w:line="240" w:lineRule="auto"/>
        <w:ind w:firstLine="567"/>
        <w:jc w:val="center"/>
        <w:rPr>
          <w:rFonts w:ascii="Times New Roman" w:hAnsi="Times New Roman" w:cs="Times New Roman"/>
          <w:sz w:val="28"/>
          <w:szCs w:val="28"/>
          <w:lang w:val="uk-UA"/>
        </w:rPr>
      </w:pPr>
      <w:r w:rsidRPr="003D1A0B">
        <w:rPr>
          <w:rFonts w:ascii="Times New Roman" w:hAnsi="Times New Roman" w:cs="Times New Roman"/>
          <w:sz w:val="28"/>
          <w:szCs w:val="28"/>
          <w:lang w:val="uk-UA"/>
        </w:rPr>
        <w:t>3.1. Демографічна ситуація та гендерна політика</w:t>
      </w:r>
    </w:p>
    <w:p w:rsidR="008A2C60" w:rsidRPr="003D1A0B" w:rsidRDefault="008A2C60" w:rsidP="00F1174E">
      <w:pPr>
        <w:tabs>
          <w:tab w:val="right" w:pos="9354"/>
        </w:tabs>
        <w:autoSpaceDE w:val="0"/>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i/>
          <w:sz w:val="28"/>
          <w:szCs w:val="28"/>
          <w:u w:val="single"/>
          <w:lang w:val="uk-UA"/>
        </w:rPr>
        <w:t>Головна мета на 2022-2024 роки</w:t>
      </w:r>
      <w:r w:rsidRPr="003D1A0B">
        <w:rPr>
          <w:rFonts w:ascii="Times New Roman" w:hAnsi="Times New Roman" w:cs="Times New Roman"/>
          <w:sz w:val="28"/>
          <w:szCs w:val="28"/>
          <w:lang w:val="uk-UA"/>
        </w:rPr>
        <w:t xml:space="preserve"> – забезпечення планомірного вирівнювання демографічної ситуації: зупинення природного скорочення населення, зростання народжуваності, зниження смертності та надання міграційним процесам урівноваженого характеру.</w:t>
      </w:r>
    </w:p>
    <w:p w:rsidR="008A2C60" w:rsidRPr="003D1A0B" w:rsidRDefault="008A2C60" w:rsidP="00F1174E">
      <w:pPr>
        <w:tabs>
          <w:tab w:val="right" w:pos="9354"/>
        </w:tabs>
        <w:autoSpaceDE w:val="0"/>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Основними тенденціями демографічного розвитку міста у 2022-2024 роках є збереження чисельності населення на рівні 2021 року та призупинення його природного скорочення. Одним з направлень в діяльності виконавчих органів міської ради є реалізація державної політики сприяння народжуваності, забезпечення підтримки сімей з дітьми, соціального захисту материнства і дитинства, а також здійснення заходів щодо охорони здоров’я населення.</w:t>
      </w:r>
    </w:p>
    <w:p w:rsidR="008A2C60" w:rsidRPr="003D1A0B" w:rsidRDefault="008A2C60" w:rsidP="00F1174E">
      <w:pPr>
        <w:tabs>
          <w:tab w:val="right" w:pos="9354"/>
        </w:tabs>
        <w:autoSpaceDE w:val="0"/>
        <w:spacing w:after="0" w:line="240" w:lineRule="auto"/>
        <w:ind w:firstLine="567"/>
        <w:jc w:val="both"/>
        <w:rPr>
          <w:rFonts w:ascii="Times New Roman" w:hAnsi="Times New Roman" w:cs="Times New Roman"/>
          <w:sz w:val="28"/>
          <w:szCs w:val="28"/>
          <w:lang w:val="uk-UA"/>
        </w:rPr>
      </w:pPr>
      <w:bookmarkStart w:id="1" w:name="_1480164502"/>
      <w:bookmarkStart w:id="2" w:name="_1480161119"/>
      <w:bookmarkStart w:id="3" w:name="_1479551762"/>
      <w:bookmarkStart w:id="4" w:name="_1479550509"/>
      <w:bookmarkStart w:id="5" w:name="_1352724467"/>
      <w:bookmarkStart w:id="6" w:name="_1352724397"/>
      <w:bookmarkStart w:id="7" w:name="_1321439327"/>
      <w:bookmarkStart w:id="8" w:name="_1321161929"/>
      <w:bookmarkStart w:id="9" w:name="_1321161847"/>
      <w:bookmarkStart w:id="10" w:name="_1289284402"/>
      <w:bookmarkStart w:id="11" w:name="_1258297895"/>
      <w:bookmarkStart w:id="12" w:name="_1258297872"/>
      <w:bookmarkStart w:id="13" w:name="_1258297550"/>
      <w:bookmarkStart w:id="14" w:name="_1227270020"/>
      <w:bookmarkStart w:id="15" w:name="_1227269901"/>
      <w:bookmarkStart w:id="16" w:name="_122726948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3D1A0B">
        <w:rPr>
          <w:rFonts w:ascii="Times New Roman" w:hAnsi="Times New Roman" w:cs="Times New Roman"/>
          <w:sz w:val="28"/>
          <w:szCs w:val="28"/>
          <w:lang w:val="uk-UA"/>
        </w:rPr>
        <w:t>Чисельність наявного населення в період з 2021 року по 2024 рік залишатиметься на рівні 69,8 тис.</w:t>
      </w:r>
      <w:r w:rsidR="005C5955" w:rsidRPr="003D1A0B">
        <w:rPr>
          <w:rFonts w:ascii="Times New Roman" w:hAnsi="Times New Roman" w:cs="Times New Roman"/>
          <w:sz w:val="28"/>
          <w:szCs w:val="28"/>
          <w:lang w:val="uk-UA"/>
        </w:rPr>
        <w:t>осіб</w:t>
      </w:r>
      <w:r w:rsidRPr="003D1A0B">
        <w:rPr>
          <w:rFonts w:ascii="Times New Roman" w:hAnsi="Times New Roman" w:cs="Times New Roman"/>
          <w:sz w:val="28"/>
          <w:szCs w:val="28"/>
          <w:lang w:val="uk-UA"/>
        </w:rPr>
        <w:t xml:space="preserve">. </w:t>
      </w:r>
    </w:p>
    <w:p w:rsidR="007E2666" w:rsidRPr="003D1A0B" w:rsidRDefault="007E2666" w:rsidP="00F1174E">
      <w:pPr>
        <w:tabs>
          <w:tab w:val="right" w:pos="9354"/>
        </w:tabs>
        <w:spacing w:after="0" w:line="240" w:lineRule="auto"/>
        <w:ind w:firstLine="567"/>
        <w:jc w:val="center"/>
        <w:rPr>
          <w:rFonts w:ascii="Times New Roman" w:hAnsi="Times New Roman" w:cs="Times New Roman"/>
          <w:sz w:val="28"/>
          <w:szCs w:val="28"/>
          <w:lang w:val="uk-UA"/>
        </w:rPr>
      </w:pPr>
    </w:p>
    <w:p w:rsidR="007E2666" w:rsidRPr="003D1A0B" w:rsidRDefault="007E2666" w:rsidP="00F1174E">
      <w:pPr>
        <w:tabs>
          <w:tab w:val="right" w:pos="9354"/>
        </w:tabs>
        <w:spacing w:after="0" w:line="240" w:lineRule="auto"/>
        <w:ind w:firstLine="567"/>
        <w:jc w:val="center"/>
        <w:rPr>
          <w:rFonts w:ascii="Times New Roman" w:hAnsi="Times New Roman" w:cs="Times New Roman"/>
          <w:sz w:val="28"/>
          <w:szCs w:val="28"/>
          <w:lang w:val="uk-UA"/>
        </w:rPr>
      </w:pPr>
      <w:r w:rsidRPr="003D1A0B">
        <w:rPr>
          <w:rFonts w:ascii="Times New Roman" w:hAnsi="Times New Roman" w:cs="Times New Roman"/>
          <w:sz w:val="28"/>
          <w:szCs w:val="28"/>
          <w:lang w:val="uk-UA"/>
        </w:rPr>
        <w:t>3.2. Зайнятість населення та ринок праці</w:t>
      </w:r>
    </w:p>
    <w:p w:rsidR="00F22058" w:rsidRPr="003D1A0B" w:rsidRDefault="00F22058"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i/>
          <w:sz w:val="28"/>
          <w:szCs w:val="28"/>
          <w:u w:val="single"/>
          <w:lang w:val="uk-UA"/>
        </w:rPr>
        <w:t>Головна мета на 20</w:t>
      </w:r>
      <w:r w:rsidR="001E5085" w:rsidRPr="003D1A0B">
        <w:rPr>
          <w:rFonts w:ascii="Times New Roman" w:hAnsi="Times New Roman" w:cs="Times New Roman"/>
          <w:i/>
          <w:sz w:val="28"/>
          <w:szCs w:val="28"/>
          <w:u w:val="single"/>
          <w:lang w:val="uk-UA"/>
        </w:rPr>
        <w:t>22</w:t>
      </w:r>
      <w:r w:rsidRPr="003D1A0B">
        <w:rPr>
          <w:rFonts w:ascii="Times New Roman" w:hAnsi="Times New Roman" w:cs="Times New Roman"/>
          <w:i/>
          <w:sz w:val="28"/>
          <w:szCs w:val="28"/>
          <w:u w:val="single"/>
          <w:lang w:val="uk-UA"/>
        </w:rPr>
        <w:t>-202</w:t>
      </w:r>
      <w:r w:rsidR="001E5085" w:rsidRPr="003D1A0B">
        <w:rPr>
          <w:rFonts w:ascii="Times New Roman" w:hAnsi="Times New Roman" w:cs="Times New Roman"/>
          <w:i/>
          <w:sz w:val="28"/>
          <w:szCs w:val="28"/>
          <w:u w:val="single"/>
          <w:lang w:val="uk-UA"/>
        </w:rPr>
        <w:t>4</w:t>
      </w:r>
      <w:r w:rsidRPr="003D1A0B">
        <w:rPr>
          <w:rFonts w:ascii="Times New Roman" w:hAnsi="Times New Roman" w:cs="Times New Roman"/>
          <w:i/>
          <w:sz w:val="28"/>
          <w:szCs w:val="28"/>
          <w:u w:val="single"/>
          <w:lang w:val="uk-UA"/>
        </w:rPr>
        <w:t xml:space="preserve"> роки у сфері зайнятості населення</w:t>
      </w:r>
      <w:r w:rsidRPr="003D1A0B">
        <w:rPr>
          <w:rFonts w:ascii="Times New Roman" w:hAnsi="Times New Roman" w:cs="Times New Roman"/>
          <w:sz w:val="28"/>
          <w:szCs w:val="28"/>
          <w:lang w:val="uk-UA"/>
        </w:rPr>
        <w:t xml:space="preserve"> – зниження рівня безробіття, забезпечення раціональної зайнятості населення шляхом реалізації економічних та організаційно-правових механізмів, спрямованих на підтримку економічної активності населення та посилення соціального захисту безробітних.</w:t>
      </w:r>
    </w:p>
    <w:p w:rsidR="00F22058" w:rsidRPr="003D1A0B" w:rsidRDefault="00F22058"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Рівень безробіття у 2022 році порівняно з 2021 роком зросте з 1,98% до 2,01% та зменшиться протягом 2023-2024 роках і складе</w:t>
      </w:r>
      <w:r w:rsidR="008B533A" w:rsidRPr="003D1A0B">
        <w:rPr>
          <w:rFonts w:ascii="Times New Roman" w:hAnsi="Times New Roman" w:cs="Times New Roman"/>
          <w:sz w:val="28"/>
          <w:szCs w:val="28"/>
          <w:lang w:val="uk-UA"/>
        </w:rPr>
        <w:t xml:space="preserve"> </w:t>
      </w:r>
      <w:r w:rsidRPr="003D1A0B">
        <w:rPr>
          <w:rFonts w:ascii="Times New Roman" w:hAnsi="Times New Roman" w:cs="Times New Roman"/>
          <w:sz w:val="28"/>
          <w:szCs w:val="28"/>
          <w:lang w:val="uk-UA"/>
        </w:rPr>
        <w:t xml:space="preserve">1,93%.  </w:t>
      </w:r>
    </w:p>
    <w:p w:rsidR="00F22058" w:rsidRPr="003D1A0B" w:rsidRDefault="00F22058" w:rsidP="00F1174E">
      <w:pPr>
        <w:tabs>
          <w:tab w:val="right" w:pos="9354"/>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rPr>
      </w:pPr>
      <w:r w:rsidRPr="003D1A0B">
        <w:rPr>
          <w:rFonts w:ascii="Times New Roman" w:hAnsi="Times New Roman" w:cs="Times New Roman"/>
          <w:sz w:val="28"/>
          <w:szCs w:val="28"/>
          <w:lang w:val="uk-UA"/>
        </w:rPr>
        <w:t xml:space="preserve"> В 2022-2024 роках </w:t>
      </w:r>
      <w:r w:rsidRPr="003D1A0B">
        <w:rPr>
          <w:rFonts w:ascii="Times New Roman" w:eastAsia="Times New Roman" w:hAnsi="Times New Roman" w:cs="Times New Roman"/>
          <w:sz w:val="28"/>
          <w:szCs w:val="28"/>
          <w:lang w:val="uk-UA"/>
        </w:rPr>
        <w:t xml:space="preserve">фахівці Первомайської міськрайонної філії Миколаївського обласного центру зайнятості будуть спрямовувати роботу на розширення видів соціальних послуг населенню, підвищення їх якості та результативності, удосконалення методів та форм співпраці з клієнтами </w:t>
      </w:r>
      <w:r w:rsidRPr="003D1A0B">
        <w:rPr>
          <w:rFonts w:ascii="Times New Roman" w:eastAsia="Times New Roman" w:hAnsi="Times New Roman" w:cs="Times New Roman"/>
          <w:sz w:val="28"/>
          <w:szCs w:val="28"/>
          <w:lang w:val="uk-UA"/>
        </w:rPr>
        <w:lastRenderedPageBreak/>
        <w:t xml:space="preserve">служби зайнятості. Використовувати інтерактивні сервіс </w:t>
      </w:r>
      <w:r w:rsidR="00400F08" w:rsidRPr="003D1A0B">
        <w:rPr>
          <w:rFonts w:ascii="Times New Roman" w:eastAsia="Times New Roman" w:hAnsi="Times New Roman" w:cs="Times New Roman"/>
          <w:sz w:val="28"/>
          <w:szCs w:val="28"/>
          <w:lang w:val="uk-UA"/>
        </w:rPr>
        <w:t>–</w:t>
      </w:r>
      <w:r w:rsidRPr="003D1A0B">
        <w:rPr>
          <w:rFonts w:ascii="Times New Roman" w:eastAsia="Times New Roman" w:hAnsi="Times New Roman" w:cs="Times New Roman"/>
          <w:sz w:val="28"/>
          <w:szCs w:val="28"/>
          <w:lang w:val="uk-UA"/>
        </w:rPr>
        <w:t xml:space="preserve"> портали, підбір роботи за допомогою СМС, систему автоматизованого голосового інформування, можливості безкоштовного доступу до Інтернет ресурсів в центрах зайнятості. Планується продовження широкомасштабної інформаційно-роз</w:t>
      </w:r>
      <w:r w:rsidR="00400F08" w:rsidRPr="003D1A0B">
        <w:rPr>
          <w:rFonts w:ascii="Times New Roman" w:eastAsia="Times New Roman" w:hAnsi="Times New Roman" w:cs="Times New Roman"/>
          <w:sz w:val="28"/>
          <w:szCs w:val="28"/>
          <w:lang w:val="uk-UA"/>
        </w:rPr>
        <w:t>’</w:t>
      </w:r>
      <w:r w:rsidRPr="003D1A0B">
        <w:rPr>
          <w:rFonts w:ascii="Times New Roman" w:eastAsia="Times New Roman" w:hAnsi="Times New Roman" w:cs="Times New Roman"/>
          <w:sz w:val="28"/>
          <w:szCs w:val="28"/>
          <w:lang w:val="uk-UA"/>
        </w:rPr>
        <w:t xml:space="preserve">яснювальної роботи про реальну ситуацію із зміною попиту і пропозиції на робочу силу, також інформаційна робота з молоддю (випускниками ЗОШ), в тому числі із залученням мобільного засобу інформування – Мобільного центру професійної орієнтації. </w:t>
      </w:r>
    </w:p>
    <w:p w:rsidR="00F22058" w:rsidRPr="003D1A0B" w:rsidRDefault="00F22058" w:rsidP="00F1174E">
      <w:pPr>
        <w:tabs>
          <w:tab w:val="right" w:pos="9354"/>
        </w:tabs>
        <w:autoSpaceDE w:val="0"/>
        <w:autoSpaceDN w:val="0"/>
        <w:adjustRightInd w:val="0"/>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Також планується і надалі проводити роз’яснювальну роботу з роботодавцями про необхідність збереження кваліфікованого персоналу підприємств, можливості розширення професійної компетенції в умовах модернізації виробництва, державні програми щодо стимулювання створення нових робочих місць, забезпечення організації профорієнтаційної роботи із зайнятим та незайнятим населенням та сприяння виділенню коштів до місцевого бюджету для  організації громадських робіт.         </w:t>
      </w:r>
    </w:p>
    <w:p w:rsidR="007E2666" w:rsidRPr="003D1A0B" w:rsidRDefault="007E2666" w:rsidP="00F1174E">
      <w:pPr>
        <w:tabs>
          <w:tab w:val="right" w:pos="9354"/>
        </w:tabs>
        <w:spacing w:after="0" w:line="240" w:lineRule="auto"/>
        <w:ind w:firstLine="567"/>
        <w:jc w:val="center"/>
        <w:rPr>
          <w:rFonts w:ascii="Times New Roman" w:hAnsi="Times New Roman" w:cs="Times New Roman"/>
          <w:sz w:val="28"/>
          <w:szCs w:val="28"/>
          <w:lang w:val="uk-UA"/>
        </w:rPr>
      </w:pPr>
    </w:p>
    <w:p w:rsidR="000A3CF3" w:rsidRPr="003D1A0B" w:rsidRDefault="000A3CF3" w:rsidP="00F1174E">
      <w:pPr>
        <w:tabs>
          <w:tab w:val="right" w:pos="9354"/>
        </w:tabs>
        <w:spacing w:after="0" w:line="240" w:lineRule="auto"/>
        <w:ind w:firstLine="567"/>
        <w:jc w:val="center"/>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3.3. Соціальне забезпечення </w:t>
      </w:r>
    </w:p>
    <w:p w:rsidR="000A3CF3" w:rsidRPr="003D1A0B" w:rsidRDefault="001E5085" w:rsidP="00F1174E">
      <w:pPr>
        <w:tabs>
          <w:tab w:val="left" w:pos="1565"/>
          <w:tab w:val="right" w:pos="9354"/>
        </w:tabs>
        <w:spacing w:after="0" w:line="240" w:lineRule="auto"/>
        <w:ind w:firstLine="567"/>
        <w:jc w:val="both"/>
        <w:rPr>
          <w:rFonts w:ascii="Times New Roman" w:hAnsi="Times New Roman" w:cs="Times New Roman"/>
          <w:i/>
          <w:sz w:val="28"/>
          <w:szCs w:val="28"/>
          <w:u w:val="single"/>
          <w:lang w:val="uk-UA"/>
        </w:rPr>
      </w:pPr>
      <w:r w:rsidRPr="003D1A0B">
        <w:rPr>
          <w:rFonts w:ascii="Times New Roman" w:hAnsi="Times New Roman" w:cs="Times New Roman"/>
          <w:i/>
          <w:sz w:val="28"/>
          <w:szCs w:val="28"/>
          <w:u w:val="single"/>
          <w:lang w:val="uk-UA"/>
        </w:rPr>
        <w:t xml:space="preserve">Головна мета </w:t>
      </w:r>
      <w:r w:rsidR="000A3CF3" w:rsidRPr="003D1A0B">
        <w:rPr>
          <w:rFonts w:ascii="Times New Roman" w:hAnsi="Times New Roman" w:cs="Times New Roman"/>
          <w:i/>
          <w:sz w:val="28"/>
          <w:szCs w:val="28"/>
          <w:u w:val="single"/>
          <w:lang w:val="uk-UA"/>
        </w:rPr>
        <w:t>на 2022-202</w:t>
      </w:r>
      <w:r w:rsidRPr="003D1A0B">
        <w:rPr>
          <w:rFonts w:ascii="Times New Roman" w:hAnsi="Times New Roman" w:cs="Times New Roman"/>
          <w:i/>
          <w:sz w:val="28"/>
          <w:szCs w:val="28"/>
          <w:u w:val="single"/>
          <w:lang w:val="uk-UA"/>
        </w:rPr>
        <w:t>4</w:t>
      </w:r>
      <w:r w:rsidR="000A3CF3" w:rsidRPr="003D1A0B">
        <w:rPr>
          <w:rFonts w:ascii="Times New Roman" w:hAnsi="Times New Roman" w:cs="Times New Roman"/>
          <w:i/>
          <w:sz w:val="28"/>
          <w:szCs w:val="28"/>
          <w:u w:val="single"/>
          <w:lang w:val="uk-UA"/>
        </w:rPr>
        <w:t xml:space="preserve"> роки:</w:t>
      </w:r>
    </w:p>
    <w:p w:rsidR="000A3CF3" w:rsidRPr="003D1A0B" w:rsidRDefault="000A3CF3" w:rsidP="0024650D">
      <w:pPr>
        <w:numPr>
          <w:ilvl w:val="0"/>
          <w:numId w:val="6"/>
        </w:numPr>
        <w:tabs>
          <w:tab w:val="right" w:pos="851"/>
        </w:tabs>
        <w:spacing w:after="0" w:line="240" w:lineRule="auto"/>
        <w:ind w:left="0" w:firstLine="567"/>
        <w:jc w:val="both"/>
        <w:rPr>
          <w:rStyle w:val="rvts0"/>
          <w:rFonts w:ascii="Times New Roman" w:hAnsi="Times New Roman" w:cs="Times New Roman"/>
          <w:sz w:val="28"/>
          <w:szCs w:val="28"/>
          <w:lang w:val="uk-UA"/>
        </w:rPr>
      </w:pPr>
      <w:r w:rsidRPr="003D1A0B">
        <w:rPr>
          <w:rStyle w:val="rvts0"/>
          <w:rFonts w:ascii="Times New Roman" w:hAnsi="Times New Roman" w:cs="Times New Roman"/>
          <w:sz w:val="28"/>
          <w:szCs w:val="28"/>
          <w:lang w:val="uk-UA"/>
        </w:rPr>
        <w:t>подолання або мінімізація складних життєвих обставин, їх негативних наслідків, для осіб, які у них перебувають;</w:t>
      </w:r>
    </w:p>
    <w:p w:rsidR="000A3CF3" w:rsidRPr="003D1A0B" w:rsidRDefault="000A3CF3" w:rsidP="0024650D">
      <w:pPr>
        <w:numPr>
          <w:ilvl w:val="0"/>
          <w:numId w:val="6"/>
        </w:numPr>
        <w:tabs>
          <w:tab w:val="right" w:pos="851"/>
        </w:tabs>
        <w:spacing w:after="0" w:line="240" w:lineRule="auto"/>
        <w:ind w:left="0"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посилення соціального захисту осіб з інвалідністю, </w:t>
      </w:r>
      <w:r w:rsidRPr="003D1A0B">
        <w:rPr>
          <w:rStyle w:val="ac"/>
          <w:rFonts w:ascii="Times New Roman" w:hAnsi="Times New Roman" w:cs="Times New Roman"/>
          <w:i w:val="0"/>
          <w:sz w:val="28"/>
          <w:szCs w:val="28"/>
          <w:lang w:val="uk-UA"/>
        </w:rPr>
        <w:t xml:space="preserve">створення </w:t>
      </w:r>
      <w:r w:rsidRPr="003D1A0B">
        <w:rPr>
          <w:rFonts w:ascii="Times New Roman" w:hAnsi="Times New Roman" w:cs="Times New Roman"/>
          <w:sz w:val="28"/>
          <w:szCs w:val="28"/>
          <w:lang w:val="uk-UA"/>
        </w:rPr>
        <w:t>сприятливих умов для їх життєдіяльності, реалізації ними права на участь в економічній, політичній, соціальній та культурній сферах суспільного життя;</w:t>
      </w:r>
    </w:p>
    <w:p w:rsidR="000A3CF3" w:rsidRPr="003D1A0B" w:rsidRDefault="000A3CF3" w:rsidP="0024650D">
      <w:pPr>
        <w:numPr>
          <w:ilvl w:val="0"/>
          <w:numId w:val="6"/>
        </w:numPr>
        <w:tabs>
          <w:tab w:val="right" w:pos="851"/>
        </w:tabs>
        <w:spacing w:after="0" w:line="240" w:lineRule="auto"/>
        <w:ind w:left="0" w:firstLine="567"/>
        <w:jc w:val="both"/>
        <w:rPr>
          <w:rStyle w:val="hgkelc"/>
          <w:rFonts w:ascii="Times New Roman" w:hAnsi="Times New Roman" w:cs="Times New Roman"/>
          <w:sz w:val="28"/>
          <w:szCs w:val="28"/>
          <w:lang w:val="uk-UA"/>
        </w:rPr>
      </w:pPr>
      <w:r w:rsidRPr="003D1A0B">
        <w:rPr>
          <w:rStyle w:val="hgkelc"/>
          <w:rFonts w:ascii="Times New Roman" w:hAnsi="Times New Roman" w:cs="Times New Roman"/>
          <w:sz w:val="28"/>
          <w:szCs w:val="28"/>
          <w:lang w:val="uk-UA"/>
        </w:rPr>
        <w:t xml:space="preserve">забезпечення своєчасності, комплексності і безперервної медичної, психолого-педагогічної, фізичної, професійної, трудової, фізкультурно-спортивної, соціальної </w:t>
      </w:r>
      <w:r w:rsidRPr="003D1A0B">
        <w:rPr>
          <w:rStyle w:val="hgkelc"/>
          <w:rFonts w:ascii="Times New Roman" w:hAnsi="Times New Roman" w:cs="Times New Roman"/>
          <w:bCs/>
          <w:sz w:val="28"/>
          <w:szCs w:val="28"/>
          <w:lang w:val="uk-UA"/>
        </w:rPr>
        <w:t>реабілітації</w:t>
      </w:r>
      <w:r w:rsidRPr="003D1A0B">
        <w:rPr>
          <w:rStyle w:val="hgkelc"/>
          <w:rFonts w:ascii="Times New Roman" w:hAnsi="Times New Roman" w:cs="Times New Roman"/>
          <w:sz w:val="28"/>
          <w:szCs w:val="28"/>
          <w:lang w:val="uk-UA"/>
        </w:rPr>
        <w:t xml:space="preserve">, досягнення </w:t>
      </w:r>
      <w:r w:rsidRPr="003D1A0B">
        <w:rPr>
          <w:rStyle w:val="hgkelc"/>
          <w:rFonts w:ascii="Times New Roman" w:hAnsi="Times New Roman" w:cs="Times New Roman"/>
          <w:bCs/>
          <w:sz w:val="28"/>
          <w:szCs w:val="28"/>
          <w:lang w:val="uk-UA"/>
        </w:rPr>
        <w:t>дітьми</w:t>
      </w:r>
      <w:r w:rsidRPr="003D1A0B">
        <w:rPr>
          <w:rStyle w:val="hgkelc"/>
          <w:rFonts w:ascii="Times New Roman" w:hAnsi="Times New Roman" w:cs="Times New Roman"/>
          <w:sz w:val="28"/>
          <w:szCs w:val="28"/>
          <w:lang w:val="uk-UA"/>
        </w:rPr>
        <w:t xml:space="preserve"> з інвалідністю оптимального фізичного, інтелектуального та психічного розвитку;</w:t>
      </w:r>
    </w:p>
    <w:p w:rsidR="000A3CF3" w:rsidRPr="003D1A0B" w:rsidRDefault="000A3CF3" w:rsidP="0024650D">
      <w:pPr>
        <w:numPr>
          <w:ilvl w:val="0"/>
          <w:numId w:val="6"/>
        </w:numPr>
        <w:tabs>
          <w:tab w:val="right" w:pos="851"/>
        </w:tabs>
        <w:spacing w:after="0" w:line="240" w:lineRule="auto"/>
        <w:ind w:left="0" w:firstLine="567"/>
        <w:jc w:val="both"/>
        <w:rPr>
          <w:rFonts w:ascii="Times New Roman" w:hAnsi="Times New Roman" w:cs="Times New Roman"/>
          <w:sz w:val="28"/>
          <w:szCs w:val="28"/>
          <w:lang w:val="uk-UA"/>
        </w:rPr>
      </w:pPr>
      <w:r w:rsidRPr="003D1A0B">
        <w:rPr>
          <w:rStyle w:val="rvts0"/>
          <w:rFonts w:ascii="Times New Roman" w:hAnsi="Times New Roman" w:cs="Times New Roman"/>
          <w:sz w:val="28"/>
          <w:szCs w:val="28"/>
          <w:lang w:val="uk-UA"/>
        </w:rPr>
        <w:t>профілактика складних життєвих обставин, подолання або мінімізацію їх негативних наслідків, сім’ям, які перебувають у складних життєвих обставинах.</w:t>
      </w:r>
    </w:p>
    <w:p w:rsidR="000A3CF3" w:rsidRPr="003D1A0B" w:rsidRDefault="000A3CF3" w:rsidP="00F1174E">
      <w:pPr>
        <w:tabs>
          <w:tab w:val="right" w:pos="9354"/>
        </w:tabs>
        <w:spacing w:after="0" w:line="240" w:lineRule="auto"/>
        <w:ind w:firstLine="567"/>
        <w:contextualSpacing/>
        <w:jc w:val="both"/>
        <w:rPr>
          <w:rFonts w:ascii="Times New Roman" w:hAnsi="Times New Roman" w:cs="Times New Roman"/>
          <w:sz w:val="28"/>
          <w:szCs w:val="28"/>
          <w:u w:val="single"/>
          <w:lang w:val="uk-UA"/>
        </w:rPr>
      </w:pPr>
      <w:r w:rsidRPr="003D1A0B">
        <w:rPr>
          <w:rFonts w:ascii="Times New Roman" w:hAnsi="Times New Roman" w:cs="Times New Roman"/>
          <w:sz w:val="28"/>
          <w:szCs w:val="28"/>
          <w:u w:val="single"/>
          <w:lang w:val="uk-UA"/>
        </w:rPr>
        <w:t>Пріоритети:</w:t>
      </w:r>
    </w:p>
    <w:p w:rsidR="000A3CF3" w:rsidRPr="003D1A0B" w:rsidRDefault="000A3CF3" w:rsidP="0024650D">
      <w:pPr>
        <w:numPr>
          <w:ilvl w:val="0"/>
          <w:numId w:val="6"/>
        </w:numPr>
        <w:tabs>
          <w:tab w:val="right" w:pos="851"/>
        </w:tabs>
        <w:spacing w:after="0" w:line="240" w:lineRule="auto"/>
        <w:ind w:left="0" w:firstLine="567"/>
        <w:jc w:val="both"/>
        <w:rPr>
          <w:rFonts w:ascii="Times New Roman" w:hAnsi="Times New Roman" w:cs="Times New Roman"/>
          <w:b/>
          <w:sz w:val="28"/>
          <w:szCs w:val="28"/>
          <w:lang w:val="uk-UA"/>
        </w:rPr>
      </w:pPr>
      <w:r w:rsidRPr="003D1A0B">
        <w:rPr>
          <w:rStyle w:val="ac"/>
          <w:rFonts w:ascii="Times New Roman" w:hAnsi="Times New Roman" w:cs="Times New Roman"/>
          <w:i w:val="0"/>
          <w:color w:val="000000"/>
          <w:sz w:val="28"/>
          <w:szCs w:val="28"/>
          <w:lang w:val="uk-UA"/>
        </w:rPr>
        <w:t>створення умов для забезпечення підтримки найуразливіших верств населення, удосконалення системи надання соціальних послуг, підвищення їх ефективності, посилення адресності.</w:t>
      </w:r>
    </w:p>
    <w:p w:rsidR="000A3CF3" w:rsidRPr="003D1A0B" w:rsidRDefault="000A3CF3" w:rsidP="00F1174E">
      <w:pPr>
        <w:tabs>
          <w:tab w:val="right" w:pos="9354"/>
        </w:tabs>
        <w:spacing w:after="0" w:line="240" w:lineRule="auto"/>
        <w:ind w:firstLine="567"/>
        <w:jc w:val="both"/>
        <w:rPr>
          <w:rFonts w:ascii="Times New Roman" w:hAnsi="Times New Roman" w:cs="Times New Roman"/>
          <w:i/>
          <w:sz w:val="28"/>
          <w:szCs w:val="28"/>
          <w:lang w:val="uk-UA"/>
        </w:rPr>
      </w:pPr>
      <w:r w:rsidRPr="003D1A0B">
        <w:rPr>
          <w:rFonts w:ascii="Times New Roman" w:hAnsi="Times New Roman" w:cs="Times New Roman"/>
          <w:i/>
          <w:sz w:val="28"/>
          <w:szCs w:val="28"/>
          <w:lang w:val="uk-UA"/>
        </w:rPr>
        <w:t>Шляхи розв’язання головних проблем розвитку та досягнення поставлених цілей в 2022-202</w:t>
      </w:r>
      <w:r w:rsidR="001E5085" w:rsidRPr="003D1A0B">
        <w:rPr>
          <w:rFonts w:ascii="Times New Roman" w:hAnsi="Times New Roman" w:cs="Times New Roman"/>
          <w:i/>
          <w:sz w:val="28"/>
          <w:szCs w:val="28"/>
          <w:lang w:val="uk-UA"/>
        </w:rPr>
        <w:t>4</w:t>
      </w:r>
      <w:r w:rsidRPr="003D1A0B">
        <w:rPr>
          <w:rFonts w:ascii="Times New Roman" w:hAnsi="Times New Roman" w:cs="Times New Roman"/>
          <w:i/>
          <w:sz w:val="28"/>
          <w:szCs w:val="28"/>
          <w:lang w:val="uk-UA"/>
        </w:rPr>
        <w:t xml:space="preserve"> роках</w:t>
      </w:r>
    </w:p>
    <w:p w:rsidR="000A3CF3" w:rsidRPr="003D1A0B" w:rsidRDefault="000A3CF3" w:rsidP="00F1174E">
      <w:pPr>
        <w:shd w:val="clear" w:color="auto" w:fill="FFFFFF"/>
        <w:tabs>
          <w:tab w:val="right" w:pos="9354"/>
        </w:tabs>
        <w:spacing w:after="0" w:line="240" w:lineRule="auto"/>
        <w:ind w:firstLine="567"/>
        <w:jc w:val="both"/>
        <w:rPr>
          <w:rFonts w:ascii="Times New Roman" w:hAnsi="Times New Roman" w:cs="Times New Roman"/>
          <w:color w:val="000000"/>
          <w:spacing w:val="8"/>
          <w:sz w:val="28"/>
          <w:szCs w:val="28"/>
          <w:lang w:val="uk-UA" w:eastAsia="uk-UA"/>
        </w:rPr>
      </w:pPr>
      <w:r w:rsidRPr="003D1A0B">
        <w:rPr>
          <w:rFonts w:ascii="Times New Roman" w:hAnsi="Times New Roman" w:cs="Times New Roman"/>
          <w:color w:val="000000"/>
          <w:sz w:val="28"/>
          <w:szCs w:val="28"/>
          <w:lang w:val="uk-UA" w:eastAsia="uk-UA"/>
        </w:rPr>
        <w:tab/>
        <w:t xml:space="preserve">При достатньому фінансуванні є можливість розширення спектру надання соціальних послуг відповідно до державних стандартів надання соціальних послуг, що </w:t>
      </w:r>
      <w:r w:rsidRPr="003D1A0B">
        <w:rPr>
          <w:rFonts w:ascii="Times New Roman" w:hAnsi="Times New Roman" w:cs="Times New Roman"/>
          <w:color w:val="000000"/>
          <w:spacing w:val="8"/>
          <w:sz w:val="28"/>
          <w:szCs w:val="28"/>
          <w:lang w:val="uk-UA" w:eastAsia="uk-UA"/>
        </w:rPr>
        <w:t xml:space="preserve">покращить становище вразливих верств населення </w:t>
      </w:r>
      <w:r w:rsidRPr="003D1A0B">
        <w:rPr>
          <w:rFonts w:ascii="Times New Roman" w:hAnsi="Times New Roman" w:cs="Times New Roman"/>
          <w:sz w:val="28"/>
          <w:szCs w:val="28"/>
          <w:shd w:val="clear" w:color="auto" w:fill="FFFFFF"/>
          <w:lang w:val="uk-UA"/>
        </w:rPr>
        <w:t>та осіб/сімей, які перебувають у складних життєвих обставинах</w:t>
      </w:r>
      <w:r w:rsidRPr="003D1A0B">
        <w:rPr>
          <w:rFonts w:ascii="Times New Roman" w:hAnsi="Times New Roman" w:cs="Times New Roman"/>
          <w:color w:val="000000"/>
          <w:spacing w:val="8"/>
          <w:sz w:val="28"/>
          <w:szCs w:val="28"/>
          <w:lang w:val="uk-UA" w:eastAsia="uk-UA"/>
        </w:rPr>
        <w:t xml:space="preserve">. Також це дасть змогу </w:t>
      </w:r>
      <w:r w:rsidRPr="003D1A0B">
        <w:rPr>
          <w:rFonts w:ascii="Times New Roman" w:hAnsi="Times New Roman" w:cs="Times New Roman"/>
          <w:color w:val="000000"/>
          <w:sz w:val="28"/>
          <w:szCs w:val="28"/>
          <w:lang w:val="uk-UA"/>
        </w:rPr>
        <w:t>реалізувати державні та міські програми в частині надання усіх видів соціальної допомоги, соціальних послуг, житлових субсидій та пільг, охоплення соціальним захистом.</w:t>
      </w:r>
    </w:p>
    <w:p w:rsidR="00B3452D" w:rsidRPr="003D1A0B" w:rsidRDefault="00B3452D" w:rsidP="00F1174E">
      <w:pPr>
        <w:tabs>
          <w:tab w:val="right" w:pos="9354"/>
        </w:tabs>
        <w:spacing w:after="0" w:line="240" w:lineRule="auto"/>
        <w:ind w:firstLine="567"/>
        <w:jc w:val="center"/>
        <w:rPr>
          <w:rFonts w:ascii="Times New Roman" w:hAnsi="Times New Roman" w:cs="Times New Roman"/>
          <w:sz w:val="28"/>
          <w:szCs w:val="28"/>
          <w:lang w:val="uk-UA"/>
        </w:rPr>
      </w:pPr>
    </w:p>
    <w:p w:rsidR="000A3CF3" w:rsidRPr="003D1A0B" w:rsidRDefault="00B3452D" w:rsidP="00B13D70">
      <w:pPr>
        <w:tabs>
          <w:tab w:val="left" w:pos="3984"/>
          <w:tab w:val="right" w:pos="9354"/>
        </w:tabs>
        <w:spacing w:after="0" w:line="240" w:lineRule="auto"/>
        <w:ind w:firstLine="567"/>
        <w:jc w:val="center"/>
        <w:rPr>
          <w:rFonts w:ascii="Times New Roman" w:hAnsi="Times New Roman" w:cs="Times New Roman"/>
          <w:sz w:val="28"/>
          <w:szCs w:val="28"/>
          <w:lang w:val="uk-UA"/>
        </w:rPr>
      </w:pPr>
      <w:r w:rsidRPr="003D1A0B">
        <w:rPr>
          <w:rFonts w:ascii="Times New Roman" w:hAnsi="Times New Roman" w:cs="Times New Roman"/>
          <w:sz w:val="28"/>
          <w:szCs w:val="28"/>
          <w:lang w:val="uk-UA"/>
        </w:rPr>
        <w:lastRenderedPageBreak/>
        <w:t>4. Гуманітарна сфера</w:t>
      </w:r>
    </w:p>
    <w:p w:rsidR="00B6074A" w:rsidRPr="003D1A0B" w:rsidRDefault="00B6074A" w:rsidP="00B13D70">
      <w:pPr>
        <w:tabs>
          <w:tab w:val="left" w:pos="3984"/>
          <w:tab w:val="right" w:pos="9354"/>
        </w:tabs>
        <w:spacing w:after="0" w:line="240" w:lineRule="auto"/>
        <w:ind w:firstLine="567"/>
        <w:jc w:val="center"/>
        <w:rPr>
          <w:rFonts w:ascii="Times New Roman" w:hAnsi="Times New Roman" w:cs="Times New Roman"/>
          <w:sz w:val="28"/>
          <w:szCs w:val="28"/>
          <w:lang w:val="uk-UA"/>
        </w:rPr>
      </w:pPr>
      <w:r w:rsidRPr="003D1A0B">
        <w:rPr>
          <w:rFonts w:ascii="Times New Roman" w:hAnsi="Times New Roman" w:cs="Times New Roman"/>
          <w:sz w:val="28"/>
          <w:szCs w:val="28"/>
          <w:lang w:val="uk-UA"/>
        </w:rPr>
        <w:t>4.1. Охорона здоров’я</w:t>
      </w:r>
    </w:p>
    <w:p w:rsidR="0092343E" w:rsidRPr="003D1A0B" w:rsidRDefault="00D46DD3"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i/>
          <w:sz w:val="28"/>
          <w:szCs w:val="28"/>
          <w:u w:val="single"/>
          <w:lang w:val="uk-UA"/>
        </w:rPr>
        <w:t>Головна мета на 2022-2024 роки:</w:t>
      </w:r>
      <w:r w:rsidRPr="003D1A0B">
        <w:rPr>
          <w:rFonts w:ascii="Times New Roman" w:hAnsi="Times New Roman" w:cs="Times New Roman"/>
          <w:sz w:val="28"/>
          <w:szCs w:val="28"/>
          <w:lang w:val="uk-UA"/>
        </w:rPr>
        <w:t xml:space="preserve"> </w:t>
      </w:r>
      <w:r w:rsidR="0092343E" w:rsidRPr="003D1A0B">
        <w:rPr>
          <w:rFonts w:ascii="Times New Roman" w:hAnsi="Times New Roman" w:cs="Times New Roman"/>
          <w:sz w:val="28"/>
          <w:szCs w:val="28"/>
          <w:lang w:val="uk-UA"/>
        </w:rPr>
        <w:t>надання якісної, повної та розгорнутої медичної допомоги ме</w:t>
      </w:r>
      <w:r w:rsidRPr="003D1A0B">
        <w:rPr>
          <w:rFonts w:ascii="Times New Roman" w:hAnsi="Times New Roman" w:cs="Times New Roman"/>
          <w:sz w:val="28"/>
          <w:szCs w:val="28"/>
          <w:lang w:val="uk-UA"/>
        </w:rPr>
        <w:t>шканцям Первомайської</w:t>
      </w:r>
      <w:r w:rsidR="0092343E" w:rsidRPr="003D1A0B">
        <w:rPr>
          <w:rFonts w:ascii="Times New Roman" w:hAnsi="Times New Roman" w:cs="Times New Roman"/>
          <w:sz w:val="28"/>
          <w:szCs w:val="28"/>
          <w:lang w:val="uk-UA"/>
        </w:rPr>
        <w:t xml:space="preserve"> </w:t>
      </w:r>
      <w:r w:rsidRPr="003D1A0B">
        <w:rPr>
          <w:rFonts w:ascii="Times New Roman" w:hAnsi="Times New Roman" w:cs="Times New Roman"/>
          <w:sz w:val="28"/>
          <w:szCs w:val="28"/>
          <w:lang w:val="uk-UA"/>
        </w:rPr>
        <w:t>територіальної громади</w:t>
      </w:r>
      <w:r w:rsidR="0092343E" w:rsidRPr="003D1A0B">
        <w:rPr>
          <w:rFonts w:ascii="Times New Roman" w:hAnsi="Times New Roman" w:cs="Times New Roman"/>
          <w:sz w:val="28"/>
          <w:szCs w:val="28"/>
          <w:lang w:val="uk-UA"/>
        </w:rPr>
        <w:t xml:space="preserve"> та районів. Розширення спектру медичних послуг, що надаватимуться мешканцям ОТГ.  </w:t>
      </w:r>
    </w:p>
    <w:p w:rsidR="0092343E" w:rsidRPr="003D1A0B" w:rsidRDefault="0092343E" w:rsidP="00F1174E">
      <w:pPr>
        <w:tabs>
          <w:tab w:val="right" w:pos="9354"/>
        </w:tabs>
        <w:spacing w:after="0" w:line="240" w:lineRule="auto"/>
        <w:ind w:firstLine="567"/>
        <w:jc w:val="center"/>
        <w:rPr>
          <w:rFonts w:ascii="Times New Roman" w:hAnsi="Times New Roman" w:cs="Times New Roman"/>
          <w:b/>
          <w:i/>
          <w:sz w:val="28"/>
          <w:szCs w:val="28"/>
          <w:lang w:val="uk-UA"/>
        </w:rPr>
      </w:pPr>
    </w:p>
    <w:p w:rsidR="0092343E" w:rsidRPr="003D1A0B" w:rsidRDefault="0092343E" w:rsidP="00F1174E">
      <w:pPr>
        <w:tabs>
          <w:tab w:val="right" w:pos="9354"/>
        </w:tabs>
        <w:spacing w:after="0" w:line="240" w:lineRule="auto"/>
        <w:ind w:firstLine="567"/>
        <w:rPr>
          <w:rFonts w:ascii="Times New Roman" w:hAnsi="Times New Roman" w:cs="Times New Roman"/>
          <w:sz w:val="28"/>
          <w:szCs w:val="28"/>
          <w:lang w:val="uk-UA"/>
        </w:rPr>
      </w:pPr>
      <w:r w:rsidRPr="003D1A0B">
        <w:rPr>
          <w:rFonts w:ascii="Times New Roman" w:hAnsi="Times New Roman" w:cs="Times New Roman"/>
          <w:sz w:val="28"/>
          <w:szCs w:val="28"/>
          <w:lang w:val="uk-UA"/>
        </w:rPr>
        <w:t>Шляхи розв’язання головних проблем розвитку та досягнення поставлених цілій на 2022-2024 роки :</w:t>
      </w:r>
    </w:p>
    <w:p w:rsidR="0092343E" w:rsidRPr="003D1A0B" w:rsidRDefault="008069C3"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1</w:t>
      </w:r>
      <w:r w:rsidR="0092343E" w:rsidRPr="003D1A0B">
        <w:rPr>
          <w:rFonts w:ascii="Times New Roman" w:hAnsi="Times New Roman" w:cs="Times New Roman"/>
          <w:sz w:val="28"/>
          <w:szCs w:val="28"/>
          <w:lang w:val="uk-UA"/>
        </w:rPr>
        <w:t>.</w:t>
      </w:r>
      <w:r w:rsidR="00D46DD3" w:rsidRPr="003D1A0B">
        <w:rPr>
          <w:rFonts w:ascii="Times New Roman" w:hAnsi="Times New Roman" w:cs="Times New Roman"/>
          <w:sz w:val="28"/>
          <w:szCs w:val="28"/>
          <w:lang w:val="uk-UA"/>
        </w:rPr>
        <w:t xml:space="preserve"> </w:t>
      </w:r>
      <w:r w:rsidR="0092343E" w:rsidRPr="003D1A0B">
        <w:rPr>
          <w:rFonts w:ascii="Times New Roman" w:hAnsi="Times New Roman" w:cs="Times New Roman"/>
          <w:sz w:val="28"/>
          <w:szCs w:val="28"/>
          <w:lang w:val="uk-UA"/>
        </w:rPr>
        <w:t>Залучення молодих спеціалістів за програмою Первомайської міської територіальної громади «Медичні кадри » на 2021-2025 роки та забезпечення житлом за кошти місцевого бюджету.</w:t>
      </w:r>
    </w:p>
    <w:p w:rsidR="00D46DD3" w:rsidRPr="003D1A0B" w:rsidRDefault="008069C3"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2</w:t>
      </w:r>
      <w:r w:rsidR="0092343E" w:rsidRPr="003D1A0B">
        <w:rPr>
          <w:rFonts w:ascii="Times New Roman" w:hAnsi="Times New Roman" w:cs="Times New Roman"/>
          <w:sz w:val="28"/>
          <w:szCs w:val="28"/>
          <w:lang w:val="uk-UA"/>
        </w:rPr>
        <w:t>.</w:t>
      </w:r>
      <w:r w:rsidR="00D46DD3" w:rsidRPr="003D1A0B">
        <w:rPr>
          <w:rFonts w:ascii="Times New Roman" w:hAnsi="Times New Roman" w:cs="Times New Roman"/>
          <w:sz w:val="28"/>
          <w:szCs w:val="28"/>
          <w:lang w:val="uk-UA"/>
        </w:rPr>
        <w:t xml:space="preserve"> </w:t>
      </w:r>
      <w:r w:rsidR="0092343E" w:rsidRPr="003D1A0B">
        <w:rPr>
          <w:rFonts w:ascii="Times New Roman" w:hAnsi="Times New Roman" w:cs="Times New Roman"/>
          <w:sz w:val="28"/>
          <w:szCs w:val="28"/>
          <w:lang w:val="uk-UA"/>
        </w:rPr>
        <w:t>Оновлення матеріально-технічної бази</w:t>
      </w:r>
      <w:r w:rsidR="00D46DD3" w:rsidRPr="003D1A0B">
        <w:rPr>
          <w:rFonts w:ascii="Times New Roman" w:hAnsi="Times New Roman" w:cs="Times New Roman"/>
          <w:sz w:val="28"/>
          <w:szCs w:val="28"/>
          <w:lang w:val="uk-UA"/>
        </w:rPr>
        <w:t xml:space="preserve"> медичних закладів.</w:t>
      </w:r>
    </w:p>
    <w:p w:rsidR="0092343E" w:rsidRPr="003D1A0B" w:rsidRDefault="008069C3"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3</w:t>
      </w:r>
      <w:r w:rsidR="00D46DD3" w:rsidRPr="003D1A0B">
        <w:rPr>
          <w:rFonts w:ascii="Times New Roman" w:hAnsi="Times New Roman" w:cs="Times New Roman"/>
          <w:sz w:val="28"/>
          <w:szCs w:val="28"/>
          <w:lang w:val="uk-UA"/>
        </w:rPr>
        <w:t>.П</w:t>
      </w:r>
      <w:r w:rsidR="0092343E" w:rsidRPr="003D1A0B">
        <w:rPr>
          <w:rFonts w:ascii="Times New Roman" w:hAnsi="Times New Roman" w:cs="Times New Roman"/>
          <w:sz w:val="28"/>
          <w:szCs w:val="28"/>
          <w:lang w:val="uk-UA"/>
        </w:rPr>
        <w:t>роведення капітальн</w:t>
      </w:r>
      <w:r w:rsidR="00D46DD3" w:rsidRPr="003D1A0B">
        <w:rPr>
          <w:rFonts w:ascii="Times New Roman" w:hAnsi="Times New Roman" w:cs="Times New Roman"/>
          <w:sz w:val="28"/>
          <w:szCs w:val="28"/>
          <w:lang w:val="uk-UA"/>
        </w:rPr>
        <w:t>ого</w:t>
      </w:r>
      <w:r w:rsidR="0092343E" w:rsidRPr="003D1A0B">
        <w:rPr>
          <w:rFonts w:ascii="Times New Roman" w:hAnsi="Times New Roman" w:cs="Times New Roman"/>
          <w:sz w:val="28"/>
          <w:szCs w:val="28"/>
          <w:lang w:val="uk-UA"/>
        </w:rPr>
        <w:t xml:space="preserve"> ремонт</w:t>
      </w:r>
      <w:r w:rsidR="00D46DD3" w:rsidRPr="003D1A0B">
        <w:rPr>
          <w:rFonts w:ascii="Times New Roman" w:hAnsi="Times New Roman" w:cs="Times New Roman"/>
          <w:sz w:val="28"/>
          <w:szCs w:val="28"/>
          <w:lang w:val="uk-UA"/>
        </w:rPr>
        <w:t>у</w:t>
      </w:r>
      <w:r w:rsidR="0092343E" w:rsidRPr="003D1A0B">
        <w:rPr>
          <w:rFonts w:ascii="Times New Roman" w:hAnsi="Times New Roman" w:cs="Times New Roman"/>
          <w:sz w:val="28"/>
          <w:szCs w:val="28"/>
          <w:lang w:val="uk-UA"/>
        </w:rPr>
        <w:t xml:space="preserve"> приміщень лікарні.</w:t>
      </w:r>
    </w:p>
    <w:p w:rsidR="0092343E" w:rsidRPr="003D1A0B" w:rsidRDefault="0092343E" w:rsidP="00F1174E">
      <w:pPr>
        <w:tabs>
          <w:tab w:val="right" w:pos="9354"/>
        </w:tabs>
        <w:spacing w:after="0" w:line="240" w:lineRule="auto"/>
        <w:ind w:firstLine="567"/>
        <w:rPr>
          <w:rFonts w:ascii="Times New Roman" w:hAnsi="Times New Roman" w:cs="Times New Roman"/>
          <w:sz w:val="28"/>
          <w:szCs w:val="28"/>
          <w:lang w:val="uk-UA"/>
        </w:rPr>
      </w:pPr>
      <w:r w:rsidRPr="003D1A0B">
        <w:rPr>
          <w:rFonts w:ascii="Times New Roman" w:hAnsi="Times New Roman" w:cs="Times New Roman"/>
          <w:b/>
          <w:sz w:val="28"/>
          <w:szCs w:val="28"/>
          <w:lang w:val="uk-UA"/>
        </w:rPr>
        <w:t xml:space="preserve"> </w:t>
      </w:r>
      <w:r w:rsidRPr="003D1A0B">
        <w:rPr>
          <w:rFonts w:ascii="Times New Roman" w:hAnsi="Times New Roman" w:cs="Times New Roman"/>
          <w:sz w:val="28"/>
          <w:szCs w:val="28"/>
          <w:lang w:val="uk-UA"/>
        </w:rPr>
        <w:t>Заходи щодо забезпечення виконання завдань Програми на 2022-2024 роки:</w:t>
      </w:r>
    </w:p>
    <w:p w:rsidR="0092343E" w:rsidRPr="003D1A0B" w:rsidRDefault="0092343E"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Забезпечення фінансування міських цільових Програм в повному обсязі,  виконання  взятих  фінансових зобов’язань  стосовно реалізації </w:t>
      </w:r>
      <w:r w:rsidR="008446C4" w:rsidRPr="003D1A0B">
        <w:rPr>
          <w:rFonts w:ascii="Times New Roman" w:hAnsi="Times New Roman" w:cs="Times New Roman"/>
          <w:sz w:val="28"/>
          <w:szCs w:val="28"/>
          <w:lang w:val="uk-UA"/>
        </w:rPr>
        <w:t xml:space="preserve">проекту </w:t>
      </w:r>
      <w:r w:rsidRPr="003D1A0B">
        <w:rPr>
          <w:rFonts w:ascii="Times New Roman" w:hAnsi="Times New Roman" w:cs="Times New Roman"/>
          <w:sz w:val="28"/>
          <w:szCs w:val="28"/>
          <w:lang w:val="uk-UA"/>
        </w:rPr>
        <w:t>«Велике будівництво»,  залучення коштів, отриманих від реалізації платних медичних послуг для задоволення негайних потреб лікарні, залучення спонсорської допомоги благодійних організацій.</w:t>
      </w:r>
    </w:p>
    <w:p w:rsidR="008069C3" w:rsidRPr="003D1A0B" w:rsidRDefault="008069C3" w:rsidP="00F1174E">
      <w:pPr>
        <w:tabs>
          <w:tab w:val="right" w:pos="9354"/>
        </w:tabs>
        <w:spacing w:after="0" w:line="240" w:lineRule="auto"/>
        <w:ind w:firstLine="567"/>
        <w:jc w:val="both"/>
        <w:rPr>
          <w:rFonts w:ascii="Times New Roman" w:hAnsi="Times New Roman" w:cs="Times New Roman"/>
          <w:sz w:val="28"/>
          <w:szCs w:val="28"/>
          <w:lang w:val="uk-UA"/>
        </w:rPr>
      </w:pPr>
    </w:p>
    <w:p w:rsidR="00B3452D" w:rsidRPr="003D1A0B" w:rsidRDefault="00B3452D" w:rsidP="009E33CF">
      <w:pPr>
        <w:tabs>
          <w:tab w:val="left" w:pos="3984"/>
          <w:tab w:val="right" w:pos="9354"/>
        </w:tabs>
        <w:spacing w:after="0" w:line="240" w:lineRule="auto"/>
        <w:ind w:firstLine="567"/>
        <w:jc w:val="center"/>
        <w:rPr>
          <w:rFonts w:ascii="Times New Roman" w:hAnsi="Times New Roman" w:cs="Times New Roman"/>
          <w:sz w:val="28"/>
          <w:szCs w:val="28"/>
          <w:lang w:val="uk-UA"/>
        </w:rPr>
      </w:pPr>
      <w:r w:rsidRPr="003D1A0B">
        <w:rPr>
          <w:rFonts w:ascii="Times New Roman" w:hAnsi="Times New Roman" w:cs="Times New Roman"/>
          <w:sz w:val="28"/>
          <w:szCs w:val="28"/>
          <w:lang w:val="uk-UA"/>
        </w:rPr>
        <w:t>4.2. Освіта</w:t>
      </w:r>
    </w:p>
    <w:p w:rsidR="009E33CF" w:rsidRPr="003D1A0B" w:rsidRDefault="009E33CF" w:rsidP="009E33CF">
      <w:pPr>
        <w:pStyle w:val="a3"/>
        <w:tabs>
          <w:tab w:val="right" w:pos="9354"/>
        </w:tabs>
        <w:spacing w:after="0" w:line="240" w:lineRule="auto"/>
        <w:ind w:left="0" w:firstLine="567"/>
        <w:jc w:val="both"/>
        <w:rPr>
          <w:rFonts w:ascii="Times New Roman" w:hAnsi="Times New Roman"/>
          <w:sz w:val="28"/>
          <w:szCs w:val="28"/>
        </w:rPr>
      </w:pPr>
      <w:r w:rsidRPr="003D1A0B">
        <w:rPr>
          <w:rFonts w:ascii="Times New Roman" w:hAnsi="Times New Roman"/>
          <w:i/>
          <w:sz w:val="28"/>
          <w:szCs w:val="28"/>
          <w:u w:val="single"/>
        </w:rPr>
        <w:t>Головна мета на 2022-2024 роки</w:t>
      </w:r>
      <w:r w:rsidRPr="003D1A0B">
        <w:rPr>
          <w:rFonts w:ascii="Times New Roman" w:hAnsi="Times New Roman"/>
          <w:sz w:val="28"/>
          <w:szCs w:val="28"/>
        </w:rPr>
        <w:t>: реалізація державної політики в сфері освіти, створення належних та безпечних умов для виконання закладами та установами освіти основних функцій із провадження освітньої діяльності, в тому числі на засадах інклюзії.</w:t>
      </w:r>
    </w:p>
    <w:p w:rsidR="009E33CF" w:rsidRPr="003D1A0B" w:rsidRDefault="009E33CF" w:rsidP="009E33CF">
      <w:pPr>
        <w:widowControl w:val="0"/>
        <w:tabs>
          <w:tab w:val="left" w:pos="851"/>
        </w:tabs>
        <w:spacing w:after="0" w:line="240" w:lineRule="auto"/>
        <w:ind w:firstLine="567"/>
        <w:jc w:val="both"/>
        <w:rPr>
          <w:rFonts w:ascii="Times New Roman" w:hAnsi="Times New Roman" w:cs="Times New Roman"/>
          <w:bCs/>
          <w:sz w:val="28"/>
          <w:szCs w:val="28"/>
          <w:lang w:val="uk-UA"/>
        </w:rPr>
      </w:pPr>
      <w:r w:rsidRPr="003D1A0B">
        <w:rPr>
          <w:rFonts w:ascii="Times New Roman" w:hAnsi="Times New Roman" w:cs="Times New Roman"/>
          <w:bCs/>
          <w:sz w:val="28"/>
          <w:szCs w:val="28"/>
          <w:lang w:val="uk-UA"/>
        </w:rPr>
        <w:t>Шляхи розв’язання головних проблем розвитку галузі:</w:t>
      </w:r>
    </w:p>
    <w:p w:rsidR="009E33CF" w:rsidRPr="003D1A0B" w:rsidRDefault="009E33CF" w:rsidP="009E33CF">
      <w:pPr>
        <w:pStyle w:val="a3"/>
        <w:widowControl w:val="0"/>
        <w:numPr>
          <w:ilvl w:val="0"/>
          <w:numId w:val="24"/>
        </w:numPr>
        <w:tabs>
          <w:tab w:val="left" w:pos="0"/>
        </w:tabs>
        <w:spacing w:after="0" w:line="240" w:lineRule="auto"/>
        <w:ind w:left="0" w:firstLine="567"/>
        <w:contextualSpacing w:val="0"/>
        <w:jc w:val="both"/>
        <w:rPr>
          <w:rFonts w:ascii="Times New Roman" w:hAnsi="Times New Roman"/>
          <w:sz w:val="28"/>
          <w:szCs w:val="28"/>
        </w:rPr>
      </w:pPr>
      <w:r w:rsidRPr="003D1A0B">
        <w:rPr>
          <w:rFonts w:ascii="Times New Roman" w:hAnsi="Times New Roman"/>
          <w:sz w:val="28"/>
          <w:szCs w:val="28"/>
        </w:rPr>
        <w:t>приведення мережі закладів освіти громади у відповідність до чинного законодавства;</w:t>
      </w:r>
    </w:p>
    <w:p w:rsidR="009E33CF" w:rsidRPr="003D1A0B" w:rsidRDefault="009E33CF" w:rsidP="009E33CF">
      <w:pPr>
        <w:pStyle w:val="a3"/>
        <w:widowControl w:val="0"/>
        <w:numPr>
          <w:ilvl w:val="0"/>
          <w:numId w:val="24"/>
        </w:numPr>
        <w:tabs>
          <w:tab w:val="left" w:pos="0"/>
        </w:tabs>
        <w:spacing w:after="0" w:line="240" w:lineRule="auto"/>
        <w:ind w:left="0" w:firstLine="567"/>
        <w:contextualSpacing w:val="0"/>
        <w:jc w:val="both"/>
        <w:rPr>
          <w:rFonts w:ascii="Times New Roman" w:hAnsi="Times New Roman"/>
          <w:sz w:val="28"/>
          <w:szCs w:val="28"/>
        </w:rPr>
      </w:pPr>
      <w:r w:rsidRPr="003D1A0B">
        <w:rPr>
          <w:rFonts w:ascii="Times New Roman" w:hAnsi="Times New Roman"/>
          <w:sz w:val="28"/>
          <w:szCs w:val="28"/>
        </w:rPr>
        <w:t>зміцнення навчально-методичної та матеріально-технічної бази закладів освіти;</w:t>
      </w:r>
    </w:p>
    <w:p w:rsidR="009E33CF" w:rsidRPr="003D1A0B" w:rsidRDefault="009E33CF" w:rsidP="009E33CF">
      <w:pPr>
        <w:pStyle w:val="a3"/>
        <w:widowControl w:val="0"/>
        <w:numPr>
          <w:ilvl w:val="0"/>
          <w:numId w:val="24"/>
        </w:numPr>
        <w:tabs>
          <w:tab w:val="left" w:pos="0"/>
        </w:tabs>
        <w:spacing w:after="0" w:line="240" w:lineRule="auto"/>
        <w:ind w:left="0" w:firstLine="567"/>
        <w:contextualSpacing w:val="0"/>
        <w:jc w:val="both"/>
        <w:rPr>
          <w:rFonts w:ascii="Times New Roman" w:hAnsi="Times New Roman"/>
          <w:sz w:val="28"/>
          <w:szCs w:val="28"/>
        </w:rPr>
      </w:pPr>
      <w:r w:rsidRPr="003D1A0B">
        <w:rPr>
          <w:rFonts w:ascii="Times New Roman" w:hAnsi="Times New Roman"/>
          <w:sz w:val="28"/>
          <w:szCs w:val="28"/>
        </w:rPr>
        <w:t>модернізація освітнього простору ЗЗСО, ЗДО, ЗПО;</w:t>
      </w:r>
    </w:p>
    <w:p w:rsidR="009E33CF" w:rsidRPr="003D1A0B" w:rsidRDefault="009E33CF" w:rsidP="009E33CF">
      <w:pPr>
        <w:pStyle w:val="a3"/>
        <w:widowControl w:val="0"/>
        <w:numPr>
          <w:ilvl w:val="0"/>
          <w:numId w:val="24"/>
        </w:numPr>
        <w:tabs>
          <w:tab w:val="left" w:pos="0"/>
        </w:tabs>
        <w:spacing w:after="0" w:line="240" w:lineRule="auto"/>
        <w:ind w:left="0" w:firstLine="567"/>
        <w:contextualSpacing w:val="0"/>
        <w:jc w:val="both"/>
        <w:rPr>
          <w:rFonts w:ascii="Times New Roman" w:hAnsi="Times New Roman"/>
          <w:sz w:val="28"/>
          <w:szCs w:val="28"/>
        </w:rPr>
      </w:pPr>
      <w:r w:rsidRPr="003D1A0B">
        <w:rPr>
          <w:rFonts w:ascii="Times New Roman" w:hAnsi="Times New Roman"/>
          <w:sz w:val="28"/>
          <w:szCs w:val="28"/>
        </w:rPr>
        <w:t>забезпечення належного рівня безпеки життєдіяльності учасників освітнього процесу, сприяння функціонуванню в ЗЗСО та ЗДО Системи управління безпечністю харчових продуктів (HACCP).</w:t>
      </w:r>
    </w:p>
    <w:p w:rsidR="009E33CF" w:rsidRPr="003D1A0B" w:rsidRDefault="009E33CF" w:rsidP="00F1174E">
      <w:pPr>
        <w:pStyle w:val="a3"/>
        <w:tabs>
          <w:tab w:val="right" w:pos="9354"/>
        </w:tabs>
        <w:spacing w:after="0" w:line="240" w:lineRule="auto"/>
        <w:ind w:left="0" w:firstLine="567"/>
        <w:jc w:val="center"/>
        <w:rPr>
          <w:rFonts w:ascii="Times New Roman" w:hAnsi="Times New Roman"/>
          <w:sz w:val="28"/>
          <w:szCs w:val="28"/>
        </w:rPr>
      </w:pPr>
    </w:p>
    <w:p w:rsidR="00B3452D" w:rsidRPr="003D1A0B" w:rsidRDefault="00B3452D" w:rsidP="00F1174E">
      <w:pPr>
        <w:pStyle w:val="a3"/>
        <w:tabs>
          <w:tab w:val="right" w:pos="9354"/>
        </w:tabs>
        <w:spacing w:after="0" w:line="240" w:lineRule="auto"/>
        <w:ind w:left="0" w:firstLine="567"/>
        <w:jc w:val="center"/>
        <w:rPr>
          <w:rFonts w:ascii="Times New Roman" w:hAnsi="Times New Roman"/>
          <w:sz w:val="28"/>
          <w:szCs w:val="28"/>
        </w:rPr>
      </w:pPr>
      <w:r w:rsidRPr="003D1A0B">
        <w:rPr>
          <w:rFonts w:ascii="Times New Roman" w:hAnsi="Times New Roman"/>
          <w:sz w:val="28"/>
          <w:szCs w:val="28"/>
        </w:rPr>
        <w:t>4.3. Культура</w:t>
      </w:r>
    </w:p>
    <w:p w:rsidR="00B3452D" w:rsidRPr="003D1A0B" w:rsidRDefault="00B3452D" w:rsidP="00F1174E">
      <w:pPr>
        <w:pStyle w:val="a3"/>
        <w:tabs>
          <w:tab w:val="right" w:pos="9354"/>
        </w:tabs>
        <w:spacing w:after="0" w:line="240" w:lineRule="auto"/>
        <w:ind w:left="0" w:firstLine="567"/>
        <w:jc w:val="both"/>
        <w:rPr>
          <w:rFonts w:ascii="Times New Roman" w:hAnsi="Times New Roman"/>
          <w:sz w:val="28"/>
          <w:szCs w:val="28"/>
        </w:rPr>
      </w:pPr>
      <w:r w:rsidRPr="003D1A0B">
        <w:rPr>
          <w:rFonts w:ascii="Times New Roman" w:hAnsi="Times New Roman"/>
          <w:i/>
          <w:sz w:val="28"/>
          <w:szCs w:val="28"/>
          <w:u w:val="single"/>
        </w:rPr>
        <w:t>Головна мета на 2022-2024 роки</w:t>
      </w:r>
      <w:r w:rsidRPr="003D1A0B">
        <w:rPr>
          <w:rFonts w:ascii="Times New Roman" w:hAnsi="Times New Roman"/>
          <w:sz w:val="28"/>
          <w:szCs w:val="28"/>
        </w:rPr>
        <w:t>:</w:t>
      </w:r>
    </w:p>
    <w:p w:rsidR="00B3452D" w:rsidRPr="003D1A0B" w:rsidRDefault="00B3452D" w:rsidP="0024650D">
      <w:pPr>
        <w:pStyle w:val="a3"/>
        <w:numPr>
          <w:ilvl w:val="0"/>
          <w:numId w:val="11"/>
        </w:numPr>
        <w:tabs>
          <w:tab w:val="right" w:pos="851"/>
        </w:tabs>
        <w:spacing w:after="0" w:line="240" w:lineRule="auto"/>
        <w:ind w:left="0" w:firstLine="567"/>
        <w:jc w:val="both"/>
        <w:rPr>
          <w:rFonts w:ascii="Times New Roman" w:hAnsi="Times New Roman"/>
          <w:sz w:val="28"/>
          <w:szCs w:val="28"/>
        </w:rPr>
      </w:pPr>
      <w:r w:rsidRPr="003D1A0B">
        <w:rPr>
          <w:rFonts w:ascii="Times New Roman" w:hAnsi="Times New Roman"/>
          <w:sz w:val="28"/>
          <w:szCs w:val="28"/>
        </w:rPr>
        <w:t>збереження та модернізація мережі закладів культури для формування сучасного культурного простору;</w:t>
      </w:r>
    </w:p>
    <w:p w:rsidR="00B3452D" w:rsidRPr="003D1A0B" w:rsidRDefault="00B3452D" w:rsidP="0024650D">
      <w:pPr>
        <w:pStyle w:val="a3"/>
        <w:numPr>
          <w:ilvl w:val="0"/>
          <w:numId w:val="11"/>
        </w:numPr>
        <w:tabs>
          <w:tab w:val="right" w:pos="851"/>
        </w:tabs>
        <w:spacing w:after="0" w:line="240" w:lineRule="auto"/>
        <w:ind w:left="0" w:firstLine="567"/>
        <w:jc w:val="both"/>
        <w:rPr>
          <w:rFonts w:ascii="Times New Roman" w:hAnsi="Times New Roman"/>
          <w:sz w:val="28"/>
          <w:szCs w:val="28"/>
        </w:rPr>
      </w:pPr>
      <w:r w:rsidRPr="003D1A0B">
        <w:rPr>
          <w:rFonts w:ascii="Times New Roman" w:hAnsi="Times New Roman"/>
          <w:sz w:val="28"/>
          <w:szCs w:val="28"/>
        </w:rPr>
        <w:t>надання якісних культурно-мистецьких та інформаційно-просвітницьких послуг населенню, підготовка та проведення соціально важливих культурно-мистецьких заходів;</w:t>
      </w:r>
    </w:p>
    <w:p w:rsidR="00B3452D" w:rsidRPr="003D1A0B" w:rsidRDefault="00B3452D" w:rsidP="0024650D">
      <w:pPr>
        <w:pStyle w:val="a3"/>
        <w:numPr>
          <w:ilvl w:val="0"/>
          <w:numId w:val="11"/>
        </w:numPr>
        <w:tabs>
          <w:tab w:val="right" w:pos="851"/>
        </w:tabs>
        <w:spacing w:after="0" w:line="240" w:lineRule="auto"/>
        <w:ind w:left="0" w:firstLine="567"/>
        <w:jc w:val="both"/>
        <w:rPr>
          <w:rFonts w:ascii="Times New Roman" w:hAnsi="Times New Roman"/>
          <w:sz w:val="28"/>
          <w:szCs w:val="28"/>
        </w:rPr>
      </w:pPr>
      <w:r w:rsidRPr="003D1A0B">
        <w:rPr>
          <w:rFonts w:ascii="Times New Roman" w:hAnsi="Times New Roman"/>
          <w:sz w:val="28"/>
          <w:szCs w:val="28"/>
        </w:rPr>
        <w:lastRenderedPageBreak/>
        <w:t>створення умов для залучення дітей громади до навчання у мистецьких закладах, залучення їх до участі в гуртках, любительських об’єднаннях;</w:t>
      </w:r>
    </w:p>
    <w:p w:rsidR="00B3452D" w:rsidRPr="003D1A0B" w:rsidRDefault="00B3452D" w:rsidP="0024650D">
      <w:pPr>
        <w:pStyle w:val="a3"/>
        <w:numPr>
          <w:ilvl w:val="0"/>
          <w:numId w:val="11"/>
        </w:numPr>
        <w:tabs>
          <w:tab w:val="right" w:pos="851"/>
        </w:tabs>
        <w:spacing w:after="0" w:line="240" w:lineRule="auto"/>
        <w:ind w:left="0" w:firstLine="567"/>
        <w:jc w:val="both"/>
        <w:rPr>
          <w:rFonts w:ascii="Times New Roman" w:hAnsi="Times New Roman"/>
          <w:sz w:val="28"/>
          <w:szCs w:val="28"/>
        </w:rPr>
      </w:pPr>
      <w:r w:rsidRPr="003D1A0B">
        <w:rPr>
          <w:rFonts w:ascii="Times New Roman" w:hAnsi="Times New Roman"/>
          <w:sz w:val="28"/>
          <w:szCs w:val="28"/>
        </w:rPr>
        <w:t>сприяння фізичному, спортивно-оздоровчому, інтелектуальному і духовному розвитку молоді;</w:t>
      </w:r>
    </w:p>
    <w:p w:rsidR="00B3452D" w:rsidRPr="003D1A0B" w:rsidRDefault="00B3452D" w:rsidP="0024650D">
      <w:pPr>
        <w:pStyle w:val="a3"/>
        <w:numPr>
          <w:ilvl w:val="0"/>
          <w:numId w:val="11"/>
        </w:numPr>
        <w:tabs>
          <w:tab w:val="right" w:pos="851"/>
        </w:tabs>
        <w:spacing w:after="0" w:line="240" w:lineRule="auto"/>
        <w:ind w:left="0" w:firstLine="567"/>
        <w:jc w:val="both"/>
        <w:rPr>
          <w:rFonts w:ascii="Times New Roman" w:hAnsi="Times New Roman"/>
          <w:sz w:val="28"/>
          <w:szCs w:val="28"/>
        </w:rPr>
      </w:pPr>
      <w:r w:rsidRPr="003D1A0B">
        <w:rPr>
          <w:rFonts w:ascii="Times New Roman" w:hAnsi="Times New Roman"/>
          <w:sz w:val="28"/>
          <w:szCs w:val="28"/>
        </w:rPr>
        <w:t>реалізація культурно-мистецьких</w:t>
      </w:r>
      <w:r w:rsidR="008446C4" w:rsidRPr="003D1A0B">
        <w:rPr>
          <w:rFonts w:ascii="Times New Roman" w:hAnsi="Times New Roman"/>
          <w:sz w:val="28"/>
          <w:szCs w:val="28"/>
        </w:rPr>
        <w:t xml:space="preserve"> проєктів</w:t>
      </w:r>
      <w:r w:rsidRPr="003D1A0B">
        <w:rPr>
          <w:rFonts w:ascii="Times New Roman" w:hAnsi="Times New Roman"/>
          <w:sz w:val="28"/>
          <w:szCs w:val="28"/>
        </w:rPr>
        <w:t>;</w:t>
      </w:r>
    </w:p>
    <w:p w:rsidR="00B3452D" w:rsidRPr="003D1A0B" w:rsidRDefault="00B3452D" w:rsidP="0024650D">
      <w:pPr>
        <w:pStyle w:val="a3"/>
        <w:numPr>
          <w:ilvl w:val="0"/>
          <w:numId w:val="11"/>
        </w:numPr>
        <w:tabs>
          <w:tab w:val="right" w:pos="851"/>
        </w:tabs>
        <w:spacing w:after="0" w:line="240" w:lineRule="auto"/>
        <w:ind w:left="0" w:firstLine="567"/>
        <w:jc w:val="both"/>
        <w:rPr>
          <w:rFonts w:ascii="Times New Roman" w:hAnsi="Times New Roman"/>
          <w:sz w:val="28"/>
          <w:szCs w:val="28"/>
        </w:rPr>
      </w:pPr>
      <w:r w:rsidRPr="003D1A0B">
        <w:rPr>
          <w:rFonts w:ascii="Times New Roman" w:hAnsi="Times New Roman"/>
          <w:sz w:val="28"/>
          <w:szCs w:val="28"/>
        </w:rPr>
        <w:t>впровадження новітніх сучасних форм та методів надання культурних послуг населенню;</w:t>
      </w:r>
    </w:p>
    <w:p w:rsidR="008069C3" w:rsidRPr="003D1A0B" w:rsidRDefault="00B3452D" w:rsidP="0024650D">
      <w:pPr>
        <w:pStyle w:val="a3"/>
        <w:numPr>
          <w:ilvl w:val="0"/>
          <w:numId w:val="11"/>
        </w:numPr>
        <w:tabs>
          <w:tab w:val="right" w:pos="851"/>
        </w:tabs>
        <w:spacing w:after="0" w:line="240" w:lineRule="auto"/>
        <w:ind w:left="0" w:firstLine="567"/>
        <w:jc w:val="both"/>
        <w:rPr>
          <w:rFonts w:ascii="Times New Roman" w:hAnsi="Times New Roman"/>
          <w:sz w:val="28"/>
          <w:szCs w:val="28"/>
        </w:rPr>
      </w:pPr>
      <w:r w:rsidRPr="003D1A0B">
        <w:rPr>
          <w:rFonts w:ascii="Times New Roman" w:hAnsi="Times New Roman"/>
          <w:sz w:val="28"/>
          <w:szCs w:val="28"/>
        </w:rPr>
        <w:t>охоплення більшої частини населення громади культурними послугами</w:t>
      </w:r>
      <w:r w:rsidR="008069C3" w:rsidRPr="003D1A0B">
        <w:rPr>
          <w:rFonts w:ascii="Times New Roman" w:hAnsi="Times New Roman"/>
          <w:sz w:val="28"/>
          <w:szCs w:val="28"/>
        </w:rPr>
        <w:t>;</w:t>
      </w:r>
    </w:p>
    <w:p w:rsidR="00B3452D" w:rsidRPr="003D1A0B" w:rsidRDefault="008069C3" w:rsidP="0024650D">
      <w:pPr>
        <w:pStyle w:val="a3"/>
        <w:numPr>
          <w:ilvl w:val="0"/>
          <w:numId w:val="11"/>
        </w:numPr>
        <w:tabs>
          <w:tab w:val="right" w:pos="851"/>
        </w:tabs>
        <w:spacing w:after="0" w:line="240" w:lineRule="auto"/>
        <w:ind w:left="0" w:firstLine="567"/>
        <w:jc w:val="both"/>
        <w:rPr>
          <w:rFonts w:ascii="Times New Roman" w:hAnsi="Times New Roman"/>
          <w:sz w:val="28"/>
          <w:szCs w:val="28"/>
        </w:rPr>
      </w:pPr>
      <w:r w:rsidRPr="003D1A0B">
        <w:rPr>
          <w:rFonts w:ascii="Times New Roman" w:hAnsi="Times New Roman"/>
          <w:sz w:val="28"/>
          <w:szCs w:val="28"/>
        </w:rPr>
        <w:t>розвиток олімпійських видів спорту</w:t>
      </w:r>
      <w:r w:rsidR="00B3452D" w:rsidRPr="003D1A0B">
        <w:rPr>
          <w:rFonts w:ascii="Times New Roman" w:hAnsi="Times New Roman"/>
          <w:sz w:val="28"/>
          <w:szCs w:val="28"/>
        </w:rPr>
        <w:t>.</w:t>
      </w:r>
    </w:p>
    <w:p w:rsidR="00B3452D" w:rsidRPr="003D1A0B" w:rsidRDefault="00B3452D"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Шляхи розв’язання головних проблем розвитку та досягнення поставлених цілей на 2022-2024 роки:</w:t>
      </w:r>
    </w:p>
    <w:p w:rsidR="00B3452D" w:rsidRPr="003D1A0B" w:rsidRDefault="00B3452D" w:rsidP="00F1174E">
      <w:pPr>
        <w:tabs>
          <w:tab w:val="left" w:pos="709"/>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осучаснення матеріально-технічної бази та модернізація закладів культури, у тому числі сільської місцевості, для надання культурних послуг мешканцям територіальної громади;</w:t>
      </w:r>
    </w:p>
    <w:p w:rsidR="00B3452D" w:rsidRPr="003D1A0B" w:rsidRDefault="00B3452D"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оновлення</w:t>
      </w:r>
      <w:r w:rsidRPr="003D1A0B">
        <w:rPr>
          <w:rFonts w:ascii="Times New Roman" w:hAnsi="Times New Roman" w:cs="Times New Roman"/>
          <w:sz w:val="28"/>
          <w:szCs w:val="28"/>
          <w:lang w:val="uk-UA" w:eastAsia="uk-UA"/>
        </w:rPr>
        <w:t xml:space="preserve"> комп’ютерного парку бібліотек;</w:t>
      </w:r>
    </w:p>
    <w:p w:rsidR="00B3452D" w:rsidRPr="003D1A0B" w:rsidRDefault="00B3452D"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з</w:t>
      </w:r>
      <w:r w:rsidRPr="003D1A0B">
        <w:rPr>
          <w:rFonts w:ascii="Times New Roman" w:hAnsi="Times New Roman" w:cs="Times New Roman"/>
          <w:sz w:val="28"/>
          <w:szCs w:val="28"/>
          <w:lang w:val="uk-UA" w:eastAsia="uk-UA"/>
        </w:rPr>
        <w:t>більшення фінансування закладів культури та витрат на галузь у перерахунку на одного мешканця;</w:t>
      </w:r>
    </w:p>
    <w:p w:rsidR="00B3452D" w:rsidRPr="003D1A0B" w:rsidRDefault="00B3452D"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закупівля нових музичних інструментів для мистецьких шкіл;</w:t>
      </w:r>
    </w:p>
    <w:p w:rsidR="00B3452D" w:rsidRPr="003D1A0B" w:rsidRDefault="00B3452D"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впровадження інноваційних технологій у навчальний процес мистецької освіти;</w:t>
      </w:r>
    </w:p>
    <w:p w:rsidR="00B3452D" w:rsidRPr="003D1A0B" w:rsidRDefault="00B3452D"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створення віртуальної бібліотеки;</w:t>
      </w:r>
    </w:p>
    <w:p w:rsidR="00B3452D" w:rsidRPr="003D1A0B" w:rsidRDefault="00B3452D" w:rsidP="00F1174E">
      <w:pPr>
        <w:tabs>
          <w:tab w:val="right" w:pos="9354"/>
        </w:tabs>
        <w:spacing w:after="0" w:line="240" w:lineRule="auto"/>
        <w:ind w:firstLine="567"/>
        <w:jc w:val="both"/>
        <w:rPr>
          <w:rFonts w:ascii="Times New Roman" w:hAnsi="Times New Roman" w:cs="Times New Roman"/>
          <w:sz w:val="28"/>
          <w:szCs w:val="28"/>
          <w:lang w:val="uk-UA"/>
        </w:rPr>
      </w:pPr>
      <w:r w:rsidRPr="003D1A0B">
        <w:rPr>
          <w:rFonts w:ascii="Times New Roman" w:hAnsi="Times New Roman" w:cs="Times New Roman"/>
          <w:sz w:val="28"/>
          <w:szCs w:val="28"/>
          <w:lang w:val="uk-UA"/>
        </w:rPr>
        <w:t>- будівництво та облаштування спортивних майданчиків за місцем проживання та у місцях масового відпочинку населення;</w:t>
      </w:r>
    </w:p>
    <w:p w:rsidR="00B3452D" w:rsidRPr="003D1A0B" w:rsidRDefault="00B3452D" w:rsidP="00F1174E">
      <w:pPr>
        <w:tabs>
          <w:tab w:val="right" w:pos="9354"/>
        </w:tabs>
        <w:spacing w:after="0" w:line="240" w:lineRule="auto"/>
        <w:ind w:firstLine="567"/>
        <w:jc w:val="both"/>
        <w:rPr>
          <w:rFonts w:ascii="Times New Roman" w:eastAsia="Calibri" w:hAnsi="Times New Roman" w:cs="Times New Roman"/>
          <w:sz w:val="28"/>
          <w:szCs w:val="28"/>
          <w:lang w:val="uk-UA"/>
        </w:rPr>
      </w:pPr>
      <w:r w:rsidRPr="003D1A0B">
        <w:rPr>
          <w:rFonts w:ascii="Times New Roman" w:eastAsia="Calibri" w:hAnsi="Times New Roman" w:cs="Times New Roman"/>
          <w:sz w:val="28"/>
          <w:szCs w:val="28"/>
          <w:lang w:val="uk-UA"/>
        </w:rPr>
        <w:t>- підтримка роботи фізкультурно-спортивних клубів, особливо для дітей, молоді та осіб з особливими потребами.</w:t>
      </w:r>
    </w:p>
    <w:p w:rsidR="008069C3" w:rsidRPr="003D1A0B" w:rsidRDefault="008069C3" w:rsidP="00F1174E">
      <w:pPr>
        <w:tabs>
          <w:tab w:val="right" w:pos="9354"/>
        </w:tabs>
        <w:spacing w:after="0" w:line="240" w:lineRule="auto"/>
        <w:ind w:firstLine="567"/>
        <w:jc w:val="both"/>
        <w:rPr>
          <w:rFonts w:ascii="Times New Roman" w:eastAsia="Calibri" w:hAnsi="Times New Roman" w:cs="Times New Roman"/>
          <w:sz w:val="28"/>
          <w:szCs w:val="28"/>
          <w:lang w:val="uk-UA"/>
        </w:rPr>
      </w:pPr>
      <w:r w:rsidRPr="003D1A0B">
        <w:rPr>
          <w:rFonts w:ascii="Times New Roman" w:eastAsia="Calibri" w:hAnsi="Times New Roman" w:cs="Times New Roman"/>
          <w:sz w:val="28"/>
          <w:szCs w:val="28"/>
          <w:lang w:val="uk-UA"/>
        </w:rPr>
        <w:t>- будівництво об’єктів спортивної інфраструктури.</w:t>
      </w:r>
    </w:p>
    <w:p w:rsidR="008069C3" w:rsidRPr="003D1A0B" w:rsidRDefault="008069C3" w:rsidP="00F1174E">
      <w:pPr>
        <w:tabs>
          <w:tab w:val="right" w:pos="9354"/>
        </w:tabs>
        <w:spacing w:after="0" w:line="240" w:lineRule="auto"/>
        <w:ind w:firstLine="567"/>
        <w:jc w:val="both"/>
        <w:rPr>
          <w:rFonts w:ascii="Times New Roman" w:eastAsia="Calibri" w:hAnsi="Times New Roman" w:cs="Times New Roman"/>
          <w:sz w:val="28"/>
          <w:szCs w:val="28"/>
          <w:lang w:val="uk-UA"/>
        </w:rPr>
      </w:pPr>
    </w:p>
    <w:p w:rsidR="00AA45C5" w:rsidRPr="003D1A0B" w:rsidRDefault="00AA45C5" w:rsidP="0024650D">
      <w:pPr>
        <w:pStyle w:val="a3"/>
        <w:numPr>
          <w:ilvl w:val="0"/>
          <w:numId w:val="13"/>
        </w:numPr>
        <w:tabs>
          <w:tab w:val="right" w:pos="851"/>
        </w:tabs>
        <w:ind w:left="0" w:firstLine="567"/>
        <w:jc w:val="center"/>
        <w:rPr>
          <w:rFonts w:ascii="Times New Roman" w:hAnsi="Times New Roman"/>
          <w:sz w:val="28"/>
          <w:szCs w:val="28"/>
        </w:rPr>
      </w:pPr>
      <w:r w:rsidRPr="003D1A0B">
        <w:rPr>
          <w:rFonts w:ascii="Times New Roman" w:hAnsi="Times New Roman"/>
          <w:sz w:val="28"/>
          <w:szCs w:val="28"/>
        </w:rPr>
        <w:t>Екологія, безпека життєдіяльності людини</w:t>
      </w:r>
    </w:p>
    <w:p w:rsidR="00AA45C5" w:rsidRPr="003D1A0B" w:rsidRDefault="006F4964" w:rsidP="005A560A">
      <w:pPr>
        <w:pStyle w:val="a3"/>
        <w:numPr>
          <w:ilvl w:val="1"/>
          <w:numId w:val="1"/>
        </w:numPr>
        <w:tabs>
          <w:tab w:val="right" w:pos="993"/>
        </w:tabs>
        <w:spacing w:after="0" w:line="240" w:lineRule="auto"/>
        <w:ind w:left="0" w:firstLine="567"/>
        <w:jc w:val="center"/>
        <w:rPr>
          <w:rFonts w:ascii="Times New Roman" w:hAnsi="Times New Roman"/>
          <w:sz w:val="28"/>
          <w:szCs w:val="28"/>
        </w:rPr>
      </w:pPr>
      <w:r w:rsidRPr="003D1A0B">
        <w:rPr>
          <w:rFonts w:ascii="Times New Roman" w:hAnsi="Times New Roman"/>
          <w:sz w:val="28"/>
          <w:szCs w:val="28"/>
        </w:rPr>
        <w:t>Охорона навколишнього середовища</w:t>
      </w:r>
    </w:p>
    <w:p w:rsidR="005A560A" w:rsidRPr="003D1A0B" w:rsidRDefault="005A560A" w:rsidP="005A560A">
      <w:pPr>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i/>
          <w:sz w:val="28"/>
          <w:szCs w:val="28"/>
          <w:u w:val="single"/>
        </w:rPr>
        <w:t xml:space="preserve">Головна мета </w:t>
      </w:r>
      <w:r w:rsidRPr="003D1A0B">
        <w:rPr>
          <w:rFonts w:ascii="Times New Roman" w:hAnsi="Times New Roman" w:cs="Times New Roman"/>
          <w:i/>
          <w:sz w:val="28"/>
          <w:szCs w:val="28"/>
          <w:u w:val="single"/>
          <w:lang w:val="uk-UA"/>
        </w:rPr>
        <w:t>на 2022</w:t>
      </w:r>
      <w:r w:rsidRPr="003D1A0B">
        <w:rPr>
          <w:rFonts w:ascii="Times New Roman" w:eastAsia="Times New Roman" w:hAnsi="Times New Roman" w:cs="Times New Roman"/>
          <w:i/>
          <w:sz w:val="28"/>
          <w:szCs w:val="28"/>
          <w:u w:val="single"/>
          <w:lang w:val="uk-UA"/>
        </w:rPr>
        <w:t>-202</w:t>
      </w:r>
      <w:r w:rsidRPr="003D1A0B">
        <w:rPr>
          <w:rFonts w:ascii="Times New Roman" w:hAnsi="Times New Roman" w:cs="Times New Roman"/>
          <w:i/>
          <w:sz w:val="28"/>
          <w:szCs w:val="28"/>
          <w:u w:val="single"/>
          <w:lang w:val="uk-UA"/>
        </w:rPr>
        <w:t>4</w:t>
      </w:r>
      <w:r w:rsidRPr="003D1A0B">
        <w:rPr>
          <w:rFonts w:ascii="Times New Roman" w:eastAsia="Times New Roman" w:hAnsi="Times New Roman" w:cs="Times New Roman"/>
          <w:i/>
          <w:sz w:val="28"/>
          <w:szCs w:val="28"/>
          <w:u w:val="single"/>
          <w:lang w:val="uk-UA"/>
        </w:rPr>
        <w:t xml:space="preserve"> роки:</w:t>
      </w:r>
      <w:r w:rsidRPr="003D1A0B">
        <w:rPr>
          <w:rFonts w:ascii="Times New Roman" w:eastAsia="Times New Roman" w:hAnsi="Times New Roman" w:cs="Times New Roman"/>
          <w:sz w:val="28"/>
          <w:szCs w:val="28"/>
          <w:lang w:val="uk-UA"/>
        </w:rPr>
        <w:t xml:space="preserve"> зменшення забруднення довкілля,</w:t>
      </w:r>
      <w:r w:rsidRPr="003D1A0B">
        <w:rPr>
          <w:rFonts w:ascii="Times New Roman" w:eastAsia="Times New Roman" w:hAnsi="Times New Roman" w:cs="Times New Roman"/>
          <w:b/>
          <w:sz w:val="28"/>
          <w:szCs w:val="28"/>
          <w:lang w:val="uk-UA"/>
        </w:rPr>
        <w:t xml:space="preserve"> </w:t>
      </w:r>
      <w:r w:rsidRPr="003D1A0B">
        <w:rPr>
          <w:rFonts w:ascii="Times New Roman" w:eastAsia="Times New Roman" w:hAnsi="Times New Roman" w:cs="Times New Roman"/>
          <w:sz w:val="28"/>
          <w:szCs w:val="28"/>
          <w:lang w:val="uk-UA"/>
        </w:rPr>
        <w:t>удосконалення системи природокористування за рахунок виконання природоохоронних заходів підприємствами та  населенням міста.</w:t>
      </w:r>
    </w:p>
    <w:p w:rsidR="005A560A" w:rsidRPr="003D1A0B" w:rsidRDefault="005A560A" w:rsidP="005A560A">
      <w:pPr>
        <w:spacing w:after="0" w:line="240" w:lineRule="auto"/>
        <w:ind w:firstLine="567"/>
        <w:jc w:val="both"/>
        <w:rPr>
          <w:rFonts w:ascii="Times New Roman" w:eastAsia="Times New Roman" w:hAnsi="Times New Roman" w:cs="Times New Roman"/>
          <w:bCs/>
          <w:sz w:val="28"/>
          <w:szCs w:val="28"/>
          <w:lang w:val="uk-UA"/>
        </w:rPr>
      </w:pPr>
      <w:r w:rsidRPr="003D1A0B">
        <w:rPr>
          <w:rFonts w:ascii="Times New Roman" w:eastAsia="Times New Roman" w:hAnsi="Times New Roman" w:cs="Times New Roman"/>
          <w:bCs/>
          <w:sz w:val="28"/>
          <w:szCs w:val="28"/>
          <w:lang w:val="uk-UA"/>
        </w:rPr>
        <w:t>Робота у сфері  охорони навколишнього середовища здійснюватиметься за напрямками:</w:t>
      </w:r>
    </w:p>
    <w:p w:rsidR="005A560A" w:rsidRPr="003D1A0B" w:rsidRDefault="005A560A" w:rsidP="005A560A">
      <w:pPr>
        <w:numPr>
          <w:ilvl w:val="0"/>
          <w:numId w:val="28"/>
        </w:numPr>
        <w:tabs>
          <w:tab w:val="clear" w:pos="1068"/>
          <w:tab w:val="num" w:pos="284"/>
        </w:tabs>
        <w:spacing w:after="0" w:line="240" w:lineRule="auto"/>
        <w:ind w:left="0"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організація роботи підприємств, установ та організацій по збору, утилізації і захороненню промислових, побутових та інших видів відходів відповідно до чинного законодавства;</w:t>
      </w:r>
    </w:p>
    <w:p w:rsidR="005A560A" w:rsidRPr="003D1A0B" w:rsidRDefault="005A560A" w:rsidP="005A560A">
      <w:pPr>
        <w:numPr>
          <w:ilvl w:val="0"/>
          <w:numId w:val="28"/>
        </w:numPr>
        <w:tabs>
          <w:tab w:val="clear" w:pos="1068"/>
          <w:tab w:val="num" w:pos="284"/>
        </w:tabs>
        <w:spacing w:after="0" w:line="240" w:lineRule="auto"/>
        <w:ind w:left="0"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організація роботи із запобігання забрудненню земель хімічними і радіоактивними речовинами, відходами, стічними водами;</w:t>
      </w:r>
    </w:p>
    <w:p w:rsidR="005A560A" w:rsidRPr="003D1A0B" w:rsidRDefault="005A560A" w:rsidP="005A560A">
      <w:pPr>
        <w:numPr>
          <w:ilvl w:val="0"/>
          <w:numId w:val="28"/>
        </w:numPr>
        <w:tabs>
          <w:tab w:val="clear" w:pos="1068"/>
          <w:tab w:val="num" w:pos="284"/>
        </w:tabs>
        <w:spacing w:after="0" w:line="240" w:lineRule="auto"/>
        <w:ind w:left="0"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t>покращення стану навколишнього природного середовища шляхом зменшення рівня екологічного забруднення навколишнього середовища підприємствами, установами, організаціями та населенням міста;</w:t>
      </w:r>
    </w:p>
    <w:p w:rsidR="005A560A" w:rsidRPr="003D1A0B" w:rsidRDefault="005A560A" w:rsidP="005A560A">
      <w:pPr>
        <w:numPr>
          <w:ilvl w:val="0"/>
          <w:numId w:val="28"/>
        </w:numPr>
        <w:tabs>
          <w:tab w:val="clear" w:pos="1068"/>
          <w:tab w:val="num" w:pos="284"/>
        </w:tabs>
        <w:spacing w:after="0" w:line="240" w:lineRule="auto"/>
        <w:ind w:left="0"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sz w:val="28"/>
          <w:szCs w:val="28"/>
          <w:lang w:val="uk-UA"/>
        </w:rPr>
        <w:lastRenderedPageBreak/>
        <w:t>проведення заходів щодо екологічного виховання мешканців міста.</w:t>
      </w:r>
    </w:p>
    <w:p w:rsidR="006F4964" w:rsidRPr="003D1A0B" w:rsidRDefault="006F4964" w:rsidP="0024650D">
      <w:pPr>
        <w:pStyle w:val="a3"/>
        <w:tabs>
          <w:tab w:val="right" w:pos="9354"/>
        </w:tabs>
        <w:ind w:left="0" w:firstLine="567"/>
        <w:jc w:val="center"/>
        <w:rPr>
          <w:rFonts w:ascii="Times New Roman" w:hAnsi="Times New Roman"/>
          <w:sz w:val="28"/>
          <w:szCs w:val="28"/>
          <w:lang w:val="ru-RU"/>
        </w:rPr>
      </w:pPr>
    </w:p>
    <w:p w:rsidR="00AA45C5" w:rsidRPr="003D1A0B" w:rsidRDefault="00AA45C5" w:rsidP="0024650D">
      <w:pPr>
        <w:pStyle w:val="a3"/>
        <w:numPr>
          <w:ilvl w:val="1"/>
          <w:numId w:val="1"/>
        </w:numPr>
        <w:tabs>
          <w:tab w:val="right" w:pos="1134"/>
        </w:tabs>
        <w:spacing w:after="0" w:line="240" w:lineRule="auto"/>
        <w:ind w:left="0" w:firstLine="567"/>
        <w:jc w:val="center"/>
        <w:rPr>
          <w:rFonts w:ascii="Times New Roman" w:hAnsi="Times New Roman"/>
          <w:sz w:val="28"/>
          <w:szCs w:val="28"/>
        </w:rPr>
      </w:pPr>
      <w:r w:rsidRPr="003D1A0B">
        <w:rPr>
          <w:rFonts w:ascii="Times New Roman" w:hAnsi="Times New Roman"/>
          <w:sz w:val="28"/>
          <w:szCs w:val="28"/>
        </w:rPr>
        <w:t>Техногенна безпека</w:t>
      </w:r>
    </w:p>
    <w:p w:rsidR="00AA45C5" w:rsidRPr="003D1A0B" w:rsidRDefault="00AA45C5" w:rsidP="00F1174E">
      <w:pPr>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i/>
          <w:color w:val="000000"/>
          <w:sz w:val="28"/>
          <w:szCs w:val="28"/>
          <w:u w:val="single"/>
          <w:lang w:val="uk-UA"/>
        </w:rPr>
        <w:t>Головна мета на 2022-2024 роки:</w:t>
      </w:r>
      <w:r w:rsidRPr="003D1A0B">
        <w:rPr>
          <w:rFonts w:ascii="Times New Roman" w:eastAsia="Times New Roman" w:hAnsi="Times New Roman" w:cs="Times New Roman"/>
          <w:color w:val="000000"/>
          <w:sz w:val="28"/>
          <w:szCs w:val="28"/>
          <w:lang w:val="uk-UA"/>
        </w:rPr>
        <w:t xml:space="preserve"> підвищення рівня захисту населення і території Первомайської міської територіальної громади від надзвичайних ситуацій шляхом удосконалення матеріально-технічного забезпечення заходів, спрямованих на зниження ризиків з одночасним зменшенням матеріальних збитків від впливу надзвичайних ситуацій та підвищенням ефективності оперативного реагування. </w:t>
      </w:r>
    </w:p>
    <w:p w:rsidR="00AA45C5" w:rsidRPr="003D1A0B" w:rsidRDefault="00AA45C5" w:rsidP="00F1174E">
      <w:pPr>
        <w:widowControl w:val="0"/>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color w:val="000000"/>
          <w:sz w:val="28"/>
          <w:szCs w:val="28"/>
          <w:lang w:val="uk-UA"/>
        </w:rPr>
        <w:t xml:space="preserve">З метою підвищення ефективності функціонування органів управління та сил цивільного захисту необхідно: </w:t>
      </w:r>
    </w:p>
    <w:p w:rsidR="00AA45C5" w:rsidRPr="003D1A0B" w:rsidRDefault="00AA45C5" w:rsidP="00F1174E">
      <w:pPr>
        <w:widowControl w:val="0"/>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color w:val="000000"/>
          <w:sz w:val="28"/>
          <w:szCs w:val="28"/>
          <w:lang w:val="uk-UA"/>
        </w:rPr>
        <w:t xml:space="preserve">продовжити удосконалення міської ланки територіальної підсистеми єдиної державної системи цивільного захисту Миколаївської області; </w:t>
      </w:r>
    </w:p>
    <w:p w:rsidR="00AA45C5" w:rsidRPr="003D1A0B" w:rsidRDefault="00AA45C5" w:rsidP="00F1174E">
      <w:pPr>
        <w:widowControl w:val="0"/>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color w:val="000000"/>
          <w:sz w:val="28"/>
          <w:szCs w:val="28"/>
          <w:lang w:val="uk-UA"/>
        </w:rPr>
        <w:t xml:space="preserve">забезпечити реалізацію заходів цільової програми захисну населення і територій від надзвичайних ситуацій техногенного і природного характеру; </w:t>
      </w:r>
    </w:p>
    <w:p w:rsidR="00AA45C5" w:rsidRPr="003D1A0B" w:rsidRDefault="00AA45C5" w:rsidP="00F1174E">
      <w:pPr>
        <w:widowControl w:val="0"/>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color w:val="000000"/>
          <w:sz w:val="28"/>
          <w:szCs w:val="28"/>
          <w:lang w:val="uk-UA"/>
        </w:rPr>
        <w:t xml:space="preserve">модернізувати місцеву систему оповіщення органів управління та населення про загрозу або виникнення надзвичайних ситуацій; </w:t>
      </w:r>
    </w:p>
    <w:p w:rsidR="00AA45C5" w:rsidRPr="003D1A0B" w:rsidRDefault="00AA45C5" w:rsidP="00F1174E">
      <w:pPr>
        <w:widowControl w:val="0"/>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color w:val="000000"/>
          <w:sz w:val="28"/>
          <w:szCs w:val="28"/>
          <w:lang w:val="uk-UA"/>
        </w:rPr>
        <w:t xml:space="preserve">організувати оперативну підготовку органів управління та сил цивільного захисту міської ланки територіальної </w:t>
      </w:r>
      <w:r w:rsidR="008446C4" w:rsidRPr="003D1A0B">
        <w:rPr>
          <w:rFonts w:ascii="Times New Roman" w:eastAsia="Times New Roman" w:hAnsi="Times New Roman" w:cs="Times New Roman"/>
          <w:color w:val="000000"/>
          <w:sz w:val="28"/>
          <w:szCs w:val="28"/>
          <w:lang w:val="uk-UA"/>
        </w:rPr>
        <w:t>ідсис</w:t>
      </w:r>
      <w:r w:rsidR="00400F08" w:rsidRPr="003D1A0B">
        <w:rPr>
          <w:rFonts w:ascii="Times New Roman" w:eastAsia="Times New Roman" w:hAnsi="Times New Roman" w:cs="Times New Roman"/>
          <w:color w:val="000000"/>
          <w:sz w:val="28"/>
          <w:szCs w:val="28"/>
          <w:lang w:val="uk-UA"/>
        </w:rPr>
        <w:t>теми</w:t>
      </w:r>
      <w:r w:rsidRPr="003D1A0B">
        <w:rPr>
          <w:rFonts w:ascii="Times New Roman" w:eastAsia="Times New Roman" w:hAnsi="Times New Roman" w:cs="Times New Roman"/>
          <w:color w:val="000000"/>
          <w:sz w:val="28"/>
          <w:szCs w:val="28"/>
          <w:lang w:val="uk-UA"/>
        </w:rPr>
        <w:t xml:space="preserve"> єдиної державної системи цивільного захисту Миколаївської області шляхом проведення командно-штабних (штабних) навчань (тренувань); </w:t>
      </w:r>
    </w:p>
    <w:p w:rsidR="00AA45C5" w:rsidRPr="003D1A0B" w:rsidRDefault="00AA45C5" w:rsidP="00F1174E">
      <w:pPr>
        <w:widowControl w:val="0"/>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color w:val="000000"/>
          <w:sz w:val="28"/>
          <w:szCs w:val="28"/>
          <w:lang w:val="uk-UA"/>
        </w:rPr>
        <w:t xml:space="preserve">забезпечити поповнення місцевого матеріального резерву Первомайської міської територіальної громади для запобігання і ліквідації наслідків надзвичайних ситуацій відповідно до затвердженої номенклатури; </w:t>
      </w:r>
    </w:p>
    <w:p w:rsidR="00AA45C5" w:rsidRPr="003D1A0B" w:rsidRDefault="00AA45C5" w:rsidP="00F1174E">
      <w:pPr>
        <w:widowControl w:val="0"/>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color w:val="000000"/>
          <w:sz w:val="28"/>
          <w:szCs w:val="28"/>
          <w:lang w:val="uk-UA"/>
        </w:rPr>
        <w:t xml:space="preserve">організувати заходи щодо приведення захисних споруд цивільного захисту комунальної форми власності у стан готовності до використання за призначенням; </w:t>
      </w:r>
    </w:p>
    <w:p w:rsidR="00AA45C5" w:rsidRPr="003D1A0B" w:rsidRDefault="00AA45C5" w:rsidP="00F1174E">
      <w:pPr>
        <w:widowControl w:val="0"/>
        <w:tabs>
          <w:tab w:val="right" w:pos="9354"/>
        </w:tabs>
        <w:spacing w:after="0" w:line="240" w:lineRule="auto"/>
        <w:ind w:firstLine="567"/>
        <w:jc w:val="both"/>
        <w:rPr>
          <w:rFonts w:ascii="Times New Roman" w:eastAsia="Times New Roman" w:hAnsi="Times New Roman" w:cs="Times New Roman"/>
          <w:sz w:val="28"/>
          <w:szCs w:val="28"/>
          <w:lang w:val="uk-UA"/>
        </w:rPr>
      </w:pPr>
      <w:r w:rsidRPr="003D1A0B">
        <w:rPr>
          <w:rFonts w:ascii="Times New Roman" w:eastAsia="Times New Roman" w:hAnsi="Times New Roman" w:cs="Times New Roman"/>
          <w:color w:val="000000"/>
          <w:sz w:val="28"/>
          <w:szCs w:val="28"/>
          <w:lang w:val="uk-UA"/>
        </w:rPr>
        <w:t>забезпечити здійснення завчасного планування евакуаційних заходів у разі загрози виникнення або виникнення надзвичайних ситуацій техногенного та природного характеру та в особливий період.</w:t>
      </w:r>
    </w:p>
    <w:p w:rsidR="00AA45C5" w:rsidRPr="003D1A0B" w:rsidRDefault="00AA45C5" w:rsidP="00F1174E">
      <w:pPr>
        <w:tabs>
          <w:tab w:val="left" w:pos="3984"/>
          <w:tab w:val="right" w:pos="9354"/>
        </w:tabs>
        <w:ind w:firstLine="567"/>
        <w:rPr>
          <w:rFonts w:ascii="Times New Roman" w:hAnsi="Times New Roman" w:cs="Times New Roman"/>
          <w:sz w:val="28"/>
          <w:szCs w:val="28"/>
          <w:lang w:val="uk-UA"/>
        </w:rPr>
      </w:pPr>
    </w:p>
    <w:p w:rsidR="005C5955" w:rsidRPr="003D1A0B" w:rsidRDefault="005C5955" w:rsidP="00F1174E">
      <w:pPr>
        <w:tabs>
          <w:tab w:val="left" w:pos="3984"/>
          <w:tab w:val="right" w:pos="9354"/>
        </w:tabs>
        <w:ind w:firstLine="567"/>
        <w:rPr>
          <w:rFonts w:ascii="Times New Roman" w:hAnsi="Times New Roman" w:cs="Times New Roman"/>
          <w:sz w:val="28"/>
          <w:szCs w:val="28"/>
          <w:lang w:val="uk-UA"/>
        </w:rPr>
      </w:pPr>
    </w:p>
    <w:p w:rsidR="005C5955" w:rsidRPr="003D1A0B" w:rsidRDefault="005C5955" w:rsidP="005C5955">
      <w:pPr>
        <w:tabs>
          <w:tab w:val="left" w:pos="3984"/>
          <w:tab w:val="right" w:pos="9354"/>
        </w:tabs>
        <w:rPr>
          <w:rFonts w:ascii="Times New Roman" w:hAnsi="Times New Roman" w:cs="Times New Roman"/>
          <w:sz w:val="28"/>
          <w:szCs w:val="28"/>
          <w:lang w:val="uk-UA"/>
        </w:rPr>
      </w:pPr>
      <w:r w:rsidRPr="003D1A0B">
        <w:rPr>
          <w:rFonts w:ascii="Times New Roman" w:hAnsi="Times New Roman" w:cs="Times New Roman"/>
          <w:sz w:val="28"/>
          <w:szCs w:val="28"/>
          <w:lang w:val="uk-UA"/>
        </w:rPr>
        <w:t xml:space="preserve">Перший заступник міського голови    </w:t>
      </w:r>
      <w:r w:rsidR="002A1A56" w:rsidRPr="003D1A0B">
        <w:rPr>
          <w:rFonts w:ascii="Times New Roman" w:hAnsi="Times New Roman" w:cs="Times New Roman"/>
          <w:sz w:val="28"/>
          <w:szCs w:val="28"/>
          <w:lang w:val="uk-UA"/>
        </w:rPr>
        <w:t xml:space="preserve">                  </w:t>
      </w:r>
      <w:r w:rsidRPr="003D1A0B">
        <w:rPr>
          <w:rFonts w:ascii="Times New Roman" w:hAnsi="Times New Roman" w:cs="Times New Roman"/>
          <w:sz w:val="28"/>
          <w:szCs w:val="28"/>
          <w:lang w:val="uk-UA"/>
        </w:rPr>
        <w:t xml:space="preserve">   Дмитро МАЛІШЕВСЬКИЙ</w:t>
      </w:r>
    </w:p>
    <w:p w:rsidR="005C5955" w:rsidRPr="003D1A0B" w:rsidRDefault="005C5955" w:rsidP="005C5955">
      <w:pPr>
        <w:tabs>
          <w:tab w:val="left" w:pos="3984"/>
          <w:tab w:val="right" w:pos="9354"/>
        </w:tabs>
        <w:rPr>
          <w:rFonts w:ascii="Times New Roman" w:hAnsi="Times New Roman" w:cs="Times New Roman"/>
          <w:sz w:val="28"/>
          <w:szCs w:val="28"/>
          <w:lang w:val="uk-UA"/>
        </w:rPr>
      </w:pPr>
    </w:p>
    <w:p w:rsidR="005C5955" w:rsidRPr="002A1A56" w:rsidRDefault="005C5955" w:rsidP="00F1174E">
      <w:pPr>
        <w:tabs>
          <w:tab w:val="left" w:pos="3984"/>
          <w:tab w:val="right" w:pos="9354"/>
        </w:tabs>
        <w:ind w:firstLine="567"/>
        <w:rPr>
          <w:rFonts w:ascii="Times New Roman" w:hAnsi="Times New Roman" w:cs="Times New Roman"/>
          <w:sz w:val="24"/>
          <w:szCs w:val="24"/>
          <w:lang w:val="uk-UA"/>
        </w:rPr>
      </w:pPr>
    </w:p>
    <w:p w:rsidR="005C5955" w:rsidRDefault="005C5955" w:rsidP="00F1174E">
      <w:pPr>
        <w:tabs>
          <w:tab w:val="left" w:pos="3984"/>
          <w:tab w:val="right" w:pos="9354"/>
        </w:tabs>
        <w:ind w:firstLine="567"/>
        <w:rPr>
          <w:rFonts w:ascii="Times New Roman" w:hAnsi="Times New Roman" w:cs="Times New Roman"/>
          <w:sz w:val="24"/>
          <w:szCs w:val="24"/>
          <w:lang w:val="uk-UA"/>
        </w:rPr>
      </w:pPr>
    </w:p>
    <w:p w:rsidR="002A1A56" w:rsidRDefault="002A1A56" w:rsidP="00F1174E">
      <w:pPr>
        <w:tabs>
          <w:tab w:val="left" w:pos="3984"/>
          <w:tab w:val="right" w:pos="9354"/>
        </w:tabs>
        <w:ind w:firstLine="567"/>
        <w:rPr>
          <w:rFonts w:ascii="Times New Roman" w:hAnsi="Times New Roman" w:cs="Times New Roman"/>
          <w:sz w:val="24"/>
          <w:szCs w:val="24"/>
          <w:lang w:val="uk-UA"/>
        </w:rPr>
      </w:pPr>
    </w:p>
    <w:p w:rsidR="002A1A56" w:rsidRDefault="002A1A56" w:rsidP="00F1174E">
      <w:pPr>
        <w:tabs>
          <w:tab w:val="left" w:pos="3984"/>
          <w:tab w:val="right" w:pos="9354"/>
        </w:tabs>
        <w:ind w:firstLine="567"/>
        <w:rPr>
          <w:rFonts w:ascii="Times New Roman" w:hAnsi="Times New Roman" w:cs="Times New Roman"/>
          <w:sz w:val="24"/>
          <w:szCs w:val="24"/>
          <w:lang w:val="uk-UA"/>
        </w:rPr>
      </w:pPr>
    </w:p>
    <w:p w:rsidR="002A1A56" w:rsidRDefault="002A1A56" w:rsidP="00F1174E">
      <w:pPr>
        <w:tabs>
          <w:tab w:val="left" w:pos="3984"/>
          <w:tab w:val="right" w:pos="9354"/>
        </w:tabs>
        <w:ind w:firstLine="567"/>
        <w:rPr>
          <w:rFonts w:ascii="Times New Roman" w:hAnsi="Times New Roman" w:cs="Times New Roman"/>
          <w:sz w:val="24"/>
          <w:szCs w:val="24"/>
          <w:lang w:val="uk-UA"/>
        </w:rPr>
      </w:pPr>
    </w:p>
    <w:p w:rsidR="007352DF" w:rsidRDefault="007352DF" w:rsidP="00A53511">
      <w:pPr>
        <w:spacing w:after="0"/>
        <w:ind w:left="6299"/>
        <w:jc w:val="right"/>
        <w:rPr>
          <w:rFonts w:ascii="Times New Roman" w:hAnsi="Times New Roman"/>
          <w:sz w:val="24"/>
          <w:szCs w:val="24"/>
          <w:lang w:val="uk-UA"/>
        </w:rPr>
      </w:pPr>
      <w:r w:rsidRPr="00C43C22">
        <w:rPr>
          <w:rFonts w:ascii="Times New Roman" w:hAnsi="Times New Roman"/>
          <w:sz w:val="24"/>
          <w:szCs w:val="24"/>
        </w:rPr>
        <w:lastRenderedPageBreak/>
        <w:t>Додаток</w:t>
      </w:r>
      <w:r>
        <w:rPr>
          <w:rFonts w:ascii="Times New Roman" w:hAnsi="Times New Roman"/>
          <w:sz w:val="24"/>
          <w:szCs w:val="24"/>
        </w:rPr>
        <w:t xml:space="preserve"> </w:t>
      </w:r>
      <w:r>
        <w:rPr>
          <w:rFonts w:ascii="Times New Roman" w:hAnsi="Times New Roman"/>
          <w:sz w:val="24"/>
          <w:szCs w:val="24"/>
          <w:lang w:val="uk-UA"/>
        </w:rPr>
        <w:t>1</w:t>
      </w:r>
      <w:r w:rsidRPr="00567998">
        <w:rPr>
          <w:rFonts w:ascii="Times New Roman" w:hAnsi="Times New Roman"/>
          <w:sz w:val="24"/>
          <w:szCs w:val="24"/>
        </w:rPr>
        <w:t xml:space="preserve"> </w:t>
      </w:r>
      <w:r w:rsidRPr="00C43C22">
        <w:rPr>
          <w:rFonts w:ascii="Times New Roman" w:hAnsi="Times New Roman"/>
          <w:sz w:val="24"/>
          <w:szCs w:val="24"/>
        </w:rPr>
        <w:t xml:space="preserve">до </w:t>
      </w:r>
      <w:r>
        <w:rPr>
          <w:rFonts w:ascii="Times New Roman" w:hAnsi="Times New Roman"/>
          <w:sz w:val="24"/>
          <w:szCs w:val="24"/>
        </w:rPr>
        <w:t>Програми</w:t>
      </w:r>
    </w:p>
    <w:p w:rsidR="004565E8" w:rsidRPr="004565E8" w:rsidRDefault="004565E8" w:rsidP="00A53511">
      <w:pPr>
        <w:spacing w:after="0"/>
        <w:ind w:left="6299"/>
        <w:jc w:val="right"/>
        <w:rPr>
          <w:rFonts w:ascii="Times New Roman" w:hAnsi="Times New Roman"/>
          <w:sz w:val="24"/>
          <w:szCs w:val="24"/>
          <w:lang w:val="uk-UA"/>
        </w:rPr>
      </w:pPr>
    </w:p>
    <w:p w:rsidR="007352DF" w:rsidRPr="00257A0A" w:rsidRDefault="007352DF" w:rsidP="00A53511">
      <w:pPr>
        <w:widowControl w:val="0"/>
        <w:spacing w:after="0" w:line="240" w:lineRule="auto"/>
        <w:jc w:val="center"/>
        <w:rPr>
          <w:rFonts w:ascii="Times New Roman" w:eastAsia="Times New Roman" w:hAnsi="Times New Roman" w:cs="Times New Roman"/>
          <w:sz w:val="24"/>
          <w:szCs w:val="24"/>
          <w:lang w:val="uk-UA"/>
        </w:rPr>
      </w:pPr>
      <w:r w:rsidRPr="00257A0A">
        <w:rPr>
          <w:rFonts w:ascii="Times New Roman" w:eastAsia="Times New Roman" w:hAnsi="Times New Roman" w:cs="Times New Roman"/>
          <w:sz w:val="24"/>
          <w:szCs w:val="24"/>
          <w:lang w:val="uk-UA"/>
        </w:rPr>
        <w:t>Основні</w:t>
      </w:r>
      <w:r w:rsidR="00E9348E">
        <w:rPr>
          <w:rFonts w:ascii="Times New Roman" w:eastAsia="Times New Roman" w:hAnsi="Times New Roman" w:cs="Times New Roman"/>
          <w:sz w:val="24"/>
          <w:szCs w:val="24"/>
          <w:lang w:val="uk-UA"/>
        </w:rPr>
        <w:t xml:space="preserve"> прогнозні</w:t>
      </w:r>
      <w:r w:rsidRPr="00257A0A">
        <w:rPr>
          <w:rFonts w:ascii="Times New Roman" w:eastAsia="Times New Roman" w:hAnsi="Times New Roman" w:cs="Times New Roman"/>
          <w:sz w:val="24"/>
          <w:szCs w:val="24"/>
          <w:lang w:val="uk-UA"/>
        </w:rPr>
        <w:t xml:space="preserve"> показники </w:t>
      </w:r>
      <w:r>
        <w:rPr>
          <w:rFonts w:ascii="Times New Roman" w:eastAsia="Times New Roman" w:hAnsi="Times New Roman" w:cs="Times New Roman"/>
          <w:sz w:val="24"/>
          <w:szCs w:val="24"/>
          <w:lang w:val="uk-UA"/>
        </w:rPr>
        <w:t>економічного</w:t>
      </w:r>
      <w:r w:rsidR="00E9348E">
        <w:rPr>
          <w:rFonts w:ascii="Times New Roman" w:eastAsia="Times New Roman" w:hAnsi="Times New Roman" w:cs="Times New Roman"/>
          <w:sz w:val="24"/>
          <w:szCs w:val="24"/>
          <w:lang w:val="uk-UA"/>
        </w:rPr>
        <w:t xml:space="preserve"> і соціального </w:t>
      </w:r>
      <w:r>
        <w:rPr>
          <w:rFonts w:ascii="Times New Roman" w:eastAsia="Times New Roman" w:hAnsi="Times New Roman" w:cs="Times New Roman"/>
          <w:sz w:val="24"/>
          <w:szCs w:val="24"/>
          <w:lang w:val="uk-UA"/>
        </w:rPr>
        <w:t xml:space="preserve">розвитку </w:t>
      </w:r>
      <w:r w:rsidR="00E9348E">
        <w:rPr>
          <w:rFonts w:ascii="Times New Roman" w:eastAsia="Times New Roman" w:hAnsi="Times New Roman" w:cs="Times New Roman"/>
          <w:sz w:val="24"/>
          <w:szCs w:val="24"/>
          <w:lang w:val="uk-UA"/>
        </w:rPr>
        <w:t>Первомайської міської територіальної громади</w:t>
      </w:r>
    </w:p>
    <w:tbl>
      <w:tblPr>
        <w:tblpPr w:leftFromText="180" w:rightFromText="180" w:vertAnchor="text" w:horzAnchor="page" w:tblpX="1384" w:tblpY="162"/>
        <w:tblW w:w="9883" w:type="dxa"/>
        <w:tblLayout w:type="fixed"/>
        <w:tblLook w:val="0000" w:firstRow="0" w:lastRow="0" w:firstColumn="0" w:lastColumn="0" w:noHBand="0" w:noVBand="0"/>
      </w:tblPr>
      <w:tblGrid>
        <w:gridCol w:w="534"/>
        <w:gridCol w:w="4110"/>
        <w:gridCol w:w="1136"/>
        <w:gridCol w:w="1134"/>
        <w:gridCol w:w="1001"/>
        <w:gridCol w:w="17"/>
        <w:gridCol w:w="964"/>
        <w:gridCol w:w="26"/>
        <w:gridCol w:w="961"/>
      </w:tblGrid>
      <w:tr w:rsidR="007352DF" w:rsidRPr="0082076A" w:rsidTr="00AD4918">
        <w:trPr>
          <w:cantSplit/>
          <w:trHeight w:val="60"/>
          <w:tblHeader/>
        </w:trPr>
        <w:tc>
          <w:tcPr>
            <w:tcW w:w="534" w:type="dxa"/>
            <w:vMerge w:val="restart"/>
            <w:tcBorders>
              <w:top w:val="single" w:sz="8" w:space="0" w:color="auto"/>
              <w:left w:val="single" w:sz="8" w:space="0" w:color="auto"/>
              <w:bottom w:val="single" w:sz="8" w:space="0" w:color="000000"/>
              <w:right w:val="single" w:sz="4" w:space="0" w:color="auto"/>
            </w:tcBorders>
            <w:vAlign w:val="center"/>
          </w:tcPr>
          <w:p w:rsidR="007352DF" w:rsidRPr="0082076A" w:rsidRDefault="007352DF" w:rsidP="00A53511">
            <w:pPr>
              <w:widowControl w:val="0"/>
              <w:spacing w:after="0" w:line="240" w:lineRule="auto"/>
              <w:rPr>
                <w:rFonts w:ascii="Times New Roman" w:eastAsia="Times New Roman" w:hAnsi="Times New Roman" w:cs="Times New Roman"/>
                <w:lang w:val="uk-UA"/>
              </w:rPr>
            </w:pPr>
            <w:r w:rsidRPr="0082076A">
              <w:rPr>
                <w:rFonts w:ascii="Times New Roman" w:eastAsia="Times New Roman" w:hAnsi="Times New Roman" w:cs="Times New Roman"/>
                <w:lang w:val="uk-UA"/>
              </w:rPr>
              <w:t>№ з/п</w:t>
            </w:r>
          </w:p>
        </w:tc>
        <w:tc>
          <w:tcPr>
            <w:tcW w:w="4110" w:type="dxa"/>
            <w:vMerge w:val="restart"/>
            <w:tcBorders>
              <w:top w:val="single" w:sz="8" w:space="0" w:color="auto"/>
              <w:left w:val="single" w:sz="4" w:space="0" w:color="auto"/>
              <w:bottom w:val="single" w:sz="8" w:space="0" w:color="000000"/>
              <w:right w:val="single" w:sz="4" w:space="0" w:color="auto"/>
            </w:tcBorders>
            <w:vAlign w:val="center"/>
          </w:tcPr>
          <w:p w:rsidR="007352DF" w:rsidRPr="0082076A" w:rsidRDefault="007352DF" w:rsidP="00A53511">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Показники</w:t>
            </w:r>
          </w:p>
        </w:tc>
        <w:tc>
          <w:tcPr>
            <w:tcW w:w="1136" w:type="dxa"/>
            <w:vMerge w:val="restart"/>
            <w:tcBorders>
              <w:top w:val="single" w:sz="8" w:space="0" w:color="auto"/>
              <w:left w:val="single" w:sz="4" w:space="0" w:color="auto"/>
              <w:bottom w:val="single" w:sz="8" w:space="0" w:color="000000"/>
              <w:right w:val="single" w:sz="4" w:space="0" w:color="auto"/>
            </w:tcBorders>
            <w:vAlign w:val="center"/>
          </w:tcPr>
          <w:p w:rsidR="007352DF" w:rsidRPr="0082076A" w:rsidRDefault="007352DF" w:rsidP="00A53511">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Од. вим.</w:t>
            </w:r>
          </w:p>
        </w:tc>
        <w:tc>
          <w:tcPr>
            <w:tcW w:w="1134" w:type="dxa"/>
            <w:tcBorders>
              <w:top w:val="single" w:sz="8" w:space="0" w:color="auto"/>
              <w:left w:val="nil"/>
              <w:bottom w:val="single" w:sz="4" w:space="0" w:color="auto"/>
              <w:right w:val="single" w:sz="4" w:space="0" w:color="auto"/>
            </w:tcBorders>
            <w:shd w:val="clear" w:color="auto" w:fill="FFFFFF"/>
            <w:vAlign w:val="center"/>
          </w:tcPr>
          <w:p w:rsidR="007352DF" w:rsidRPr="0082076A" w:rsidRDefault="007352DF" w:rsidP="00A53511">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2021 рік</w:t>
            </w:r>
          </w:p>
        </w:tc>
        <w:tc>
          <w:tcPr>
            <w:tcW w:w="1001" w:type="dxa"/>
            <w:tcBorders>
              <w:top w:val="single" w:sz="4" w:space="0" w:color="auto"/>
              <w:left w:val="nil"/>
              <w:bottom w:val="single" w:sz="4" w:space="0" w:color="auto"/>
              <w:right w:val="single" w:sz="4" w:space="0" w:color="auto"/>
            </w:tcBorders>
            <w:shd w:val="clear" w:color="auto" w:fill="FFFFFF"/>
            <w:vAlign w:val="center"/>
          </w:tcPr>
          <w:p w:rsidR="007352DF" w:rsidRPr="0082076A" w:rsidRDefault="007352DF" w:rsidP="00A53511">
            <w:pPr>
              <w:widowControl w:val="0"/>
              <w:spacing w:after="0" w:line="240" w:lineRule="auto"/>
              <w:ind w:left="-84" w:right="-124"/>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2022 рік</w:t>
            </w:r>
          </w:p>
        </w:tc>
        <w:tc>
          <w:tcPr>
            <w:tcW w:w="981" w:type="dxa"/>
            <w:gridSpan w:val="2"/>
            <w:tcBorders>
              <w:top w:val="single" w:sz="4" w:space="0" w:color="auto"/>
              <w:left w:val="nil"/>
              <w:bottom w:val="single" w:sz="4" w:space="0" w:color="auto"/>
              <w:right w:val="single" w:sz="4" w:space="0" w:color="auto"/>
            </w:tcBorders>
            <w:shd w:val="clear" w:color="auto" w:fill="FFFFFF"/>
            <w:vAlign w:val="center"/>
          </w:tcPr>
          <w:p w:rsidR="007352DF" w:rsidRPr="0082076A" w:rsidRDefault="007352DF" w:rsidP="00A53511">
            <w:pPr>
              <w:widowControl w:val="0"/>
              <w:spacing w:after="0" w:line="240" w:lineRule="auto"/>
              <w:ind w:left="-92" w:right="-135"/>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2023 рік</w:t>
            </w:r>
          </w:p>
        </w:tc>
        <w:tc>
          <w:tcPr>
            <w:tcW w:w="987" w:type="dxa"/>
            <w:gridSpan w:val="2"/>
            <w:tcBorders>
              <w:top w:val="single" w:sz="4" w:space="0" w:color="auto"/>
              <w:left w:val="nil"/>
              <w:bottom w:val="single" w:sz="4" w:space="0" w:color="auto"/>
              <w:right w:val="single" w:sz="4" w:space="0" w:color="auto"/>
            </w:tcBorders>
            <w:shd w:val="clear" w:color="auto" w:fill="FFFFFF"/>
            <w:vAlign w:val="center"/>
          </w:tcPr>
          <w:p w:rsidR="007352DF" w:rsidRPr="0082076A" w:rsidRDefault="007352DF" w:rsidP="00A53511">
            <w:pPr>
              <w:widowControl w:val="0"/>
              <w:spacing w:after="0" w:line="240" w:lineRule="auto"/>
              <w:ind w:left="-81" w:right="-108"/>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2024 рік</w:t>
            </w:r>
          </w:p>
        </w:tc>
      </w:tr>
      <w:tr w:rsidR="007352DF" w:rsidRPr="0082076A" w:rsidTr="00AD4918">
        <w:trPr>
          <w:cantSplit/>
          <w:trHeight w:val="60"/>
          <w:tblHeader/>
        </w:trPr>
        <w:tc>
          <w:tcPr>
            <w:tcW w:w="534" w:type="dxa"/>
            <w:vMerge/>
            <w:tcBorders>
              <w:top w:val="single" w:sz="8" w:space="0" w:color="auto"/>
              <w:left w:val="single" w:sz="8" w:space="0" w:color="auto"/>
              <w:bottom w:val="single" w:sz="8" w:space="0" w:color="000000"/>
              <w:right w:val="single" w:sz="4" w:space="0" w:color="auto"/>
            </w:tcBorders>
            <w:vAlign w:val="center"/>
          </w:tcPr>
          <w:p w:rsidR="007352DF" w:rsidRPr="0082076A" w:rsidRDefault="007352DF" w:rsidP="00A53511">
            <w:pPr>
              <w:widowControl w:val="0"/>
              <w:spacing w:after="0" w:line="240" w:lineRule="auto"/>
              <w:rPr>
                <w:rFonts w:ascii="Times New Roman" w:eastAsia="Times New Roman" w:hAnsi="Times New Roman" w:cs="Times New Roman"/>
                <w:lang w:val="uk-UA"/>
              </w:rPr>
            </w:pPr>
          </w:p>
        </w:tc>
        <w:tc>
          <w:tcPr>
            <w:tcW w:w="4110" w:type="dxa"/>
            <w:vMerge/>
            <w:tcBorders>
              <w:top w:val="single" w:sz="8" w:space="0" w:color="auto"/>
              <w:left w:val="single" w:sz="4" w:space="0" w:color="auto"/>
              <w:bottom w:val="single" w:sz="8" w:space="0" w:color="000000"/>
              <w:right w:val="single" w:sz="4" w:space="0" w:color="auto"/>
            </w:tcBorders>
            <w:vAlign w:val="center"/>
          </w:tcPr>
          <w:p w:rsidR="007352DF" w:rsidRPr="0082076A" w:rsidRDefault="007352DF" w:rsidP="00A53511">
            <w:pPr>
              <w:widowControl w:val="0"/>
              <w:spacing w:after="0" w:line="240" w:lineRule="auto"/>
              <w:rPr>
                <w:rFonts w:ascii="Times New Roman" w:eastAsia="Times New Roman" w:hAnsi="Times New Roman" w:cs="Times New Roman"/>
                <w:lang w:val="uk-UA"/>
              </w:rPr>
            </w:pPr>
          </w:p>
        </w:tc>
        <w:tc>
          <w:tcPr>
            <w:tcW w:w="1136" w:type="dxa"/>
            <w:vMerge/>
            <w:tcBorders>
              <w:top w:val="single" w:sz="8" w:space="0" w:color="auto"/>
              <w:left w:val="single" w:sz="4" w:space="0" w:color="auto"/>
              <w:bottom w:val="single" w:sz="8" w:space="0" w:color="000000"/>
              <w:right w:val="single" w:sz="4" w:space="0" w:color="auto"/>
            </w:tcBorders>
            <w:vAlign w:val="center"/>
          </w:tcPr>
          <w:p w:rsidR="007352DF" w:rsidRPr="0082076A" w:rsidRDefault="007352DF" w:rsidP="00A53511">
            <w:pPr>
              <w:widowControl w:val="0"/>
              <w:spacing w:after="0" w:line="240" w:lineRule="auto"/>
              <w:rPr>
                <w:rFonts w:ascii="Times New Roman" w:eastAsia="Times New Roman" w:hAnsi="Times New Roman" w:cs="Times New Roman"/>
                <w:lang w:val="uk-UA"/>
              </w:rPr>
            </w:pPr>
          </w:p>
        </w:tc>
        <w:tc>
          <w:tcPr>
            <w:tcW w:w="1134" w:type="dxa"/>
            <w:tcBorders>
              <w:top w:val="nil"/>
              <w:left w:val="nil"/>
              <w:bottom w:val="single" w:sz="8" w:space="0" w:color="auto"/>
              <w:right w:val="single" w:sz="4" w:space="0" w:color="auto"/>
            </w:tcBorders>
            <w:vAlign w:val="center"/>
          </w:tcPr>
          <w:p w:rsidR="007352DF" w:rsidRPr="0082076A" w:rsidRDefault="007352DF" w:rsidP="00A53511">
            <w:pPr>
              <w:widowControl w:val="0"/>
              <w:spacing w:after="0" w:line="240" w:lineRule="auto"/>
              <w:ind w:left="-108" w:right="-108"/>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очікуване</w:t>
            </w:r>
          </w:p>
        </w:tc>
        <w:tc>
          <w:tcPr>
            <w:tcW w:w="1001" w:type="dxa"/>
            <w:tcBorders>
              <w:top w:val="nil"/>
              <w:left w:val="nil"/>
              <w:bottom w:val="single" w:sz="8" w:space="0" w:color="auto"/>
              <w:right w:val="single" w:sz="4" w:space="0" w:color="auto"/>
            </w:tcBorders>
            <w:vAlign w:val="center"/>
          </w:tcPr>
          <w:p w:rsidR="007352DF" w:rsidRPr="0082076A" w:rsidRDefault="007352DF" w:rsidP="00A53511">
            <w:pPr>
              <w:widowControl w:val="0"/>
              <w:spacing w:after="0" w:line="240" w:lineRule="auto"/>
              <w:ind w:left="-84" w:right="-124"/>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програма</w:t>
            </w:r>
          </w:p>
        </w:tc>
        <w:tc>
          <w:tcPr>
            <w:tcW w:w="981" w:type="dxa"/>
            <w:gridSpan w:val="2"/>
            <w:tcBorders>
              <w:top w:val="nil"/>
              <w:left w:val="nil"/>
              <w:bottom w:val="single" w:sz="8" w:space="0" w:color="auto"/>
              <w:right w:val="single" w:sz="4" w:space="0" w:color="auto"/>
            </w:tcBorders>
            <w:vAlign w:val="center"/>
          </w:tcPr>
          <w:p w:rsidR="007352DF" w:rsidRPr="0082076A" w:rsidRDefault="007352DF" w:rsidP="00A53511">
            <w:pPr>
              <w:widowControl w:val="0"/>
              <w:spacing w:after="0" w:line="240" w:lineRule="auto"/>
              <w:ind w:left="-117" w:right="-110"/>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програма</w:t>
            </w:r>
          </w:p>
        </w:tc>
        <w:tc>
          <w:tcPr>
            <w:tcW w:w="987" w:type="dxa"/>
            <w:gridSpan w:val="2"/>
            <w:tcBorders>
              <w:top w:val="nil"/>
              <w:left w:val="nil"/>
              <w:bottom w:val="single" w:sz="8" w:space="0" w:color="auto"/>
              <w:right w:val="single" w:sz="4" w:space="0" w:color="auto"/>
            </w:tcBorders>
            <w:vAlign w:val="center"/>
          </w:tcPr>
          <w:p w:rsidR="007352DF" w:rsidRPr="0082076A" w:rsidRDefault="007352DF" w:rsidP="00A53511">
            <w:pPr>
              <w:widowControl w:val="0"/>
              <w:spacing w:after="0" w:line="240" w:lineRule="auto"/>
              <w:ind w:left="-81" w:right="-108"/>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програма</w:t>
            </w:r>
          </w:p>
        </w:tc>
      </w:tr>
      <w:tr w:rsidR="007352DF" w:rsidRPr="0082076A" w:rsidTr="00AD4918">
        <w:trPr>
          <w:cantSplit/>
          <w:trHeight w:val="60"/>
          <w:tblHeader/>
        </w:trPr>
        <w:tc>
          <w:tcPr>
            <w:tcW w:w="534" w:type="dxa"/>
            <w:tcBorders>
              <w:top w:val="single" w:sz="8" w:space="0" w:color="auto"/>
              <w:left w:val="single" w:sz="8" w:space="0" w:color="auto"/>
              <w:bottom w:val="single" w:sz="8" w:space="0" w:color="000000"/>
              <w:right w:val="single" w:sz="4" w:space="0" w:color="auto"/>
            </w:tcBorders>
            <w:vAlign w:val="center"/>
          </w:tcPr>
          <w:p w:rsidR="007352DF" w:rsidRPr="0082076A" w:rsidRDefault="007352DF" w:rsidP="00A53511">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1</w:t>
            </w:r>
          </w:p>
        </w:tc>
        <w:tc>
          <w:tcPr>
            <w:tcW w:w="4110" w:type="dxa"/>
            <w:tcBorders>
              <w:top w:val="single" w:sz="8" w:space="0" w:color="auto"/>
              <w:left w:val="single" w:sz="4" w:space="0" w:color="auto"/>
              <w:bottom w:val="single" w:sz="8" w:space="0" w:color="000000"/>
              <w:right w:val="single" w:sz="4" w:space="0" w:color="auto"/>
            </w:tcBorders>
            <w:vAlign w:val="center"/>
          </w:tcPr>
          <w:p w:rsidR="007352DF" w:rsidRPr="0082076A" w:rsidRDefault="007352DF" w:rsidP="00A53511">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2</w:t>
            </w:r>
          </w:p>
        </w:tc>
        <w:tc>
          <w:tcPr>
            <w:tcW w:w="1136" w:type="dxa"/>
            <w:tcBorders>
              <w:top w:val="single" w:sz="8" w:space="0" w:color="auto"/>
              <w:left w:val="single" w:sz="4" w:space="0" w:color="auto"/>
              <w:bottom w:val="single" w:sz="8" w:space="0" w:color="000000"/>
              <w:right w:val="single" w:sz="4" w:space="0" w:color="auto"/>
            </w:tcBorders>
            <w:vAlign w:val="center"/>
          </w:tcPr>
          <w:p w:rsidR="007352DF" w:rsidRPr="0082076A" w:rsidRDefault="007352DF" w:rsidP="00A53511">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3</w:t>
            </w:r>
          </w:p>
        </w:tc>
        <w:tc>
          <w:tcPr>
            <w:tcW w:w="1134" w:type="dxa"/>
            <w:tcBorders>
              <w:top w:val="nil"/>
              <w:left w:val="nil"/>
              <w:bottom w:val="single" w:sz="8" w:space="0" w:color="auto"/>
              <w:right w:val="single" w:sz="4" w:space="0" w:color="auto"/>
            </w:tcBorders>
            <w:vAlign w:val="center"/>
          </w:tcPr>
          <w:p w:rsidR="007352DF" w:rsidRPr="0082076A" w:rsidRDefault="007352DF" w:rsidP="00A53511">
            <w:pPr>
              <w:widowControl w:val="0"/>
              <w:spacing w:after="0" w:line="240" w:lineRule="auto"/>
              <w:ind w:left="-108" w:right="-108"/>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4</w:t>
            </w:r>
          </w:p>
        </w:tc>
        <w:tc>
          <w:tcPr>
            <w:tcW w:w="1001" w:type="dxa"/>
            <w:tcBorders>
              <w:top w:val="nil"/>
              <w:left w:val="nil"/>
              <w:bottom w:val="single" w:sz="8" w:space="0" w:color="auto"/>
              <w:right w:val="single" w:sz="4" w:space="0" w:color="auto"/>
            </w:tcBorders>
            <w:vAlign w:val="center"/>
          </w:tcPr>
          <w:p w:rsidR="007352DF" w:rsidRPr="0082076A" w:rsidRDefault="007352DF" w:rsidP="00A53511">
            <w:pPr>
              <w:widowControl w:val="0"/>
              <w:spacing w:after="0" w:line="240" w:lineRule="auto"/>
              <w:ind w:left="-84" w:right="-124"/>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5</w:t>
            </w:r>
          </w:p>
        </w:tc>
        <w:tc>
          <w:tcPr>
            <w:tcW w:w="981" w:type="dxa"/>
            <w:gridSpan w:val="2"/>
            <w:tcBorders>
              <w:top w:val="nil"/>
              <w:left w:val="nil"/>
              <w:bottom w:val="single" w:sz="8" w:space="0" w:color="auto"/>
              <w:right w:val="single" w:sz="4" w:space="0" w:color="auto"/>
            </w:tcBorders>
            <w:vAlign w:val="center"/>
          </w:tcPr>
          <w:p w:rsidR="007352DF" w:rsidRPr="0082076A" w:rsidRDefault="007352DF" w:rsidP="00A53511">
            <w:pPr>
              <w:widowControl w:val="0"/>
              <w:spacing w:after="0" w:line="240" w:lineRule="auto"/>
              <w:ind w:left="-117" w:right="-110"/>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6</w:t>
            </w:r>
          </w:p>
        </w:tc>
        <w:tc>
          <w:tcPr>
            <w:tcW w:w="987" w:type="dxa"/>
            <w:gridSpan w:val="2"/>
            <w:tcBorders>
              <w:top w:val="nil"/>
              <w:left w:val="nil"/>
              <w:bottom w:val="single" w:sz="8" w:space="0" w:color="auto"/>
              <w:right w:val="single" w:sz="4" w:space="0" w:color="auto"/>
            </w:tcBorders>
            <w:vAlign w:val="center"/>
          </w:tcPr>
          <w:p w:rsidR="007352DF" w:rsidRPr="0082076A" w:rsidRDefault="007352DF" w:rsidP="00A53511">
            <w:pPr>
              <w:widowControl w:val="0"/>
              <w:spacing w:after="0" w:line="240" w:lineRule="auto"/>
              <w:ind w:left="-81" w:right="-108"/>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7</w:t>
            </w:r>
          </w:p>
        </w:tc>
      </w:tr>
      <w:tr w:rsidR="007352DF" w:rsidRPr="0082076A" w:rsidTr="00AD4918">
        <w:trPr>
          <w:cantSplit/>
          <w:trHeight w:val="60"/>
          <w:tblHeader/>
        </w:trPr>
        <w:tc>
          <w:tcPr>
            <w:tcW w:w="534" w:type="dxa"/>
            <w:tcBorders>
              <w:top w:val="single" w:sz="8" w:space="0" w:color="auto"/>
              <w:left w:val="single" w:sz="8" w:space="0" w:color="auto"/>
              <w:bottom w:val="single" w:sz="8" w:space="0" w:color="000000"/>
              <w:right w:val="single" w:sz="4" w:space="0" w:color="auto"/>
            </w:tcBorders>
            <w:vAlign w:val="center"/>
          </w:tcPr>
          <w:p w:rsidR="007352DF" w:rsidRPr="0082076A" w:rsidRDefault="007352DF" w:rsidP="00A53511">
            <w:pPr>
              <w:widowControl w:val="0"/>
              <w:spacing w:after="0" w:line="240" w:lineRule="auto"/>
              <w:rPr>
                <w:rFonts w:ascii="Times New Roman" w:eastAsia="Times New Roman" w:hAnsi="Times New Roman" w:cs="Times New Roman"/>
                <w:lang w:val="uk-UA"/>
              </w:rPr>
            </w:pPr>
          </w:p>
        </w:tc>
        <w:tc>
          <w:tcPr>
            <w:tcW w:w="9349" w:type="dxa"/>
            <w:gridSpan w:val="8"/>
            <w:tcBorders>
              <w:top w:val="single" w:sz="8" w:space="0" w:color="auto"/>
              <w:left w:val="single" w:sz="4" w:space="0" w:color="auto"/>
              <w:bottom w:val="single" w:sz="8" w:space="0" w:color="000000"/>
              <w:right w:val="single" w:sz="4" w:space="0" w:color="auto"/>
            </w:tcBorders>
            <w:vAlign w:val="center"/>
          </w:tcPr>
          <w:p w:rsidR="007352DF" w:rsidRPr="0082076A" w:rsidRDefault="007352DF" w:rsidP="00A53511">
            <w:pPr>
              <w:widowControl w:val="0"/>
              <w:spacing w:after="0" w:line="240" w:lineRule="auto"/>
              <w:ind w:left="-81" w:right="-108"/>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Інвестиційна діяльність</w:t>
            </w:r>
          </w:p>
        </w:tc>
      </w:tr>
      <w:tr w:rsidR="007352DF" w:rsidRPr="0082076A" w:rsidTr="00AD4918">
        <w:trPr>
          <w:cantSplit/>
          <w:trHeight w:val="60"/>
          <w:tblHeader/>
        </w:trPr>
        <w:tc>
          <w:tcPr>
            <w:tcW w:w="534" w:type="dxa"/>
            <w:tcBorders>
              <w:top w:val="single" w:sz="8" w:space="0" w:color="auto"/>
              <w:left w:val="single" w:sz="8" w:space="0" w:color="auto"/>
              <w:bottom w:val="single" w:sz="8" w:space="0" w:color="000000"/>
              <w:right w:val="single" w:sz="4" w:space="0" w:color="auto"/>
            </w:tcBorders>
            <w:vAlign w:val="center"/>
          </w:tcPr>
          <w:p w:rsidR="007352DF" w:rsidRPr="0082076A" w:rsidRDefault="007352DF" w:rsidP="00A53511">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1</w:t>
            </w:r>
          </w:p>
        </w:tc>
        <w:tc>
          <w:tcPr>
            <w:tcW w:w="4110" w:type="dxa"/>
            <w:tcBorders>
              <w:top w:val="single" w:sz="8" w:space="0" w:color="auto"/>
              <w:left w:val="single" w:sz="4" w:space="0" w:color="auto"/>
              <w:bottom w:val="single" w:sz="8" w:space="0" w:color="000000"/>
              <w:right w:val="single" w:sz="4" w:space="0" w:color="auto"/>
            </w:tcBorders>
            <w:vAlign w:val="center"/>
          </w:tcPr>
          <w:p w:rsidR="007352DF" w:rsidRPr="0082076A" w:rsidRDefault="007352DF" w:rsidP="00A53511">
            <w:pPr>
              <w:widowControl w:val="0"/>
              <w:spacing w:after="0" w:line="240" w:lineRule="auto"/>
              <w:rPr>
                <w:rFonts w:ascii="Times New Roman" w:eastAsia="Times New Roman" w:hAnsi="Times New Roman" w:cs="Times New Roman"/>
                <w:lang w:val="uk-UA"/>
              </w:rPr>
            </w:pPr>
            <w:r w:rsidRPr="0082076A">
              <w:rPr>
                <w:rFonts w:ascii="Times New Roman" w:eastAsia="Times New Roman" w:hAnsi="Times New Roman" w:cs="Times New Roman"/>
                <w:lang w:val="uk-UA"/>
              </w:rPr>
              <w:t>Капітальні інвестиції</w:t>
            </w:r>
          </w:p>
        </w:tc>
        <w:tc>
          <w:tcPr>
            <w:tcW w:w="1136" w:type="dxa"/>
            <w:tcBorders>
              <w:top w:val="single" w:sz="8" w:space="0" w:color="auto"/>
              <w:left w:val="single" w:sz="4" w:space="0" w:color="auto"/>
              <w:bottom w:val="single" w:sz="8" w:space="0" w:color="000000"/>
              <w:right w:val="single" w:sz="4" w:space="0" w:color="auto"/>
            </w:tcBorders>
            <w:vAlign w:val="center"/>
          </w:tcPr>
          <w:p w:rsidR="007352DF" w:rsidRPr="0082076A" w:rsidRDefault="000233E7" w:rsidP="00A53511">
            <w:pPr>
              <w:widowControl w:val="0"/>
              <w:spacing w:after="0" w:line="240" w:lineRule="auto"/>
              <w:ind w:left="-65" w:right="-108"/>
              <w:jc w:val="center"/>
              <w:rPr>
                <w:rFonts w:ascii="Times New Roman" w:eastAsia="Times New Roman" w:hAnsi="Times New Roman" w:cs="Times New Roman"/>
                <w:lang w:val="uk-UA"/>
              </w:rPr>
            </w:pPr>
            <w:r>
              <w:rPr>
                <w:rFonts w:ascii="Times New Roman" w:eastAsia="Times New Roman" w:hAnsi="Times New Roman" w:cs="Times New Roman"/>
                <w:lang w:val="uk-UA"/>
              </w:rPr>
              <w:t>млн</w:t>
            </w:r>
            <w:r w:rsidR="007352DF" w:rsidRPr="0082076A">
              <w:rPr>
                <w:rFonts w:ascii="Times New Roman" w:eastAsia="Times New Roman" w:hAnsi="Times New Roman" w:cs="Times New Roman"/>
                <w:lang w:val="uk-UA"/>
              </w:rPr>
              <w:t>. грн</w:t>
            </w:r>
          </w:p>
        </w:tc>
        <w:tc>
          <w:tcPr>
            <w:tcW w:w="1134" w:type="dxa"/>
            <w:tcBorders>
              <w:top w:val="nil"/>
              <w:left w:val="nil"/>
              <w:bottom w:val="single" w:sz="8" w:space="0" w:color="auto"/>
              <w:right w:val="single" w:sz="4" w:space="0" w:color="auto"/>
            </w:tcBorders>
            <w:vAlign w:val="center"/>
          </w:tcPr>
          <w:p w:rsidR="007352DF" w:rsidRPr="0082076A" w:rsidRDefault="007352DF" w:rsidP="00A53511">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35,7</w:t>
            </w:r>
          </w:p>
        </w:tc>
        <w:tc>
          <w:tcPr>
            <w:tcW w:w="1001" w:type="dxa"/>
            <w:tcBorders>
              <w:top w:val="nil"/>
              <w:left w:val="nil"/>
              <w:bottom w:val="single" w:sz="8" w:space="0" w:color="auto"/>
              <w:right w:val="single" w:sz="4" w:space="0" w:color="auto"/>
            </w:tcBorders>
            <w:vAlign w:val="center"/>
          </w:tcPr>
          <w:p w:rsidR="007352DF" w:rsidRPr="0082076A" w:rsidRDefault="007352DF" w:rsidP="00A53511">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36,1</w:t>
            </w:r>
          </w:p>
        </w:tc>
        <w:tc>
          <w:tcPr>
            <w:tcW w:w="981" w:type="dxa"/>
            <w:gridSpan w:val="2"/>
            <w:tcBorders>
              <w:top w:val="nil"/>
              <w:left w:val="nil"/>
              <w:bottom w:val="single" w:sz="8" w:space="0" w:color="auto"/>
              <w:right w:val="single" w:sz="4" w:space="0" w:color="auto"/>
            </w:tcBorders>
            <w:vAlign w:val="center"/>
          </w:tcPr>
          <w:p w:rsidR="007352DF" w:rsidRPr="0082076A" w:rsidRDefault="007352DF" w:rsidP="00A53511">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37,2</w:t>
            </w:r>
          </w:p>
        </w:tc>
        <w:tc>
          <w:tcPr>
            <w:tcW w:w="987" w:type="dxa"/>
            <w:gridSpan w:val="2"/>
            <w:tcBorders>
              <w:top w:val="nil"/>
              <w:left w:val="nil"/>
              <w:bottom w:val="single" w:sz="8" w:space="0" w:color="auto"/>
              <w:right w:val="single" w:sz="4" w:space="0" w:color="auto"/>
            </w:tcBorders>
            <w:vAlign w:val="center"/>
          </w:tcPr>
          <w:p w:rsidR="007352DF" w:rsidRPr="0082076A" w:rsidRDefault="007352DF" w:rsidP="00A53511">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37,7</w:t>
            </w:r>
          </w:p>
        </w:tc>
      </w:tr>
      <w:tr w:rsidR="007352DF" w:rsidRPr="0082076A" w:rsidTr="00AD4918">
        <w:trPr>
          <w:cantSplit/>
          <w:trHeight w:val="60"/>
          <w:tblHeader/>
        </w:trPr>
        <w:tc>
          <w:tcPr>
            <w:tcW w:w="534" w:type="dxa"/>
            <w:tcBorders>
              <w:top w:val="single" w:sz="8" w:space="0" w:color="auto"/>
              <w:left w:val="single" w:sz="8" w:space="0" w:color="auto"/>
              <w:bottom w:val="single" w:sz="8" w:space="0" w:color="000000"/>
              <w:right w:val="single" w:sz="4" w:space="0" w:color="auto"/>
            </w:tcBorders>
            <w:vAlign w:val="center"/>
          </w:tcPr>
          <w:p w:rsidR="007352DF" w:rsidRPr="0082076A" w:rsidRDefault="007352DF" w:rsidP="00A53511">
            <w:pPr>
              <w:widowControl w:val="0"/>
              <w:spacing w:after="0" w:line="240" w:lineRule="auto"/>
              <w:rPr>
                <w:rFonts w:ascii="Times New Roman" w:eastAsia="Times New Roman" w:hAnsi="Times New Roman" w:cs="Times New Roman"/>
                <w:lang w:val="uk-UA"/>
              </w:rPr>
            </w:pPr>
          </w:p>
        </w:tc>
        <w:tc>
          <w:tcPr>
            <w:tcW w:w="9349" w:type="dxa"/>
            <w:gridSpan w:val="8"/>
            <w:tcBorders>
              <w:top w:val="single" w:sz="8" w:space="0" w:color="auto"/>
              <w:left w:val="single" w:sz="4" w:space="0" w:color="auto"/>
              <w:bottom w:val="single" w:sz="8" w:space="0" w:color="000000"/>
              <w:right w:val="single" w:sz="4" w:space="0" w:color="auto"/>
            </w:tcBorders>
            <w:vAlign w:val="center"/>
          </w:tcPr>
          <w:p w:rsidR="007352DF" w:rsidRPr="00461453" w:rsidRDefault="007352DF" w:rsidP="00A53511">
            <w:pPr>
              <w:widowControl w:val="0"/>
              <w:spacing w:after="0" w:line="240" w:lineRule="auto"/>
              <w:ind w:left="-81" w:right="-108"/>
              <w:jc w:val="center"/>
              <w:rPr>
                <w:rFonts w:ascii="Times New Roman" w:eastAsia="Times New Roman" w:hAnsi="Times New Roman" w:cs="Times New Roman"/>
                <w:lang w:val="uk-UA"/>
              </w:rPr>
            </w:pPr>
            <w:r w:rsidRPr="00461453">
              <w:rPr>
                <w:rFonts w:ascii="Times New Roman" w:eastAsia="Times New Roman" w:hAnsi="Times New Roman" w:cs="Times New Roman"/>
                <w:bCs/>
                <w:color w:val="000000"/>
                <w:lang w:val="uk-UA"/>
              </w:rPr>
              <w:t xml:space="preserve">Розвиток </w:t>
            </w:r>
            <w:r w:rsidRPr="00461453">
              <w:rPr>
                <w:rFonts w:ascii="Times New Roman" w:hAnsi="Times New Roman" w:cs="Times New Roman"/>
                <w:bCs/>
                <w:color w:val="000000"/>
                <w:lang w:val="uk-UA"/>
              </w:rPr>
              <w:t>суб’єктів</w:t>
            </w:r>
            <w:r w:rsidRPr="00461453">
              <w:rPr>
                <w:rFonts w:ascii="Times New Roman" w:eastAsia="Times New Roman" w:hAnsi="Times New Roman" w:cs="Times New Roman"/>
                <w:bCs/>
                <w:color w:val="000000"/>
                <w:lang w:val="uk-UA"/>
              </w:rPr>
              <w:t xml:space="preserve"> малого підприємництва</w:t>
            </w:r>
          </w:p>
        </w:tc>
      </w:tr>
      <w:tr w:rsidR="007352DF" w:rsidRPr="0082076A" w:rsidTr="00AD4918">
        <w:trPr>
          <w:cantSplit/>
          <w:trHeight w:val="60"/>
          <w:tblHeader/>
        </w:trPr>
        <w:tc>
          <w:tcPr>
            <w:tcW w:w="534" w:type="dxa"/>
            <w:tcBorders>
              <w:top w:val="single" w:sz="8" w:space="0" w:color="auto"/>
              <w:left w:val="single" w:sz="8" w:space="0" w:color="auto"/>
              <w:bottom w:val="single" w:sz="8" w:space="0" w:color="000000"/>
              <w:right w:val="single" w:sz="4" w:space="0" w:color="auto"/>
            </w:tcBorders>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1.</w:t>
            </w:r>
          </w:p>
        </w:tc>
        <w:tc>
          <w:tcPr>
            <w:tcW w:w="4110" w:type="dxa"/>
            <w:tcBorders>
              <w:top w:val="single" w:sz="8" w:space="0" w:color="auto"/>
              <w:left w:val="single" w:sz="4" w:space="0" w:color="auto"/>
              <w:bottom w:val="single" w:sz="8" w:space="0" w:color="000000"/>
              <w:right w:val="single" w:sz="4" w:space="0" w:color="auto"/>
            </w:tcBorders>
          </w:tcPr>
          <w:p w:rsidR="007352DF" w:rsidRPr="00461453" w:rsidRDefault="007352DF" w:rsidP="00A53511">
            <w:pPr>
              <w:spacing w:after="0" w:line="240" w:lineRule="auto"/>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Кількість зареєстрованих суб’єктів підприємницької діяльності</w:t>
            </w:r>
          </w:p>
          <w:p w:rsidR="007352DF" w:rsidRPr="00461453" w:rsidRDefault="007352DF" w:rsidP="00A53511">
            <w:pPr>
              <w:spacing w:after="0" w:line="240" w:lineRule="auto"/>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в тому числі</w:t>
            </w:r>
            <w:r w:rsidRPr="00461453">
              <w:rPr>
                <w:rFonts w:ascii="Times New Roman" w:eastAsia="Times New Roman" w:hAnsi="Times New Roman" w:cs="Times New Roman"/>
                <w:color w:val="000000"/>
                <w:lang w:val="uk-UA"/>
              </w:rPr>
              <w:t>:</w:t>
            </w:r>
          </w:p>
        </w:tc>
        <w:tc>
          <w:tcPr>
            <w:tcW w:w="1136" w:type="dxa"/>
            <w:tcBorders>
              <w:top w:val="single" w:sz="8" w:space="0" w:color="auto"/>
              <w:left w:val="single" w:sz="4" w:space="0" w:color="auto"/>
              <w:bottom w:val="single" w:sz="8" w:space="0" w:color="000000"/>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rPr>
            </w:pPr>
            <w:r w:rsidRPr="00461453">
              <w:rPr>
                <w:rFonts w:ascii="Times New Roman" w:eastAsia="Times New Roman" w:hAnsi="Times New Roman" w:cs="Times New Roman"/>
                <w:color w:val="000000"/>
              </w:rPr>
              <w:t>Од.</w:t>
            </w:r>
          </w:p>
        </w:tc>
        <w:tc>
          <w:tcPr>
            <w:tcW w:w="1134" w:type="dxa"/>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3425*</w:t>
            </w:r>
          </w:p>
        </w:tc>
        <w:tc>
          <w:tcPr>
            <w:tcW w:w="1001" w:type="dxa"/>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3425*</w:t>
            </w:r>
          </w:p>
        </w:tc>
        <w:tc>
          <w:tcPr>
            <w:tcW w:w="981" w:type="dxa"/>
            <w:gridSpan w:val="2"/>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3425*</w:t>
            </w:r>
          </w:p>
        </w:tc>
        <w:tc>
          <w:tcPr>
            <w:tcW w:w="987" w:type="dxa"/>
            <w:gridSpan w:val="2"/>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3425*</w:t>
            </w:r>
          </w:p>
        </w:tc>
      </w:tr>
      <w:tr w:rsidR="007352DF" w:rsidRPr="0082076A" w:rsidTr="00AD4918">
        <w:trPr>
          <w:cantSplit/>
          <w:trHeight w:val="60"/>
          <w:tblHeader/>
        </w:trPr>
        <w:tc>
          <w:tcPr>
            <w:tcW w:w="534" w:type="dxa"/>
            <w:tcBorders>
              <w:top w:val="single" w:sz="8" w:space="0" w:color="auto"/>
              <w:left w:val="single" w:sz="8" w:space="0" w:color="auto"/>
              <w:bottom w:val="single" w:sz="8" w:space="0" w:color="000000"/>
              <w:right w:val="single" w:sz="4" w:space="0" w:color="auto"/>
            </w:tcBorders>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p>
        </w:tc>
        <w:tc>
          <w:tcPr>
            <w:tcW w:w="4110" w:type="dxa"/>
            <w:tcBorders>
              <w:top w:val="single" w:sz="8" w:space="0" w:color="auto"/>
              <w:left w:val="single" w:sz="4" w:space="0" w:color="auto"/>
              <w:bottom w:val="single" w:sz="8" w:space="0" w:color="000000"/>
              <w:right w:val="single" w:sz="4" w:space="0" w:color="auto"/>
            </w:tcBorders>
          </w:tcPr>
          <w:p w:rsidR="007352DF" w:rsidRPr="00461453" w:rsidRDefault="007352DF" w:rsidP="00A53511">
            <w:pPr>
              <w:spacing w:after="0" w:line="240" w:lineRule="auto"/>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 xml:space="preserve"> - фізичних осіб </w:t>
            </w:r>
            <w:r w:rsidR="00400F08">
              <w:rPr>
                <w:rFonts w:ascii="Times New Roman" w:eastAsia="Times New Roman" w:hAnsi="Times New Roman" w:cs="Times New Roman"/>
                <w:color w:val="000000"/>
                <w:lang w:val="uk-UA"/>
              </w:rPr>
              <w:t>–</w:t>
            </w:r>
            <w:r w:rsidRPr="00461453">
              <w:rPr>
                <w:rFonts w:ascii="Times New Roman" w:eastAsia="Times New Roman" w:hAnsi="Times New Roman" w:cs="Times New Roman"/>
                <w:color w:val="000000"/>
                <w:lang w:val="uk-UA"/>
              </w:rPr>
              <w:t xml:space="preserve"> підприємців</w:t>
            </w:r>
          </w:p>
        </w:tc>
        <w:tc>
          <w:tcPr>
            <w:tcW w:w="1136" w:type="dxa"/>
            <w:tcBorders>
              <w:top w:val="single" w:sz="8" w:space="0" w:color="auto"/>
              <w:left w:val="single" w:sz="4" w:space="0" w:color="auto"/>
              <w:bottom w:val="single" w:sz="8" w:space="0" w:color="000000"/>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rPr>
            </w:pPr>
            <w:r w:rsidRPr="00461453">
              <w:rPr>
                <w:rFonts w:ascii="Times New Roman" w:eastAsia="Times New Roman" w:hAnsi="Times New Roman" w:cs="Times New Roman"/>
                <w:color w:val="000000"/>
              </w:rPr>
              <w:t>Од.</w:t>
            </w:r>
          </w:p>
        </w:tc>
        <w:tc>
          <w:tcPr>
            <w:tcW w:w="1134" w:type="dxa"/>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3140*</w:t>
            </w:r>
          </w:p>
        </w:tc>
        <w:tc>
          <w:tcPr>
            <w:tcW w:w="1001" w:type="dxa"/>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3140*</w:t>
            </w:r>
          </w:p>
        </w:tc>
        <w:tc>
          <w:tcPr>
            <w:tcW w:w="981" w:type="dxa"/>
            <w:gridSpan w:val="2"/>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3140*</w:t>
            </w:r>
          </w:p>
        </w:tc>
        <w:tc>
          <w:tcPr>
            <w:tcW w:w="987" w:type="dxa"/>
            <w:gridSpan w:val="2"/>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3140*</w:t>
            </w:r>
          </w:p>
        </w:tc>
      </w:tr>
      <w:tr w:rsidR="007352DF" w:rsidRPr="0082076A" w:rsidTr="00AD4918">
        <w:trPr>
          <w:cantSplit/>
          <w:trHeight w:val="60"/>
          <w:tblHeader/>
        </w:trPr>
        <w:tc>
          <w:tcPr>
            <w:tcW w:w="534" w:type="dxa"/>
            <w:tcBorders>
              <w:top w:val="single" w:sz="8" w:space="0" w:color="auto"/>
              <w:left w:val="single" w:sz="8" w:space="0" w:color="auto"/>
              <w:bottom w:val="single" w:sz="8" w:space="0" w:color="000000"/>
              <w:right w:val="single" w:sz="4" w:space="0" w:color="auto"/>
            </w:tcBorders>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p>
        </w:tc>
        <w:tc>
          <w:tcPr>
            <w:tcW w:w="4110" w:type="dxa"/>
            <w:tcBorders>
              <w:top w:val="single" w:sz="8" w:space="0" w:color="auto"/>
              <w:left w:val="single" w:sz="4" w:space="0" w:color="auto"/>
              <w:bottom w:val="single" w:sz="8" w:space="0" w:color="000000"/>
              <w:right w:val="single" w:sz="4" w:space="0" w:color="auto"/>
            </w:tcBorders>
          </w:tcPr>
          <w:p w:rsidR="007352DF" w:rsidRPr="00461453" w:rsidRDefault="007352DF" w:rsidP="00A53511">
            <w:pPr>
              <w:spacing w:after="0" w:line="240" w:lineRule="auto"/>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 xml:space="preserve"> - юридичних осіб</w:t>
            </w:r>
          </w:p>
        </w:tc>
        <w:tc>
          <w:tcPr>
            <w:tcW w:w="1136" w:type="dxa"/>
            <w:tcBorders>
              <w:top w:val="single" w:sz="8" w:space="0" w:color="auto"/>
              <w:left w:val="single" w:sz="4" w:space="0" w:color="auto"/>
              <w:bottom w:val="single" w:sz="8" w:space="0" w:color="000000"/>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rPr>
            </w:pPr>
            <w:r w:rsidRPr="00461453">
              <w:rPr>
                <w:rFonts w:ascii="Times New Roman" w:eastAsia="Times New Roman" w:hAnsi="Times New Roman" w:cs="Times New Roman"/>
                <w:color w:val="000000"/>
              </w:rPr>
              <w:t>Од.</w:t>
            </w:r>
          </w:p>
        </w:tc>
        <w:tc>
          <w:tcPr>
            <w:tcW w:w="1134" w:type="dxa"/>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285*</w:t>
            </w:r>
          </w:p>
        </w:tc>
        <w:tc>
          <w:tcPr>
            <w:tcW w:w="1001" w:type="dxa"/>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285*</w:t>
            </w:r>
          </w:p>
        </w:tc>
        <w:tc>
          <w:tcPr>
            <w:tcW w:w="981" w:type="dxa"/>
            <w:gridSpan w:val="2"/>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285*</w:t>
            </w:r>
          </w:p>
        </w:tc>
        <w:tc>
          <w:tcPr>
            <w:tcW w:w="987" w:type="dxa"/>
            <w:gridSpan w:val="2"/>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285*</w:t>
            </w:r>
          </w:p>
        </w:tc>
      </w:tr>
      <w:tr w:rsidR="007352DF" w:rsidRPr="0082076A" w:rsidTr="00AD4918">
        <w:trPr>
          <w:cantSplit/>
          <w:trHeight w:val="60"/>
          <w:tblHeader/>
        </w:trPr>
        <w:tc>
          <w:tcPr>
            <w:tcW w:w="9883" w:type="dxa"/>
            <w:gridSpan w:val="9"/>
            <w:tcBorders>
              <w:top w:val="single" w:sz="8" w:space="0" w:color="auto"/>
              <w:left w:val="single" w:sz="8" w:space="0" w:color="auto"/>
              <w:bottom w:val="single" w:sz="8" w:space="0" w:color="000000"/>
              <w:right w:val="single" w:sz="4" w:space="0" w:color="auto"/>
            </w:tcBorders>
            <w:vAlign w:val="center"/>
          </w:tcPr>
          <w:p w:rsidR="007352DF" w:rsidRPr="00461453" w:rsidRDefault="007352DF" w:rsidP="00BD2E22">
            <w:pPr>
              <w:widowControl w:val="0"/>
              <w:spacing w:after="0" w:line="240" w:lineRule="auto"/>
              <w:ind w:left="-81" w:right="-108"/>
              <w:rPr>
                <w:rFonts w:ascii="Times New Roman" w:eastAsia="Times New Roman" w:hAnsi="Times New Roman" w:cs="Times New Roman"/>
                <w:sz w:val="18"/>
                <w:szCs w:val="18"/>
                <w:lang w:val="uk-UA"/>
              </w:rPr>
            </w:pPr>
            <w:r w:rsidRPr="00461453">
              <w:rPr>
                <w:rFonts w:ascii="Times New Roman" w:eastAsia="Times New Roman" w:hAnsi="Times New Roman" w:cs="Times New Roman"/>
                <w:sz w:val="18"/>
                <w:szCs w:val="18"/>
                <w:lang w:val="uk-UA"/>
              </w:rPr>
              <w:t xml:space="preserve">* за даними Головного управління статистики у Миколаївській області по місту та </w:t>
            </w:r>
            <w:r w:rsidR="00BD2E22">
              <w:rPr>
                <w:rFonts w:ascii="Times New Roman" w:eastAsia="Times New Roman" w:hAnsi="Times New Roman" w:cs="Times New Roman"/>
                <w:sz w:val="18"/>
                <w:szCs w:val="18"/>
                <w:lang w:val="uk-UA"/>
              </w:rPr>
              <w:t xml:space="preserve">оперативними </w:t>
            </w:r>
            <w:r w:rsidRPr="00461453">
              <w:rPr>
                <w:rFonts w:ascii="Times New Roman" w:eastAsia="Times New Roman" w:hAnsi="Times New Roman" w:cs="Times New Roman"/>
                <w:sz w:val="18"/>
                <w:szCs w:val="18"/>
                <w:lang w:val="uk-UA"/>
              </w:rPr>
              <w:t>даними по селам</w:t>
            </w:r>
          </w:p>
        </w:tc>
      </w:tr>
      <w:tr w:rsidR="007352DF" w:rsidRPr="0082076A" w:rsidTr="00AD4918">
        <w:trPr>
          <w:cantSplit/>
          <w:trHeight w:val="60"/>
          <w:tblHeader/>
        </w:trPr>
        <w:tc>
          <w:tcPr>
            <w:tcW w:w="534" w:type="dxa"/>
            <w:tcBorders>
              <w:top w:val="single" w:sz="8" w:space="0" w:color="auto"/>
              <w:left w:val="single" w:sz="8" w:space="0" w:color="auto"/>
              <w:bottom w:val="single" w:sz="8" w:space="0" w:color="000000"/>
              <w:right w:val="single" w:sz="4" w:space="0" w:color="auto"/>
            </w:tcBorders>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2.</w:t>
            </w:r>
          </w:p>
        </w:tc>
        <w:tc>
          <w:tcPr>
            <w:tcW w:w="4110" w:type="dxa"/>
            <w:tcBorders>
              <w:top w:val="single" w:sz="8" w:space="0" w:color="auto"/>
              <w:left w:val="single" w:sz="4" w:space="0" w:color="auto"/>
              <w:bottom w:val="single" w:sz="8" w:space="0" w:color="000000"/>
              <w:right w:val="single" w:sz="4" w:space="0" w:color="auto"/>
            </w:tcBorders>
          </w:tcPr>
          <w:p w:rsidR="007352DF" w:rsidRPr="00461453" w:rsidRDefault="007352DF" w:rsidP="00A53511">
            <w:pPr>
              <w:spacing w:after="0" w:line="240" w:lineRule="auto"/>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Кількість зареєстрованих суб’єктів підприємницької діяльності на 10 тис. чоловік наявного населення</w:t>
            </w:r>
          </w:p>
        </w:tc>
        <w:tc>
          <w:tcPr>
            <w:tcW w:w="1136" w:type="dxa"/>
            <w:tcBorders>
              <w:top w:val="single" w:sz="8" w:space="0" w:color="auto"/>
              <w:left w:val="single" w:sz="4" w:space="0" w:color="auto"/>
              <w:bottom w:val="single" w:sz="8" w:space="0" w:color="000000"/>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rPr>
            </w:pPr>
            <w:r w:rsidRPr="00461453">
              <w:rPr>
                <w:rFonts w:ascii="Times New Roman" w:eastAsia="Times New Roman" w:hAnsi="Times New Roman" w:cs="Times New Roman"/>
                <w:color w:val="000000"/>
              </w:rPr>
              <w:t>Од.</w:t>
            </w:r>
          </w:p>
        </w:tc>
        <w:tc>
          <w:tcPr>
            <w:tcW w:w="1134" w:type="dxa"/>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487</w:t>
            </w:r>
          </w:p>
        </w:tc>
        <w:tc>
          <w:tcPr>
            <w:tcW w:w="1001" w:type="dxa"/>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487</w:t>
            </w:r>
          </w:p>
        </w:tc>
        <w:tc>
          <w:tcPr>
            <w:tcW w:w="981" w:type="dxa"/>
            <w:gridSpan w:val="2"/>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487</w:t>
            </w:r>
          </w:p>
        </w:tc>
        <w:tc>
          <w:tcPr>
            <w:tcW w:w="987" w:type="dxa"/>
            <w:gridSpan w:val="2"/>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487</w:t>
            </w:r>
          </w:p>
        </w:tc>
      </w:tr>
      <w:tr w:rsidR="007352DF" w:rsidRPr="0082076A" w:rsidTr="00AD4918">
        <w:trPr>
          <w:cantSplit/>
          <w:trHeight w:val="60"/>
          <w:tblHeader/>
        </w:trPr>
        <w:tc>
          <w:tcPr>
            <w:tcW w:w="534" w:type="dxa"/>
            <w:tcBorders>
              <w:top w:val="single" w:sz="8" w:space="0" w:color="auto"/>
              <w:left w:val="single" w:sz="8" w:space="0" w:color="auto"/>
              <w:bottom w:val="single" w:sz="8" w:space="0" w:color="000000"/>
              <w:right w:val="single" w:sz="4" w:space="0" w:color="auto"/>
            </w:tcBorders>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3.</w:t>
            </w:r>
          </w:p>
        </w:tc>
        <w:tc>
          <w:tcPr>
            <w:tcW w:w="4110" w:type="dxa"/>
            <w:tcBorders>
              <w:top w:val="single" w:sz="8" w:space="0" w:color="auto"/>
              <w:left w:val="single" w:sz="4" w:space="0" w:color="auto"/>
              <w:bottom w:val="single" w:sz="8" w:space="0" w:color="000000"/>
              <w:right w:val="single" w:sz="4" w:space="0" w:color="auto"/>
            </w:tcBorders>
          </w:tcPr>
          <w:p w:rsidR="007352DF" w:rsidRPr="00461453" w:rsidRDefault="007352DF" w:rsidP="00A53511">
            <w:pPr>
              <w:spacing w:after="0" w:line="240" w:lineRule="auto"/>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Загальна площа приміщень комунальної власності, що використовуються суб’єктами підприємницької діяльності</w:t>
            </w:r>
          </w:p>
          <w:p w:rsidR="007352DF" w:rsidRPr="00461453" w:rsidRDefault="007352DF" w:rsidP="00A53511">
            <w:pPr>
              <w:spacing w:after="0" w:line="240" w:lineRule="auto"/>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на умовах оренди</w:t>
            </w:r>
          </w:p>
        </w:tc>
        <w:tc>
          <w:tcPr>
            <w:tcW w:w="1136" w:type="dxa"/>
            <w:tcBorders>
              <w:top w:val="single" w:sz="8" w:space="0" w:color="auto"/>
              <w:left w:val="single" w:sz="4" w:space="0" w:color="auto"/>
              <w:bottom w:val="single" w:sz="8" w:space="0" w:color="000000"/>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rPr>
            </w:pPr>
            <w:r w:rsidRPr="00461453">
              <w:rPr>
                <w:rFonts w:ascii="Times New Roman" w:eastAsia="Times New Roman" w:hAnsi="Times New Roman" w:cs="Times New Roman"/>
                <w:color w:val="000000"/>
              </w:rPr>
              <w:t>м</w:t>
            </w:r>
            <w:r w:rsidRPr="00461453">
              <w:rPr>
                <w:rFonts w:ascii="Times New Roman" w:eastAsia="Times New Roman" w:hAnsi="Times New Roman" w:cs="Times New Roman"/>
                <w:color w:val="000000"/>
                <w:vertAlign w:val="superscript"/>
              </w:rPr>
              <w:t>2</w:t>
            </w:r>
          </w:p>
        </w:tc>
        <w:tc>
          <w:tcPr>
            <w:tcW w:w="1134" w:type="dxa"/>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highlight w:val="yellow"/>
                <w:lang w:val="uk-UA"/>
              </w:rPr>
            </w:pPr>
            <w:r w:rsidRPr="00461453">
              <w:rPr>
                <w:rFonts w:ascii="Times New Roman" w:eastAsia="Times New Roman" w:hAnsi="Times New Roman" w:cs="Times New Roman"/>
                <w:color w:val="000000"/>
                <w:lang w:val="uk-UA"/>
              </w:rPr>
              <w:t>5508,1</w:t>
            </w:r>
          </w:p>
        </w:tc>
        <w:tc>
          <w:tcPr>
            <w:tcW w:w="1001" w:type="dxa"/>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5618,3</w:t>
            </w:r>
          </w:p>
        </w:tc>
        <w:tc>
          <w:tcPr>
            <w:tcW w:w="981" w:type="dxa"/>
            <w:gridSpan w:val="2"/>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6000,0</w:t>
            </w:r>
          </w:p>
        </w:tc>
        <w:tc>
          <w:tcPr>
            <w:tcW w:w="987" w:type="dxa"/>
            <w:gridSpan w:val="2"/>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6200,0</w:t>
            </w:r>
          </w:p>
        </w:tc>
      </w:tr>
      <w:tr w:rsidR="007352DF" w:rsidRPr="0082076A" w:rsidTr="00AD4918">
        <w:trPr>
          <w:cantSplit/>
          <w:trHeight w:val="60"/>
          <w:tblHeader/>
        </w:trPr>
        <w:tc>
          <w:tcPr>
            <w:tcW w:w="534" w:type="dxa"/>
            <w:tcBorders>
              <w:top w:val="single" w:sz="8" w:space="0" w:color="auto"/>
              <w:left w:val="single" w:sz="8" w:space="0" w:color="auto"/>
              <w:bottom w:val="single" w:sz="8" w:space="0" w:color="000000"/>
              <w:right w:val="single" w:sz="4" w:space="0" w:color="auto"/>
            </w:tcBorders>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4.</w:t>
            </w:r>
          </w:p>
        </w:tc>
        <w:tc>
          <w:tcPr>
            <w:tcW w:w="4110" w:type="dxa"/>
            <w:tcBorders>
              <w:top w:val="single" w:sz="8" w:space="0" w:color="auto"/>
              <w:left w:val="single" w:sz="4" w:space="0" w:color="auto"/>
              <w:bottom w:val="single" w:sz="8" w:space="0" w:color="000000"/>
              <w:right w:val="single" w:sz="4" w:space="0" w:color="auto"/>
            </w:tcBorders>
          </w:tcPr>
          <w:p w:rsidR="007352DF" w:rsidRPr="00461453" w:rsidRDefault="007352DF" w:rsidP="00A53511">
            <w:pPr>
              <w:spacing w:after="0" w:line="240" w:lineRule="auto"/>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Надання компенсації єдиного внеску роботодавцям для працевлаштування безробітних</w:t>
            </w:r>
          </w:p>
        </w:tc>
        <w:tc>
          <w:tcPr>
            <w:tcW w:w="1136" w:type="dxa"/>
            <w:tcBorders>
              <w:top w:val="single" w:sz="8" w:space="0" w:color="auto"/>
              <w:left w:val="single" w:sz="4" w:space="0" w:color="auto"/>
              <w:bottom w:val="single" w:sz="8" w:space="0" w:color="000000"/>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rPr>
            </w:pPr>
            <w:r w:rsidRPr="00461453">
              <w:rPr>
                <w:rFonts w:ascii="Times New Roman" w:eastAsia="Times New Roman" w:hAnsi="Times New Roman" w:cs="Times New Roman"/>
                <w:color w:val="000000"/>
              </w:rPr>
              <w:t>Тис.грн</w:t>
            </w:r>
          </w:p>
        </w:tc>
        <w:tc>
          <w:tcPr>
            <w:tcW w:w="1134" w:type="dxa"/>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37,1</w:t>
            </w:r>
          </w:p>
        </w:tc>
        <w:tc>
          <w:tcPr>
            <w:tcW w:w="1001" w:type="dxa"/>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37,1</w:t>
            </w:r>
          </w:p>
        </w:tc>
        <w:tc>
          <w:tcPr>
            <w:tcW w:w="981" w:type="dxa"/>
            <w:gridSpan w:val="2"/>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37,1</w:t>
            </w:r>
          </w:p>
        </w:tc>
        <w:tc>
          <w:tcPr>
            <w:tcW w:w="987" w:type="dxa"/>
            <w:gridSpan w:val="2"/>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37,1</w:t>
            </w:r>
          </w:p>
        </w:tc>
      </w:tr>
      <w:tr w:rsidR="007352DF" w:rsidRPr="0082076A" w:rsidTr="00AD4918">
        <w:trPr>
          <w:cantSplit/>
          <w:trHeight w:val="60"/>
          <w:tblHeader/>
        </w:trPr>
        <w:tc>
          <w:tcPr>
            <w:tcW w:w="534" w:type="dxa"/>
            <w:tcBorders>
              <w:top w:val="single" w:sz="8" w:space="0" w:color="auto"/>
              <w:left w:val="single" w:sz="8" w:space="0" w:color="auto"/>
              <w:bottom w:val="single" w:sz="8" w:space="0" w:color="000000"/>
              <w:right w:val="single" w:sz="4" w:space="0" w:color="auto"/>
            </w:tcBorders>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5.</w:t>
            </w:r>
          </w:p>
        </w:tc>
        <w:tc>
          <w:tcPr>
            <w:tcW w:w="4110" w:type="dxa"/>
            <w:tcBorders>
              <w:top w:val="single" w:sz="8" w:space="0" w:color="auto"/>
              <w:left w:val="single" w:sz="4" w:space="0" w:color="auto"/>
              <w:bottom w:val="single" w:sz="8" w:space="0" w:color="000000"/>
              <w:right w:val="single" w:sz="4" w:space="0" w:color="auto"/>
            </w:tcBorders>
          </w:tcPr>
          <w:p w:rsidR="007352DF" w:rsidRPr="00461453" w:rsidRDefault="007352DF" w:rsidP="00A53511">
            <w:pPr>
              <w:spacing w:after="0" w:line="240" w:lineRule="auto"/>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Проведення семінарів з орієнтації безробітних на підприємницьку діяльність</w:t>
            </w:r>
          </w:p>
        </w:tc>
        <w:tc>
          <w:tcPr>
            <w:tcW w:w="1136" w:type="dxa"/>
            <w:tcBorders>
              <w:top w:val="single" w:sz="8" w:space="0" w:color="auto"/>
              <w:left w:val="single" w:sz="4" w:space="0" w:color="auto"/>
              <w:bottom w:val="single" w:sz="8" w:space="0" w:color="000000"/>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rPr>
            </w:pPr>
            <w:r w:rsidRPr="00461453">
              <w:rPr>
                <w:rFonts w:ascii="Times New Roman" w:eastAsia="Times New Roman" w:hAnsi="Times New Roman" w:cs="Times New Roman"/>
                <w:color w:val="000000"/>
              </w:rPr>
              <w:t>Од.</w:t>
            </w:r>
          </w:p>
        </w:tc>
        <w:tc>
          <w:tcPr>
            <w:tcW w:w="1134" w:type="dxa"/>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8</w:t>
            </w:r>
          </w:p>
        </w:tc>
        <w:tc>
          <w:tcPr>
            <w:tcW w:w="1001" w:type="dxa"/>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10</w:t>
            </w:r>
          </w:p>
        </w:tc>
        <w:tc>
          <w:tcPr>
            <w:tcW w:w="981" w:type="dxa"/>
            <w:gridSpan w:val="2"/>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12</w:t>
            </w:r>
          </w:p>
        </w:tc>
        <w:tc>
          <w:tcPr>
            <w:tcW w:w="987" w:type="dxa"/>
            <w:gridSpan w:val="2"/>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14</w:t>
            </w:r>
          </w:p>
        </w:tc>
      </w:tr>
      <w:tr w:rsidR="007352DF" w:rsidRPr="0082076A" w:rsidTr="00AD4918">
        <w:trPr>
          <w:cantSplit/>
          <w:trHeight w:val="60"/>
          <w:tblHeader/>
        </w:trPr>
        <w:tc>
          <w:tcPr>
            <w:tcW w:w="534" w:type="dxa"/>
            <w:tcBorders>
              <w:top w:val="single" w:sz="8" w:space="0" w:color="auto"/>
              <w:left w:val="single" w:sz="8" w:space="0" w:color="auto"/>
              <w:bottom w:val="single" w:sz="8" w:space="0" w:color="000000"/>
              <w:right w:val="single" w:sz="4" w:space="0" w:color="auto"/>
            </w:tcBorders>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8.</w:t>
            </w:r>
          </w:p>
        </w:tc>
        <w:tc>
          <w:tcPr>
            <w:tcW w:w="4110" w:type="dxa"/>
            <w:tcBorders>
              <w:top w:val="single" w:sz="8" w:space="0" w:color="auto"/>
              <w:left w:val="single" w:sz="4" w:space="0" w:color="auto"/>
              <w:bottom w:val="single" w:sz="8" w:space="0" w:color="000000"/>
              <w:right w:val="single" w:sz="4" w:space="0" w:color="auto"/>
            </w:tcBorders>
          </w:tcPr>
          <w:p w:rsidR="007352DF" w:rsidRPr="00461453" w:rsidRDefault="007352DF" w:rsidP="00A53511">
            <w:pPr>
              <w:spacing w:after="0" w:line="240" w:lineRule="auto"/>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Стан розвитку інфраструктури підтримки малого і середнього підприємництва</w:t>
            </w:r>
            <w:r w:rsidR="00A53511">
              <w:rPr>
                <w:rFonts w:ascii="Times New Roman" w:eastAsia="Times New Roman" w:hAnsi="Times New Roman" w:cs="Times New Roman"/>
                <w:color w:val="000000"/>
                <w:lang w:val="uk-UA"/>
              </w:rPr>
              <w:t xml:space="preserve"> </w:t>
            </w:r>
            <w:r w:rsidRPr="00461453">
              <w:rPr>
                <w:rFonts w:ascii="Times New Roman" w:eastAsia="Times New Roman" w:hAnsi="Times New Roman" w:cs="Times New Roman"/>
                <w:color w:val="000000"/>
                <w:lang w:val="uk-UA"/>
              </w:rPr>
              <w:t>в тому числі:</w:t>
            </w:r>
          </w:p>
        </w:tc>
        <w:tc>
          <w:tcPr>
            <w:tcW w:w="1136" w:type="dxa"/>
            <w:tcBorders>
              <w:top w:val="single" w:sz="8" w:space="0" w:color="auto"/>
              <w:left w:val="single" w:sz="4" w:space="0" w:color="auto"/>
              <w:bottom w:val="single" w:sz="8" w:space="0" w:color="000000"/>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rPr>
            </w:pPr>
            <w:r w:rsidRPr="00461453">
              <w:rPr>
                <w:rFonts w:ascii="Times New Roman" w:eastAsia="Times New Roman" w:hAnsi="Times New Roman" w:cs="Times New Roman"/>
                <w:color w:val="000000"/>
              </w:rPr>
              <w:t>Од.</w:t>
            </w:r>
          </w:p>
        </w:tc>
        <w:tc>
          <w:tcPr>
            <w:tcW w:w="1134" w:type="dxa"/>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43</w:t>
            </w:r>
          </w:p>
        </w:tc>
        <w:tc>
          <w:tcPr>
            <w:tcW w:w="1001" w:type="dxa"/>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43</w:t>
            </w:r>
          </w:p>
        </w:tc>
        <w:tc>
          <w:tcPr>
            <w:tcW w:w="981" w:type="dxa"/>
            <w:gridSpan w:val="2"/>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43</w:t>
            </w:r>
          </w:p>
        </w:tc>
        <w:tc>
          <w:tcPr>
            <w:tcW w:w="987" w:type="dxa"/>
            <w:gridSpan w:val="2"/>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43</w:t>
            </w:r>
          </w:p>
        </w:tc>
      </w:tr>
      <w:tr w:rsidR="007352DF" w:rsidRPr="0082076A" w:rsidTr="00AD4918">
        <w:trPr>
          <w:cantSplit/>
          <w:trHeight w:val="60"/>
          <w:tblHeader/>
        </w:trPr>
        <w:tc>
          <w:tcPr>
            <w:tcW w:w="534" w:type="dxa"/>
            <w:tcBorders>
              <w:top w:val="single" w:sz="8" w:space="0" w:color="auto"/>
              <w:left w:val="single" w:sz="8" w:space="0" w:color="auto"/>
              <w:bottom w:val="single" w:sz="8" w:space="0" w:color="000000"/>
              <w:right w:val="single" w:sz="4" w:space="0" w:color="auto"/>
            </w:tcBorders>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p>
        </w:tc>
        <w:tc>
          <w:tcPr>
            <w:tcW w:w="4110" w:type="dxa"/>
            <w:tcBorders>
              <w:top w:val="single" w:sz="8" w:space="0" w:color="auto"/>
              <w:left w:val="single" w:sz="4" w:space="0" w:color="auto"/>
              <w:bottom w:val="single" w:sz="8" w:space="0" w:color="000000"/>
              <w:right w:val="single" w:sz="4" w:space="0" w:color="auto"/>
            </w:tcBorders>
          </w:tcPr>
          <w:p w:rsidR="007352DF" w:rsidRPr="00461453" w:rsidRDefault="007352DF" w:rsidP="00A53511">
            <w:pPr>
              <w:spacing w:after="0" w:line="240" w:lineRule="auto"/>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 біржі</w:t>
            </w:r>
          </w:p>
        </w:tc>
        <w:tc>
          <w:tcPr>
            <w:tcW w:w="1136" w:type="dxa"/>
            <w:tcBorders>
              <w:top w:val="single" w:sz="8" w:space="0" w:color="auto"/>
              <w:left w:val="single" w:sz="4" w:space="0" w:color="auto"/>
              <w:bottom w:val="single" w:sz="8" w:space="0" w:color="000000"/>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rPr>
            </w:pPr>
            <w:r w:rsidRPr="00461453">
              <w:rPr>
                <w:rFonts w:ascii="Times New Roman" w:eastAsia="Times New Roman" w:hAnsi="Times New Roman" w:cs="Times New Roman"/>
                <w:color w:val="000000"/>
              </w:rPr>
              <w:t>Од.</w:t>
            </w:r>
          </w:p>
        </w:tc>
        <w:tc>
          <w:tcPr>
            <w:tcW w:w="1134" w:type="dxa"/>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1</w:t>
            </w:r>
          </w:p>
        </w:tc>
        <w:tc>
          <w:tcPr>
            <w:tcW w:w="1001" w:type="dxa"/>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1</w:t>
            </w:r>
          </w:p>
        </w:tc>
        <w:tc>
          <w:tcPr>
            <w:tcW w:w="981" w:type="dxa"/>
            <w:gridSpan w:val="2"/>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1</w:t>
            </w:r>
          </w:p>
        </w:tc>
        <w:tc>
          <w:tcPr>
            <w:tcW w:w="987" w:type="dxa"/>
            <w:gridSpan w:val="2"/>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1</w:t>
            </w:r>
          </w:p>
        </w:tc>
      </w:tr>
      <w:tr w:rsidR="007352DF" w:rsidRPr="0082076A" w:rsidTr="00AD4918">
        <w:trPr>
          <w:cantSplit/>
          <w:trHeight w:val="60"/>
          <w:tblHeader/>
        </w:trPr>
        <w:tc>
          <w:tcPr>
            <w:tcW w:w="534" w:type="dxa"/>
            <w:tcBorders>
              <w:top w:val="single" w:sz="8" w:space="0" w:color="auto"/>
              <w:left w:val="single" w:sz="8" w:space="0" w:color="auto"/>
              <w:bottom w:val="single" w:sz="8" w:space="0" w:color="000000"/>
              <w:right w:val="single" w:sz="4" w:space="0" w:color="auto"/>
            </w:tcBorders>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p>
        </w:tc>
        <w:tc>
          <w:tcPr>
            <w:tcW w:w="4110" w:type="dxa"/>
            <w:tcBorders>
              <w:top w:val="single" w:sz="8" w:space="0" w:color="auto"/>
              <w:left w:val="single" w:sz="4" w:space="0" w:color="auto"/>
              <w:bottom w:val="single" w:sz="8" w:space="0" w:color="000000"/>
              <w:right w:val="single" w:sz="4" w:space="0" w:color="auto"/>
            </w:tcBorders>
          </w:tcPr>
          <w:p w:rsidR="007352DF" w:rsidRPr="00461453" w:rsidRDefault="007352DF" w:rsidP="00A53511">
            <w:pPr>
              <w:spacing w:after="0" w:line="240" w:lineRule="auto"/>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 банки та їх філії</w:t>
            </w:r>
          </w:p>
        </w:tc>
        <w:tc>
          <w:tcPr>
            <w:tcW w:w="1136" w:type="dxa"/>
            <w:tcBorders>
              <w:top w:val="single" w:sz="8" w:space="0" w:color="auto"/>
              <w:left w:val="single" w:sz="4" w:space="0" w:color="auto"/>
              <w:bottom w:val="single" w:sz="8" w:space="0" w:color="000000"/>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rPr>
            </w:pPr>
            <w:r w:rsidRPr="00461453">
              <w:rPr>
                <w:rFonts w:ascii="Times New Roman" w:eastAsia="Times New Roman" w:hAnsi="Times New Roman" w:cs="Times New Roman"/>
                <w:color w:val="000000"/>
              </w:rPr>
              <w:t>Од.</w:t>
            </w:r>
          </w:p>
        </w:tc>
        <w:tc>
          <w:tcPr>
            <w:tcW w:w="1134" w:type="dxa"/>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14</w:t>
            </w:r>
          </w:p>
        </w:tc>
        <w:tc>
          <w:tcPr>
            <w:tcW w:w="1001" w:type="dxa"/>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14</w:t>
            </w:r>
          </w:p>
        </w:tc>
        <w:tc>
          <w:tcPr>
            <w:tcW w:w="981" w:type="dxa"/>
            <w:gridSpan w:val="2"/>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14</w:t>
            </w:r>
          </w:p>
        </w:tc>
        <w:tc>
          <w:tcPr>
            <w:tcW w:w="987" w:type="dxa"/>
            <w:gridSpan w:val="2"/>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14</w:t>
            </w:r>
          </w:p>
        </w:tc>
      </w:tr>
      <w:tr w:rsidR="007352DF" w:rsidRPr="0082076A" w:rsidTr="00AD4918">
        <w:trPr>
          <w:cantSplit/>
          <w:trHeight w:val="60"/>
          <w:tblHeader/>
        </w:trPr>
        <w:tc>
          <w:tcPr>
            <w:tcW w:w="534" w:type="dxa"/>
            <w:tcBorders>
              <w:top w:val="single" w:sz="8" w:space="0" w:color="auto"/>
              <w:left w:val="single" w:sz="8" w:space="0" w:color="auto"/>
              <w:bottom w:val="single" w:sz="8" w:space="0" w:color="000000"/>
              <w:right w:val="single" w:sz="4" w:space="0" w:color="auto"/>
            </w:tcBorders>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p>
        </w:tc>
        <w:tc>
          <w:tcPr>
            <w:tcW w:w="4110" w:type="dxa"/>
            <w:tcBorders>
              <w:top w:val="single" w:sz="8" w:space="0" w:color="auto"/>
              <w:left w:val="single" w:sz="4" w:space="0" w:color="auto"/>
              <w:bottom w:val="single" w:sz="8" w:space="0" w:color="000000"/>
              <w:right w:val="single" w:sz="4" w:space="0" w:color="auto"/>
            </w:tcBorders>
          </w:tcPr>
          <w:p w:rsidR="007352DF" w:rsidRPr="00461453" w:rsidRDefault="007352DF" w:rsidP="00A53511">
            <w:pPr>
              <w:spacing w:after="0" w:line="240" w:lineRule="auto"/>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 кредитні спілки</w:t>
            </w:r>
          </w:p>
        </w:tc>
        <w:tc>
          <w:tcPr>
            <w:tcW w:w="1136" w:type="dxa"/>
            <w:tcBorders>
              <w:top w:val="single" w:sz="8" w:space="0" w:color="auto"/>
              <w:left w:val="single" w:sz="4" w:space="0" w:color="auto"/>
              <w:bottom w:val="single" w:sz="8" w:space="0" w:color="000000"/>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rPr>
            </w:pPr>
            <w:r w:rsidRPr="00461453">
              <w:rPr>
                <w:rFonts w:ascii="Times New Roman" w:eastAsia="Times New Roman" w:hAnsi="Times New Roman" w:cs="Times New Roman"/>
                <w:color w:val="000000"/>
              </w:rPr>
              <w:t>Од.</w:t>
            </w:r>
          </w:p>
        </w:tc>
        <w:tc>
          <w:tcPr>
            <w:tcW w:w="1134" w:type="dxa"/>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2</w:t>
            </w:r>
          </w:p>
        </w:tc>
        <w:tc>
          <w:tcPr>
            <w:tcW w:w="1001" w:type="dxa"/>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2</w:t>
            </w:r>
          </w:p>
        </w:tc>
        <w:tc>
          <w:tcPr>
            <w:tcW w:w="981" w:type="dxa"/>
            <w:gridSpan w:val="2"/>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2</w:t>
            </w:r>
          </w:p>
        </w:tc>
        <w:tc>
          <w:tcPr>
            <w:tcW w:w="987" w:type="dxa"/>
            <w:gridSpan w:val="2"/>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2</w:t>
            </w:r>
          </w:p>
        </w:tc>
      </w:tr>
      <w:tr w:rsidR="007352DF" w:rsidRPr="0082076A" w:rsidTr="00AD4918">
        <w:trPr>
          <w:cantSplit/>
          <w:trHeight w:val="60"/>
          <w:tblHeader/>
        </w:trPr>
        <w:tc>
          <w:tcPr>
            <w:tcW w:w="534" w:type="dxa"/>
            <w:tcBorders>
              <w:top w:val="single" w:sz="8" w:space="0" w:color="auto"/>
              <w:left w:val="single" w:sz="8" w:space="0" w:color="auto"/>
              <w:bottom w:val="single" w:sz="8" w:space="0" w:color="000000"/>
              <w:right w:val="single" w:sz="4" w:space="0" w:color="auto"/>
            </w:tcBorders>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p>
        </w:tc>
        <w:tc>
          <w:tcPr>
            <w:tcW w:w="4110" w:type="dxa"/>
            <w:tcBorders>
              <w:top w:val="single" w:sz="8" w:space="0" w:color="auto"/>
              <w:left w:val="single" w:sz="4" w:space="0" w:color="auto"/>
              <w:bottom w:val="single" w:sz="8" w:space="0" w:color="000000"/>
              <w:right w:val="single" w:sz="4" w:space="0" w:color="auto"/>
            </w:tcBorders>
          </w:tcPr>
          <w:p w:rsidR="007352DF" w:rsidRPr="00461453" w:rsidRDefault="007352DF" w:rsidP="00A53511">
            <w:pPr>
              <w:spacing w:after="0" w:line="240" w:lineRule="auto"/>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 страхові організації (філії та представництва)</w:t>
            </w:r>
          </w:p>
        </w:tc>
        <w:tc>
          <w:tcPr>
            <w:tcW w:w="1136" w:type="dxa"/>
            <w:tcBorders>
              <w:top w:val="single" w:sz="8" w:space="0" w:color="auto"/>
              <w:left w:val="single" w:sz="4" w:space="0" w:color="auto"/>
              <w:bottom w:val="single" w:sz="8" w:space="0" w:color="000000"/>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rPr>
            </w:pPr>
            <w:r w:rsidRPr="00461453">
              <w:rPr>
                <w:rFonts w:ascii="Times New Roman" w:eastAsia="Times New Roman" w:hAnsi="Times New Roman" w:cs="Times New Roman"/>
                <w:color w:val="000000"/>
              </w:rPr>
              <w:t>Од.</w:t>
            </w:r>
          </w:p>
        </w:tc>
        <w:tc>
          <w:tcPr>
            <w:tcW w:w="1134" w:type="dxa"/>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5</w:t>
            </w:r>
          </w:p>
        </w:tc>
        <w:tc>
          <w:tcPr>
            <w:tcW w:w="1001" w:type="dxa"/>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5</w:t>
            </w:r>
          </w:p>
        </w:tc>
        <w:tc>
          <w:tcPr>
            <w:tcW w:w="981" w:type="dxa"/>
            <w:gridSpan w:val="2"/>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5</w:t>
            </w:r>
          </w:p>
        </w:tc>
        <w:tc>
          <w:tcPr>
            <w:tcW w:w="987" w:type="dxa"/>
            <w:gridSpan w:val="2"/>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5</w:t>
            </w:r>
          </w:p>
        </w:tc>
      </w:tr>
      <w:tr w:rsidR="007352DF" w:rsidRPr="0082076A" w:rsidTr="00AD4918">
        <w:trPr>
          <w:cantSplit/>
          <w:trHeight w:val="60"/>
          <w:tblHeader/>
        </w:trPr>
        <w:tc>
          <w:tcPr>
            <w:tcW w:w="534" w:type="dxa"/>
            <w:tcBorders>
              <w:top w:val="single" w:sz="8" w:space="0" w:color="auto"/>
              <w:left w:val="single" w:sz="8" w:space="0" w:color="auto"/>
              <w:bottom w:val="single" w:sz="8" w:space="0" w:color="000000"/>
              <w:right w:val="single" w:sz="4" w:space="0" w:color="auto"/>
            </w:tcBorders>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p>
        </w:tc>
        <w:tc>
          <w:tcPr>
            <w:tcW w:w="4110" w:type="dxa"/>
            <w:tcBorders>
              <w:top w:val="single" w:sz="8" w:space="0" w:color="auto"/>
              <w:left w:val="single" w:sz="4" w:space="0" w:color="auto"/>
              <w:bottom w:val="single" w:sz="8" w:space="0" w:color="000000"/>
              <w:right w:val="single" w:sz="4" w:space="0" w:color="auto"/>
            </w:tcBorders>
          </w:tcPr>
          <w:p w:rsidR="007352DF" w:rsidRPr="00461453" w:rsidRDefault="007352DF" w:rsidP="00A53511">
            <w:pPr>
              <w:spacing w:after="0" w:line="240" w:lineRule="auto"/>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 аудиторські фірми</w:t>
            </w:r>
          </w:p>
        </w:tc>
        <w:tc>
          <w:tcPr>
            <w:tcW w:w="1136" w:type="dxa"/>
            <w:tcBorders>
              <w:top w:val="single" w:sz="8" w:space="0" w:color="auto"/>
              <w:left w:val="single" w:sz="4" w:space="0" w:color="auto"/>
              <w:bottom w:val="single" w:sz="8" w:space="0" w:color="000000"/>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rPr>
            </w:pPr>
            <w:r w:rsidRPr="00461453">
              <w:rPr>
                <w:rFonts w:ascii="Times New Roman" w:eastAsia="Times New Roman" w:hAnsi="Times New Roman" w:cs="Times New Roman"/>
                <w:color w:val="000000"/>
              </w:rPr>
              <w:t>Од.</w:t>
            </w:r>
          </w:p>
        </w:tc>
        <w:tc>
          <w:tcPr>
            <w:tcW w:w="1134" w:type="dxa"/>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1</w:t>
            </w:r>
          </w:p>
        </w:tc>
        <w:tc>
          <w:tcPr>
            <w:tcW w:w="1001" w:type="dxa"/>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1</w:t>
            </w:r>
          </w:p>
        </w:tc>
        <w:tc>
          <w:tcPr>
            <w:tcW w:w="981" w:type="dxa"/>
            <w:gridSpan w:val="2"/>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1</w:t>
            </w:r>
          </w:p>
        </w:tc>
        <w:tc>
          <w:tcPr>
            <w:tcW w:w="987" w:type="dxa"/>
            <w:gridSpan w:val="2"/>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1</w:t>
            </w:r>
          </w:p>
        </w:tc>
      </w:tr>
      <w:tr w:rsidR="007352DF" w:rsidRPr="0082076A" w:rsidTr="00AD4918">
        <w:trPr>
          <w:cantSplit/>
          <w:trHeight w:val="60"/>
          <w:tblHeader/>
        </w:trPr>
        <w:tc>
          <w:tcPr>
            <w:tcW w:w="534" w:type="dxa"/>
            <w:tcBorders>
              <w:top w:val="single" w:sz="8" w:space="0" w:color="auto"/>
              <w:left w:val="single" w:sz="8" w:space="0" w:color="auto"/>
              <w:bottom w:val="single" w:sz="8" w:space="0" w:color="000000"/>
              <w:right w:val="single" w:sz="4" w:space="0" w:color="auto"/>
            </w:tcBorders>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p>
        </w:tc>
        <w:tc>
          <w:tcPr>
            <w:tcW w:w="4110" w:type="dxa"/>
            <w:tcBorders>
              <w:top w:val="single" w:sz="8" w:space="0" w:color="auto"/>
              <w:left w:val="single" w:sz="4" w:space="0" w:color="auto"/>
              <w:bottom w:val="single" w:sz="8" w:space="0" w:color="000000"/>
              <w:right w:val="single" w:sz="4" w:space="0" w:color="auto"/>
            </w:tcBorders>
          </w:tcPr>
          <w:p w:rsidR="007352DF" w:rsidRPr="00461453" w:rsidRDefault="007352DF" w:rsidP="00A53511">
            <w:pPr>
              <w:spacing w:after="0" w:line="240" w:lineRule="auto"/>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 інноваційні центри</w:t>
            </w:r>
          </w:p>
        </w:tc>
        <w:tc>
          <w:tcPr>
            <w:tcW w:w="1136" w:type="dxa"/>
            <w:tcBorders>
              <w:top w:val="single" w:sz="8" w:space="0" w:color="auto"/>
              <w:left w:val="single" w:sz="4" w:space="0" w:color="auto"/>
              <w:bottom w:val="single" w:sz="8" w:space="0" w:color="000000"/>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rPr>
            </w:pPr>
            <w:r w:rsidRPr="00461453">
              <w:rPr>
                <w:rFonts w:ascii="Times New Roman" w:eastAsia="Times New Roman" w:hAnsi="Times New Roman" w:cs="Times New Roman"/>
                <w:color w:val="000000"/>
              </w:rPr>
              <w:t>Од.</w:t>
            </w:r>
          </w:p>
        </w:tc>
        <w:tc>
          <w:tcPr>
            <w:tcW w:w="1134" w:type="dxa"/>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1</w:t>
            </w:r>
          </w:p>
        </w:tc>
        <w:tc>
          <w:tcPr>
            <w:tcW w:w="1001" w:type="dxa"/>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1</w:t>
            </w:r>
          </w:p>
        </w:tc>
        <w:tc>
          <w:tcPr>
            <w:tcW w:w="981" w:type="dxa"/>
            <w:gridSpan w:val="2"/>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1</w:t>
            </w:r>
          </w:p>
        </w:tc>
        <w:tc>
          <w:tcPr>
            <w:tcW w:w="987" w:type="dxa"/>
            <w:gridSpan w:val="2"/>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1</w:t>
            </w:r>
          </w:p>
        </w:tc>
      </w:tr>
      <w:tr w:rsidR="007352DF" w:rsidRPr="0082076A" w:rsidTr="00AD4918">
        <w:trPr>
          <w:cantSplit/>
          <w:trHeight w:val="60"/>
          <w:tblHeader/>
        </w:trPr>
        <w:tc>
          <w:tcPr>
            <w:tcW w:w="534" w:type="dxa"/>
            <w:tcBorders>
              <w:top w:val="single" w:sz="8" w:space="0" w:color="auto"/>
              <w:left w:val="single" w:sz="8" w:space="0" w:color="auto"/>
              <w:bottom w:val="single" w:sz="8" w:space="0" w:color="000000"/>
              <w:right w:val="single" w:sz="4" w:space="0" w:color="auto"/>
            </w:tcBorders>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p>
        </w:tc>
        <w:tc>
          <w:tcPr>
            <w:tcW w:w="4110" w:type="dxa"/>
            <w:tcBorders>
              <w:top w:val="single" w:sz="8" w:space="0" w:color="auto"/>
              <w:left w:val="single" w:sz="4" w:space="0" w:color="auto"/>
              <w:bottom w:val="single" w:sz="8" w:space="0" w:color="000000"/>
              <w:right w:val="single" w:sz="4" w:space="0" w:color="auto"/>
            </w:tcBorders>
          </w:tcPr>
          <w:p w:rsidR="007352DF" w:rsidRPr="00461453" w:rsidRDefault="007352DF" w:rsidP="00A53511">
            <w:pPr>
              <w:spacing w:after="0" w:line="240" w:lineRule="auto"/>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 фінансові компанії</w:t>
            </w:r>
          </w:p>
        </w:tc>
        <w:tc>
          <w:tcPr>
            <w:tcW w:w="1136" w:type="dxa"/>
            <w:tcBorders>
              <w:top w:val="single" w:sz="8" w:space="0" w:color="auto"/>
              <w:left w:val="single" w:sz="4" w:space="0" w:color="auto"/>
              <w:bottom w:val="single" w:sz="8" w:space="0" w:color="000000"/>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rPr>
            </w:pPr>
            <w:r w:rsidRPr="00461453">
              <w:rPr>
                <w:rFonts w:ascii="Times New Roman" w:eastAsia="Times New Roman" w:hAnsi="Times New Roman" w:cs="Times New Roman"/>
                <w:color w:val="000000"/>
              </w:rPr>
              <w:t>Од.</w:t>
            </w:r>
          </w:p>
        </w:tc>
        <w:tc>
          <w:tcPr>
            <w:tcW w:w="1134" w:type="dxa"/>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1</w:t>
            </w:r>
          </w:p>
        </w:tc>
        <w:tc>
          <w:tcPr>
            <w:tcW w:w="1001" w:type="dxa"/>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1</w:t>
            </w:r>
          </w:p>
        </w:tc>
        <w:tc>
          <w:tcPr>
            <w:tcW w:w="981" w:type="dxa"/>
            <w:gridSpan w:val="2"/>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1</w:t>
            </w:r>
          </w:p>
        </w:tc>
        <w:tc>
          <w:tcPr>
            <w:tcW w:w="987" w:type="dxa"/>
            <w:gridSpan w:val="2"/>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1</w:t>
            </w:r>
          </w:p>
        </w:tc>
      </w:tr>
      <w:tr w:rsidR="007352DF" w:rsidRPr="0082076A" w:rsidTr="00AD4918">
        <w:trPr>
          <w:cantSplit/>
          <w:trHeight w:val="60"/>
          <w:tblHeader/>
        </w:trPr>
        <w:tc>
          <w:tcPr>
            <w:tcW w:w="534" w:type="dxa"/>
            <w:tcBorders>
              <w:top w:val="single" w:sz="8" w:space="0" w:color="auto"/>
              <w:left w:val="single" w:sz="8" w:space="0" w:color="auto"/>
              <w:bottom w:val="single" w:sz="8" w:space="0" w:color="000000"/>
              <w:right w:val="single" w:sz="4" w:space="0" w:color="auto"/>
            </w:tcBorders>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p>
        </w:tc>
        <w:tc>
          <w:tcPr>
            <w:tcW w:w="4110" w:type="dxa"/>
            <w:tcBorders>
              <w:top w:val="single" w:sz="8" w:space="0" w:color="auto"/>
              <w:left w:val="single" w:sz="4" w:space="0" w:color="auto"/>
              <w:bottom w:val="single" w:sz="8" w:space="0" w:color="000000"/>
              <w:right w:val="single" w:sz="4" w:space="0" w:color="auto"/>
            </w:tcBorders>
          </w:tcPr>
          <w:p w:rsidR="007352DF" w:rsidRPr="00461453" w:rsidRDefault="007352DF" w:rsidP="00A53511">
            <w:pPr>
              <w:spacing w:after="0" w:line="240" w:lineRule="auto"/>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 xml:space="preserve">-бізнес </w:t>
            </w:r>
            <w:r w:rsidR="00400F08">
              <w:rPr>
                <w:rFonts w:ascii="Times New Roman" w:eastAsia="Times New Roman" w:hAnsi="Times New Roman" w:cs="Times New Roman"/>
                <w:color w:val="000000"/>
                <w:lang w:val="uk-UA"/>
              </w:rPr>
              <w:t>–</w:t>
            </w:r>
            <w:r w:rsidRPr="00461453">
              <w:rPr>
                <w:rFonts w:ascii="Times New Roman" w:eastAsia="Times New Roman" w:hAnsi="Times New Roman" w:cs="Times New Roman"/>
                <w:color w:val="000000"/>
                <w:lang w:val="uk-UA"/>
              </w:rPr>
              <w:t xml:space="preserve"> інкубатор</w:t>
            </w:r>
          </w:p>
        </w:tc>
        <w:tc>
          <w:tcPr>
            <w:tcW w:w="1136" w:type="dxa"/>
            <w:tcBorders>
              <w:top w:val="single" w:sz="8" w:space="0" w:color="auto"/>
              <w:left w:val="single" w:sz="4" w:space="0" w:color="auto"/>
              <w:bottom w:val="single" w:sz="8" w:space="0" w:color="000000"/>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rPr>
            </w:pPr>
            <w:r w:rsidRPr="00461453">
              <w:rPr>
                <w:rFonts w:ascii="Times New Roman" w:eastAsia="Times New Roman" w:hAnsi="Times New Roman" w:cs="Times New Roman"/>
                <w:color w:val="000000"/>
              </w:rPr>
              <w:t>Од.</w:t>
            </w:r>
          </w:p>
        </w:tc>
        <w:tc>
          <w:tcPr>
            <w:tcW w:w="1134" w:type="dxa"/>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w:t>
            </w:r>
          </w:p>
        </w:tc>
        <w:tc>
          <w:tcPr>
            <w:tcW w:w="1001" w:type="dxa"/>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w:t>
            </w:r>
          </w:p>
        </w:tc>
        <w:tc>
          <w:tcPr>
            <w:tcW w:w="981" w:type="dxa"/>
            <w:gridSpan w:val="2"/>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w:t>
            </w:r>
          </w:p>
        </w:tc>
        <w:tc>
          <w:tcPr>
            <w:tcW w:w="987" w:type="dxa"/>
            <w:gridSpan w:val="2"/>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w:t>
            </w:r>
          </w:p>
        </w:tc>
      </w:tr>
      <w:tr w:rsidR="007352DF" w:rsidRPr="0082076A" w:rsidTr="00AD4918">
        <w:trPr>
          <w:cantSplit/>
          <w:trHeight w:val="60"/>
          <w:tblHeader/>
        </w:trPr>
        <w:tc>
          <w:tcPr>
            <w:tcW w:w="534" w:type="dxa"/>
            <w:tcBorders>
              <w:top w:val="single" w:sz="8" w:space="0" w:color="auto"/>
              <w:left w:val="single" w:sz="8" w:space="0" w:color="auto"/>
              <w:bottom w:val="single" w:sz="8" w:space="0" w:color="000000"/>
              <w:right w:val="single" w:sz="4" w:space="0" w:color="auto"/>
            </w:tcBorders>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p>
        </w:tc>
        <w:tc>
          <w:tcPr>
            <w:tcW w:w="4110" w:type="dxa"/>
            <w:tcBorders>
              <w:top w:val="single" w:sz="8" w:space="0" w:color="auto"/>
              <w:left w:val="single" w:sz="4" w:space="0" w:color="auto"/>
              <w:bottom w:val="single" w:sz="8" w:space="0" w:color="000000"/>
              <w:right w:val="single" w:sz="4" w:space="0" w:color="auto"/>
            </w:tcBorders>
          </w:tcPr>
          <w:p w:rsidR="007352DF" w:rsidRPr="00461453" w:rsidRDefault="007352DF" w:rsidP="00A53511">
            <w:pPr>
              <w:spacing w:after="0" w:line="240" w:lineRule="auto"/>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-центр надання адміністративних послуг</w:t>
            </w:r>
          </w:p>
        </w:tc>
        <w:tc>
          <w:tcPr>
            <w:tcW w:w="1136" w:type="dxa"/>
            <w:tcBorders>
              <w:top w:val="single" w:sz="8" w:space="0" w:color="auto"/>
              <w:left w:val="single" w:sz="4" w:space="0" w:color="auto"/>
              <w:bottom w:val="single" w:sz="8" w:space="0" w:color="000000"/>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rPr>
            </w:pPr>
            <w:r w:rsidRPr="00461453">
              <w:rPr>
                <w:rFonts w:ascii="Times New Roman" w:eastAsia="Times New Roman" w:hAnsi="Times New Roman" w:cs="Times New Roman"/>
                <w:color w:val="000000"/>
              </w:rPr>
              <w:t>Од.</w:t>
            </w:r>
          </w:p>
        </w:tc>
        <w:tc>
          <w:tcPr>
            <w:tcW w:w="1134" w:type="dxa"/>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1</w:t>
            </w:r>
          </w:p>
        </w:tc>
        <w:tc>
          <w:tcPr>
            <w:tcW w:w="1001" w:type="dxa"/>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1</w:t>
            </w:r>
          </w:p>
        </w:tc>
        <w:tc>
          <w:tcPr>
            <w:tcW w:w="981" w:type="dxa"/>
            <w:gridSpan w:val="2"/>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1</w:t>
            </w:r>
          </w:p>
        </w:tc>
        <w:tc>
          <w:tcPr>
            <w:tcW w:w="987" w:type="dxa"/>
            <w:gridSpan w:val="2"/>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1</w:t>
            </w:r>
          </w:p>
        </w:tc>
      </w:tr>
      <w:tr w:rsidR="007352DF" w:rsidRPr="0082076A" w:rsidTr="00AD4918">
        <w:trPr>
          <w:cantSplit/>
          <w:trHeight w:val="60"/>
          <w:tblHeader/>
        </w:trPr>
        <w:tc>
          <w:tcPr>
            <w:tcW w:w="534" w:type="dxa"/>
            <w:tcBorders>
              <w:top w:val="single" w:sz="8" w:space="0" w:color="auto"/>
              <w:left w:val="single" w:sz="8" w:space="0" w:color="auto"/>
              <w:bottom w:val="single" w:sz="8" w:space="0" w:color="000000"/>
              <w:right w:val="single" w:sz="4" w:space="0" w:color="auto"/>
            </w:tcBorders>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p>
        </w:tc>
        <w:tc>
          <w:tcPr>
            <w:tcW w:w="4110" w:type="dxa"/>
            <w:tcBorders>
              <w:top w:val="single" w:sz="8" w:space="0" w:color="auto"/>
              <w:left w:val="single" w:sz="4" w:space="0" w:color="auto"/>
              <w:bottom w:val="single" w:sz="8" w:space="0" w:color="000000"/>
              <w:right w:val="single" w:sz="4" w:space="0" w:color="auto"/>
            </w:tcBorders>
          </w:tcPr>
          <w:p w:rsidR="007352DF" w:rsidRPr="00461453" w:rsidRDefault="007352DF" w:rsidP="00A53511">
            <w:pPr>
              <w:spacing w:after="0" w:line="240" w:lineRule="auto"/>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 юридичні фірми</w:t>
            </w:r>
          </w:p>
        </w:tc>
        <w:tc>
          <w:tcPr>
            <w:tcW w:w="1136" w:type="dxa"/>
            <w:tcBorders>
              <w:top w:val="single" w:sz="8" w:space="0" w:color="auto"/>
              <w:left w:val="single" w:sz="4" w:space="0" w:color="auto"/>
              <w:bottom w:val="single" w:sz="8" w:space="0" w:color="000000"/>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rPr>
            </w:pPr>
            <w:r w:rsidRPr="00461453">
              <w:rPr>
                <w:rFonts w:ascii="Times New Roman" w:eastAsia="Times New Roman" w:hAnsi="Times New Roman" w:cs="Times New Roman"/>
                <w:color w:val="000000"/>
              </w:rPr>
              <w:t>Од.</w:t>
            </w:r>
          </w:p>
        </w:tc>
        <w:tc>
          <w:tcPr>
            <w:tcW w:w="1134" w:type="dxa"/>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8</w:t>
            </w:r>
          </w:p>
        </w:tc>
        <w:tc>
          <w:tcPr>
            <w:tcW w:w="1001" w:type="dxa"/>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8</w:t>
            </w:r>
          </w:p>
        </w:tc>
        <w:tc>
          <w:tcPr>
            <w:tcW w:w="981" w:type="dxa"/>
            <w:gridSpan w:val="2"/>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8</w:t>
            </w:r>
          </w:p>
        </w:tc>
        <w:tc>
          <w:tcPr>
            <w:tcW w:w="987" w:type="dxa"/>
            <w:gridSpan w:val="2"/>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8</w:t>
            </w:r>
          </w:p>
        </w:tc>
      </w:tr>
      <w:tr w:rsidR="007352DF" w:rsidRPr="0082076A" w:rsidTr="00AD4918">
        <w:trPr>
          <w:cantSplit/>
          <w:trHeight w:val="60"/>
          <w:tblHeader/>
        </w:trPr>
        <w:tc>
          <w:tcPr>
            <w:tcW w:w="534" w:type="dxa"/>
            <w:tcBorders>
              <w:top w:val="single" w:sz="8" w:space="0" w:color="auto"/>
              <w:left w:val="single" w:sz="8" w:space="0" w:color="auto"/>
              <w:bottom w:val="single" w:sz="8" w:space="0" w:color="000000"/>
              <w:right w:val="single" w:sz="4" w:space="0" w:color="auto"/>
            </w:tcBorders>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p>
        </w:tc>
        <w:tc>
          <w:tcPr>
            <w:tcW w:w="4110" w:type="dxa"/>
            <w:tcBorders>
              <w:top w:val="single" w:sz="8" w:space="0" w:color="auto"/>
              <w:left w:val="single" w:sz="4" w:space="0" w:color="auto"/>
              <w:bottom w:val="single" w:sz="8" w:space="0" w:color="000000"/>
              <w:right w:val="single" w:sz="4" w:space="0" w:color="auto"/>
            </w:tcBorders>
          </w:tcPr>
          <w:p w:rsidR="007352DF" w:rsidRPr="00461453" w:rsidRDefault="007352DF" w:rsidP="00A53511">
            <w:pPr>
              <w:spacing w:after="0" w:line="240" w:lineRule="auto"/>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 громадські об</w:t>
            </w:r>
            <w:r w:rsidR="00400F08">
              <w:rPr>
                <w:rFonts w:ascii="Times New Roman" w:eastAsia="Times New Roman" w:hAnsi="Times New Roman" w:cs="Times New Roman"/>
                <w:color w:val="000000"/>
                <w:lang w:val="uk-UA"/>
              </w:rPr>
              <w:t>’</w:t>
            </w:r>
            <w:r w:rsidRPr="00461453">
              <w:rPr>
                <w:rFonts w:ascii="Times New Roman" w:eastAsia="Times New Roman" w:hAnsi="Times New Roman" w:cs="Times New Roman"/>
                <w:color w:val="000000"/>
                <w:lang w:val="uk-UA"/>
              </w:rPr>
              <w:t>єднання</w:t>
            </w:r>
          </w:p>
        </w:tc>
        <w:tc>
          <w:tcPr>
            <w:tcW w:w="1136" w:type="dxa"/>
            <w:tcBorders>
              <w:top w:val="single" w:sz="8" w:space="0" w:color="auto"/>
              <w:left w:val="single" w:sz="4" w:space="0" w:color="auto"/>
              <w:bottom w:val="single" w:sz="8" w:space="0" w:color="000000"/>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rPr>
            </w:pPr>
            <w:r w:rsidRPr="00461453">
              <w:rPr>
                <w:rFonts w:ascii="Times New Roman" w:eastAsia="Times New Roman" w:hAnsi="Times New Roman" w:cs="Times New Roman"/>
                <w:color w:val="000000"/>
              </w:rPr>
              <w:t>Од.</w:t>
            </w:r>
          </w:p>
        </w:tc>
        <w:tc>
          <w:tcPr>
            <w:tcW w:w="1134" w:type="dxa"/>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9</w:t>
            </w:r>
          </w:p>
        </w:tc>
        <w:tc>
          <w:tcPr>
            <w:tcW w:w="1001" w:type="dxa"/>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9</w:t>
            </w:r>
          </w:p>
        </w:tc>
        <w:tc>
          <w:tcPr>
            <w:tcW w:w="981" w:type="dxa"/>
            <w:gridSpan w:val="2"/>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9</w:t>
            </w:r>
          </w:p>
        </w:tc>
        <w:tc>
          <w:tcPr>
            <w:tcW w:w="987" w:type="dxa"/>
            <w:gridSpan w:val="2"/>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9</w:t>
            </w:r>
          </w:p>
        </w:tc>
      </w:tr>
      <w:tr w:rsidR="007352DF" w:rsidRPr="0082076A" w:rsidTr="00AD4918">
        <w:trPr>
          <w:cantSplit/>
          <w:trHeight w:val="60"/>
          <w:tblHeader/>
        </w:trPr>
        <w:tc>
          <w:tcPr>
            <w:tcW w:w="534" w:type="dxa"/>
            <w:tcBorders>
              <w:top w:val="single" w:sz="8" w:space="0" w:color="auto"/>
              <w:left w:val="single" w:sz="8" w:space="0" w:color="auto"/>
              <w:bottom w:val="single" w:sz="8" w:space="0" w:color="000000"/>
              <w:right w:val="single" w:sz="4" w:space="0" w:color="auto"/>
            </w:tcBorders>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9.</w:t>
            </w:r>
          </w:p>
        </w:tc>
        <w:tc>
          <w:tcPr>
            <w:tcW w:w="4110" w:type="dxa"/>
            <w:tcBorders>
              <w:top w:val="single" w:sz="8" w:space="0" w:color="auto"/>
              <w:left w:val="single" w:sz="4" w:space="0" w:color="auto"/>
              <w:bottom w:val="single" w:sz="8" w:space="0" w:color="000000"/>
              <w:right w:val="single" w:sz="4" w:space="0" w:color="auto"/>
            </w:tcBorders>
          </w:tcPr>
          <w:p w:rsidR="007352DF" w:rsidRPr="00461453" w:rsidRDefault="007352DF" w:rsidP="00312C13">
            <w:pPr>
              <w:spacing w:after="0" w:line="240" w:lineRule="auto"/>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Розвиток мережі торгівлі, ресторанного господарства та побутового обслуговування</w:t>
            </w:r>
            <w:r w:rsidR="00312C13">
              <w:rPr>
                <w:rFonts w:ascii="Times New Roman" w:eastAsia="Times New Roman" w:hAnsi="Times New Roman" w:cs="Times New Roman"/>
                <w:color w:val="000000"/>
                <w:lang w:val="uk-UA"/>
              </w:rPr>
              <w:t>,</w:t>
            </w:r>
            <w:r w:rsidRPr="00461453">
              <w:rPr>
                <w:rFonts w:ascii="Times New Roman" w:eastAsia="Times New Roman" w:hAnsi="Times New Roman" w:cs="Times New Roman"/>
                <w:color w:val="000000"/>
                <w:lang w:val="uk-UA"/>
              </w:rPr>
              <w:t>в тому числі :</w:t>
            </w:r>
          </w:p>
        </w:tc>
        <w:tc>
          <w:tcPr>
            <w:tcW w:w="1136" w:type="dxa"/>
            <w:tcBorders>
              <w:top w:val="single" w:sz="8" w:space="0" w:color="auto"/>
              <w:left w:val="single" w:sz="4" w:space="0" w:color="auto"/>
              <w:bottom w:val="single" w:sz="8" w:space="0" w:color="000000"/>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rPr>
            </w:pPr>
            <w:r w:rsidRPr="00461453">
              <w:rPr>
                <w:rFonts w:ascii="Times New Roman" w:eastAsia="Times New Roman" w:hAnsi="Times New Roman" w:cs="Times New Roman"/>
                <w:color w:val="000000"/>
              </w:rPr>
              <w:t>Од.</w:t>
            </w:r>
          </w:p>
        </w:tc>
        <w:tc>
          <w:tcPr>
            <w:tcW w:w="1134" w:type="dxa"/>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839</w:t>
            </w:r>
          </w:p>
        </w:tc>
        <w:tc>
          <w:tcPr>
            <w:tcW w:w="1001" w:type="dxa"/>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843</w:t>
            </w:r>
          </w:p>
        </w:tc>
        <w:tc>
          <w:tcPr>
            <w:tcW w:w="981" w:type="dxa"/>
            <w:gridSpan w:val="2"/>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847</w:t>
            </w:r>
          </w:p>
        </w:tc>
        <w:tc>
          <w:tcPr>
            <w:tcW w:w="987" w:type="dxa"/>
            <w:gridSpan w:val="2"/>
            <w:tcBorders>
              <w:top w:val="nil"/>
              <w:left w:val="nil"/>
              <w:bottom w:val="single" w:sz="8"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851</w:t>
            </w:r>
          </w:p>
        </w:tc>
      </w:tr>
      <w:tr w:rsidR="007352DF" w:rsidRPr="0082076A" w:rsidTr="00AD4918">
        <w:trPr>
          <w:cantSplit/>
          <w:trHeight w:val="60"/>
          <w:tblHeader/>
        </w:trPr>
        <w:tc>
          <w:tcPr>
            <w:tcW w:w="534" w:type="dxa"/>
            <w:tcBorders>
              <w:top w:val="single" w:sz="8" w:space="0" w:color="auto"/>
              <w:left w:val="single" w:sz="8" w:space="0" w:color="auto"/>
              <w:right w:val="single" w:sz="4" w:space="0" w:color="auto"/>
            </w:tcBorders>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p>
        </w:tc>
        <w:tc>
          <w:tcPr>
            <w:tcW w:w="4110" w:type="dxa"/>
            <w:tcBorders>
              <w:top w:val="single" w:sz="8" w:space="0" w:color="auto"/>
              <w:left w:val="single" w:sz="4" w:space="0" w:color="auto"/>
              <w:right w:val="single" w:sz="4" w:space="0" w:color="auto"/>
            </w:tcBorders>
          </w:tcPr>
          <w:p w:rsidR="007352DF" w:rsidRPr="00461453" w:rsidRDefault="007352DF" w:rsidP="00A53511">
            <w:pPr>
              <w:spacing w:after="0" w:line="240" w:lineRule="auto"/>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  кількість об’єктів торгівлі</w:t>
            </w:r>
          </w:p>
        </w:tc>
        <w:tc>
          <w:tcPr>
            <w:tcW w:w="1136" w:type="dxa"/>
            <w:tcBorders>
              <w:top w:val="single" w:sz="8" w:space="0" w:color="auto"/>
              <w:left w:val="single" w:sz="4"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rPr>
            </w:pPr>
            <w:r w:rsidRPr="00461453">
              <w:rPr>
                <w:rFonts w:ascii="Times New Roman" w:eastAsia="Times New Roman" w:hAnsi="Times New Roman" w:cs="Times New Roman"/>
                <w:color w:val="000000"/>
              </w:rPr>
              <w:t>Од.</w:t>
            </w:r>
          </w:p>
        </w:tc>
        <w:tc>
          <w:tcPr>
            <w:tcW w:w="1134" w:type="dxa"/>
            <w:tcBorders>
              <w:top w:val="nil"/>
              <w:left w:val="nil"/>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610</w:t>
            </w:r>
          </w:p>
        </w:tc>
        <w:tc>
          <w:tcPr>
            <w:tcW w:w="1001" w:type="dxa"/>
            <w:tcBorders>
              <w:top w:val="nil"/>
              <w:left w:val="nil"/>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612</w:t>
            </w:r>
          </w:p>
        </w:tc>
        <w:tc>
          <w:tcPr>
            <w:tcW w:w="981" w:type="dxa"/>
            <w:gridSpan w:val="2"/>
            <w:tcBorders>
              <w:top w:val="nil"/>
              <w:left w:val="nil"/>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614</w:t>
            </w:r>
          </w:p>
        </w:tc>
        <w:tc>
          <w:tcPr>
            <w:tcW w:w="987" w:type="dxa"/>
            <w:gridSpan w:val="2"/>
            <w:tcBorders>
              <w:top w:val="nil"/>
              <w:left w:val="nil"/>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616</w:t>
            </w:r>
          </w:p>
        </w:tc>
      </w:tr>
      <w:tr w:rsidR="007352DF" w:rsidRPr="0082076A" w:rsidTr="00AD4918">
        <w:trPr>
          <w:cantSplit/>
          <w:trHeight w:val="60"/>
          <w:tblHeader/>
        </w:trPr>
        <w:tc>
          <w:tcPr>
            <w:tcW w:w="534" w:type="dxa"/>
            <w:tcBorders>
              <w:top w:val="single" w:sz="4" w:space="0" w:color="auto"/>
              <w:left w:val="single" w:sz="4" w:space="0" w:color="auto"/>
              <w:right w:val="single" w:sz="4" w:space="0" w:color="auto"/>
            </w:tcBorders>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p>
        </w:tc>
        <w:tc>
          <w:tcPr>
            <w:tcW w:w="4110" w:type="dxa"/>
            <w:tcBorders>
              <w:top w:val="single" w:sz="4" w:space="0" w:color="auto"/>
              <w:left w:val="single" w:sz="4" w:space="0" w:color="auto"/>
              <w:right w:val="single" w:sz="4" w:space="0" w:color="auto"/>
            </w:tcBorders>
          </w:tcPr>
          <w:p w:rsidR="007352DF" w:rsidRPr="00461453" w:rsidRDefault="007352DF" w:rsidP="00A53511">
            <w:pPr>
              <w:spacing w:after="0" w:line="240" w:lineRule="auto"/>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 кількість об’єктів ресторанного господарства</w:t>
            </w:r>
          </w:p>
        </w:tc>
        <w:tc>
          <w:tcPr>
            <w:tcW w:w="1136" w:type="dxa"/>
            <w:tcBorders>
              <w:top w:val="single" w:sz="4" w:space="0" w:color="auto"/>
              <w:left w:val="single" w:sz="4" w:space="0" w:color="auto"/>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rPr>
            </w:pPr>
            <w:r w:rsidRPr="00461453">
              <w:rPr>
                <w:rFonts w:ascii="Times New Roman" w:eastAsia="Times New Roman" w:hAnsi="Times New Roman" w:cs="Times New Roman"/>
                <w:color w:val="000000"/>
              </w:rPr>
              <w:t>Од.</w:t>
            </w:r>
          </w:p>
        </w:tc>
        <w:tc>
          <w:tcPr>
            <w:tcW w:w="1134" w:type="dxa"/>
            <w:tcBorders>
              <w:top w:val="single" w:sz="4" w:space="0" w:color="auto"/>
              <w:left w:val="nil"/>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106</w:t>
            </w:r>
          </w:p>
        </w:tc>
        <w:tc>
          <w:tcPr>
            <w:tcW w:w="1001" w:type="dxa"/>
            <w:tcBorders>
              <w:top w:val="single" w:sz="4" w:space="0" w:color="auto"/>
              <w:left w:val="nil"/>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107</w:t>
            </w:r>
          </w:p>
        </w:tc>
        <w:tc>
          <w:tcPr>
            <w:tcW w:w="981" w:type="dxa"/>
            <w:gridSpan w:val="2"/>
            <w:tcBorders>
              <w:top w:val="single" w:sz="4" w:space="0" w:color="auto"/>
              <w:left w:val="nil"/>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108</w:t>
            </w:r>
          </w:p>
        </w:tc>
        <w:tc>
          <w:tcPr>
            <w:tcW w:w="987" w:type="dxa"/>
            <w:gridSpan w:val="2"/>
            <w:tcBorders>
              <w:top w:val="single" w:sz="4" w:space="0" w:color="auto"/>
              <w:left w:val="nil"/>
              <w:right w:val="single" w:sz="4" w:space="0" w:color="auto"/>
            </w:tcBorders>
            <w:vAlign w:val="center"/>
          </w:tcPr>
          <w:p w:rsidR="007352DF" w:rsidRPr="00461453" w:rsidRDefault="007352DF" w:rsidP="00A53511">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109</w:t>
            </w:r>
          </w:p>
        </w:tc>
      </w:tr>
      <w:tr w:rsidR="00AD4918" w:rsidRPr="0082076A" w:rsidTr="00312C13">
        <w:trPr>
          <w:cantSplit/>
          <w:trHeight w:val="60"/>
          <w:tblHeader/>
        </w:trPr>
        <w:tc>
          <w:tcPr>
            <w:tcW w:w="534" w:type="dxa"/>
            <w:tcBorders>
              <w:top w:val="single" w:sz="4" w:space="0" w:color="auto"/>
              <w:left w:val="single" w:sz="4" w:space="0" w:color="auto"/>
              <w:right w:val="single" w:sz="4" w:space="0" w:color="auto"/>
            </w:tcBorders>
          </w:tcPr>
          <w:p w:rsidR="00AD4918" w:rsidRPr="00461453" w:rsidRDefault="00AD4918" w:rsidP="00AD4918">
            <w:pPr>
              <w:spacing w:after="0" w:line="240" w:lineRule="auto"/>
              <w:jc w:val="center"/>
              <w:rPr>
                <w:rFonts w:ascii="Times New Roman" w:eastAsia="Times New Roman" w:hAnsi="Times New Roman" w:cs="Times New Roman"/>
                <w:color w:val="000000"/>
                <w:lang w:val="uk-UA"/>
              </w:rPr>
            </w:pPr>
          </w:p>
        </w:tc>
        <w:tc>
          <w:tcPr>
            <w:tcW w:w="4110" w:type="dxa"/>
            <w:tcBorders>
              <w:top w:val="single" w:sz="4" w:space="0" w:color="auto"/>
              <w:left w:val="single" w:sz="4" w:space="0" w:color="auto"/>
              <w:right w:val="single" w:sz="4" w:space="0" w:color="auto"/>
            </w:tcBorders>
          </w:tcPr>
          <w:p w:rsidR="00AD4918" w:rsidRPr="00461453" w:rsidRDefault="00AD4918" w:rsidP="00AD4918">
            <w:pPr>
              <w:spacing w:after="0" w:line="240" w:lineRule="auto"/>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 кількість об’єктів побутового обслуговування</w:t>
            </w:r>
          </w:p>
        </w:tc>
        <w:tc>
          <w:tcPr>
            <w:tcW w:w="1136" w:type="dxa"/>
            <w:tcBorders>
              <w:top w:val="single" w:sz="4" w:space="0" w:color="auto"/>
              <w:left w:val="single" w:sz="4" w:space="0" w:color="auto"/>
              <w:right w:val="single" w:sz="4" w:space="0" w:color="auto"/>
            </w:tcBorders>
            <w:vAlign w:val="center"/>
          </w:tcPr>
          <w:p w:rsidR="00AD4918" w:rsidRPr="00461453" w:rsidRDefault="00AD4918" w:rsidP="00AD4918">
            <w:pPr>
              <w:spacing w:after="0" w:line="240" w:lineRule="auto"/>
              <w:jc w:val="center"/>
              <w:rPr>
                <w:rFonts w:ascii="Times New Roman" w:eastAsia="Times New Roman" w:hAnsi="Times New Roman" w:cs="Times New Roman"/>
                <w:color w:val="000000"/>
              </w:rPr>
            </w:pPr>
            <w:r w:rsidRPr="00461453">
              <w:rPr>
                <w:rFonts w:ascii="Times New Roman" w:eastAsia="Times New Roman" w:hAnsi="Times New Roman" w:cs="Times New Roman"/>
                <w:color w:val="000000"/>
              </w:rPr>
              <w:t>Од.</w:t>
            </w:r>
          </w:p>
        </w:tc>
        <w:tc>
          <w:tcPr>
            <w:tcW w:w="1134" w:type="dxa"/>
            <w:tcBorders>
              <w:top w:val="single" w:sz="4" w:space="0" w:color="auto"/>
              <w:left w:val="nil"/>
              <w:right w:val="single" w:sz="4" w:space="0" w:color="auto"/>
            </w:tcBorders>
            <w:vAlign w:val="center"/>
          </w:tcPr>
          <w:p w:rsidR="00AD4918" w:rsidRPr="00461453" w:rsidRDefault="00AD4918" w:rsidP="00AD4918">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23</w:t>
            </w:r>
          </w:p>
        </w:tc>
        <w:tc>
          <w:tcPr>
            <w:tcW w:w="1001" w:type="dxa"/>
            <w:tcBorders>
              <w:top w:val="single" w:sz="4" w:space="0" w:color="auto"/>
              <w:left w:val="nil"/>
              <w:right w:val="single" w:sz="4" w:space="0" w:color="auto"/>
            </w:tcBorders>
            <w:vAlign w:val="center"/>
          </w:tcPr>
          <w:p w:rsidR="00AD4918" w:rsidRPr="00461453" w:rsidRDefault="00AD4918" w:rsidP="00AD4918">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124</w:t>
            </w:r>
          </w:p>
        </w:tc>
        <w:tc>
          <w:tcPr>
            <w:tcW w:w="981" w:type="dxa"/>
            <w:gridSpan w:val="2"/>
            <w:tcBorders>
              <w:top w:val="single" w:sz="4" w:space="0" w:color="auto"/>
              <w:left w:val="nil"/>
              <w:right w:val="single" w:sz="4" w:space="0" w:color="auto"/>
            </w:tcBorders>
            <w:vAlign w:val="center"/>
          </w:tcPr>
          <w:p w:rsidR="00AD4918" w:rsidRPr="00461453" w:rsidRDefault="00AD4918" w:rsidP="00AD4918">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125</w:t>
            </w:r>
          </w:p>
        </w:tc>
        <w:tc>
          <w:tcPr>
            <w:tcW w:w="987" w:type="dxa"/>
            <w:gridSpan w:val="2"/>
            <w:tcBorders>
              <w:top w:val="single" w:sz="4" w:space="0" w:color="auto"/>
              <w:left w:val="nil"/>
              <w:right w:val="single" w:sz="4" w:space="0" w:color="auto"/>
            </w:tcBorders>
            <w:vAlign w:val="center"/>
          </w:tcPr>
          <w:p w:rsidR="00AD4918" w:rsidRPr="00461453" w:rsidRDefault="00AD4918" w:rsidP="00AD4918">
            <w:pPr>
              <w:spacing w:after="0" w:line="240" w:lineRule="auto"/>
              <w:jc w:val="center"/>
              <w:rPr>
                <w:rFonts w:ascii="Times New Roman" w:eastAsia="Times New Roman" w:hAnsi="Times New Roman" w:cs="Times New Roman"/>
                <w:color w:val="000000"/>
                <w:lang w:val="uk-UA"/>
              </w:rPr>
            </w:pPr>
            <w:r w:rsidRPr="00461453">
              <w:rPr>
                <w:rFonts w:ascii="Times New Roman" w:eastAsia="Times New Roman" w:hAnsi="Times New Roman" w:cs="Times New Roman"/>
                <w:color w:val="000000"/>
                <w:lang w:val="uk-UA"/>
              </w:rPr>
              <w:t>126</w:t>
            </w:r>
          </w:p>
        </w:tc>
      </w:tr>
      <w:tr w:rsidR="00F0630A" w:rsidRPr="0082076A" w:rsidTr="00312C13">
        <w:trPr>
          <w:cantSplit/>
          <w:trHeight w:val="60"/>
          <w:tblHeader/>
        </w:trPr>
        <w:tc>
          <w:tcPr>
            <w:tcW w:w="534" w:type="dxa"/>
            <w:tcBorders>
              <w:bottom w:val="single" w:sz="4" w:space="0" w:color="auto"/>
            </w:tcBorders>
          </w:tcPr>
          <w:p w:rsidR="00F0630A" w:rsidRPr="00461453" w:rsidRDefault="00F0630A" w:rsidP="00AD4918">
            <w:pPr>
              <w:spacing w:after="0" w:line="240" w:lineRule="auto"/>
              <w:jc w:val="center"/>
              <w:rPr>
                <w:rFonts w:ascii="Times New Roman" w:eastAsia="Times New Roman" w:hAnsi="Times New Roman" w:cs="Times New Roman"/>
                <w:color w:val="000000"/>
                <w:lang w:val="uk-UA"/>
              </w:rPr>
            </w:pPr>
          </w:p>
        </w:tc>
        <w:tc>
          <w:tcPr>
            <w:tcW w:w="9349" w:type="dxa"/>
            <w:gridSpan w:val="8"/>
            <w:tcBorders>
              <w:bottom w:val="single" w:sz="4" w:space="0" w:color="auto"/>
            </w:tcBorders>
          </w:tcPr>
          <w:p w:rsidR="00BD2E22" w:rsidRDefault="00BD2E22" w:rsidP="00F0630A">
            <w:pPr>
              <w:spacing w:after="0" w:line="240" w:lineRule="auto"/>
              <w:jc w:val="right"/>
              <w:rPr>
                <w:rFonts w:ascii="Times New Roman" w:eastAsia="Times New Roman" w:hAnsi="Times New Roman" w:cs="Times New Roman"/>
                <w:color w:val="000000"/>
                <w:lang w:val="uk-UA"/>
              </w:rPr>
            </w:pPr>
          </w:p>
          <w:p w:rsidR="00F0630A" w:rsidRPr="00461453" w:rsidRDefault="00F0630A" w:rsidP="00F0630A">
            <w:pPr>
              <w:spacing w:after="0" w:line="240" w:lineRule="auto"/>
              <w:jc w:val="right"/>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 xml:space="preserve">Продовження додатка1 </w:t>
            </w:r>
          </w:p>
        </w:tc>
      </w:tr>
      <w:tr w:rsidR="00F0630A" w:rsidRPr="0082076A" w:rsidTr="00312C13">
        <w:trPr>
          <w:cantSplit/>
          <w:trHeight w:val="60"/>
          <w:tblHeader/>
        </w:trPr>
        <w:tc>
          <w:tcPr>
            <w:tcW w:w="534" w:type="dxa"/>
            <w:tcBorders>
              <w:top w:val="single" w:sz="4" w:space="0" w:color="auto"/>
              <w:left w:val="single" w:sz="4" w:space="0" w:color="auto"/>
              <w:bottom w:val="single" w:sz="4" w:space="0" w:color="auto"/>
              <w:right w:val="single" w:sz="4" w:space="0" w:color="auto"/>
            </w:tcBorders>
          </w:tcPr>
          <w:p w:rsidR="00F0630A" w:rsidRPr="00461453" w:rsidRDefault="00F0630A" w:rsidP="00AD4918">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1</w:t>
            </w:r>
          </w:p>
        </w:tc>
        <w:tc>
          <w:tcPr>
            <w:tcW w:w="4110" w:type="dxa"/>
            <w:tcBorders>
              <w:top w:val="single" w:sz="4" w:space="0" w:color="auto"/>
              <w:left w:val="single" w:sz="4" w:space="0" w:color="auto"/>
              <w:bottom w:val="single" w:sz="4" w:space="0" w:color="auto"/>
              <w:right w:val="single" w:sz="4" w:space="0" w:color="auto"/>
            </w:tcBorders>
          </w:tcPr>
          <w:p w:rsidR="00F0630A" w:rsidRPr="00461453" w:rsidRDefault="00F0630A" w:rsidP="00F0630A">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2</w:t>
            </w:r>
          </w:p>
        </w:tc>
        <w:tc>
          <w:tcPr>
            <w:tcW w:w="1136" w:type="dxa"/>
            <w:tcBorders>
              <w:top w:val="single" w:sz="4" w:space="0" w:color="auto"/>
              <w:left w:val="single" w:sz="4" w:space="0" w:color="auto"/>
              <w:bottom w:val="single" w:sz="4" w:space="0" w:color="auto"/>
              <w:right w:val="single" w:sz="4" w:space="0" w:color="auto"/>
            </w:tcBorders>
            <w:vAlign w:val="center"/>
          </w:tcPr>
          <w:p w:rsidR="00F0630A" w:rsidRPr="00F0630A" w:rsidRDefault="00F0630A" w:rsidP="00AD4918">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3</w:t>
            </w:r>
          </w:p>
        </w:tc>
        <w:tc>
          <w:tcPr>
            <w:tcW w:w="1134" w:type="dxa"/>
            <w:tcBorders>
              <w:top w:val="single" w:sz="4" w:space="0" w:color="auto"/>
              <w:left w:val="nil"/>
              <w:bottom w:val="single" w:sz="4" w:space="0" w:color="auto"/>
              <w:right w:val="single" w:sz="4" w:space="0" w:color="auto"/>
            </w:tcBorders>
            <w:vAlign w:val="center"/>
          </w:tcPr>
          <w:p w:rsidR="00F0630A" w:rsidRPr="00461453" w:rsidRDefault="00F0630A" w:rsidP="00AD4918">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4</w:t>
            </w:r>
          </w:p>
        </w:tc>
        <w:tc>
          <w:tcPr>
            <w:tcW w:w="1001" w:type="dxa"/>
            <w:tcBorders>
              <w:top w:val="single" w:sz="4" w:space="0" w:color="auto"/>
              <w:left w:val="nil"/>
              <w:bottom w:val="single" w:sz="4" w:space="0" w:color="auto"/>
              <w:right w:val="single" w:sz="4" w:space="0" w:color="auto"/>
            </w:tcBorders>
            <w:vAlign w:val="center"/>
          </w:tcPr>
          <w:p w:rsidR="00F0630A" w:rsidRPr="00461453" w:rsidRDefault="00F0630A" w:rsidP="00AD4918">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5</w:t>
            </w:r>
          </w:p>
        </w:tc>
        <w:tc>
          <w:tcPr>
            <w:tcW w:w="981" w:type="dxa"/>
            <w:gridSpan w:val="2"/>
            <w:tcBorders>
              <w:top w:val="single" w:sz="4" w:space="0" w:color="auto"/>
              <w:left w:val="nil"/>
              <w:bottom w:val="single" w:sz="4" w:space="0" w:color="auto"/>
              <w:right w:val="single" w:sz="4" w:space="0" w:color="auto"/>
            </w:tcBorders>
            <w:vAlign w:val="center"/>
          </w:tcPr>
          <w:p w:rsidR="00F0630A" w:rsidRPr="00461453" w:rsidRDefault="00F0630A" w:rsidP="00AD4918">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6</w:t>
            </w:r>
          </w:p>
        </w:tc>
        <w:tc>
          <w:tcPr>
            <w:tcW w:w="987" w:type="dxa"/>
            <w:gridSpan w:val="2"/>
            <w:tcBorders>
              <w:top w:val="single" w:sz="4" w:space="0" w:color="auto"/>
              <w:left w:val="nil"/>
              <w:bottom w:val="single" w:sz="4" w:space="0" w:color="auto"/>
              <w:right w:val="single" w:sz="4" w:space="0" w:color="auto"/>
            </w:tcBorders>
            <w:vAlign w:val="center"/>
          </w:tcPr>
          <w:p w:rsidR="00F0630A" w:rsidRPr="00461453" w:rsidRDefault="00F0630A" w:rsidP="00AD4918">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7</w:t>
            </w:r>
          </w:p>
        </w:tc>
      </w:tr>
      <w:tr w:rsidR="00AD4918" w:rsidRPr="0082076A" w:rsidTr="00AD4918">
        <w:trPr>
          <w:cantSplit/>
          <w:trHeight w:val="60"/>
          <w:tblHeader/>
        </w:trPr>
        <w:tc>
          <w:tcPr>
            <w:tcW w:w="534" w:type="dxa"/>
            <w:tcBorders>
              <w:top w:val="single" w:sz="4" w:space="0" w:color="auto"/>
              <w:left w:val="single" w:sz="8" w:space="0" w:color="auto"/>
              <w:bottom w:val="single" w:sz="8" w:space="0" w:color="000000"/>
              <w:right w:val="single" w:sz="4" w:space="0" w:color="auto"/>
            </w:tcBorders>
          </w:tcPr>
          <w:p w:rsidR="00AD4918" w:rsidRPr="00956913" w:rsidRDefault="00AD4918" w:rsidP="00AD4918">
            <w:pPr>
              <w:spacing w:after="0" w:line="240" w:lineRule="auto"/>
              <w:jc w:val="center"/>
              <w:rPr>
                <w:rFonts w:ascii="Times New Roman" w:eastAsia="Times New Roman" w:hAnsi="Times New Roman" w:cs="Times New Roman"/>
                <w:color w:val="000000"/>
                <w:lang w:val="uk-UA"/>
              </w:rPr>
            </w:pPr>
          </w:p>
        </w:tc>
        <w:tc>
          <w:tcPr>
            <w:tcW w:w="9349" w:type="dxa"/>
            <w:gridSpan w:val="8"/>
            <w:tcBorders>
              <w:top w:val="single" w:sz="4" w:space="0" w:color="auto"/>
              <w:left w:val="single" w:sz="4" w:space="0" w:color="auto"/>
              <w:bottom w:val="single" w:sz="8" w:space="0" w:color="000000"/>
              <w:right w:val="single" w:sz="4" w:space="0" w:color="auto"/>
            </w:tcBorders>
          </w:tcPr>
          <w:p w:rsidR="00AD4918" w:rsidRPr="00956913" w:rsidRDefault="00AD4918" w:rsidP="00AD4918">
            <w:pPr>
              <w:widowControl w:val="0"/>
              <w:spacing w:after="0" w:line="240" w:lineRule="auto"/>
              <w:ind w:left="-81" w:right="-108"/>
              <w:jc w:val="center"/>
              <w:rPr>
                <w:rFonts w:ascii="Times New Roman" w:eastAsia="Times New Roman" w:hAnsi="Times New Roman" w:cs="Times New Roman"/>
                <w:lang w:val="uk-UA"/>
              </w:rPr>
            </w:pPr>
            <w:r>
              <w:rPr>
                <w:rFonts w:ascii="Times New Roman" w:eastAsia="Times New Roman" w:hAnsi="Times New Roman" w:cs="Times New Roman"/>
                <w:lang w:val="uk-UA"/>
              </w:rPr>
              <w:t>Агропромисловий комплекс</w:t>
            </w:r>
          </w:p>
        </w:tc>
      </w:tr>
      <w:tr w:rsidR="00F0630A" w:rsidRPr="0082076A" w:rsidTr="00146621">
        <w:trPr>
          <w:cantSplit/>
          <w:trHeight w:val="60"/>
          <w:tblHeader/>
        </w:trPr>
        <w:tc>
          <w:tcPr>
            <w:tcW w:w="534" w:type="dxa"/>
            <w:tcBorders>
              <w:top w:val="single" w:sz="8" w:space="0" w:color="auto"/>
              <w:left w:val="single" w:sz="8" w:space="0" w:color="auto"/>
              <w:bottom w:val="single" w:sz="8" w:space="0" w:color="000000"/>
              <w:right w:val="single" w:sz="4" w:space="0" w:color="auto"/>
            </w:tcBorders>
          </w:tcPr>
          <w:p w:rsidR="00F0630A" w:rsidRPr="00956913" w:rsidRDefault="00F0630A" w:rsidP="00AD4918">
            <w:pPr>
              <w:spacing w:after="0" w:line="240" w:lineRule="auto"/>
              <w:jc w:val="center"/>
              <w:rPr>
                <w:rFonts w:ascii="Times New Roman" w:eastAsia="Times New Roman" w:hAnsi="Times New Roman" w:cs="Times New Roman"/>
                <w:color w:val="000000"/>
                <w:lang w:val="uk-UA"/>
              </w:rPr>
            </w:pPr>
            <w:r w:rsidRPr="00956913">
              <w:rPr>
                <w:rFonts w:ascii="Times New Roman" w:eastAsia="Times New Roman" w:hAnsi="Times New Roman" w:cs="Times New Roman"/>
                <w:color w:val="000000"/>
                <w:lang w:val="uk-UA"/>
              </w:rPr>
              <w:t>1.</w:t>
            </w:r>
          </w:p>
        </w:tc>
        <w:tc>
          <w:tcPr>
            <w:tcW w:w="6380" w:type="dxa"/>
            <w:gridSpan w:val="3"/>
            <w:tcBorders>
              <w:top w:val="single" w:sz="8" w:space="0" w:color="auto"/>
              <w:left w:val="single" w:sz="4" w:space="0" w:color="auto"/>
              <w:bottom w:val="single" w:sz="8" w:space="0" w:color="000000"/>
              <w:right w:val="single" w:sz="4" w:space="0" w:color="auto"/>
            </w:tcBorders>
          </w:tcPr>
          <w:p w:rsidR="00F0630A" w:rsidRPr="00956913" w:rsidRDefault="00F0630A" w:rsidP="00F0630A">
            <w:pPr>
              <w:spacing w:after="0" w:line="240" w:lineRule="auto"/>
              <w:rPr>
                <w:rFonts w:ascii="Times New Roman" w:eastAsia="Times New Roman" w:hAnsi="Times New Roman" w:cs="Times New Roman"/>
                <w:color w:val="000000"/>
                <w:lang w:val="uk-UA"/>
              </w:rPr>
            </w:pPr>
            <w:r w:rsidRPr="00956913">
              <w:rPr>
                <w:rFonts w:ascii="Times New Roman" w:hAnsi="Times New Roman" w:cs="Times New Roman"/>
                <w:lang w:val="uk-UA"/>
              </w:rPr>
              <w:t>Виробництво</w:t>
            </w:r>
            <w:r w:rsidRPr="00956913">
              <w:rPr>
                <w:rFonts w:ascii="Times New Roman" w:eastAsia="Times New Roman" w:hAnsi="Times New Roman" w:cs="Times New Roman"/>
                <w:lang w:val="uk-UA"/>
              </w:rPr>
              <w:t xml:space="preserve"> продукції сільського господарства</w:t>
            </w:r>
            <w:r w:rsidRPr="00956913">
              <w:rPr>
                <w:rFonts w:ascii="Times New Roman" w:hAnsi="Times New Roman" w:cs="Times New Roman"/>
                <w:lang w:val="uk-UA"/>
              </w:rPr>
              <w:t>:</w:t>
            </w:r>
          </w:p>
        </w:tc>
        <w:tc>
          <w:tcPr>
            <w:tcW w:w="1001" w:type="dxa"/>
            <w:tcBorders>
              <w:top w:val="nil"/>
              <w:left w:val="nil"/>
              <w:bottom w:val="single" w:sz="8" w:space="0" w:color="auto"/>
              <w:right w:val="single" w:sz="4" w:space="0" w:color="auto"/>
            </w:tcBorders>
            <w:vAlign w:val="center"/>
          </w:tcPr>
          <w:p w:rsidR="00F0630A" w:rsidRPr="00956913" w:rsidRDefault="00F0630A" w:rsidP="00AD4918">
            <w:pPr>
              <w:spacing w:after="0" w:line="240" w:lineRule="auto"/>
              <w:jc w:val="center"/>
              <w:rPr>
                <w:rFonts w:ascii="Times New Roman" w:eastAsia="Times New Roman" w:hAnsi="Times New Roman" w:cs="Times New Roman"/>
                <w:lang w:val="uk-UA"/>
              </w:rPr>
            </w:pPr>
          </w:p>
        </w:tc>
        <w:tc>
          <w:tcPr>
            <w:tcW w:w="981" w:type="dxa"/>
            <w:gridSpan w:val="2"/>
            <w:tcBorders>
              <w:top w:val="nil"/>
              <w:left w:val="nil"/>
              <w:bottom w:val="single" w:sz="8" w:space="0" w:color="auto"/>
              <w:right w:val="single" w:sz="4" w:space="0" w:color="auto"/>
            </w:tcBorders>
            <w:vAlign w:val="center"/>
          </w:tcPr>
          <w:p w:rsidR="00F0630A" w:rsidRPr="00956913" w:rsidRDefault="00F0630A" w:rsidP="00AD4918">
            <w:pPr>
              <w:spacing w:after="0" w:line="240" w:lineRule="auto"/>
              <w:jc w:val="center"/>
              <w:rPr>
                <w:rFonts w:ascii="Times New Roman" w:eastAsia="Times New Roman" w:hAnsi="Times New Roman" w:cs="Times New Roman"/>
                <w:lang w:val="uk-UA"/>
              </w:rPr>
            </w:pPr>
          </w:p>
        </w:tc>
        <w:tc>
          <w:tcPr>
            <w:tcW w:w="987" w:type="dxa"/>
            <w:gridSpan w:val="2"/>
            <w:tcBorders>
              <w:top w:val="nil"/>
              <w:left w:val="nil"/>
              <w:bottom w:val="single" w:sz="8" w:space="0" w:color="auto"/>
              <w:right w:val="single" w:sz="4" w:space="0" w:color="auto"/>
            </w:tcBorders>
            <w:vAlign w:val="center"/>
          </w:tcPr>
          <w:p w:rsidR="00F0630A" w:rsidRPr="00956913" w:rsidRDefault="00F0630A" w:rsidP="00AD4918">
            <w:pPr>
              <w:spacing w:after="0" w:line="240" w:lineRule="auto"/>
              <w:jc w:val="center"/>
              <w:rPr>
                <w:rFonts w:ascii="Times New Roman" w:eastAsia="Times New Roman" w:hAnsi="Times New Roman" w:cs="Times New Roman"/>
                <w:lang w:val="uk-UA"/>
              </w:rPr>
            </w:pPr>
          </w:p>
        </w:tc>
      </w:tr>
      <w:tr w:rsidR="00AD4918" w:rsidRPr="0082076A" w:rsidTr="00AD4918">
        <w:trPr>
          <w:cantSplit/>
          <w:trHeight w:val="60"/>
          <w:tblHeader/>
        </w:trPr>
        <w:tc>
          <w:tcPr>
            <w:tcW w:w="534" w:type="dxa"/>
            <w:tcBorders>
              <w:top w:val="single" w:sz="8" w:space="0" w:color="auto"/>
              <w:left w:val="single" w:sz="8" w:space="0" w:color="auto"/>
              <w:bottom w:val="single" w:sz="8" w:space="0" w:color="000000"/>
              <w:right w:val="single" w:sz="4" w:space="0" w:color="auto"/>
            </w:tcBorders>
          </w:tcPr>
          <w:p w:rsidR="00AD4918" w:rsidRPr="00956913" w:rsidRDefault="00AD4918" w:rsidP="00AD4918">
            <w:pPr>
              <w:spacing w:after="0" w:line="240" w:lineRule="auto"/>
              <w:jc w:val="center"/>
              <w:rPr>
                <w:rFonts w:ascii="Times New Roman" w:hAnsi="Times New Roman" w:cs="Times New Roman"/>
                <w:color w:val="000000"/>
                <w:lang w:val="uk-UA"/>
              </w:rPr>
            </w:pPr>
            <w:r>
              <w:rPr>
                <w:rFonts w:ascii="Times New Roman" w:hAnsi="Times New Roman" w:cs="Times New Roman"/>
                <w:color w:val="000000"/>
                <w:lang w:val="uk-UA"/>
              </w:rPr>
              <w:t>1.1</w:t>
            </w:r>
          </w:p>
        </w:tc>
        <w:tc>
          <w:tcPr>
            <w:tcW w:w="4110" w:type="dxa"/>
            <w:tcBorders>
              <w:top w:val="single" w:sz="8" w:space="0" w:color="auto"/>
              <w:left w:val="single" w:sz="4" w:space="0" w:color="auto"/>
              <w:bottom w:val="single" w:sz="8" w:space="0" w:color="000000"/>
              <w:right w:val="single" w:sz="4" w:space="0" w:color="auto"/>
            </w:tcBorders>
          </w:tcPr>
          <w:p w:rsidR="00AD4918" w:rsidRPr="00956913" w:rsidRDefault="00AD4918" w:rsidP="00AD4918">
            <w:pPr>
              <w:spacing w:after="0" w:line="240" w:lineRule="auto"/>
              <w:rPr>
                <w:rFonts w:ascii="Times New Roman" w:eastAsia="Times New Roman" w:hAnsi="Times New Roman" w:cs="Times New Roman"/>
                <w:lang w:val="uk-UA"/>
              </w:rPr>
            </w:pPr>
            <w:r w:rsidRPr="00956913">
              <w:rPr>
                <w:rFonts w:ascii="Times New Roman" w:eastAsia="Times New Roman" w:hAnsi="Times New Roman" w:cs="Times New Roman"/>
                <w:lang w:val="uk-UA"/>
              </w:rPr>
              <w:t>Зерно</w:t>
            </w:r>
          </w:p>
        </w:tc>
        <w:tc>
          <w:tcPr>
            <w:tcW w:w="1136" w:type="dxa"/>
            <w:tcBorders>
              <w:top w:val="single" w:sz="8" w:space="0" w:color="auto"/>
              <w:left w:val="single" w:sz="4" w:space="0" w:color="auto"/>
              <w:bottom w:val="single" w:sz="8" w:space="0" w:color="000000"/>
              <w:right w:val="single" w:sz="4" w:space="0" w:color="auto"/>
            </w:tcBorders>
          </w:tcPr>
          <w:p w:rsidR="00AD4918" w:rsidRPr="00956913" w:rsidRDefault="00AD4918" w:rsidP="00AD4918">
            <w:pPr>
              <w:spacing w:after="0" w:line="240" w:lineRule="auto"/>
              <w:jc w:val="center"/>
              <w:rPr>
                <w:rFonts w:ascii="Times New Roman" w:eastAsia="Times New Roman" w:hAnsi="Times New Roman" w:cs="Times New Roman"/>
              </w:rPr>
            </w:pPr>
            <w:r w:rsidRPr="00956913">
              <w:rPr>
                <w:rFonts w:ascii="Times New Roman" w:eastAsia="Times New Roman" w:hAnsi="Times New Roman" w:cs="Times New Roman"/>
                <w:lang w:val="uk-UA"/>
              </w:rPr>
              <w:t>тис. тонн</w:t>
            </w:r>
          </w:p>
        </w:tc>
        <w:tc>
          <w:tcPr>
            <w:tcW w:w="1134" w:type="dxa"/>
            <w:tcBorders>
              <w:top w:val="nil"/>
              <w:left w:val="nil"/>
              <w:bottom w:val="single" w:sz="8" w:space="0" w:color="auto"/>
              <w:right w:val="single" w:sz="4" w:space="0" w:color="auto"/>
            </w:tcBorders>
            <w:vAlign w:val="center"/>
          </w:tcPr>
          <w:p w:rsidR="00AD4918" w:rsidRPr="00956913" w:rsidRDefault="00AD4918" w:rsidP="00AD4918">
            <w:pPr>
              <w:spacing w:after="0" w:line="240" w:lineRule="auto"/>
              <w:jc w:val="center"/>
              <w:rPr>
                <w:rFonts w:ascii="Times New Roman" w:eastAsia="Times New Roman" w:hAnsi="Times New Roman" w:cs="Times New Roman"/>
                <w:color w:val="000000"/>
                <w:lang w:val="uk-UA"/>
              </w:rPr>
            </w:pPr>
            <w:r w:rsidRPr="00956913">
              <w:rPr>
                <w:rFonts w:ascii="Times New Roman" w:eastAsia="Times New Roman" w:hAnsi="Times New Roman" w:cs="Times New Roman"/>
                <w:color w:val="000000"/>
                <w:lang w:val="uk-UA"/>
              </w:rPr>
              <w:t>2,5</w:t>
            </w:r>
          </w:p>
        </w:tc>
        <w:tc>
          <w:tcPr>
            <w:tcW w:w="1001" w:type="dxa"/>
            <w:tcBorders>
              <w:top w:val="nil"/>
              <w:left w:val="nil"/>
              <w:bottom w:val="single" w:sz="8" w:space="0" w:color="auto"/>
              <w:right w:val="single" w:sz="4" w:space="0" w:color="auto"/>
            </w:tcBorders>
            <w:vAlign w:val="center"/>
          </w:tcPr>
          <w:p w:rsidR="00AD4918" w:rsidRPr="00956913" w:rsidRDefault="00AD4918" w:rsidP="00AD4918">
            <w:pPr>
              <w:spacing w:after="0" w:line="240" w:lineRule="auto"/>
              <w:jc w:val="center"/>
              <w:rPr>
                <w:rFonts w:ascii="Times New Roman" w:eastAsia="Times New Roman" w:hAnsi="Times New Roman" w:cs="Times New Roman"/>
                <w:lang w:val="uk-UA"/>
              </w:rPr>
            </w:pPr>
            <w:r w:rsidRPr="00956913">
              <w:rPr>
                <w:rFonts w:ascii="Times New Roman" w:eastAsia="Times New Roman" w:hAnsi="Times New Roman" w:cs="Times New Roman"/>
                <w:lang w:val="uk-UA"/>
              </w:rPr>
              <w:t>2,5</w:t>
            </w:r>
          </w:p>
        </w:tc>
        <w:tc>
          <w:tcPr>
            <w:tcW w:w="981" w:type="dxa"/>
            <w:gridSpan w:val="2"/>
            <w:tcBorders>
              <w:top w:val="nil"/>
              <w:left w:val="nil"/>
              <w:bottom w:val="single" w:sz="8" w:space="0" w:color="auto"/>
              <w:right w:val="single" w:sz="4" w:space="0" w:color="auto"/>
            </w:tcBorders>
            <w:vAlign w:val="center"/>
          </w:tcPr>
          <w:p w:rsidR="00AD4918" w:rsidRPr="00956913" w:rsidRDefault="00AD4918" w:rsidP="00AD4918">
            <w:pPr>
              <w:spacing w:after="0" w:line="240" w:lineRule="auto"/>
              <w:jc w:val="center"/>
              <w:rPr>
                <w:rFonts w:ascii="Times New Roman" w:eastAsia="Times New Roman" w:hAnsi="Times New Roman" w:cs="Times New Roman"/>
                <w:lang w:val="uk-UA"/>
              </w:rPr>
            </w:pPr>
            <w:r w:rsidRPr="00956913">
              <w:rPr>
                <w:rFonts w:ascii="Times New Roman" w:eastAsia="Times New Roman" w:hAnsi="Times New Roman" w:cs="Times New Roman"/>
                <w:lang w:val="uk-UA"/>
              </w:rPr>
              <w:t>2,6</w:t>
            </w:r>
          </w:p>
        </w:tc>
        <w:tc>
          <w:tcPr>
            <w:tcW w:w="987" w:type="dxa"/>
            <w:gridSpan w:val="2"/>
            <w:tcBorders>
              <w:top w:val="nil"/>
              <w:left w:val="nil"/>
              <w:bottom w:val="single" w:sz="8" w:space="0" w:color="auto"/>
              <w:right w:val="single" w:sz="4" w:space="0" w:color="auto"/>
            </w:tcBorders>
            <w:vAlign w:val="center"/>
          </w:tcPr>
          <w:p w:rsidR="00AD4918" w:rsidRPr="00956913" w:rsidRDefault="00AD4918" w:rsidP="00AD4918">
            <w:pPr>
              <w:spacing w:after="0" w:line="240" w:lineRule="auto"/>
              <w:jc w:val="center"/>
              <w:rPr>
                <w:rFonts w:ascii="Times New Roman" w:eastAsia="Times New Roman" w:hAnsi="Times New Roman" w:cs="Times New Roman"/>
                <w:lang w:val="uk-UA"/>
              </w:rPr>
            </w:pPr>
            <w:r w:rsidRPr="00956913">
              <w:rPr>
                <w:rFonts w:ascii="Times New Roman" w:eastAsia="Times New Roman" w:hAnsi="Times New Roman" w:cs="Times New Roman"/>
                <w:lang w:val="uk-UA"/>
              </w:rPr>
              <w:t>2,7</w:t>
            </w:r>
          </w:p>
        </w:tc>
      </w:tr>
      <w:tr w:rsidR="00AD4918" w:rsidRPr="0082076A" w:rsidTr="00AD4918">
        <w:trPr>
          <w:cantSplit/>
          <w:trHeight w:val="60"/>
          <w:tblHeader/>
        </w:trPr>
        <w:tc>
          <w:tcPr>
            <w:tcW w:w="534" w:type="dxa"/>
            <w:tcBorders>
              <w:top w:val="single" w:sz="8" w:space="0" w:color="auto"/>
              <w:left w:val="single" w:sz="8" w:space="0" w:color="auto"/>
              <w:bottom w:val="single" w:sz="8" w:space="0" w:color="000000"/>
              <w:right w:val="single" w:sz="4" w:space="0" w:color="auto"/>
            </w:tcBorders>
          </w:tcPr>
          <w:p w:rsidR="00AD4918" w:rsidRPr="00956913" w:rsidRDefault="00AD4918" w:rsidP="00AD4918">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1.2</w:t>
            </w:r>
          </w:p>
        </w:tc>
        <w:tc>
          <w:tcPr>
            <w:tcW w:w="4110" w:type="dxa"/>
            <w:tcBorders>
              <w:top w:val="single" w:sz="8" w:space="0" w:color="auto"/>
              <w:left w:val="single" w:sz="4" w:space="0" w:color="auto"/>
              <w:bottom w:val="single" w:sz="8" w:space="0" w:color="000000"/>
              <w:right w:val="single" w:sz="4" w:space="0" w:color="auto"/>
            </w:tcBorders>
          </w:tcPr>
          <w:p w:rsidR="00AD4918" w:rsidRPr="00956913" w:rsidRDefault="00AD4918" w:rsidP="00AD4918">
            <w:pPr>
              <w:spacing w:after="0" w:line="240" w:lineRule="auto"/>
              <w:rPr>
                <w:rFonts w:ascii="Times New Roman" w:eastAsia="Times New Roman" w:hAnsi="Times New Roman" w:cs="Times New Roman"/>
                <w:lang w:val="uk-UA"/>
              </w:rPr>
            </w:pPr>
            <w:r w:rsidRPr="00956913">
              <w:rPr>
                <w:rFonts w:ascii="Times New Roman" w:eastAsia="Times New Roman" w:hAnsi="Times New Roman" w:cs="Times New Roman"/>
                <w:lang w:val="uk-UA"/>
              </w:rPr>
              <w:t xml:space="preserve">Яйця </w:t>
            </w:r>
          </w:p>
        </w:tc>
        <w:tc>
          <w:tcPr>
            <w:tcW w:w="1136" w:type="dxa"/>
            <w:tcBorders>
              <w:top w:val="single" w:sz="8" w:space="0" w:color="auto"/>
              <w:left w:val="single" w:sz="4" w:space="0" w:color="auto"/>
              <w:bottom w:val="single" w:sz="8" w:space="0" w:color="000000"/>
              <w:right w:val="single" w:sz="4" w:space="0" w:color="auto"/>
            </w:tcBorders>
          </w:tcPr>
          <w:p w:rsidR="00AD4918" w:rsidRPr="00E87C3F" w:rsidRDefault="00E87C3F" w:rsidP="00AD4918">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млн. шт.</w:t>
            </w:r>
          </w:p>
        </w:tc>
        <w:tc>
          <w:tcPr>
            <w:tcW w:w="1134" w:type="dxa"/>
            <w:tcBorders>
              <w:top w:val="nil"/>
              <w:left w:val="nil"/>
              <w:bottom w:val="single" w:sz="8" w:space="0" w:color="auto"/>
              <w:right w:val="single" w:sz="4" w:space="0" w:color="auto"/>
            </w:tcBorders>
            <w:vAlign w:val="center"/>
          </w:tcPr>
          <w:p w:rsidR="00AD4918" w:rsidRPr="00956913" w:rsidRDefault="00AD4918" w:rsidP="00AD4918">
            <w:pPr>
              <w:spacing w:after="0" w:line="240" w:lineRule="auto"/>
              <w:jc w:val="center"/>
              <w:rPr>
                <w:rFonts w:ascii="Times New Roman" w:eastAsia="Times New Roman" w:hAnsi="Times New Roman" w:cs="Times New Roman"/>
                <w:color w:val="000000"/>
                <w:lang w:val="uk-UA"/>
              </w:rPr>
            </w:pPr>
            <w:r w:rsidRPr="00956913">
              <w:rPr>
                <w:rFonts w:ascii="Times New Roman" w:eastAsia="Times New Roman" w:hAnsi="Times New Roman" w:cs="Times New Roman"/>
                <w:color w:val="000000"/>
                <w:lang w:val="uk-UA"/>
              </w:rPr>
              <w:t>8,5</w:t>
            </w:r>
          </w:p>
        </w:tc>
        <w:tc>
          <w:tcPr>
            <w:tcW w:w="1001" w:type="dxa"/>
            <w:tcBorders>
              <w:top w:val="nil"/>
              <w:left w:val="nil"/>
              <w:bottom w:val="single" w:sz="8" w:space="0" w:color="auto"/>
              <w:right w:val="single" w:sz="4" w:space="0" w:color="auto"/>
            </w:tcBorders>
            <w:vAlign w:val="center"/>
          </w:tcPr>
          <w:p w:rsidR="00AD4918" w:rsidRPr="00956913" w:rsidRDefault="00AD4918" w:rsidP="00AD4918">
            <w:pPr>
              <w:spacing w:after="0" w:line="240" w:lineRule="auto"/>
              <w:jc w:val="center"/>
              <w:rPr>
                <w:rFonts w:ascii="Times New Roman" w:eastAsia="Times New Roman" w:hAnsi="Times New Roman" w:cs="Times New Roman"/>
                <w:lang w:val="uk-UA"/>
              </w:rPr>
            </w:pPr>
            <w:r w:rsidRPr="00956913">
              <w:rPr>
                <w:rFonts w:ascii="Times New Roman" w:eastAsia="Times New Roman" w:hAnsi="Times New Roman" w:cs="Times New Roman"/>
                <w:lang w:val="uk-UA"/>
              </w:rPr>
              <w:t>8,7</w:t>
            </w:r>
          </w:p>
        </w:tc>
        <w:tc>
          <w:tcPr>
            <w:tcW w:w="981" w:type="dxa"/>
            <w:gridSpan w:val="2"/>
            <w:tcBorders>
              <w:top w:val="nil"/>
              <w:left w:val="nil"/>
              <w:bottom w:val="single" w:sz="8" w:space="0" w:color="auto"/>
              <w:right w:val="single" w:sz="4" w:space="0" w:color="auto"/>
            </w:tcBorders>
            <w:vAlign w:val="center"/>
          </w:tcPr>
          <w:p w:rsidR="00AD4918" w:rsidRPr="00956913" w:rsidRDefault="00AD4918" w:rsidP="00AD4918">
            <w:pPr>
              <w:spacing w:after="0" w:line="240" w:lineRule="auto"/>
              <w:jc w:val="center"/>
              <w:rPr>
                <w:rFonts w:ascii="Times New Roman" w:eastAsia="Times New Roman" w:hAnsi="Times New Roman" w:cs="Times New Roman"/>
                <w:lang w:val="uk-UA"/>
              </w:rPr>
            </w:pPr>
            <w:r w:rsidRPr="00956913">
              <w:rPr>
                <w:rFonts w:ascii="Times New Roman" w:eastAsia="Times New Roman" w:hAnsi="Times New Roman" w:cs="Times New Roman"/>
                <w:lang w:val="uk-UA"/>
              </w:rPr>
              <w:t>8,9</w:t>
            </w:r>
          </w:p>
        </w:tc>
        <w:tc>
          <w:tcPr>
            <w:tcW w:w="987" w:type="dxa"/>
            <w:gridSpan w:val="2"/>
            <w:tcBorders>
              <w:top w:val="nil"/>
              <w:left w:val="nil"/>
              <w:bottom w:val="single" w:sz="8" w:space="0" w:color="auto"/>
              <w:right w:val="single" w:sz="4" w:space="0" w:color="auto"/>
            </w:tcBorders>
            <w:vAlign w:val="center"/>
          </w:tcPr>
          <w:p w:rsidR="00AD4918" w:rsidRPr="00956913" w:rsidRDefault="00AD4918" w:rsidP="00AD4918">
            <w:pPr>
              <w:spacing w:after="0" w:line="240" w:lineRule="auto"/>
              <w:jc w:val="center"/>
              <w:rPr>
                <w:rFonts w:ascii="Times New Roman" w:eastAsia="Times New Roman" w:hAnsi="Times New Roman" w:cs="Times New Roman"/>
                <w:lang w:val="uk-UA"/>
              </w:rPr>
            </w:pPr>
            <w:r w:rsidRPr="00956913">
              <w:rPr>
                <w:rFonts w:ascii="Times New Roman" w:eastAsia="Times New Roman" w:hAnsi="Times New Roman" w:cs="Times New Roman"/>
                <w:lang w:val="uk-UA"/>
              </w:rPr>
              <w:t>9,0</w:t>
            </w:r>
          </w:p>
        </w:tc>
      </w:tr>
      <w:tr w:rsidR="00AD4918" w:rsidRPr="0082076A" w:rsidTr="00AD4918">
        <w:trPr>
          <w:cantSplit/>
          <w:trHeight w:val="60"/>
          <w:tblHeader/>
        </w:trPr>
        <w:tc>
          <w:tcPr>
            <w:tcW w:w="534" w:type="dxa"/>
            <w:tcBorders>
              <w:top w:val="single" w:sz="8" w:space="0" w:color="auto"/>
              <w:left w:val="single" w:sz="8" w:space="0" w:color="auto"/>
              <w:bottom w:val="single" w:sz="8" w:space="0" w:color="000000"/>
              <w:right w:val="single" w:sz="4" w:space="0" w:color="auto"/>
            </w:tcBorders>
          </w:tcPr>
          <w:p w:rsidR="00AD4918" w:rsidRPr="00956913" w:rsidRDefault="00AD4918" w:rsidP="00AD4918">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1.3</w:t>
            </w:r>
          </w:p>
        </w:tc>
        <w:tc>
          <w:tcPr>
            <w:tcW w:w="4110" w:type="dxa"/>
            <w:tcBorders>
              <w:top w:val="single" w:sz="8" w:space="0" w:color="auto"/>
              <w:left w:val="single" w:sz="4" w:space="0" w:color="auto"/>
              <w:bottom w:val="single" w:sz="8" w:space="0" w:color="000000"/>
              <w:right w:val="single" w:sz="4" w:space="0" w:color="auto"/>
            </w:tcBorders>
          </w:tcPr>
          <w:p w:rsidR="00AD4918" w:rsidRPr="00956913" w:rsidRDefault="00AD4918" w:rsidP="00AD4918">
            <w:pPr>
              <w:spacing w:after="0" w:line="240" w:lineRule="auto"/>
              <w:rPr>
                <w:rFonts w:ascii="Times New Roman" w:eastAsia="Times New Roman" w:hAnsi="Times New Roman" w:cs="Times New Roman"/>
                <w:lang w:val="uk-UA"/>
              </w:rPr>
            </w:pPr>
            <w:r w:rsidRPr="00956913">
              <w:rPr>
                <w:rFonts w:ascii="Times New Roman" w:eastAsia="Times New Roman" w:hAnsi="Times New Roman" w:cs="Times New Roman"/>
                <w:lang w:val="uk-UA"/>
              </w:rPr>
              <w:t xml:space="preserve">Кури </w:t>
            </w:r>
          </w:p>
        </w:tc>
        <w:tc>
          <w:tcPr>
            <w:tcW w:w="1136" w:type="dxa"/>
            <w:tcBorders>
              <w:top w:val="single" w:sz="8" w:space="0" w:color="auto"/>
              <w:left w:val="single" w:sz="4" w:space="0" w:color="auto"/>
              <w:bottom w:val="single" w:sz="8" w:space="0" w:color="000000"/>
              <w:right w:val="single" w:sz="4" w:space="0" w:color="auto"/>
            </w:tcBorders>
          </w:tcPr>
          <w:p w:rsidR="00AD4918" w:rsidRPr="00956913" w:rsidRDefault="00AD4918" w:rsidP="00AD4918">
            <w:pPr>
              <w:spacing w:after="0" w:line="240" w:lineRule="auto"/>
              <w:rPr>
                <w:rFonts w:ascii="Times New Roman" w:eastAsia="Times New Roman" w:hAnsi="Times New Roman" w:cs="Times New Roman"/>
                <w:lang w:val="uk-UA"/>
              </w:rPr>
            </w:pPr>
            <w:r w:rsidRPr="00956913">
              <w:rPr>
                <w:rFonts w:ascii="Times New Roman" w:eastAsia="Times New Roman" w:hAnsi="Times New Roman" w:cs="Times New Roman"/>
                <w:lang w:val="uk-UA"/>
              </w:rPr>
              <w:t>тис. од</w:t>
            </w:r>
            <w:r>
              <w:rPr>
                <w:rFonts w:ascii="Times New Roman" w:hAnsi="Times New Roman" w:cs="Times New Roman"/>
                <w:lang w:val="uk-UA"/>
              </w:rPr>
              <w:t>.</w:t>
            </w:r>
          </w:p>
        </w:tc>
        <w:tc>
          <w:tcPr>
            <w:tcW w:w="1134" w:type="dxa"/>
            <w:tcBorders>
              <w:top w:val="nil"/>
              <w:left w:val="nil"/>
              <w:bottom w:val="single" w:sz="8" w:space="0" w:color="auto"/>
              <w:right w:val="single" w:sz="4" w:space="0" w:color="auto"/>
            </w:tcBorders>
            <w:vAlign w:val="center"/>
          </w:tcPr>
          <w:p w:rsidR="00AD4918" w:rsidRPr="00956913" w:rsidRDefault="00AD4918" w:rsidP="00AD4918">
            <w:pPr>
              <w:spacing w:after="0" w:line="240" w:lineRule="auto"/>
              <w:jc w:val="center"/>
              <w:rPr>
                <w:rFonts w:ascii="Times New Roman" w:eastAsia="Times New Roman" w:hAnsi="Times New Roman" w:cs="Times New Roman"/>
                <w:color w:val="000000"/>
                <w:lang w:val="uk-UA"/>
              </w:rPr>
            </w:pPr>
            <w:r w:rsidRPr="00956913">
              <w:rPr>
                <w:rFonts w:ascii="Times New Roman" w:eastAsia="Times New Roman" w:hAnsi="Times New Roman" w:cs="Times New Roman"/>
                <w:color w:val="000000"/>
                <w:lang w:val="uk-UA"/>
              </w:rPr>
              <w:t>40,8</w:t>
            </w:r>
          </w:p>
        </w:tc>
        <w:tc>
          <w:tcPr>
            <w:tcW w:w="1001" w:type="dxa"/>
            <w:tcBorders>
              <w:top w:val="nil"/>
              <w:left w:val="nil"/>
              <w:bottom w:val="single" w:sz="8" w:space="0" w:color="auto"/>
              <w:right w:val="single" w:sz="4" w:space="0" w:color="auto"/>
            </w:tcBorders>
            <w:vAlign w:val="center"/>
          </w:tcPr>
          <w:p w:rsidR="00AD4918" w:rsidRPr="00956913" w:rsidRDefault="00AD4918" w:rsidP="00AD4918">
            <w:pPr>
              <w:spacing w:after="0" w:line="240" w:lineRule="auto"/>
              <w:jc w:val="center"/>
              <w:rPr>
                <w:rFonts w:ascii="Times New Roman" w:eastAsia="Times New Roman" w:hAnsi="Times New Roman" w:cs="Times New Roman"/>
                <w:lang w:val="uk-UA"/>
              </w:rPr>
            </w:pPr>
            <w:r w:rsidRPr="00956913">
              <w:rPr>
                <w:rFonts w:ascii="Times New Roman" w:eastAsia="Times New Roman" w:hAnsi="Times New Roman" w:cs="Times New Roman"/>
                <w:lang w:val="uk-UA"/>
              </w:rPr>
              <w:t>41,6</w:t>
            </w:r>
          </w:p>
        </w:tc>
        <w:tc>
          <w:tcPr>
            <w:tcW w:w="981" w:type="dxa"/>
            <w:gridSpan w:val="2"/>
            <w:tcBorders>
              <w:top w:val="nil"/>
              <w:left w:val="nil"/>
              <w:bottom w:val="single" w:sz="8" w:space="0" w:color="auto"/>
              <w:right w:val="single" w:sz="4" w:space="0" w:color="auto"/>
            </w:tcBorders>
            <w:vAlign w:val="center"/>
          </w:tcPr>
          <w:p w:rsidR="00AD4918" w:rsidRPr="00956913" w:rsidRDefault="00AD4918" w:rsidP="00AD4918">
            <w:pPr>
              <w:spacing w:after="0" w:line="240" w:lineRule="auto"/>
              <w:jc w:val="center"/>
              <w:rPr>
                <w:rFonts w:ascii="Times New Roman" w:eastAsia="Times New Roman" w:hAnsi="Times New Roman" w:cs="Times New Roman"/>
                <w:lang w:val="uk-UA"/>
              </w:rPr>
            </w:pPr>
            <w:r w:rsidRPr="00956913">
              <w:rPr>
                <w:rFonts w:ascii="Times New Roman" w:eastAsia="Times New Roman" w:hAnsi="Times New Roman" w:cs="Times New Roman"/>
                <w:lang w:val="uk-UA"/>
              </w:rPr>
              <w:t>42,4</w:t>
            </w:r>
          </w:p>
        </w:tc>
        <w:tc>
          <w:tcPr>
            <w:tcW w:w="987" w:type="dxa"/>
            <w:gridSpan w:val="2"/>
            <w:tcBorders>
              <w:top w:val="nil"/>
              <w:left w:val="nil"/>
              <w:bottom w:val="single" w:sz="8" w:space="0" w:color="auto"/>
              <w:right w:val="single" w:sz="4" w:space="0" w:color="auto"/>
            </w:tcBorders>
            <w:vAlign w:val="center"/>
          </w:tcPr>
          <w:p w:rsidR="00AD4918" w:rsidRPr="00956913" w:rsidRDefault="00AD4918" w:rsidP="00AD4918">
            <w:pPr>
              <w:spacing w:after="0" w:line="240" w:lineRule="auto"/>
              <w:jc w:val="center"/>
              <w:rPr>
                <w:rFonts w:ascii="Times New Roman" w:eastAsia="Times New Roman" w:hAnsi="Times New Roman" w:cs="Times New Roman"/>
                <w:lang w:val="uk-UA"/>
              </w:rPr>
            </w:pPr>
            <w:r w:rsidRPr="00956913">
              <w:rPr>
                <w:rFonts w:ascii="Times New Roman" w:eastAsia="Times New Roman" w:hAnsi="Times New Roman" w:cs="Times New Roman"/>
                <w:lang w:val="uk-UA"/>
              </w:rPr>
              <w:t>43,3</w:t>
            </w:r>
          </w:p>
        </w:tc>
      </w:tr>
      <w:tr w:rsidR="00AD4918" w:rsidRPr="0082076A" w:rsidTr="00AD4918">
        <w:trPr>
          <w:cantSplit/>
          <w:trHeight w:val="60"/>
          <w:tblHeader/>
        </w:trPr>
        <w:tc>
          <w:tcPr>
            <w:tcW w:w="534" w:type="dxa"/>
            <w:tcBorders>
              <w:top w:val="single" w:sz="8" w:space="0" w:color="auto"/>
              <w:left w:val="single" w:sz="8" w:space="0" w:color="auto"/>
              <w:bottom w:val="single" w:sz="8" w:space="0" w:color="000000"/>
              <w:right w:val="single" w:sz="4" w:space="0" w:color="auto"/>
            </w:tcBorders>
          </w:tcPr>
          <w:p w:rsidR="00AD4918" w:rsidRPr="00956913" w:rsidRDefault="00AD4918" w:rsidP="00AD4918">
            <w:pPr>
              <w:spacing w:after="0" w:line="240" w:lineRule="auto"/>
              <w:jc w:val="center"/>
              <w:rPr>
                <w:rFonts w:ascii="Times New Roman" w:eastAsia="Times New Roman" w:hAnsi="Times New Roman" w:cs="Times New Roman"/>
                <w:color w:val="000000"/>
                <w:lang w:val="uk-UA"/>
              </w:rPr>
            </w:pPr>
            <w:r w:rsidRPr="00956913">
              <w:rPr>
                <w:rFonts w:ascii="Times New Roman" w:eastAsia="Times New Roman" w:hAnsi="Times New Roman" w:cs="Times New Roman"/>
                <w:color w:val="000000"/>
                <w:lang w:val="uk-UA"/>
              </w:rPr>
              <w:t>2.</w:t>
            </w:r>
          </w:p>
        </w:tc>
        <w:tc>
          <w:tcPr>
            <w:tcW w:w="4110" w:type="dxa"/>
            <w:tcBorders>
              <w:top w:val="single" w:sz="8" w:space="0" w:color="auto"/>
              <w:left w:val="single" w:sz="4" w:space="0" w:color="auto"/>
              <w:bottom w:val="single" w:sz="8" w:space="0" w:color="000000"/>
              <w:right w:val="single" w:sz="4" w:space="0" w:color="auto"/>
            </w:tcBorders>
          </w:tcPr>
          <w:p w:rsidR="00AD4918" w:rsidRPr="00956913" w:rsidRDefault="00AD4918" w:rsidP="00AD4918">
            <w:pPr>
              <w:spacing w:after="0" w:line="240" w:lineRule="auto"/>
              <w:rPr>
                <w:rFonts w:ascii="Times New Roman" w:eastAsia="Times New Roman" w:hAnsi="Times New Roman" w:cs="Times New Roman"/>
                <w:lang w:val="uk-UA"/>
              </w:rPr>
            </w:pPr>
            <w:r w:rsidRPr="00956913">
              <w:rPr>
                <w:rFonts w:ascii="Times New Roman" w:eastAsia="Times New Roman" w:hAnsi="Times New Roman" w:cs="Times New Roman"/>
                <w:lang w:val="uk-UA"/>
              </w:rPr>
              <w:t xml:space="preserve">Урожайність </w:t>
            </w:r>
          </w:p>
        </w:tc>
        <w:tc>
          <w:tcPr>
            <w:tcW w:w="1136" w:type="dxa"/>
            <w:tcBorders>
              <w:top w:val="single" w:sz="8" w:space="0" w:color="auto"/>
              <w:left w:val="single" w:sz="4" w:space="0" w:color="auto"/>
              <w:bottom w:val="single" w:sz="8" w:space="0" w:color="000000"/>
              <w:right w:val="single" w:sz="4" w:space="0" w:color="auto"/>
            </w:tcBorders>
          </w:tcPr>
          <w:p w:rsidR="00AD4918" w:rsidRPr="00956913" w:rsidRDefault="00AD4918" w:rsidP="00AD4918">
            <w:pPr>
              <w:spacing w:after="0" w:line="240" w:lineRule="auto"/>
              <w:jc w:val="center"/>
              <w:rPr>
                <w:rFonts w:ascii="Times New Roman" w:eastAsia="Times New Roman" w:hAnsi="Times New Roman" w:cs="Times New Roman"/>
              </w:rPr>
            </w:pPr>
            <w:r w:rsidRPr="00956913">
              <w:rPr>
                <w:rFonts w:ascii="Times New Roman" w:eastAsia="Times New Roman" w:hAnsi="Times New Roman" w:cs="Times New Roman"/>
                <w:lang w:val="uk-UA"/>
              </w:rPr>
              <w:t>ц/га</w:t>
            </w:r>
          </w:p>
        </w:tc>
        <w:tc>
          <w:tcPr>
            <w:tcW w:w="1134" w:type="dxa"/>
            <w:tcBorders>
              <w:top w:val="nil"/>
              <w:left w:val="nil"/>
              <w:bottom w:val="single" w:sz="8" w:space="0" w:color="auto"/>
              <w:right w:val="single" w:sz="4" w:space="0" w:color="auto"/>
            </w:tcBorders>
            <w:vAlign w:val="center"/>
          </w:tcPr>
          <w:p w:rsidR="00AD4918" w:rsidRPr="00956913" w:rsidRDefault="00AD4918" w:rsidP="00AD4918">
            <w:pPr>
              <w:spacing w:after="0" w:line="240" w:lineRule="auto"/>
              <w:jc w:val="center"/>
              <w:rPr>
                <w:rFonts w:ascii="Times New Roman" w:eastAsia="Times New Roman" w:hAnsi="Times New Roman" w:cs="Times New Roman"/>
                <w:color w:val="000000"/>
                <w:lang w:val="uk-UA"/>
              </w:rPr>
            </w:pPr>
            <w:r w:rsidRPr="00956913">
              <w:rPr>
                <w:rFonts w:ascii="Times New Roman" w:eastAsia="Times New Roman" w:hAnsi="Times New Roman" w:cs="Times New Roman"/>
                <w:color w:val="000000"/>
                <w:lang w:val="uk-UA"/>
              </w:rPr>
              <w:t>32</w:t>
            </w:r>
          </w:p>
        </w:tc>
        <w:tc>
          <w:tcPr>
            <w:tcW w:w="1001" w:type="dxa"/>
            <w:tcBorders>
              <w:top w:val="nil"/>
              <w:left w:val="nil"/>
              <w:bottom w:val="single" w:sz="8" w:space="0" w:color="auto"/>
              <w:right w:val="single" w:sz="4" w:space="0" w:color="auto"/>
            </w:tcBorders>
            <w:vAlign w:val="center"/>
          </w:tcPr>
          <w:p w:rsidR="00AD4918" w:rsidRPr="00956913" w:rsidRDefault="00AD4918" w:rsidP="00AD4918">
            <w:pPr>
              <w:spacing w:after="0" w:line="240" w:lineRule="auto"/>
              <w:jc w:val="center"/>
              <w:rPr>
                <w:rFonts w:ascii="Times New Roman" w:eastAsia="Times New Roman" w:hAnsi="Times New Roman" w:cs="Times New Roman"/>
                <w:lang w:val="uk-UA"/>
              </w:rPr>
            </w:pPr>
            <w:r w:rsidRPr="00956913">
              <w:rPr>
                <w:rFonts w:ascii="Times New Roman" w:eastAsia="Times New Roman" w:hAnsi="Times New Roman" w:cs="Times New Roman"/>
                <w:lang w:val="uk-UA"/>
              </w:rPr>
              <w:t>32</w:t>
            </w:r>
          </w:p>
        </w:tc>
        <w:tc>
          <w:tcPr>
            <w:tcW w:w="981" w:type="dxa"/>
            <w:gridSpan w:val="2"/>
            <w:tcBorders>
              <w:top w:val="nil"/>
              <w:left w:val="nil"/>
              <w:bottom w:val="single" w:sz="8" w:space="0" w:color="auto"/>
              <w:right w:val="single" w:sz="4" w:space="0" w:color="auto"/>
            </w:tcBorders>
            <w:vAlign w:val="center"/>
          </w:tcPr>
          <w:p w:rsidR="00AD4918" w:rsidRPr="00956913" w:rsidRDefault="00AD4918" w:rsidP="00AD4918">
            <w:pPr>
              <w:spacing w:after="0" w:line="240" w:lineRule="auto"/>
              <w:jc w:val="center"/>
              <w:rPr>
                <w:rFonts w:ascii="Times New Roman" w:eastAsia="Times New Roman" w:hAnsi="Times New Roman" w:cs="Times New Roman"/>
                <w:lang w:val="uk-UA"/>
              </w:rPr>
            </w:pPr>
            <w:r w:rsidRPr="00956913">
              <w:rPr>
                <w:rFonts w:ascii="Times New Roman" w:eastAsia="Times New Roman" w:hAnsi="Times New Roman" w:cs="Times New Roman"/>
                <w:lang w:val="uk-UA"/>
              </w:rPr>
              <w:t>36</w:t>
            </w:r>
          </w:p>
        </w:tc>
        <w:tc>
          <w:tcPr>
            <w:tcW w:w="987" w:type="dxa"/>
            <w:gridSpan w:val="2"/>
            <w:tcBorders>
              <w:top w:val="nil"/>
              <w:left w:val="nil"/>
              <w:bottom w:val="single" w:sz="8" w:space="0" w:color="auto"/>
              <w:right w:val="single" w:sz="4" w:space="0" w:color="auto"/>
            </w:tcBorders>
            <w:vAlign w:val="center"/>
          </w:tcPr>
          <w:p w:rsidR="00AD4918" w:rsidRPr="00956913" w:rsidRDefault="00AD4918" w:rsidP="00AD4918">
            <w:pPr>
              <w:spacing w:after="0" w:line="240" w:lineRule="auto"/>
              <w:jc w:val="center"/>
              <w:rPr>
                <w:rFonts w:ascii="Times New Roman" w:eastAsia="Times New Roman" w:hAnsi="Times New Roman" w:cs="Times New Roman"/>
                <w:lang w:val="uk-UA"/>
              </w:rPr>
            </w:pPr>
            <w:r w:rsidRPr="00956913">
              <w:rPr>
                <w:rFonts w:ascii="Times New Roman" w:eastAsia="Times New Roman" w:hAnsi="Times New Roman" w:cs="Times New Roman"/>
                <w:lang w:val="uk-UA"/>
              </w:rPr>
              <w:t>43</w:t>
            </w:r>
          </w:p>
        </w:tc>
      </w:tr>
      <w:tr w:rsidR="00AD4918" w:rsidRPr="0082076A" w:rsidTr="00AD4918">
        <w:trPr>
          <w:cantSplit/>
          <w:trHeight w:val="60"/>
          <w:tblHeader/>
        </w:trPr>
        <w:tc>
          <w:tcPr>
            <w:tcW w:w="534" w:type="dxa"/>
            <w:tcBorders>
              <w:top w:val="single" w:sz="8" w:space="0" w:color="auto"/>
              <w:left w:val="single" w:sz="8" w:space="0" w:color="auto"/>
              <w:bottom w:val="single" w:sz="8" w:space="0" w:color="000000"/>
              <w:right w:val="single" w:sz="4" w:space="0" w:color="auto"/>
            </w:tcBorders>
          </w:tcPr>
          <w:p w:rsidR="00AD4918" w:rsidRPr="00956913" w:rsidRDefault="00AD4918" w:rsidP="00AD4918">
            <w:pPr>
              <w:spacing w:after="0" w:line="240" w:lineRule="auto"/>
              <w:jc w:val="center"/>
              <w:rPr>
                <w:rFonts w:ascii="Times New Roman" w:eastAsia="Times New Roman" w:hAnsi="Times New Roman" w:cs="Times New Roman"/>
                <w:color w:val="000000"/>
                <w:lang w:val="uk-UA"/>
              </w:rPr>
            </w:pPr>
            <w:r w:rsidRPr="00956913">
              <w:rPr>
                <w:rFonts w:ascii="Times New Roman" w:eastAsia="Times New Roman" w:hAnsi="Times New Roman" w:cs="Times New Roman"/>
                <w:color w:val="000000"/>
                <w:lang w:val="uk-UA"/>
              </w:rPr>
              <w:t>3.</w:t>
            </w:r>
          </w:p>
        </w:tc>
        <w:tc>
          <w:tcPr>
            <w:tcW w:w="4110" w:type="dxa"/>
            <w:tcBorders>
              <w:top w:val="single" w:sz="8" w:space="0" w:color="auto"/>
              <w:left w:val="single" w:sz="4" w:space="0" w:color="auto"/>
              <w:bottom w:val="single" w:sz="8" w:space="0" w:color="000000"/>
              <w:right w:val="single" w:sz="4" w:space="0" w:color="auto"/>
            </w:tcBorders>
          </w:tcPr>
          <w:p w:rsidR="00AD4918" w:rsidRPr="00956913" w:rsidRDefault="00AD4918" w:rsidP="00AD4918">
            <w:pPr>
              <w:spacing w:after="0" w:line="240" w:lineRule="auto"/>
              <w:rPr>
                <w:rFonts w:ascii="Times New Roman" w:eastAsia="Times New Roman" w:hAnsi="Times New Roman" w:cs="Times New Roman"/>
                <w:color w:val="000000"/>
                <w:lang w:val="uk-UA"/>
              </w:rPr>
            </w:pPr>
            <w:r>
              <w:rPr>
                <w:rFonts w:ascii="Times New Roman" w:hAnsi="Times New Roman" w:cs="Times New Roman"/>
                <w:lang w:val="uk-UA"/>
              </w:rPr>
              <w:t>В</w:t>
            </w:r>
            <w:r w:rsidRPr="00956913">
              <w:rPr>
                <w:rFonts w:ascii="Times New Roman" w:eastAsia="Times New Roman" w:hAnsi="Times New Roman" w:cs="Times New Roman"/>
                <w:lang w:val="uk-UA"/>
              </w:rPr>
              <w:t>икористання зрошуваних земель</w:t>
            </w:r>
          </w:p>
        </w:tc>
        <w:tc>
          <w:tcPr>
            <w:tcW w:w="1136" w:type="dxa"/>
            <w:tcBorders>
              <w:top w:val="single" w:sz="8" w:space="0" w:color="auto"/>
              <w:left w:val="single" w:sz="4" w:space="0" w:color="auto"/>
              <w:bottom w:val="single" w:sz="8" w:space="0" w:color="000000"/>
              <w:right w:val="single" w:sz="4" w:space="0" w:color="auto"/>
            </w:tcBorders>
            <w:vAlign w:val="center"/>
          </w:tcPr>
          <w:p w:rsidR="00AD4918" w:rsidRPr="00956913" w:rsidRDefault="00AD4918" w:rsidP="00AD4918">
            <w:pPr>
              <w:spacing w:after="0" w:line="240" w:lineRule="auto"/>
              <w:jc w:val="center"/>
              <w:rPr>
                <w:rFonts w:ascii="Times New Roman" w:eastAsia="Times New Roman" w:hAnsi="Times New Roman" w:cs="Times New Roman"/>
                <w:color w:val="000000"/>
              </w:rPr>
            </w:pPr>
            <w:r w:rsidRPr="00956913">
              <w:rPr>
                <w:rFonts w:ascii="Times New Roman" w:eastAsia="Times New Roman" w:hAnsi="Times New Roman" w:cs="Times New Roman"/>
                <w:lang w:val="uk-UA"/>
              </w:rPr>
              <w:t>тис. га</w:t>
            </w:r>
          </w:p>
        </w:tc>
        <w:tc>
          <w:tcPr>
            <w:tcW w:w="1134" w:type="dxa"/>
            <w:tcBorders>
              <w:top w:val="nil"/>
              <w:left w:val="nil"/>
              <w:bottom w:val="single" w:sz="8" w:space="0" w:color="auto"/>
              <w:right w:val="single" w:sz="4" w:space="0" w:color="auto"/>
            </w:tcBorders>
            <w:vAlign w:val="center"/>
          </w:tcPr>
          <w:p w:rsidR="00AD4918" w:rsidRPr="00956913" w:rsidRDefault="00AD4918" w:rsidP="00AD4918">
            <w:pPr>
              <w:spacing w:after="0" w:line="240" w:lineRule="auto"/>
              <w:jc w:val="center"/>
              <w:rPr>
                <w:rFonts w:ascii="Times New Roman" w:eastAsia="Times New Roman" w:hAnsi="Times New Roman" w:cs="Times New Roman"/>
                <w:color w:val="000000"/>
                <w:lang w:val="uk-UA"/>
              </w:rPr>
            </w:pPr>
            <w:r w:rsidRPr="00956913">
              <w:rPr>
                <w:rFonts w:ascii="Times New Roman" w:eastAsia="Times New Roman" w:hAnsi="Times New Roman" w:cs="Times New Roman"/>
                <w:color w:val="000000"/>
                <w:lang w:val="uk-UA"/>
              </w:rPr>
              <w:t>0,42</w:t>
            </w:r>
          </w:p>
        </w:tc>
        <w:tc>
          <w:tcPr>
            <w:tcW w:w="1001" w:type="dxa"/>
            <w:tcBorders>
              <w:top w:val="nil"/>
              <w:left w:val="nil"/>
              <w:bottom w:val="single" w:sz="8" w:space="0" w:color="auto"/>
              <w:right w:val="single" w:sz="4" w:space="0" w:color="auto"/>
            </w:tcBorders>
          </w:tcPr>
          <w:p w:rsidR="00AD4918" w:rsidRPr="00956913" w:rsidRDefault="00AD4918" w:rsidP="00AD4918">
            <w:pPr>
              <w:spacing w:after="0" w:line="240" w:lineRule="auto"/>
              <w:jc w:val="center"/>
              <w:rPr>
                <w:rFonts w:ascii="Times New Roman" w:eastAsia="Times New Roman" w:hAnsi="Times New Roman" w:cs="Times New Roman"/>
                <w:lang w:val="uk-UA"/>
              </w:rPr>
            </w:pPr>
            <w:r w:rsidRPr="00956913">
              <w:rPr>
                <w:rFonts w:ascii="Times New Roman" w:eastAsia="Times New Roman" w:hAnsi="Times New Roman" w:cs="Times New Roman"/>
                <w:lang w:val="uk-UA"/>
              </w:rPr>
              <w:t>0,42</w:t>
            </w:r>
          </w:p>
        </w:tc>
        <w:tc>
          <w:tcPr>
            <w:tcW w:w="981" w:type="dxa"/>
            <w:gridSpan w:val="2"/>
            <w:tcBorders>
              <w:top w:val="nil"/>
              <w:left w:val="nil"/>
              <w:bottom w:val="single" w:sz="8" w:space="0" w:color="auto"/>
              <w:right w:val="single" w:sz="4" w:space="0" w:color="auto"/>
            </w:tcBorders>
          </w:tcPr>
          <w:p w:rsidR="00AD4918" w:rsidRPr="00956913" w:rsidRDefault="00AD4918" w:rsidP="00AD4918">
            <w:pPr>
              <w:spacing w:after="0" w:line="240" w:lineRule="auto"/>
              <w:jc w:val="center"/>
              <w:rPr>
                <w:rFonts w:ascii="Times New Roman" w:eastAsia="Times New Roman" w:hAnsi="Times New Roman" w:cs="Times New Roman"/>
                <w:lang w:val="uk-UA"/>
              </w:rPr>
            </w:pPr>
            <w:r w:rsidRPr="00956913">
              <w:rPr>
                <w:rFonts w:ascii="Times New Roman" w:eastAsia="Times New Roman" w:hAnsi="Times New Roman" w:cs="Times New Roman"/>
                <w:lang w:val="uk-UA"/>
              </w:rPr>
              <w:t>1,55</w:t>
            </w:r>
          </w:p>
        </w:tc>
        <w:tc>
          <w:tcPr>
            <w:tcW w:w="987" w:type="dxa"/>
            <w:gridSpan w:val="2"/>
            <w:tcBorders>
              <w:top w:val="nil"/>
              <w:left w:val="nil"/>
              <w:bottom w:val="single" w:sz="8" w:space="0" w:color="auto"/>
              <w:right w:val="single" w:sz="4" w:space="0" w:color="auto"/>
            </w:tcBorders>
          </w:tcPr>
          <w:p w:rsidR="00AD4918" w:rsidRPr="00956913" w:rsidRDefault="00AD4918" w:rsidP="00AD4918">
            <w:pPr>
              <w:spacing w:after="0" w:line="240" w:lineRule="auto"/>
              <w:jc w:val="center"/>
              <w:rPr>
                <w:rFonts w:ascii="Times New Roman" w:eastAsia="Times New Roman" w:hAnsi="Times New Roman" w:cs="Times New Roman"/>
                <w:lang w:val="uk-UA"/>
              </w:rPr>
            </w:pPr>
            <w:r w:rsidRPr="00956913">
              <w:rPr>
                <w:rFonts w:ascii="Times New Roman" w:eastAsia="Times New Roman" w:hAnsi="Times New Roman" w:cs="Times New Roman"/>
                <w:lang w:val="uk-UA"/>
              </w:rPr>
              <w:t>1,55</w:t>
            </w:r>
          </w:p>
        </w:tc>
      </w:tr>
      <w:tr w:rsidR="00AD4918" w:rsidRPr="0082076A" w:rsidTr="00AD4918">
        <w:trPr>
          <w:cantSplit/>
          <w:trHeight w:val="60"/>
          <w:tblHeader/>
        </w:trPr>
        <w:tc>
          <w:tcPr>
            <w:tcW w:w="534" w:type="dxa"/>
            <w:tcBorders>
              <w:top w:val="single" w:sz="8" w:space="0" w:color="auto"/>
              <w:left w:val="single" w:sz="8" w:space="0" w:color="auto"/>
              <w:bottom w:val="single" w:sz="8" w:space="0" w:color="000000"/>
              <w:right w:val="single" w:sz="4" w:space="0" w:color="auto"/>
            </w:tcBorders>
          </w:tcPr>
          <w:p w:rsidR="00AD4918" w:rsidRPr="00956913" w:rsidRDefault="00AD4918" w:rsidP="00AD4918">
            <w:pPr>
              <w:spacing w:after="0" w:line="240" w:lineRule="auto"/>
              <w:jc w:val="center"/>
              <w:rPr>
                <w:rFonts w:ascii="Times New Roman" w:eastAsia="Times New Roman" w:hAnsi="Times New Roman" w:cs="Times New Roman"/>
                <w:color w:val="000000"/>
                <w:lang w:val="uk-UA"/>
              </w:rPr>
            </w:pPr>
            <w:r>
              <w:rPr>
                <w:rFonts w:ascii="Times New Roman" w:hAnsi="Times New Roman" w:cs="Times New Roman"/>
                <w:color w:val="000000"/>
                <w:lang w:val="uk-UA"/>
              </w:rPr>
              <w:t>4.</w:t>
            </w:r>
          </w:p>
        </w:tc>
        <w:tc>
          <w:tcPr>
            <w:tcW w:w="4110" w:type="dxa"/>
            <w:tcBorders>
              <w:top w:val="single" w:sz="8" w:space="0" w:color="auto"/>
              <w:left w:val="single" w:sz="4" w:space="0" w:color="auto"/>
              <w:bottom w:val="single" w:sz="8" w:space="0" w:color="000000"/>
              <w:right w:val="single" w:sz="4" w:space="0" w:color="auto"/>
            </w:tcBorders>
          </w:tcPr>
          <w:p w:rsidR="00AD4918" w:rsidRPr="00956913" w:rsidRDefault="00AD4918" w:rsidP="00AD4918">
            <w:pPr>
              <w:spacing w:after="0" w:line="240" w:lineRule="auto"/>
              <w:rPr>
                <w:rFonts w:ascii="Times New Roman" w:eastAsia="Times New Roman" w:hAnsi="Times New Roman" w:cs="Times New Roman"/>
                <w:color w:val="000000"/>
                <w:lang w:val="uk-UA"/>
              </w:rPr>
            </w:pPr>
            <w:r>
              <w:rPr>
                <w:rFonts w:ascii="Times New Roman" w:hAnsi="Times New Roman" w:cs="Times New Roman"/>
                <w:lang w:val="uk-UA"/>
              </w:rPr>
              <w:t>В</w:t>
            </w:r>
            <w:r w:rsidRPr="00956913">
              <w:rPr>
                <w:rFonts w:ascii="Times New Roman" w:eastAsia="Times New Roman" w:hAnsi="Times New Roman" w:cs="Times New Roman"/>
                <w:lang w:val="uk-UA"/>
              </w:rPr>
              <w:t>иробництв</w:t>
            </w:r>
            <w:r>
              <w:rPr>
                <w:rFonts w:ascii="Times New Roman" w:hAnsi="Times New Roman" w:cs="Times New Roman"/>
                <w:lang w:val="uk-UA"/>
              </w:rPr>
              <w:t>о</w:t>
            </w:r>
            <w:r w:rsidRPr="00956913">
              <w:rPr>
                <w:rFonts w:ascii="Times New Roman" w:eastAsia="Times New Roman" w:hAnsi="Times New Roman" w:cs="Times New Roman"/>
                <w:lang w:val="uk-UA"/>
              </w:rPr>
              <w:t xml:space="preserve"> органічної продукції</w:t>
            </w:r>
          </w:p>
        </w:tc>
        <w:tc>
          <w:tcPr>
            <w:tcW w:w="1136" w:type="dxa"/>
            <w:tcBorders>
              <w:top w:val="single" w:sz="8" w:space="0" w:color="auto"/>
              <w:left w:val="single" w:sz="4" w:space="0" w:color="auto"/>
              <w:bottom w:val="single" w:sz="8" w:space="0" w:color="000000"/>
              <w:right w:val="single" w:sz="4" w:space="0" w:color="auto"/>
            </w:tcBorders>
            <w:vAlign w:val="center"/>
          </w:tcPr>
          <w:p w:rsidR="00AD4918" w:rsidRPr="00956913" w:rsidRDefault="00AD4918" w:rsidP="00AD4918">
            <w:pPr>
              <w:spacing w:after="0" w:line="240" w:lineRule="auto"/>
              <w:jc w:val="center"/>
              <w:rPr>
                <w:rFonts w:ascii="Times New Roman" w:eastAsia="Times New Roman" w:hAnsi="Times New Roman" w:cs="Times New Roman"/>
                <w:color w:val="000000"/>
              </w:rPr>
            </w:pPr>
            <w:r w:rsidRPr="00956913">
              <w:rPr>
                <w:rFonts w:ascii="Times New Roman" w:eastAsia="Times New Roman" w:hAnsi="Times New Roman" w:cs="Times New Roman"/>
                <w:lang w:val="uk-UA"/>
              </w:rPr>
              <w:t>тис. тонн</w:t>
            </w:r>
          </w:p>
        </w:tc>
        <w:tc>
          <w:tcPr>
            <w:tcW w:w="1134" w:type="dxa"/>
            <w:tcBorders>
              <w:top w:val="nil"/>
              <w:left w:val="nil"/>
              <w:bottom w:val="single" w:sz="8" w:space="0" w:color="auto"/>
              <w:right w:val="single" w:sz="4" w:space="0" w:color="auto"/>
            </w:tcBorders>
            <w:vAlign w:val="center"/>
          </w:tcPr>
          <w:p w:rsidR="00AD4918" w:rsidRPr="00956913" w:rsidRDefault="00AD4918" w:rsidP="00AD4918">
            <w:pPr>
              <w:spacing w:after="0" w:line="240" w:lineRule="auto"/>
              <w:jc w:val="center"/>
              <w:rPr>
                <w:rFonts w:ascii="Times New Roman" w:eastAsia="Times New Roman" w:hAnsi="Times New Roman" w:cs="Times New Roman"/>
                <w:color w:val="000000"/>
                <w:highlight w:val="yellow"/>
                <w:lang w:val="uk-UA"/>
              </w:rPr>
            </w:pPr>
            <w:r w:rsidRPr="00956913">
              <w:rPr>
                <w:rFonts w:ascii="Times New Roman" w:eastAsia="Times New Roman" w:hAnsi="Times New Roman" w:cs="Times New Roman"/>
                <w:color w:val="000000"/>
                <w:lang w:val="uk-UA"/>
              </w:rPr>
              <w:t>14,3</w:t>
            </w:r>
          </w:p>
        </w:tc>
        <w:tc>
          <w:tcPr>
            <w:tcW w:w="1001" w:type="dxa"/>
            <w:tcBorders>
              <w:top w:val="nil"/>
              <w:left w:val="nil"/>
              <w:bottom w:val="single" w:sz="8" w:space="0" w:color="auto"/>
              <w:right w:val="single" w:sz="4" w:space="0" w:color="auto"/>
            </w:tcBorders>
            <w:vAlign w:val="center"/>
          </w:tcPr>
          <w:p w:rsidR="00AD4918" w:rsidRPr="00956913" w:rsidRDefault="00AD4918" w:rsidP="00AD4918">
            <w:pPr>
              <w:spacing w:after="0" w:line="240" w:lineRule="auto"/>
              <w:jc w:val="center"/>
              <w:rPr>
                <w:rFonts w:ascii="Times New Roman" w:eastAsia="Times New Roman" w:hAnsi="Times New Roman" w:cs="Times New Roman"/>
                <w:lang w:val="uk-UA"/>
              </w:rPr>
            </w:pPr>
            <w:r w:rsidRPr="00956913">
              <w:rPr>
                <w:rFonts w:ascii="Times New Roman" w:eastAsia="Times New Roman" w:hAnsi="Times New Roman" w:cs="Times New Roman"/>
                <w:lang w:val="uk-UA"/>
              </w:rPr>
              <w:t>14,3</w:t>
            </w:r>
          </w:p>
        </w:tc>
        <w:tc>
          <w:tcPr>
            <w:tcW w:w="981" w:type="dxa"/>
            <w:gridSpan w:val="2"/>
            <w:tcBorders>
              <w:top w:val="nil"/>
              <w:left w:val="nil"/>
              <w:bottom w:val="single" w:sz="8" w:space="0" w:color="auto"/>
              <w:right w:val="single" w:sz="4" w:space="0" w:color="auto"/>
            </w:tcBorders>
            <w:vAlign w:val="center"/>
          </w:tcPr>
          <w:p w:rsidR="00AD4918" w:rsidRPr="00956913" w:rsidRDefault="00AD4918" w:rsidP="00AD4918">
            <w:pPr>
              <w:spacing w:after="0" w:line="240" w:lineRule="auto"/>
              <w:jc w:val="center"/>
              <w:rPr>
                <w:rFonts w:ascii="Times New Roman" w:eastAsia="Times New Roman" w:hAnsi="Times New Roman" w:cs="Times New Roman"/>
                <w:lang w:val="uk-UA"/>
              </w:rPr>
            </w:pPr>
            <w:r w:rsidRPr="00956913">
              <w:rPr>
                <w:rFonts w:ascii="Times New Roman" w:eastAsia="Times New Roman" w:hAnsi="Times New Roman" w:cs="Times New Roman"/>
                <w:lang w:val="uk-UA"/>
              </w:rPr>
              <w:t>15,0</w:t>
            </w:r>
          </w:p>
        </w:tc>
        <w:tc>
          <w:tcPr>
            <w:tcW w:w="987" w:type="dxa"/>
            <w:gridSpan w:val="2"/>
            <w:tcBorders>
              <w:top w:val="nil"/>
              <w:left w:val="nil"/>
              <w:bottom w:val="single" w:sz="8" w:space="0" w:color="auto"/>
              <w:right w:val="single" w:sz="4" w:space="0" w:color="auto"/>
            </w:tcBorders>
            <w:vAlign w:val="center"/>
          </w:tcPr>
          <w:p w:rsidR="00AD4918" w:rsidRPr="00956913" w:rsidRDefault="00AD4918" w:rsidP="00AD4918">
            <w:pPr>
              <w:spacing w:after="0" w:line="240" w:lineRule="auto"/>
              <w:jc w:val="center"/>
              <w:rPr>
                <w:rFonts w:ascii="Times New Roman" w:eastAsia="Times New Roman" w:hAnsi="Times New Roman" w:cs="Times New Roman"/>
                <w:lang w:val="uk-UA"/>
              </w:rPr>
            </w:pPr>
            <w:r w:rsidRPr="00956913">
              <w:rPr>
                <w:rFonts w:ascii="Times New Roman" w:eastAsia="Times New Roman" w:hAnsi="Times New Roman" w:cs="Times New Roman"/>
                <w:lang w:val="uk-UA"/>
              </w:rPr>
              <w:t>15,0</w:t>
            </w:r>
          </w:p>
        </w:tc>
      </w:tr>
      <w:tr w:rsidR="00AD4918" w:rsidRPr="0082076A" w:rsidTr="00AD4918">
        <w:trPr>
          <w:cantSplit/>
          <w:trHeight w:val="60"/>
          <w:tblHeader/>
        </w:trPr>
        <w:tc>
          <w:tcPr>
            <w:tcW w:w="534" w:type="dxa"/>
            <w:tcBorders>
              <w:top w:val="single" w:sz="8" w:space="0" w:color="auto"/>
              <w:left w:val="single" w:sz="8" w:space="0" w:color="auto"/>
              <w:bottom w:val="single" w:sz="8" w:space="0" w:color="000000"/>
              <w:right w:val="single" w:sz="4" w:space="0" w:color="auto"/>
            </w:tcBorders>
            <w:vAlign w:val="center"/>
          </w:tcPr>
          <w:p w:rsidR="00AD4918" w:rsidRPr="0082076A" w:rsidRDefault="00AD4918" w:rsidP="00AD4918">
            <w:pPr>
              <w:widowControl w:val="0"/>
              <w:spacing w:after="0" w:line="240" w:lineRule="auto"/>
              <w:rPr>
                <w:rFonts w:ascii="Times New Roman" w:eastAsia="Times New Roman" w:hAnsi="Times New Roman" w:cs="Times New Roman"/>
                <w:lang w:val="uk-UA"/>
              </w:rPr>
            </w:pPr>
          </w:p>
        </w:tc>
        <w:tc>
          <w:tcPr>
            <w:tcW w:w="9349" w:type="dxa"/>
            <w:gridSpan w:val="8"/>
            <w:tcBorders>
              <w:top w:val="single" w:sz="8" w:space="0" w:color="auto"/>
              <w:left w:val="single" w:sz="4" w:space="0" w:color="auto"/>
              <w:bottom w:val="single" w:sz="8" w:space="0" w:color="000000"/>
              <w:right w:val="single" w:sz="4" w:space="0" w:color="auto"/>
            </w:tcBorders>
            <w:vAlign w:val="center"/>
          </w:tcPr>
          <w:p w:rsidR="00AD4918" w:rsidRPr="0082076A" w:rsidRDefault="00AD4918" w:rsidP="00AD4918">
            <w:pPr>
              <w:widowControl w:val="0"/>
              <w:spacing w:after="0" w:line="240" w:lineRule="auto"/>
              <w:ind w:left="-81" w:right="-108"/>
              <w:jc w:val="center"/>
              <w:rPr>
                <w:rFonts w:ascii="Times New Roman" w:eastAsia="Times New Roman" w:hAnsi="Times New Roman" w:cs="Times New Roman"/>
                <w:lang w:val="uk-UA"/>
              </w:rPr>
            </w:pPr>
            <w:r>
              <w:rPr>
                <w:rFonts w:ascii="Times New Roman" w:eastAsia="Times New Roman" w:hAnsi="Times New Roman" w:cs="Times New Roman"/>
                <w:lang w:val="uk-UA"/>
              </w:rPr>
              <w:t>Зовнішньоекономічна діяльність</w:t>
            </w:r>
          </w:p>
        </w:tc>
      </w:tr>
      <w:tr w:rsidR="00AD4918" w:rsidRPr="0082076A" w:rsidTr="00AD4918">
        <w:trPr>
          <w:cantSplit/>
          <w:trHeight w:val="60"/>
          <w:tblHeader/>
        </w:trPr>
        <w:tc>
          <w:tcPr>
            <w:tcW w:w="534" w:type="dxa"/>
            <w:tcBorders>
              <w:top w:val="single" w:sz="8" w:space="0" w:color="auto"/>
              <w:left w:val="single" w:sz="8" w:space="0" w:color="auto"/>
              <w:bottom w:val="single" w:sz="8" w:space="0" w:color="000000"/>
              <w:right w:val="single" w:sz="4" w:space="0" w:color="auto"/>
            </w:tcBorders>
            <w:vAlign w:val="center"/>
          </w:tcPr>
          <w:p w:rsidR="00AD4918" w:rsidRPr="0082076A" w:rsidRDefault="00AD4918" w:rsidP="00AD4918">
            <w:pPr>
              <w:widowControl w:val="0"/>
              <w:spacing w:after="0" w:line="240" w:lineRule="auto"/>
              <w:rPr>
                <w:rFonts w:ascii="Times New Roman" w:eastAsia="Times New Roman" w:hAnsi="Times New Roman" w:cs="Times New Roman"/>
                <w:lang w:val="uk-UA"/>
              </w:rPr>
            </w:pPr>
            <w:r w:rsidRPr="0082076A">
              <w:rPr>
                <w:rFonts w:ascii="Times New Roman" w:eastAsia="Times New Roman" w:hAnsi="Times New Roman" w:cs="Times New Roman"/>
                <w:lang w:val="uk-UA"/>
              </w:rPr>
              <w:t>1</w:t>
            </w:r>
          </w:p>
        </w:tc>
        <w:tc>
          <w:tcPr>
            <w:tcW w:w="4110" w:type="dxa"/>
            <w:tcBorders>
              <w:top w:val="single" w:sz="8" w:space="0" w:color="auto"/>
              <w:left w:val="single" w:sz="4" w:space="0" w:color="auto"/>
              <w:bottom w:val="single" w:sz="8" w:space="0" w:color="000000"/>
              <w:right w:val="single" w:sz="4" w:space="0" w:color="auto"/>
            </w:tcBorders>
          </w:tcPr>
          <w:p w:rsidR="00AD4918" w:rsidRPr="0082076A" w:rsidRDefault="00AD4918" w:rsidP="00AD4918">
            <w:pPr>
              <w:spacing w:after="0" w:line="240" w:lineRule="auto"/>
              <w:rPr>
                <w:rFonts w:ascii="Times New Roman" w:eastAsia="Times New Roman" w:hAnsi="Times New Roman" w:cs="Times New Roman"/>
                <w:lang w:val="uk-UA"/>
              </w:rPr>
            </w:pPr>
            <w:r w:rsidRPr="0082076A">
              <w:rPr>
                <w:rFonts w:ascii="Times New Roman" w:eastAsia="Times New Roman" w:hAnsi="Times New Roman" w:cs="Times New Roman"/>
              </w:rPr>
              <w:t>Обсяг зовнішньоторговельного обороту</w:t>
            </w:r>
            <w:r w:rsidRPr="0082076A">
              <w:rPr>
                <w:rFonts w:ascii="Times New Roman" w:hAnsi="Times New Roman"/>
                <w:lang w:val="uk-UA"/>
              </w:rPr>
              <w:t xml:space="preserve">, </w:t>
            </w:r>
            <w:r w:rsidRPr="0082076A">
              <w:rPr>
                <w:rFonts w:ascii="Times New Roman" w:eastAsia="Times New Roman" w:hAnsi="Times New Roman" w:cs="Times New Roman"/>
              </w:rPr>
              <w:t>в тому числі:</w:t>
            </w:r>
          </w:p>
        </w:tc>
        <w:tc>
          <w:tcPr>
            <w:tcW w:w="1136" w:type="dxa"/>
            <w:tcBorders>
              <w:top w:val="single" w:sz="8" w:space="0" w:color="auto"/>
              <w:left w:val="single" w:sz="4" w:space="0" w:color="auto"/>
              <w:bottom w:val="single" w:sz="8" w:space="0" w:color="000000"/>
              <w:right w:val="single" w:sz="4" w:space="0" w:color="auto"/>
            </w:tcBorders>
          </w:tcPr>
          <w:p w:rsidR="00AD4918" w:rsidRPr="0082076A" w:rsidRDefault="00AD4918" w:rsidP="00AD4918">
            <w:pPr>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rPr>
              <w:t>млн.дол.</w:t>
            </w:r>
            <w:r w:rsidRPr="0082076A">
              <w:rPr>
                <w:rFonts w:ascii="Times New Roman" w:eastAsia="Times New Roman" w:hAnsi="Times New Roman" w:cs="Times New Roman"/>
                <w:lang w:val="uk-UA"/>
              </w:rPr>
              <w:t xml:space="preserve"> США</w:t>
            </w:r>
          </w:p>
        </w:tc>
        <w:tc>
          <w:tcPr>
            <w:tcW w:w="1134" w:type="dxa"/>
            <w:tcBorders>
              <w:top w:val="nil"/>
              <w:left w:val="nil"/>
              <w:bottom w:val="single" w:sz="8" w:space="0" w:color="auto"/>
              <w:right w:val="single" w:sz="4" w:space="0" w:color="auto"/>
            </w:tcBorders>
          </w:tcPr>
          <w:p w:rsidR="00AD4918" w:rsidRPr="0082076A" w:rsidRDefault="00AD4918" w:rsidP="00AD4918">
            <w:pPr>
              <w:spacing w:after="0" w:line="240" w:lineRule="auto"/>
              <w:jc w:val="right"/>
              <w:rPr>
                <w:rFonts w:ascii="Times New Roman" w:eastAsia="Times New Roman" w:hAnsi="Times New Roman" w:cs="Times New Roman"/>
                <w:lang w:val="uk-UA"/>
              </w:rPr>
            </w:pPr>
            <w:r w:rsidRPr="0082076A">
              <w:rPr>
                <w:rFonts w:ascii="Times New Roman" w:eastAsia="Times New Roman" w:hAnsi="Times New Roman" w:cs="Times New Roman"/>
                <w:lang w:val="uk-UA"/>
              </w:rPr>
              <w:t>22,4</w:t>
            </w:r>
          </w:p>
        </w:tc>
        <w:tc>
          <w:tcPr>
            <w:tcW w:w="1001" w:type="dxa"/>
            <w:tcBorders>
              <w:top w:val="nil"/>
              <w:left w:val="nil"/>
              <w:bottom w:val="single" w:sz="8" w:space="0" w:color="auto"/>
              <w:right w:val="single" w:sz="4" w:space="0" w:color="auto"/>
            </w:tcBorders>
          </w:tcPr>
          <w:p w:rsidR="00AD4918" w:rsidRPr="0082076A" w:rsidRDefault="00AD4918" w:rsidP="00AD4918">
            <w:pPr>
              <w:spacing w:after="0" w:line="240" w:lineRule="auto"/>
              <w:jc w:val="right"/>
              <w:rPr>
                <w:rFonts w:ascii="Times New Roman" w:eastAsia="Times New Roman" w:hAnsi="Times New Roman" w:cs="Times New Roman"/>
                <w:lang w:val="uk-UA"/>
              </w:rPr>
            </w:pPr>
            <w:r w:rsidRPr="0082076A">
              <w:rPr>
                <w:rFonts w:ascii="Times New Roman" w:eastAsia="Times New Roman" w:hAnsi="Times New Roman" w:cs="Times New Roman"/>
                <w:lang w:val="uk-UA"/>
              </w:rPr>
              <w:t>24,0</w:t>
            </w:r>
          </w:p>
        </w:tc>
        <w:tc>
          <w:tcPr>
            <w:tcW w:w="981" w:type="dxa"/>
            <w:gridSpan w:val="2"/>
            <w:tcBorders>
              <w:top w:val="nil"/>
              <w:left w:val="nil"/>
              <w:bottom w:val="single" w:sz="8" w:space="0" w:color="auto"/>
              <w:right w:val="single" w:sz="4" w:space="0" w:color="auto"/>
            </w:tcBorders>
          </w:tcPr>
          <w:p w:rsidR="00AD4918" w:rsidRPr="0082076A" w:rsidRDefault="00AD4918" w:rsidP="00AD4918">
            <w:pPr>
              <w:spacing w:after="0" w:line="240" w:lineRule="auto"/>
              <w:jc w:val="right"/>
              <w:rPr>
                <w:rFonts w:ascii="Times New Roman" w:eastAsia="Times New Roman" w:hAnsi="Times New Roman" w:cs="Times New Roman"/>
                <w:lang w:val="uk-UA"/>
              </w:rPr>
            </w:pPr>
            <w:r w:rsidRPr="0082076A">
              <w:rPr>
                <w:rFonts w:ascii="Times New Roman" w:eastAsia="Times New Roman" w:hAnsi="Times New Roman" w:cs="Times New Roman"/>
                <w:lang w:val="uk-UA"/>
              </w:rPr>
              <w:t>25,9</w:t>
            </w:r>
          </w:p>
        </w:tc>
        <w:tc>
          <w:tcPr>
            <w:tcW w:w="987" w:type="dxa"/>
            <w:gridSpan w:val="2"/>
            <w:tcBorders>
              <w:top w:val="nil"/>
              <w:left w:val="nil"/>
              <w:bottom w:val="single" w:sz="8" w:space="0" w:color="auto"/>
              <w:right w:val="single" w:sz="4" w:space="0" w:color="auto"/>
            </w:tcBorders>
          </w:tcPr>
          <w:p w:rsidR="00AD4918" w:rsidRPr="0082076A" w:rsidRDefault="00AD4918" w:rsidP="00AD4918">
            <w:pPr>
              <w:spacing w:after="0" w:line="240" w:lineRule="auto"/>
              <w:jc w:val="right"/>
              <w:rPr>
                <w:rFonts w:ascii="Times New Roman" w:eastAsia="Times New Roman" w:hAnsi="Times New Roman" w:cs="Times New Roman"/>
                <w:lang w:val="uk-UA"/>
              </w:rPr>
            </w:pPr>
            <w:r w:rsidRPr="0082076A">
              <w:rPr>
                <w:rFonts w:ascii="Times New Roman" w:eastAsia="Times New Roman" w:hAnsi="Times New Roman" w:cs="Times New Roman"/>
                <w:lang w:val="uk-UA"/>
              </w:rPr>
              <w:t>27,9</w:t>
            </w:r>
          </w:p>
        </w:tc>
      </w:tr>
      <w:tr w:rsidR="00AD4918" w:rsidRPr="0082076A" w:rsidTr="00AD4918">
        <w:trPr>
          <w:cantSplit/>
          <w:trHeight w:val="60"/>
          <w:tblHeader/>
        </w:trPr>
        <w:tc>
          <w:tcPr>
            <w:tcW w:w="534" w:type="dxa"/>
            <w:tcBorders>
              <w:top w:val="single" w:sz="8" w:space="0" w:color="auto"/>
              <w:left w:val="single" w:sz="8" w:space="0" w:color="auto"/>
              <w:bottom w:val="single" w:sz="8" w:space="0" w:color="000000"/>
              <w:right w:val="single" w:sz="4" w:space="0" w:color="auto"/>
            </w:tcBorders>
            <w:vAlign w:val="center"/>
          </w:tcPr>
          <w:p w:rsidR="00AD4918" w:rsidRPr="0082076A" w:rsidRDefault="003B761B" w:rsidP="00AD4918">
            <w:pPr>
              <w:widowControl w:val="0"/>
              <w:spacing w:after="0" w:line="240" w:lineRule="auto"/>
              <w:rPr>
                <w:rFonts w:ascii="Times New Roman" w:eastAsia="Times New Roman" w:hAnsi="Times New Roman" w:cs="Times New Roman"/>
                <w:lang w:val="uk-UA"/>
              </w:rPr>
            </w:pPr>
            <w:r>
              <w:rPr>
                <w:rFonts w:ascii="Times New Roman" w:eastAsia="Times New Roman" w:hAnsi="Times New Roman" w:cs="Times New Roman"/>
                <w:lang w:val="uk-UA"/>
              </w:rPr>
              <w:t>1.1</w:t>
            </w:r>
          </w:p>
        </w:tc>
        <w:tc>
          <w:tcPr>
            <w:tcW w:w="4110" w:type="dxa"/>
            <w:tcBorders>
              <w:top w:val="single" w:sz="8" w:space="0" w:color="auto"/>
              <w:left w:val="single" w:sz="4" w:space="0" w:color="auto"/>
              <w:bottom w:val="single" w:sz="8" w:space="0" w:color="000000"/>
              <w:right w:val="single" w:sz="4" w:space="0" w:color="auto"/>
            </w:tcBorders>
          </w:tcPr>
          <w:p w:rsidR="00AD4918" w:rsidRPr="0082076A" w:rsidRDefault="00AD4918" w:rsidP="00AD4918">
            <w:pPr>
              <w:spacing w:after="0" w:line="240" w:lineRule="auto"/>
              <w:rPr>
                <w:rFonts w:ascii="Times New Roman" w:eastAsia="Times New Roman" w:hAnsi="Times New Roman" w:cs="Times New Roman"/>
                <w:lang w:val="uk-UA"/>
              </w:rPr>
            </w:pPr>
            <w:r w:rsidRPr="0082076A">
              <w:rPr>
                <w:rFonts w:ascii="Times New Roman" w:eastAsia="Times New Roman" w:hAnsi="Times New Roman" w:cs="Times New Roman"/>
              </w:rPr>
              <w:t>- експорт</w:t>
            </w:r>
          </w:p>
        </w:tc>
        <w:tc>
          <w:tcPr>
            <w:tcW w:w="1136" w:type="dxa"/>
            <w:tcBorders>
              <w:top w:val="single" w:sz="8" w:space="0" w:color="auto"/>
              <w:left w:val="single" w:sz="4" w:space="0" w:color="auto"/>
              <w:bottom w:val="single" w:sz="8" w:space="0" w:color="000000"/>
              <w:right w:val="single" w:sz="4" w:space="0" w:color="auto"/>
            </w:tcBorders>
          </w:tcPr>
          <w:p w:rsidR="00AD4918" w:rsidRPr="0082076A" w:rsidRDefault="00AD4918" w:rsidP="00AD4918">
            <w:pPr>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rPr>
              <w:t>млн.дол.</w:t>
            </w:r>
            <w:r w:rsidRPr="0082076A">
              <w:rPr>
                <w:rFonts w:ascii="Times New Roman" w:eastAsia="Times New Roman" w:hAnsi="Times New Roman" w:cs="Times New Roman"/>
                <w:lang w:val="uk-UA"/>
              </w:rPr>
              <w:t xml:space="preserve"> США</w:t>
            </w:r>
          </w:p>
        </w:tc>
        <w:tc>
          <w:tcPr>
            <w:tcW w:w="1134" w:type="dxa"/>
            <w:tcBorders>
              <w:top w:val="nil"/>
              <w:left w:val="nil"/>
              <w:bottom w:val="single" w:sz="8" w:space="0" w:color="auto"/>
              <w:right w:val="single" w:sz="4" w:space="0" w:color="auto"/>
            </w:tcBorders>
          </w:tcPr>
          <w:p w:rsidR="00AD4918" w:rsidRPr="0082076A" w:rsidRDefault="00AD4918" w:rsidP="00AD4918">
            <w:pPr>
              <w:spacing w:after="0" w:line="240" w:lineRule="auto"/>
              <w:jc w:val="right"/>
              <w:rPr>
                <w:rFonts w:ascii="Times New Roman" w:eastAsia="Times New Roman" w:hAnsi="Times New Roman" w:cs="Times New Roman"/>
                <w:lang w:val="uk-UA"/>
              </w:rPr>
            </w:pPr>
            <w:r w:rsidRPr="0082076A">
              <w:rPr>
                <w:rFonts w:ascii="Times New Roman" w:eastAsia="Times New Roman" w:hAnsi="Times New Roman" w:cs="Times New Roman"/>
                <w:lang w:val="uk-UA"/>
              </w:rPr>
              <w:t>17,1</w:t>
            </w:r>
          </w:p>
        </w:tc>
        <w:tc>
          <w:tcPr>
            <w:tcW w:w="1001" w:type="dxa"/>
            <w:tcBorders>
              <w:top w:val="nil"/>
              <w:left w:val="nil"/>
              <w:bottom w:val="single" w:sz="8" w:space="0" w:color="auto"/>
              <w:right w:val="single" w:sz="4" w:space="0" w:color="auto"/>
            </w:tcBorders>
          </w:tcPr>
          <w:p w:rsidR="00AD4918" w:rsidRPr="0082076A" w:rsidRDefault="00AD4918" w:rsidP="00AD4918">
            <w:pPr>
              <w:spacing w:after="0" w:line="240" w:lineRule="auto"/>
              <w:jc w:val="right"/>
              <w:rPr>
                <w:rFonts w:ascii="Times New Roman" w:eastAsia="Times New Roman" w:hAnsi="Times New Roman" w:cs="Times New Roman"/>
                <w:lang w:val="uk-UA"/>
              </w:rPr>
            </w:pPr>
            <w:r w:rsidRPr="0082076A">
              <w:rPr>
                <w:rFonts w:ascii="Times New Roman" w:eastAsia="Times New Roman" w:hAnsi="Times New Roman" w:cs="Times New Roman"/>
                <w:lang w:val="uk-UA"/>
              </w:rPr>
              <w:t>18,2</w:t>
            </w:r>
          </w:p>
        </w:tc>
        <w:tc>
          <w:tcPr>
            <w:tcW w:w="981" w:type="dxa"/>
            <w:gridSpan w:val="2"/>
            <w:tcBorders>
              <w:top w:val="nil"/>
              <w:left w:val="nil"/>
              <w:bottom w:val="single" w:sz="8" w:space="0" w:color="auto"/>
              <w:right w:val="single" w:sz="4" w:space="0" w:color="auto"/>
            </w:tcBorders>
          </w:tcPr>
          <w:p w:rsidR="00AD4918" w:rsidRPr="0082076A" w:rsidRDefault="00AD4918" w:rsidP="00AD4918">
            <w:pPr>
              <w:spacing w:after="0" w:line="240" w:lineRule="auto"/>
              <w:jc w:val="right"/>
              <w:rPr>
                <w:rFonts w:ascii="Times New Roman" w:eastAsia="Times New Roman" w:hAnsi="Times New Roman" w:cs="Times New Roman"/>
                <w:lang w:val="uk-UA"/>
              </w:rPr>
            </w:pPr>
            <w:r w:rsidRPr="0082076A">
              <w:rPr>
                <w:rFonts w:ascii="Times New Roman" w:eastAsia="Times New Roman" w:hAnsi="Times New Roman" w:cs="Times New Roman"/>
                <w:lang w:val="uk-UA"/>
              </w:rPr>
              <w:t>19,6</w:t>
            </w:r>
          </w:p>
        </w:tc>
        <w:tc>
          <w:tcPr>
            <w:tcW w:w="987" w:type="dxa"/>
            <w:gridSpan w:val="2"/>
            <w:tcBorders>
              <w:top w:val="nil"/>
              <w:left w:val="nil"/>
              <w:bottom w:val="single" w:sz="8" w:space="0" w:color="auto"/>
              <w:right w:val="single" w:sz="4" w:space="0" w:color="auto"/>
            </w:tcBorders>
          </w:tcPr>
          <w:p w:rsidR="00AD4918" w:rsidRPr="0082076A" w:rsidRDefault="00AD4918" w:rsidP="00AD4918">
            <w:pPr>
              <w:spacing w:after="0" w:line="240" w:lineRule="auto"/>
              <w:jc w:val="right"/>
              <w:rPr>
                <w:rFonts w:ascii="Times New Roman" w:eastAsia="Times New Roman" w:hAnsi="Times New Roman" w:cs="Times New Roman"/>
                <w:lang w:val="uk-UA"/>
              </w:rPr>
            </w:pPr>
            <w:r w:rsidRPr="0082076A">
              <w:rPr>
                <w:rFonts w:ascii="Times New Roman" w:eastAsia="Times New Roman" w:hAnsi="Times New Roman" w:cs="Times New Roman"/>
                <w:lang w:val="uk-UA"/>
              </w:rPr>
              <w:t>21,1</w:t>
            </w:r>
          </w:p>
        </w:tc>
      </w:tr>
      <w:tr w:rsidR="00AD4918" w:rsidRPr="0082076A" w:rsidTr="00AD4918">
        <w:trPr>
          <w:cantSplit/>
          <w:trHeight w:val="60"/>
          <w:tblHeader/>
        </w:trPr>
        <w:tc>
          <w:tcPr>
            <w:tcW w:w="534" w:type="dxa"/>
            <w:tcBorders>
              <w:top w:val="single" w:sz="8" w:space="0" w:color="auto"/>
              <w:left w:val="single" w:sz="8" w:space="0" w:color="auto"/>
              <w:bottom w:val="single" w:sz="8" w:space="0" w:color="000000"/>
              <w:right w:val="single" w:sz="4" w:space="0" w:color="auto"/>
            </w:tcBorders>
            <w:vAlign w:val="center"/>
          </w:tcPr>
          <w:p w:rsidR="00AD4918" w:rsidRPr="0082076A" w:rsidRDefault="00AD4918" w:rsidP="00AD4918">
            <w:pPr>
              <w:widowControl w:val="0"/>
              <w:spacing w:after="0" w:line="240" w:lineRule="auto"/>
              <w:rPr>
                <w:rFonts w:ascii="Times New Roman" w:eastAsia="Times New Roman" w:hAnsi="Times New Roman" w:cs="Times New Roman"/>
                <w:lang w:val="uk-UA"/>
              </w:rPr>
            </w:pPr>
            <w:r w:rsidRPr="0082076A">
              <w:rPr>
                <w:rFonts w:ascii="Times New Roman" w:eastAsia="Times New Roman" w:hAnsi="Times New Roman" w:cs="Times New Roman"/>
                <w:lang w:val="uk-UA"/>
              </w:rPr>
              <w:t>1.2</w:t>
            </w:r>
          </w:p>
        </w:tc>
        <w:tc>
          <w:tcPr>
            <w:tcW w:w="4110" w:type="dxa"/>
            <w:tcBorders>
              <w:top w:val="single" w:sz="8" w:space="0" w:color="auto"/>
              <w:left w:val="single" w:sz="4" w:space="0" w:color="auto"/>
              <w:bottom w:val="single" w:sz="8" w:space="0" w:color="000000"/>
              <w:right w:val="single" w:sz="4" w:space="0" w:color="auto"/>
            </w:tcBorders>
          </w:tcPr>
          <w:p w:rsidR="00AD4918" w:rsidRPr="0082076A" w:rsidRDefault="00AD4918" w:rsidP="00AD4918">
            <w:pPr>
              <w:spacing w:after="0" w:line="240" w:lineRule="auto"/>
              <w:rPr>
                <w:rFonts w:ascii="Times New Roman" w:eastAsia="Times New Roman" w:hAnsi="Times New Roman" w:cs="Times New Roman"/>
                <w:lang w:val="uk-UA"/>
              </w:rPr>
            </w:pPr>
            <w:r w:rsidRPr="0082076A">
              <w:rPr>
                <w:rFonts w:ascii="Times New Roman" w:eastAsia="Times New Roman" w:hAnsi="Times New Roman" w:cs="Times New Roman"/>
              </w:rPr>
              <w:t>- імпорт</w:t>
            </w:r>
          </w:p>
        </w:tc>
        <w:tc>
          <w:tcPr>
            <w:tcW w:w="1136" w:type="dxa"/>
            <w:tcBorders>
              <w:top w:val="single" w:sz="8" w:space="0" w:color="auto"/>
              <w:left w:val="single" w:sz="4" w:space="0" w:color="auto"/>
              <w:bottom w:val="single" w:sz="8" w:space="0" w:color="000000"/>
              <w:right w:val="single" w:sz="4" w:space="0" w:color="auto"/>
            </w:tcBorders>
          </w:tcPr>
          <w:p w:rsidR="00AD4918" w:rsidRPr="0082076A" w:rsidRDefault="00AD4918" w:rsidP="00AD4918">
            <w:pPr>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rPr>
              <w:t>млн.дол.</w:t>
            </w:r>
            <w:r w:rsidRPr="0082076A">
              <w:rPr>
                <w:rFonts w:ascii="Times New Roman" w:eastAsia="Times New Roman" w:hAnsi="Times New Roman" w:cs="Times New Roman"/>
                <w:lang w:val="uk-UA"/>
              </w:rPr>
              <w:t xml:space="preserve"> США</w:t>
            </w:r>
          </w:p>
        </w:tc>
        <w:tc>
          <w:tcPr>
            <w:tcW w:w="1134" w:type="dxa"/>
            <w:tcBorders>
              <w:top w:val="nil"/>
              <w:left w:val="nil"/>
              <w:bottom w:val="single" w:sz="8" w:space="0" w:color="auto"/>
              <w:right w:val="single" w:sz="4" w:space="0" w:color="auto"/>
            </w:tcBorders>
          </w:tcPr>
          <w:p w:rsidR="00AD4918" w:rsidRPr="0082076A" w:rsidRDefault="00AD4918" w:rsidP="00AD4918">
            <w:pPr>
              <w:spacing w:after="0" w:line="240" w:lineRule="auto"/>
              <w:jc w:val="right"/>
              <w:rPr>
                <w:rFonts w:ascii="Times New Roman" w:eastAsia="Times New Roman" w:hAnsi="Times New Roman" w:cs="Times New Roman"/>
                <w:lang w:val="uk-UA"/>
              </w:rPr>
            </w:pPr>
            <w:r w:rsidRPr="0082076A">
              <w:rPr>
                <w:rFonts w:ascii="Times New Roman" w:eastAsia="Times New Roman" w:hAnsi="Times New Roman" w:cs="Times New Roman"/>
                <w:lang w:val="uk-UA"/>
              </w:rPr>
              <w:t>5,3</w:t>
            </w:r>
          </w:p>
        </w:tc>
        <w:tc>
          <w:tcPr>
            <w:tcW w:w="1001" w:type="dxa"/>
            <w:tcBorders>
              <w:top w:val="nil"/>
              <w:left w:val="nil"/>
              <w:bottom w:val="single" w:sz="8" w:space="0" w:color="auto"/>
              <w:right w:val="single" w:sz="4" w:space="0" w:color="auto"/>
            </w:tcBorders>
          </w:tcPr>
          <w:p w:rsidR="00AD4918" w:rsidRPr="0082076A" w:rsidRDefault="00AD4918" w:rsidP="00AD4918">
            <w:pPr>
              <w:spacing w:after="0" w:line="240" w:lineRule="auto"/>
              <w:jc w:val="right"/>
              <w:rPr>
                <w:rFonts w:ascii="Times New Roman" w:eastAsia="Times New Roman" w:hAnsi="Times New Roman" w:cs="Times New Roman"/>
                <w:lang w:val="uk-UA"/>
              </w:rPr>
            </w:pPr>
            <w:r w:rsidRPr="0082076A">
              <w:rPr>
                <w:rFonts w:ascii="Times New Roman" w:eastAsia="Times New Roman" w:hAnsi="Times New Roman" w:cs="Times New Roman"/>
                <w:lang w:val="uk-UA"/>
              </w:rPr>
              <w:t>5,8</w:t>
            </w:r>
          </w:p>
        </w:tc>
        <w:tc>
          <w:tcPr>
            <w:tcW w:w="981" w:type="dxa"/>
            <w:gridSpan w:val="2"/>
            <w:tcBorders>
              <w:top w:val="nil"/>
              <w:left w:val="nil"/>
              <w:bottom w:val="single" w:sz="8" w:space="0" w:color="auto"/>
              <w:right w:val="single" w:sz="4" w:space="0" w:color="auto"/>
            </w:tcBorders>
          </w:tcPr>
          <w:p w:rsidR="00AD4918" w:rsidRPr="0082076A" w:rsidRDefault="00AD4918" w:rsidP="00AD4918">
            <w:pPr>
              <w:spacing w:after="0" w:line="240" w:lineRule="auto"/>
              <w:jc w:val="right"/>
              <w:rPr>
                <w:rFonts w:ascii="Times New Roman" w:eastAsia="Times New Roman" w:hAnsi="Times New Roman" w:cs="Times New Roman"/>
                <w:lang w:val="uk-UA"/>
              </w:rPr>
            </w:pPr>
            <w:r w:rsidRPr="0082076A">
              <w:rPr>
                <w:rFonts w:ascii="Times New Roman" w:eastAsia="Times New Roman" w:hAnsi="Times New Roman" w:cs="Times New Roman"/>
                <w:lang w:val="uk-UA"/>
              </w:rPr>
              <w:t>6,3</w:t>
            </w:r>
          </w:p>
        </w:tc>
        <w:tc>
          <w:tcPr>
            <w:tcW w:w="987" w:type="dxa"/>
            <w:gridSpan w:val="2"/>
            <w:tcBorders>
              <w:top w:val="nil"/>
              <w:left w:val="nil"/>
              <w:bottom w:val="single" w:sz="8" w:space="0" w:color="auto"/>
              <w:right w:val="single" w:sz="4" w:space="0" w:color="auto"/>
            </w:tcBorders>
          </w:tcPr>
          <w:p w:rsidR="00AD4918" w:rsidRPr="0082076A" w:rsidRDefault="00AD4918" w:rsidP="00AD4918">
            <w:pPr>
              <w:spacing w:after="0" w:line="240" w:lineRule="auto"/>
              <w:jc w:val="right"/>
              <w:rPr>
                <w:rFonts w:ascii="Times New Roman" w:eastAsia="Times New Roman" w:hAnsi="Times New Roman" w:cs="Times New Roman"/>
                <w:lang w:val="uk-UA"/>
              </w:rPr>
            </w:pPr>
            <w:r w:rsidRPr="0082076A">
              <w:rPr>
                <w:rFonts w:ascii="Times New Roman" w:eastAsia="Times New Roman" w:hAnsi="Times New Roman" w:cs="Times New Roman"/>
                <w:lang w:val="uk-UA"/>
              </w:rPr>
              <w:t>6,8</w:t>
            </w:r>
          </w:p>
        </w:tc>
      </w:tr>
      <w:tr w:rsidR="00AD4918" w:rsidRPr="0082076A" w:rsidTr="00AD4918">
        <w:trPr>
          <w:cantSplit/>
          <w:trHeight w:val="60"/>
          <w:tblHeader/>
        </w:trPr>
        <w:tc>
          <w:tcPr>
            <w:tcW w:w="534" w:type="dxa"/>
            <w:tcBorders>
              <w:top w:val="single" w:sz="8" w:space="0" w:color="auto"/>
              <w:left w:val="single" w:sz="8" w:space="0" w:color="auto"/>
              <w:bottom w:val="single" w:sz="8" w:space="0" w:color="000000"/>
              <w:right w:val="single" w:sz="4" w:space="0" w:color="auto"/>
            </w:tcBorders>
            <w:vAlign w:val="center"/>
          </w:tcPr>
          <w:p w:rsidR="00AD4918" w:rsidRPr="0082076A" w:rsidRDefault="00AD4918" w:rsidP="00AD4918">
            <w:pPr>
              <w:widowControl w:val="0"/>
              <w:spacing w:after="0" w:line="240" w:lineRule="auto"/>
              <w:rPr>
                <w:rFonts w:ascii="Times New Roman" w:eastAsia="Times New Roman" w:hAnsi="Times New Roman" w:cs="Times New Roman"/>
                <w:lang w:val="uk-UA"/>
              </w:rPr>
            </w:pPr>
          </w:p>
        </w:tc>
        <w:tc>
          <w:tcPr>
            <w:tcW w:w="9349" w:type="dxa"/>
            <w:gridSpan w:val="8"/>
            <w:tcBorders>
              <w:top w:val="single" w:sz="8" w:space="0" w:color="auto"/>
              <w:left w:val="single" w:sz="4" w:space="0" w:color="auto"/>
              <w:bottom w:val="single" w:sz="8" w:space="0" w:color="000000"/>
              <w:right w:val="single" w:sz="4" w:space="0" w:color="auto"/>
            </w:tcBorders>
          </w:tcPr>
          <w:p w:rsidR="00AD4918" w:rsidRPr="00465F1D" w:rsidRDefault="00AD4918" w:rsidP="00AD4918">
            <w:pPr>
              <w:spacing w:after="0" w:line="240" w:lineRule="auto"/>
              <w:jc w:val="center"/>
              <w:rPr>
                <w:rFonts w:ascii="Times New Roman" w:eastAsia="Times New Roman" w:hAnsi="Times New Roman" w:cs="Times New Roman"/>
                <w:lang w:val="uk-UA"/>
              </w:rPr>
            </w:pPr>
            <w:r w:rsidRPr="00465F1D">
              <w:rPr>
                <w:rFonts w:ascii="Times New Roman" w:eastAsia="Times New Roman" w:hAnsi="Times New Roman" w:cs="Times New Roman"/>
              </w:rPr>
              <w:t>Житлова політика та житлово-комунальне господарство</w:t>
            </w:r>
          </w:p>
        </w:tc>
      </w:tr>
      <w:tr w:rsidR="00AD4918" w:rsidRPr="0082076A" w:rsidTr="00AD4918">
        <w:trPr>
          <w:cantSplit/>
          <w:trHeight w:val="60"/>
          <w:tblHeader/>
        </w:trPr>
        <w:tc>
          <w:tcPr>
            <w:tcW w:w="534" w:type="dxa"/>
            <w:tcBorders>
              <w:top w:val="single" w:sz="8" w:space="0" w:color="auto"/>
              <w:left w:val="single" w:sz="8" w:space="0" w:color="auto"/>
              <w:bottom w:val="single" w:sz="8" w:space="0" w:color="000000"/>
              <w:right w:val="single" w:sz="4" w:space="0" w:color="auto"/>
            </w:tcBorders>
            <w:vAlign w:val="center"/>
          </w:tcPr>
          <w:p w:rsidR="00AD4918" w:rsidRPr="0082076A" w:rsidRDefault="00AD4918" w:rsidP="00AD4918">
            <w:pPr>
              <w:widowControl w:val="0"/>
              <w:spacing w:after="0" w:line="240" w:lineRule="auto"/>
              <w:rPr>
                <w:rFonts w:ascii="Times New Roman" w:eastAsia="Times New Roman" w:hAnsi="Times New Roman" w:cs="Times New Roman"/>
                <w:lang w:val="uk-UA"/>
              </w:rPr>
            </w:pPr>
            <w:r>
              <w:rPr>
                <w:rFonts w:ascii="Times New Roman" w:eastAsia="Times New Roman" w:hAnsi="Times New Roman" w:cs="Times New Roman"/>
                <w:lang w:val="uk-UA"/>
              </w:rPr>
              <w:t>1.</w:t>
            </w:r>
          </w:p>
        </w:tc>
        <w:tc>
          <w:tcPr>
            <w:tcW w:w="4110" w:type="dxa"/>
            <w:tcBorders>
              <w:top w:val="single" w:sz="8" w:space="0" w:color="auto"/>
              <w:left w:val="single" w:sz="4" w:space="0" w:color="auto"/>
              <w:bottom w:val="single" w:sz="8" w:space="0" w:color="000000"/>
              <w:right w:val="single" w:sz="4" w:space="0" w:color="auto"/>
            </w:tcBorders>
          </w:tcPr>
          <w:p w:rsidR="00AD4918" w:rsidRPr="00465F1D" w:rsidRDefault="00AD4918" w:rsidP="00AD4918">
            <w:pPr>
              <w:spacing w:after="0" w:line="240" w:lineRule="auto"/>
              <w:jc w:val="both"/>
              <w:rPr>
                <w:rFonts w:ascii="Times New Roman" w:eastAsia="Times New Roman" w:hAnsi="Times New Roman" w:cs="Times New Roman"/>
                <w:lang w:val="uk-UA" w:eastAsia="en-US"/>
              </w:rPr>
            </w:pPr>
            <w:r w:rsidRPr="00465F1D">
              <w:rPr>
                <w:rFonts w:ascii="Times New Roman" w:eastAsia="Times New Roman" w:hAnsi="Times New Roman" w:cs="Times New Roman"/>
                <w:lang w:val="uk-UA" w:eastAsia="en-US"/>
              </w:rPr>
              <w:t>Обсяг наданих житлово-комунальних послуг</w:t>
            </w:r>
          </w:p>
        </w:tc>
        <w:tc>
          <w:tcPr>
            <w:tcW w:w="1136" w:type="dxa"/>
            <w:tcBorders>
              <w:top w:val="single" w:sz="8" w:space="0" w:color="auto"/>
              <w:left w:val="single" w:sz="4" w:space="0" w:color="auto"/>
              <w:bottom w:val="single" w:sz="8" w:space="0" w:color="000000"/>
              <w:right w:val="single" w:sz="4" w:space="0" w:color="auto"/>
            </w:tcBorders>
          </w:tcPr>
          <w:p w:rsidR="00AD4918" w:rsidRPr="00465F1D" w:rsidRDefault="00AD4918" w:rsidP="00E87C3F">
            <w:pPr>
              <w:spacing w:after="0" w:line="240" w:lineRule="auto"/>
              <w:jc w:val="center"/>
              <w:rPr>
                <w:rFonts w:ascii="Times New Roman" w:eastAsia="Times New Roman" w:hAnsi="Times New Roman" w:cs="Times New Roman"/>
                <w:lang w:val="uk-UA" w:eastAsia="en-US"/>
              </w:rPr>
            </w:pPr>
            <w:r w:rsidRPr="00465F1D">
              <w:rPr>
                <w:rFonts w:ascii="Times New Roman" w:eastAsia="Times New Roman" w:hAnsi="Times New Roman" w:cs="Times New Roman"/>
                <w:lang w:val="uk-UA" w:eastAsia="en-US"/>
              </w:rPr>
              <w:t xml:space="preserve">Тис. </w:t>
            </w:r>
            <w:r w:rsidR="00E87C3F">
              <w:rPr>
                <w:rFonts w:ascii="Times New Roman" w:eastAsia="Times New Roman" w:hAnsi="Times New Roman" w:cs="Times New Roman"/>
                <w:lang w:val="uk-UA" w:eastAsia="en-US"/>
              </w:rPr>
              <w:t>грн</w:t>
            </w:r>
          </w:p>
        </w:tc>
        <w:tc>
          <w:tcPr>
            <w:tcW w:w="1134" w:type="dxa"/>
            <w:tcBorders>
              <w:top w:val="nil"/>
              <w:left w:val="nil"/>
              <w:bottom w:val="single" w:sz="8" w:space="0" w:color="auto"/>
              <w:right w:val="single" w:sz="4" w:space="0" w:color="auto"/>
            </w:tcBorders>
          </w:tcPr>
          <w:p w:rsidR="00AD4918" w:rsidRPr="00465F1D" w:rsidRDefault="00AD4918" w:rsidP="00AD4918">
            <w:pPr>
              <w:spacing w:after="0" w:line="240" w:lineRule="auto"/>
              <w:jc w:val="both"/>
              <w:rPr>
                <w:rFonts w:ascii="Times New Roman" w:eastAsia="Times New Roman" w:hAnsi="Times New Roman" w:cs="Times New Roman"/>
                <w:lang w:val="uk-UA" w:eastAsia="en-US"/>
              </w:rPr>
            </w:pPr>
            <w:r w:rsidRPr="00465F1D">
              <w:rPr>
                <w:rFonts w:ascii="Times New Roman" w:eastAsia="Times New Roman" w:hAnsi="Times New Roman" w:cs="Times New Roman"/>
                <w:lang w:val="uk-UA" w:eastAsia="en-US"/>
              </w:rPr>
              <w:t>88400,0</w:t>
            </w:r>
          </w:p>
        </w:tc>
        <w:tc>
          <w:tcPr>
            <w:tcW w:w="1001" w:type="dxa"/>
            <w:tcBorders>
              <w:top w:val="nil"/>
              <w:left w:val="nil"/>
              <w:bottom w:val="single" w:sz="8" w:space="0" w:color="auto"/>
              <w:right w:val="single" w:sz="4" w:space="0" w:color="auto"/>
            </w:tcBorders>
          </w:tcPr>
          <w:p w:rsidR="00AD4918" w:rsidRPr="00465F1D" w:rsidRDefault="00AD4918" w:rsidP="00AD4918">
            <w:pPr>
              <w:spacing w:after="0" w:line="240" w:lineRule="auto"/>
              <w:jc w:val="both"/>
              <w:rPr>
                <w:rFonts w:ascii="Times New Roman" w:eastAsia="Times New Roman" w:hAnsi="Times New Roman" w:cs="Times New Roman"/>
                <w:lang w:val="uk-UA" w:eastAsia="en-US"/>
              </w:rPr>
            </w:pPr>
            <w:r w:rsidRPr="00465F1D">
              <w:rPr>
                <w:rFonts w:ascii="Times New Roman" w:eastAsia="Times New Roman" w:hAnsi="Times New Roman" w:cs="Times New Roman"/>
                <w:lang w:val="uk-UA" w:eastAsia="en-US"/>
              </w:rPr>
              <w:t>97250,0</w:t>
            </w:r>
          </w:p>
        </w:tc>
        <w:tc>
          <w:tcPr>
            <w:tcW w:w="981" w:type="dxa"/>
            <w:gridSpan w:val="2"/>
            <w:tcBorders>
              <w:top w:val="nil"/>
              <w:left w:val="nil"/>
              <w:bottom w:val="single" w:sz="8" w:space="0" w:color="auto"/>
              <w:right w:val="single" w:sz="4" w:space="0" w:color="auto"/>
            </w:tcBorders>
          </w:tcPr>
          <w:p w:rsidR="00AD4918" w:rsidRPr="00465F1D" w:rsidRDefault="00AD4918" w:rsidP="00AD4918">
            <w:pPr>
              <w:spacing w:after="0" w:line="240" w:lineRule="auto"/>
              <w:jc w:val="both"/>
              <w:rPr>
                <w:rFonts w:ascii="Times New Roman" w:eastAsia="Times New Roman" w:hAnsi="Times New Roman" w:cs="Times New Roman"/>
                <w:lang w:val="uk-UA" w:eastAsia="en-US"/>
              </w:rPr>
            </w:pPr>
            <w:r w:rsidRPr="00465F1D">
              <w:rPr>
                <w:rFonts w:ascii="Times New Roman" w:eastAsia="Times New Roman" w:hAnsi="Times New Roman" w:cs="Times New Roman"/>
                <w:lang w:val="uk-UA" w:eastAsia="en-US"/>
              </w:rPr>
              <w:t>106970,0</w:t>
            </w:r>
          </w:p>
        </w:tc>
        <w:tc>
          <w:tcPr>
            <w:tcW w:w="987" w:type="dxa"/>
            <w:gridSpan w:val="2"/>
            <w:tcBorders>
              <w:top w:val="nil"/>
              <w:left w:val="nil"/>
              <w:bottom w:val="single" w:sz="8" w:space="0" w:color="auto"/>
              <w:right w:val="single" w:sz="4" w:space="0" w:color="auto"/>
            </w:tcBorders>
          </w:tcPr>
          <w:p w:rsidR="00AD4918" w:rsidRPr="00465F1D" w:rsidRDefault="00AD4918" w:rsidP="00AD4918">
            <w:pPr>
              <w:spacing w:after="0" w:line="240" w:lineRule="auto"/>
              <w:jc w:val="both"/>
              <w:rPr>
                <w:rFonts w:ascii="Times New Roman" w:eastAsia="Times New Roman" w:hAnsi="Times New Roman" w:cs="Times New Roman"/>
                <w:lang w:val="uk-UA" w:eastAsia="en-US"/>
              </w:rPr>
            </w:pPr>
            <w:r w:rsidRPr="00465F1D">
              <w:rPr>
                <w:rFonts w:ascii="Times New Roman" w:eastAsia="Times New Roman" w:hAnsi="Times New Roman" w:cs="Times New Roman"/>
                <w:lang w:val="uk-UA" w:eastAsia="en-US"/>
              </w:rPr>
              <w:t>117670,0</w:t>
            </w:r>
          </w:p>
        </w:tc>
      </w:tr>
      <w:tr w:rsidR="00AD4918" w:rsidRPr="0082076A" w:rsidTr="00AD4918">
        <w:trPr>
          <w:cantSplit/>
          <w:trHeight w:val="60"/>
          <w:tblHeader/>
        </w:trPr>
        <w:tc>
          <w:tcPr>
            <w:tcW w:w="534" w:type="dxa"/>
            <w:tcBorders>
              <w:top w:val="single" w:sz="8" w:space="0" w:color="auto"/>
              <w:left w:val="single" w:sz="8" w:space="0" w:color="auto"/>
              <w:bottom w:val="single" w:sz="8" w:space="0" w:color="000000"/>
              <w:right w:val="single" w:sz="4" w:space="0" w:color="auto"/>
            </w:tcBorders>
            <w:vAlign w:val="center"/>
          </w:tcPr>
          <w:p w:rsidR="00AD4918" w:rsidRPr="0082076A" w:rsidRDefault="00AD4918" w:rsidP="00AD4918">
            <w:pPr>
              <w:widowControl w:val="0"/>
              <w:spacing w:after="0" w:line="240" w:lineRule="auto"/>
              <w:rPr>
                <w:rFonts w:ascii="Times New Roman" w:eastAsia="Times New Roman" w:hAnsi="Times New Roman" w:cs="Times New Roman"/>
                <w:lang w:val="uk-UA"/>
              </w:rPr>
            </w:pPr>
          </w:p>
        </w:tc>
        <w:tc>
          <w:tcPr>
            <w:tcW w:w="9349" w:type="dxa"/>
            <w:gridSpan w:val="8"/>
            <w:tcBorders>
              <w:top w:val="single" w:sz="8" w:space="0" w:color="auto"/>
              <w:left w:val="single" w:sz="4" w:space="0" w:color="auto"/>
              <w:bottom w:val="single" w:sz="8" w:space="0" w:color="000000"/>
              <w:right w:val="single" w:sz="4" w:space="0" w:color="auto"/>
            </w:tcBorders>
          </w:tcPr>
          <w:p w:rsidR="00AD4918" w:rsidRPr="00C87406" w:rsidRDefault="00AD4918" w:rsidP="00AD4918">
            <w:pPr>
              <w:tabs>
                <w:tab w:val="right" w:pos="9354"/>
              </w:tabs>
              <w:autoSpaceDE w:val="0"/>
              <w:autoSpaceDN w:val="0"/>
              <w:adjustRightInd w:val="0"/>
              <w:spacing w:after="0" w:line="240" w:lineRule="auto"/>
              <w:ind w:firstLine="567"/>
              <w:jc w:val="center"/>
              <w:rPr>
                <w:rFonts w:ascii="Times New Roman" w:hAnsi="Times New Roman"/>
                <w:sz w:val="24"/>
                <w:szCs w:val="24"/>
                <w:lang w:val="uk-UA"/>
              </w:rPr>
            </w:pPr>
            <w:r w:rsidRPr="0024650D">
              <w:rPr>
                <w:rFonts w:ascii="Times New Roman" w:hAnsi="Times New Roman"/>
                <w:sz w:val="24"/>
                <w:szCs w:val="24"/>
                <w:lang w:val="uk-UA"/>
              </w:rPr>
              <w:t>Адміністративні послуги</w:t>
            </w:r>
          </w:p>
        </w:tc>
      </w:tr>
      <w:tr w:rsidR="00AD4918" w:rsidRPr="0082076A" w:rsidTr="00AD4918">
        <w:trPr>
          <w:cantSplit/>
          <w:trHeight w:val="517"/>
          <w:tblHeader/>
        </w:trPr>
        <w:tc>
          <w:tcPr>
            <w:tcW w:w="534" w:type="dxa"/>
            <w:tcBorders>
              <w:top w:val="single" w:sz="8" w:space="0" w:color="auto"/>
              <w:left w:val="single" w:sz="8" w:space="0" w:color="auto"/>
              <w:bottom w:val="single" w:sz="8" w:space="0" w:color="000000"/>
              <w:right w:val="single" w:sz="4" w:space="0" w:color="auto"/>
            </w:tcBorders>
          </w:tcPr>
          <w:p w:rsidR="00AD4918" w:rsidRPr="0082076A" w:rsidRDefault="00AD4918" w:rsidP="00AD4918">
            <w:pPr>
              <w:spacing w:after="0" w:line="240" w:lineRule="auto"/>
              <w:rPr>
                <w:rFonts w:ascii="Times New Roman" w:eastAsia="Times New Roman" w:hAnsi="Times New Roman" w:cs="Times New Roman"/>
                <w:lang w:val="uk-UA" w:eastAsia="en-US"/>
              </w:rPr>
            </w:pPr>
            <w:r w:rsidRPr="0082076A">
              <w:rPr>
                <w:rFonts w:ascii="Times New Roman" w:eastAsia="Times New Roman" w:hAnsi="Times New Roman" w:cs="Times New Roman"/>
                <w:lang w:val="uk-UA" w:eastAsia="en-US"/>
              </w:rPr>
              <w:t>1</w:t>
            </w:r>
          </w:p>
        </w:tc>
        <w:tc>
          <w:tcPr>
            <w:tcW w:w="4110" w:type="dxa"/>
            <w:tcBorders>
              <w:top w:val="single" w:sz="8" w:space="0" w:color="auto"/>
              <w:left w:val="single" w:sz="4" w:space="0" w:color="auto"/>
              <w:bottom w:val="single" w:sz="8" w:space="0" w:color="000000"/>
              <w:right w:val="single" w:sz="4" w:space="0" w:color="auto"/>
            </w:tcBorders>
          </w:tcPr>
          <w:p w:rsidR="00AD4918" w:rsidRPr="0082076A" w:rsidRDefault="00AD4918" w:rsidP="00AD4918">
            <w:pPr>
              <w:spacing w:after="0" w:line="240" w:lineRule="auto"/>
              <w:rPr>
                <w:rFonts w:ascii="Times New Roman" w:eastAsia="Times New Roman" w:hAnsi="Times New Roman" w:cs="Times New Roman"/>
                <w:lang w:val="uk-UA" w:eastAsia="en-US"/>
              </w:rPr>
            </w:pPr>
            <w:r w:rsidRPr="0082076A">
              <w:rPr>
                <w:rFonts w:ascii="Times New Roman" w:eastAsia="Times New Roman" w:hAnsi="Times New Roman" w:cs="Times New Roman"/>
                <w:bCs/>
                <w:lang w:eastAsia="en-US"/>
              </w:rPr>
              <w:t>Кількість наданих адміністративних послуг</w:t>
            </w:r>
          </w:p>
        </w:tc>
        <w:tc>
          <w:tcPr>
            <w:tcW w:w="1136" w:type="dxa"/>
            <w:tcBorders>
              <w:top w:val="single" w:sz="8" w:space="0" w:color="auto"/>
              <w:left w:val="single" w:sz="4" w:space="0" w:color="auto"/>
              <w:bottom w:val="single" w:sz="8" w:space="0" w:color="000000"/>
              <w:right w:val="single" w:sz="4" w:space="0" w:color="auto"/>
            </w:tcBorders>
          </w:tcPr>
          <w:p w:rsidR="00AD4918" w:rsidRPr="0082076A" w:rsidRDefault="00E87C3F" w:rsidP="00E87C3F">
            <w:pPr>
              <w:spacing w:after="0" w:line="240" w:lineRule="auto"/>
              <w:rPr>
                <w:rFonts w:ascii="Times New Roman" w:eastAsia="Times New Roman" w:hAnsi="Times New Roman" w:cs="Times New Roman"/>
                <w:lang w:val="uk-UA" w:eastAsia="en-US"/>
              </w:rPr>
            </w:pPr>
            <w:r>
              <w:rPr>
                <w:rFonts w:ascii="Times New Roman" w:eastAsia="Times New Roman" w:hAnsi="Times New Roman" w:cs="Times New Roman"/>
                <w:lang w:val="uk-UA" w:eastAsia="en-US"/>
              </w:rPr>
              <w:t>шт.</w:t>
            </w:r>
          </w:p>
        </w:tc>
        <w:tc>
          <w:tcPr>
            <w:tcW w:w="1134" w:type="dxa"/>
            <w:tcBorders>
              <w:top w:val="nil"/>
              <w:left w:val="nil"/>
              <w:bottom w:val="single" w:sz="8" w:space="0" w:color="auto"/>
              <w:right w:val="single" w:sz="4" w:space="0" w:color="auto"/>
            </w:tcBorders>
          </w:tcPr>
          <w:p w:rsidR="00AD4918" w:rsidRPr="0082076A" w:rsidRDefault="00AD4918" w:rsidP="00AD4918">
            <w:pPr>
              <w:spacing w:after="0" w:line="240" w:lineRule="auto"/>
              <w:rPr>
                <w:rFonts w:ascii="Times New Roman" w:eastAsia="Times New Roman" w:hAnsi="Times New Roman" w:cs="Times New Roman"/>
                <w:lang w:val="uk-UA" w:eastAsia="en-US"/>
              </w:rPr>
            </w:pPr>
            <w:r w:rsidRPr="0082076A">
              <w:rPr>
                <w:rFonts w:ascii="Times New Roman" w:eastAsia="Times New Roman" w:hAnsi="Times New Roman" w:cs="Times New Roman"/>
                <w:lang w:val="uk-UA" w:eastAsia="en-US"/>
              </w:rPr>
              <w:t>32500</w:t>
            </w:r>
          </w:p>
        </w:tc>
        <w:tc>
          <w:tcPr>
            <w:tcW w:w="1001" w:type="dxa"/>
            <w:tcBorders>
              <w:top w:val="nil"/>
              <w:left w:val="nil"/>
              <w:bottom w:val="single" w:sz="8" w:space="0" w:color="auto"/>
              <w:right w:val="single" w:sz="4" w:space="0" w:color="auto"/>
            </w:tcBorders>
          </w:tcPr>
          <w:p w:rsidR="00AD4918" w:rsidRPr="0082076A" w:rsidRDefault="00AD4918" w:rsidP="00AD4918">
            <w:pPr>
              <w:spacing w:after="0" w:line="240" w:lineRule="auto"/>
              <w:rPr>
                <w:rFonts w:ascii="Times New Roman" w:eastAsia="Times New Roman" w:hAnsi="Times New Roman" w:cs="Times New Roman"/>
                <w:lang w:val="uk-UA" w:eastAsia="en-US"/>
              </w:rPr>
            </w:pPr>
            <w:r w:rsidRPr="0082076A">
              <w:rPr>
                <w:rFonts w:ascii="Times New Roman" w:eastAsia="Times New Roman" w:hAnsi="Times New Roman" w:cs="Times New Roman"/>
                <w:lang w:val="uk-UA" w:eastAsia="en-US"/>
              </w:rPr>
              <w:t>34500</w:t>
            </w:r>
          </w:p>
        </w:tc>
        <w:tc>
          <w:tcPr>
            <w:tcW w:w="981" w:type="dxa"/>
            <w:gridSpan w:val="2"/>
            <w:tcBorders>
              <w:top w:val="nil"/>
              <w:left w:val="nil"/>
              <w:bottom w:val="single" w:sz="8" w:space="0" w:color="auto"/>
              <w:right w:val="single" w:sz="4" w:space="0" w:color="auto"/>
            </w:tcBorders>
          </w:tcPr>
          <w:p w:rsidR="00AD4918" w:rsidRPr="0082076A" w:rsidRDefault="00AD4918" w:rsidP="00AD4918">
            <w:pPr>
              <w:spacing w:after="0" w:line="240" w:lineRule="auto"/>
              <w:rPr>
                <w:rFonts w:ascii="Times New Roman" w:eastAsia="Times New Roman" w:hAnsi="Times New Roman" w:cs="Times New Roman"/>
                <w:lang w:val="uk-UA" w:eastAsia="en-US"/>
              </w:rPr>
            </w:pPr>
            <w:r w:rsidRPr="0082076A">
              <w:rPr>
                <w:rFonts w:ascii="Times New Roman" w:eastAsia="Times New Roman" w:hAnsi="Times New Roman" w:cs="Times New Roman"/>
                <w:lang w:val="uk-UA" w:eastAsia="en-US"/>
              </w:rPr>
              <w:t>35000</w:t>
            </w:r>
          </w:p>
        </w:tc>
        <w:tc>
          <w:tcPr>
            <w:tcW w:w="987" w:type="dxa"/>
            <w:gridSpan w:val="2"/>
            <w:tcBorders>
              <w:top w:val="nil"/>
              <w:left w:val="nil"/>
              <w:bottom w:val="single" w:sz="8" w:space="0" w:color="auto"/>
              <w:right w:val="single" w:sz="4" w:space="0" w:color="auto"/>
            </w:tcBorders>
          </w:tcPr>
          <w:p w:rsidR="00AD4918" w:rsidRPr="0082076A" w:rsidRDefault="00AD4918" w:rsidP="00AD4918">
            <w:pPr>
              <w:spacing w:after="0" w:line="240" w:lineRule="auto"/>
              <w:rPr>
                <w:rFonts w:ascii="Times New Roman" w:eastAsia="Times New Roman" w:hAnsi="Times New Roman" w:cs="Times New Roman"/>
                <w:lang w:val="uk-UA" w:eastAsia="en-US"/>
              </w:rPr>
            </w:pPr>
            <w:r w:rsidRPr="0082076A">
              <w:rPr>
                <w:rFonts w:ascii="Times New Roman" w:eastAsia="Times New Roman" w:hAnsi="Times New Roman" w:cs="Times New Roman"/>
                <w:lang w:val="uk-UA" w:eastAsia="en-US"/>
              </w:rPr>
              <w:t>35200</w:t>
            </w:r>
          </w:p>
        </w:tc>
      </w:tr>
      <w:tr w:rsidR="00AD4918" w:rsidRPr="0082076A" w:rsidTr="00AD4918">
        <w:trPr>
          <w:cantSplit/>
          <w:trHeight w:val="60"/>
          <w:tblHeader/>
        </w:trPr>
        <w:tc>
          <w:tcPr>
            <w:tcW w:w="534" w:type="dxa"/>
            <w:tcBorders>
              <w:top w:val="single" w:sz="8" w:space="0" w:color="auto"/>
              <w:left w:val="single" w:sz="8" w:space="0" w:color="auto"/>
              <w:bottom w:val="single" w:sz="8" w:space="0" w:color="000000"/>
              <w:right w:val="single" w:sz="4" w:space="0" w:color="auto"/>
            </w:tcBorders>
            <w:vAlign w:val="center"/>
          </w:tcPr>
          <w:p w:rsidR="00AD4918" w:rsidRPr="0082076A" w:rsidRDefault="00AD4918" w:rsidP="00AD4918">
            <w:pPr>
              <w:widowControl w:val="0"/>
              <w:spacing w:after="0" w:line="240" w:lineRule="auto"/>
              <w:rPr>
                <w:rFonts w:ascii="Times New Roman" w:eastAsia="Times New Roman" w:hAnsi="Times New Roman" w:cs="Times New Roman"/>
                <w:lang w:val="uk-UA"/>
              </w:rPr>
            </w:pPr>
          </w:p>
        </w:tc>
        <w:tc>
          <w:tcPr>
            <w:tcW w:w="9349" w:type="dxa"/>
            <w:gridSpan w:val="8"/>
            <w:tcBorders>
              <w:top w:val="single" w:sz="8" w:space="0" w:color="auto"/>
              <w:left w:val="single" w:sz="4" w:space="0" w:color="auto"/>
              <w:bottom w:val="single" w:sz="8" w:space="0" w:color="000000"/>
              <w:right w:val="single" w:sz="4" w:space="0" w:color="auto"/>
            </w:tcBorders>
            <w:vAlign w:val="center"/>
          </w:tcPr>
          <w:p w:rsidR="00AD4918" w:rsidRPr="0082076A" w:rsidRDefault="00AD4918" w:rsidP="00AD4918">
            <w:pPr>
              <w:widowControl w:val="0"/>
              <w:spacing w:after="0" w:line="240" w:lineRule="auto"/>
              <w:ind w:left="-81" w:right="-108"/>
              <w:jc w:val="center"/>
              <w:rPr>
                <w:rFonts w:ascii="Times New Roman" w:eastAsia="Times New Roman" w:hAnsi="Times New Roman" w:cs="Times New Roman"/>
                <w:lang w:val="uk-UA"/>
              </w:rPr>
            </w:pPr>
            <w:r w:rsidRPr="0024650D">
              <w:rPr>
                <w:rFonts w:ascii="Times New Roman" w:hAnsi="Times New Roman" w:cs="Times New Roman"/>
                <w:sz w:val="24"/>
                <w:szCs w:val="24"/>
                <w:lang w:val="uk-UA"/>
              </w:rPr>
              <w:t>Бюджетна політика</w:t>
            </w:r>
          </w:p>
        </w:tc>
      </w:tr>
      <w:tr w:rsidR="00AD4918" w:rsidRPr="0082076A" w:rsidTr="00AD4918">
        <w:trPr>
          <w:cantSplit/>
          <w:trHeight w:val="60"/>
          <w:tblHeader/>
        </w:trPr>
        <w:tc>
          <w:tcPr>
            <w:tcW w:w="534" w:type="dxa"/>
            <w:tcBorders>
              <w:top w:val="single" w:sz="8" w:space="0" w:color="auto"/>
              <w:left w:val="single" w:sz="8" w:space="0" w:color="auto"/>
              <w:bottom w:val="single" w:sz="8" w:space="0" w:color="000000"/>
              <w:right w:val="single" w:sz="4" w:space="0" w:color="auto"/>
            </w:tcBorders>
            <w:vAlign w:val="center"/>
          </w:tcPr>
          <w:p w:rsidR="00AD4918" w:rsidRPr="0082076A" w:rsidRDefault="00AD4918" w:rsidP="00AD4918">
            <w:pPr>
              <w:widowControl w:val="0"/>
              <w:spacing w:after="0" w:line="240" w:lineRule="auto"/>
              <w:rPr>
                <w:rFonts w:ascii="Times New Roman" w:eastAsia="Times New Roman" w:hAnsi="Times New Roman" w:cs="Times New Roman"/>
                <w:lang w:val="uk-UA"/>
              </w:rPr>
            </w:pPr>
            <w:r>
              <w:rPr>
                <w:rFonts w:ascii="Times New Roman" w:eastAsia="Times New Roman" w:hAnsi="Times New Roman" w:cs="Times New Roman"/>
                <w:lang w:val="uk-UA"/>
              </w:rPr>
              <w:t>1.</w:t>
            </w:r>
          </w:p>
        </w:tc>
        <w:tc>
          <w:tcPr>
            <w:tcW w:w="4110" w:type="dxa"/>
            <w:tcBorders>
              <w:top w:val="single" w:sz="8" w:space="0" w:color="auto"/>
              <w:left w:val="single" w:sz="4" w:space="0" w:color="auto"/>
              <w:bottom w:val="single" w:sz="8" w:space="0" w:color="000000"/>
              <w:right w:val="single" w:sz="4" w:space="0" w:color="auto"/>
            </w:tcBorders>
            <w:vAlign w:val="center"/>
          </w:tcPr>
          <w:p w:rsidR="00AD4918" w:rsidRPr="0024650D" w:rsidRDefault="00AD4918" w:rsidP="003B761B">
            <w:pPr>
              <w:tabs>
                <w:tab w:val="right" w:pos="9354"/>
              </w:tabs>
              <w:spacing w:after="0" w:line="240" w:lineRule="auto"/>
              <w:jc w:val="both"/>
              <w:rPr>
                <w:rFonts w:ascii="Times New Roman" w:eastAsia="Times New Roman" w:hAnsi="Times New Roman" w:cs="Times New Roman"/>
                <w:lang w:val="uk-UA"/>
              </w:rPr>
            </w:pPr>
            <w:r w:rsidRPr="0024650D">
              <w:rPr>
                <w:rFonts w:ascii="Times New Roman" w:eastAsia="Times New Roman" w:hAnsi="Times New Roman" w:cs="Times New Roman"/>
                <w:color w:val="000000"/>
                <w:lang w:val="uk-UA"/>
              </w:rPr>
              <w:t xml:space="preserve">Доходи загального фонду бюджету громади (без трансфертів) </w:t>
            </w:r>
          </w:p>
        </w:tc>
        <w:tc>
          <w:tcPr>
            <w:tcW w:w="1136" w:type="dxa"/>
            <w:tcBorders>
              <w:top w:val="single" w:sz="8" w:space="0" w:color="auto"/>
              <w:left w:val="single" w:sz="4" w:space="0" w:color="auto"/>
              <w:bottom w:val="single" w:sz="8" w:space="0" w:color="000000"/>
              <w:right w:val="single" w:sz="4" w:space="0" w:color="auto"/>
            </w:tcBorders>
            <w:vAlign w:val="center"/>
          </w:tcPr>
          <w:p w:rsidR="00AD4918" w:rsidRPr="0024650D" w:rsidRDefault="00E87C3F" w:rsidP="00AD4918">
            <w:pPr>
              <w:tabs>
                <w:tab w:val="right" w:pos="9354"/>
              </w:tabs>
              <w:spacing w:after="0" w:line="240" w:lineRule="auto"/>
              <w:jc w:val="center"/>
              <w:rPr>
                <w:rFonts w:ascii="Times New Roman" w:eastAsia="Times New Roman" w:hAnsi="Times New Roman" w:cs="Times New Roman"/>
                <w:lang w:val="uk-UA"/>
              </w:rPr>
            </w:pPr>
            <w:r w:rsidRPr="0024650D">
              <w:rPr>
                <w:rFonts w:ascii="Times New Roman" w:eastAsia="Times New Roman" w:hAnsi="Times New Roman" w:cs="Times New Roman"/>
                <w:color w:val="000000"/>
                <w:lang w:val="uk-UA"/>
              </w:rPr>
              <w:t>тис.грн</w:t>
            </w:r>
          </w:p>
        </w:tc>
        <w:tc>
          <w:tcPr>
            <w:tcW w:w="1134" w:type="dxa"/>
            <w:tcBorders>
              <w:top w:val="nil"/>
              <w:left w:val="nil"/>
              <w:bottom w:val="single" w:sz="8" w:space="0" w:color="auto"/>
              <w:right w:val="single" w:sz="4" w:space="0" w:color="auto"/>
            </w:tcBorders>
            <w:vAlign w:val="center"/>
          </w:tcPr>
          <w:p w:rsidR="00AD4918" w:rsidRPr="0024650D" w:rsidRDefault="00AD4918" w:rsidP="00AD4918">
            <w:pPr>
              <w:tabs>
                <w:tab w:val="right" w:pos="9354"/>
              </w:tabs>
              <w:spacing w:after="0" w:line="240" w:lineRule="auto"/>
              <w:jc w:val="right"/>
              <w:rPr>
                <w:rFonts w:ascii="Times New Roman" w:eastAsia="Times New Roman" w:hAnsi="Times New Roman" w:cs="Times New Roman"/>
                <w:lang w:val="uk-UA"/>
              </w:rPr>
            </w:pPr>
            <w:r w:rsidRPr="0024650D">
              <w:rPr>
                <w:rFonts w:ascii="Times New Roman" w:eastAsia="Times New Roman" w:hAnsi="Times New Roman" w:cs="Times New Roman"/>
                <w:lang w:val="uk-UA"/>
              </w:rPr>
              <w:t> </w:t>
            </w:r>
            <w:r w:rsidRPr="0024650D">
              <w:rPr>
                <w:rFonts w:ascii="Times New Roman" w:eastAsia="Times New Roman" w:hAnsi="Times New Roman" w:cs="Times New Roman"/>
                <w:color w:val="000000"/>
                <w:lang w:val="uk-UA"/>
              </w:rPr>
              <w:t>287269,1</w:t>
            </w:r>
          </w:p>
        </w:tc>
        <w:tc>
          <w:tcPr>
            <w:tcW w:w="1001" w:type="dxa"/>
            <w:tcBorders>
              <w:top w:val="nil"/>
              <w:left w:val="nil"/>
              <w:bottom w:val="single" w:sz="8" w:space="0" w:color="auto"/>
              <w:right w:val="single" w:sz="4" w:space="0" w:color="auto"/>
            </w:tcBorders>
            <w:vAlign w:val="center"/>
          </w:tcPr>
          <w:p w:rsidR="00AD4918" w:rsidRPr="0024650D" w:rsidRDefault="00AD4918" w:rsidP="00AD4918">
            <w:pPr>
              <w:tabs>
                <w:tab w:val="right" w:pos="9354"/>
              </w:tabs>
              <w:spacing w:after="0" w:line="240" w:lineRule="auto"/>
              <w:jc w:val="right"/>
              <w:rPr>
                <w:rFonts w:ascii="Times New Roman" w:eastAsia="Times New Roman" w:hAnsi="Times New Roman" w:cs="Times New Roman"/>
                <w:lang w:val="uk-UA"/>
              </w:rPr>
            </w:pPr>
            <w:r w:rsidRPr="0024650D">
              <w:rPr>
                <w:rFonts w:ascii="Times New Roman" w:eastAsia="Times New Roman" w:hAnsi="Times New Roman" w:cs="Times New Roman"/>
                <w:lang w:val="uk-UA"/>
              </w:rPr>
              <w:t>309951,8 </w:t>
            </w:r>
          </w:p>
        </w:tc>
        <w:tc>
          <w:tcPr>
            <w:tcW w:w="981" w:type="dxa"/>
            <w:gridSpan w:val="2"/>
            <w:tcBorders>
              <w:top w:val="nil"/>
              <w:left w:val="nil"/>
              <w:bottom w:val="single" w:sz="8" w:space="0" w:color="auto"/>
              <w:right w:val="single" w:sz="4" w:space="0" w:color="auto"/>
            </w:tcBorders>
            <w:vAlign w:val="center"/>
          </w:tcPr>
          <w:p w:rsidR="00AD4918" w:rsidRPr="0024650D" w:rsidRDefault="00AD4918" w:rsidP="00AD4918">
            <w:pPr>
              <w:tabs>
                <w:tab w:val="right" w:pos="9354"/>
              </w:tabs>
              <w:spacing w:after="0" w:line="240" w:lineRule="auto"/>
              <w:jc w:val="right"/>
              <w:rPr>
                <w:rFonts w:ascii="Times New Roman" w:eastAsia="Times New Roman" w:hAnsi="Times New Roman" w:cs="Times New Roman"/>
                <w:lang w:val="uk-UA"/>
              </w:rPr>
            </w:pPr>
            <w:r w:rsidRPr="0024650D">
              <w:rPr>
                <w:rFonts w:ascii="Times New Roman" w:eastAsia="Times New Roman" w:hAnsi="Times New Roman" w:cs="Times New Roman"/>
                <w:lang w:val="uk-UA"/>
              </w:rPr>
              <w:t>326719,9 </w:t>
            </w:r>
          </w:p>
        </w:tc>
        <w:tc>
          <w:tcPr>
            <w:tcW w:w="987" w:type="dxa"/>
            <w:gridSpan w:val="2"/>
            <w:tcBorders>
              <w:top w:val="nil"/>
              <w:left w:val="nil"/>
              <w:bottom w:val="single" w:sz="8" w:space="0" w:color="auto"/>
              <w:right w:val="single" w:sz="4" w:space="0" w:color="auto"/>
            </w:tcBorders>
            <w:vAlign w:val="center"/>
          </w:tcPr>
          <w:p w:rsidR="00AD4918" w:rsidRPr="0024650D" w:rsidRDefault="00AD4918" w:rsidP="00AD4918">
            <w:pPr>
              <w:tabs>
                <w:tab w:val="right" w:pos="9354"/>
              </w:tabs>
              <w:spacing w:after="0" w:line="240" w:lineRule="auto"/>
              <w:jc w:val="right"/>
              <w:rPr>
                <w:rFonts w:ascii="Times New Roman" w:eastAsia="Times New Roman" w:hAnsi="Times New Roman" w:cs="Times New Roman"/>
                <w:lang w:val="uk-UA"/>
              </w:rPr>
            </w:pPr>
            <w:r w:rsidRPr="0024650D">
              <w:rPr>
                <w:rFonts w:ascii="Times New Roman" w:eastAsia="Times New Roman" w:hAnsi="Times New Roman" w:cs="Times New Roman"/>
                <w:lang w:val="uk-UA"/>
              </w:rPr>
              <w:t>341393,7 </w:t>
            </w:r>
          </w:p>
        </w:tc>
      </w:tr>
      <w:tr w:rsidR="00AD4918" w:rsidRPr="0082076A" w:rsidTr="00AD4918">
        <w:trPr>
          <w:cantSplit/>
          <w:trHeight w:val="60"/>
          <w:tblHeader/>
        </w:trPr>
        <w:tc>
          <w:tcPr>
            <w:tcW w:w="534" w:type="dxa"/>
            <w:tcBorders>
              <w:top w:val="single" w:sz="8" w:space="0" w:color="auto"/>
              <w:left w:val="single" w:sz="8" w:space="0" w:color="auto"/>
              <w:bottom w:val="single" w:sz="8" w:space="0" w:color="000000"/>
              <w:right w:val="single" w:sz="4" w:space="0" w:color="auto"/>
            </w:tcBorders>
            <w:vAlign w:val="center"/>
          </w:tcPr>
          <w:p w:rsidR="00AD4918" w:rsidRPr="0082076A" w:rsidRDefault="00AD4918" w:rsidP="00AD4918">
            <w:pPr>
              <w:widowControl w:val="0"/>
              <w:spacing w:after="0" w:line="240" w:lineRule="auto"/>
              <w:rPr>
                <w:rFonts w:ascii="Times New Roman" w:eastAsia="Times New Roman" w:hAnsi="Times New Roman" w:cs="Times New Roman"/>
                <w:lang w:val="uk-UA"/>
              </w:rPr>
            </w:pPr>
            <w:r>
              <w:rPr>
                <w:rFonts w:ascii="Times New Roman" w:eastAsia="Times New Roman" w:hAnsi="Times New Roman" w:cs="Times New Roman"/>
                <w:lang w:val="uk-UA"/>
              </w:rPr>
              <w:t>2.</w:t>
            </w:r>
          </w:p>
        </w:tc>
        <w:tc>
          <w:tcPr>
            <w:tcW w:w="4110" w:type="dxa"/>
            <w:tcBorders>
              <w:top w:val="single" w:sz="8" w:space="0" w:color="auto"/>
              <w:left w:val="single" w:sz="4" w:space="0" w:color="auto"/>
              <w:bottom w:val="single" w:sz="8" w:space="0" w:color="000000"/>
              <w:right w:val="single" w:sz="4" w:space="0" w:color="auto"/>
            </w:tcBorders>
            <w:vAlign w:val="center"/>
          </w:tcPr>
          <w:p w:rsidR="00AD4918" w:rsidRPr="0024650D" w:rsidRDefault="00AD4918" w:rsidP="003B761B">
            <w:pPr>
              <w:tabs>
                <w:tab w:val="right" w:pos="9354"/>
              </w:tabs>
              <w:spacing w:after="0" w:line="240" w:lineRule="auto"/>
              <w:jc w:val="both"/>
              <w:rPr>
                <w:rFonts w:ascii="Times New Roman" w:eastAsia="Times New Roman" w:hAnsi="Times New Roman" w:cs="Times New Roman"/>
                <w:lang w:val="uk-UA"/>
              </w:rPr>
            </w:pPr>
            <w:r w:rsidRPr="0024650D">
              <w:rPr>
                <w:rFonts w:ascii="Times New Roman" w:eastAsia="Times New Roman" w:hAnsi="Times New Roman" w:cs="Times New Roman"/>
                <w:color w:val="000000"/>
                <w:lang w:val="uk-UA"/>
              </w:rPr>
              <w:t xml:space="preserve">Капітальні видатки бюджету громади (без трансфертів) </w:t>
            </w:r>
          </w:p>
        </w:tc>
        <w:tc>
          <w:tcPr>
            <w:tcW w:w="1136" w:type="dxa"/>
            <w:tcBorders>
              <w:top w:val="single" w:sz="8" w:space="0" w:color="auto"/>
              <w:left w:val="single" w:sz="4" w:space="0" w:color="auto"/>
              <w:bottom w:val="single" w:sz="8" w:space="0" w:color="000000"/>
              <w:right w:val="single" w:sz="4" w:space="0" w:color="auto"/>
            </w:tcBorders>
            <w:vAlign w:val="center"/>
          </w:tcPr>
          <w:p w:rsidR="00AD4918" w:rsidRPr="0024650D" w:rsidRDefault="00E87C3F" w:rsidP="00AD4918">
            <w:pPr>
              <w:tabs>
                <w:tab w:val="right" w:pos="9354"/>
              </w:tabs>
              <w:spacing w:after="0" w:line="240" w:lineRule="auto"/>
              <w:jc w:val="center"/>
              <w:rPr>
                <w:rFonts w:ascii="Times New Roman" w:eastAsia="Times New Roman" w:hAnsi="Times New Roman" w:cs="Times New Roman"/>
                <w:lang w:val="uk-UA"/>
              </w:rPr>
            </w:pPr>
            <w:r w:rsidRPr="0024650D">
              <w:rPr>
                <w:rFonts w:ascii="Times New Roman" w:eastAsia="Times New Roman" w:hAnsi="Times New Roman" w:cs="Times New Roman"/>
                <w:color w:val="000000"/>
                <w:lang w:val="uk-UA"/>
              </w:rPr>
              <w:t>тис.грн</w:t>
            </w:r>
          </w:p>
        </w:tc>
        <w:tc>
          <w:tcPr>
            <w:tcW w:w="1134" w:type="dxa"/>
            <w:tcBorders>
              <w:top w:val="nil"/>
              <w:left w:val="nil"/>
              <w:bottom w:val="single" w:sz="8" w:space="0" w:color="auto"/>
              <w:right w:val="single" w:sz="4" w:space="0" w:color="auto"/>
            </w:tcBorders>
            <w:vAlign w:val="center"/>
          </w:tcPr>
          <w:p w:rsidR="00AD4918" w:rsidRPr="0024650D" w:rsidRDefault="00AD4918" w:rsidP="00AD4918">
            <w:pPr>
              <w:tabs>
                <w:tab w:val="right" w:pos="9354"/>
              </w:tabs>
              <w:spacing w:after="0" w:line="240" w:lineRule="auto"/>
              <w:jc w:val="right"/>
              <w:rPr>
                <w:rFonts w:ascii="Times New Roman" w:eastAsia="Times New Roman" w:hAnsi="Times New Roman" w:cs="Times New Roman"/>
                <w:lang w:val="uk-UA"/>
              </w:rPr>
            </w:pPr>
            <w:r w:rsidRPr="0024650D">
              <w:rPr>
                <w:rFonts w:ascii="Times New Roman" w:eastAsia="Times New Roman" w:hAnsi="Times New Roman" w:cs="Times New Roman"/>
                <w:lang w:val="uk-UA"/>
              </w:rPr>
              <w:t>793,9 </w:t>
            </w:r>
          </w:p>
        </w:tc>
        <w:tc>
          <w:tcPr>
            <w:tcW w:w="1001" w:type="dxa"/>
            <w:tcBorders>
              <w:top w:val="nil"/>
              <w:left w:val="nil"/>
              <w:bottom w:val="single" w:sz="8" w:space="0" w:color="auto"/>
              <w:right w:val="single" w:sz="4" w:space="0" w:color="auto"/>
            </w:tcBorders>
            <w:vAlign w:val="center"/>
          </w:tcPr>
          <w:p w:rsidR="00AD4918" w:rsidRPr="0024650D" w:rsidRDefault="00AD4918" w:rsidP="00AD4918">
            <w:pPr>
              <w:tabs>
                <w:tab w:val="right" w:pos="9354"/>
              </w:tabs>
              <w:spacing w:after="0" w:line="240" w:lineRule="auto"/>
              <w:jc w:val="right"/>
              <w:rPr>
                <w:rFonts w:ascii="Times New Roman" w:eastAsia="Times New Roman" w:hAnsi="Times New Roman" w:cs="Times New Roman"/>
                <w:lang w:val="uk-UA"/>
              </w:rPr>
            </w:pPr>
            <w:r w:rsidRPr="0024650D">
              <w:rPr>
                <w:rFonts w:ascii="Times New Roman" w:eastAsia="Times New Roman" w:hAnsi="Times New Roman" w:cs="Times New Roman"/>
                <w:lang w:val="uk-UA"/>
              </w:rPr>
              <w:t>1000,0 </w:t>
            </w:r>
          </w:p>
        </w:tc>
        <w:tc>
          <w:tcPr>
            <w:tcW w:w="981" w:type="dxa"/>
            <w:gridSpan w:val="2"/>
            <w:tcBorders>
              <w:top w:val="nil"/>
              <w:left w:val="nil"/>
              <w:bottom w:val="single" w:sz="8" w:space="0" w:color="auto"/>
              <w:right w:val="single" w:sz="4" w:space="0" w:color="auto"/>
            </w:tcBorders>
            <w:vAlign w:val="center"/>
          </w:tcPr>
          <w:p w:rsidR="00AD4918" w:rsidRPr="0024650D" w:rsidRDefault="00AD4918" w:rsidP="00AD4918">
            <w:pPr>
              <w:tabs>
                <w:tab w:val="right" w:pos="9354"/>
              </w:tabs>
              <w:spacing w:after="0" w:line="240" w:lineRule="auto"/>
              <w:jc w:val="right"/>
              <w:rPr>
                <w:rFonts w:ascii="Times New Roman" w:eastAsia="Times New Roman" w:hAnsi="Times New Roman" w:cs="Times New Roman"/>
                <w:lang w:val="uk-UA"/>
              </w:rPr>
            </w:pPr>
            <w:r w:rsidRPr="0024650D">
              <w:rPr>
                <w:rFonts w:ascii="Times New Roman" w:eastAsia="Times New Roman" w:hAnsi="Times New Roman" w:cs="Times New Roman"/>
                <w:lang w:val="uk-UA"/>
              </w:rPr>
              <w:t>1100,0 </w:t>
            </w:r>
          </w:p>
        </w:tc>
        <w:tc>
          <w:tcPr>
            <w:tcW w:w="987" w:type="dxa"/>
            <w:gridSpan w:val="2"/>
            <w:tcBorders>
              <w:top w:val="nil"/>
              <w:left w:val="nil"/>
              <w:bottom w:val="single" w:sz="8" w:space="0" w:color="auto"/>
              <w:right w:val="single" w:sz="4" w:space="0" w:color="auto"/>
            </w:tcBorders>
            <w:vAlign w:val="center"/>
          </w:tcPr>
          <w:p w:rsidR="00AD4918" w:rsidRPr="0024650D" w:rsidRDefault="00AD4918" w:rsidP="00AD4918">
            <w:pPr>
              <w:tabs>
                <w:tab w:val="right" w:pos="9354"/>
              </w:tabs>
              <w:spacing w:after="0" w:line="240" w:lineRule="auto"/>
              <w:jc w:val="right"/>
              <w:rPr>
                <w:rFonts w:ascii="Times New Roman" w:eastAsia="Times New Roman" w:hAnsi="Times New Roman" w:cs="Times New Roman"/>
                <w:lang w:val="uk-UA"/>
              </w:rPr>
            </w:pPr>
            <w:r w:rsidRPr="0024650D">
              <w:rPr>
                <w:rFonts w:ascii="Times New Roman" w:eastAsia="Times New Roman" w:hAnsi="Times New Roman" w:cs="Times New Roman"/>
                <w:lang w:val="uk-UA"/>
              </w:rPr>
              <w:t>1180,0 </w:t>
            </w:r>
          </w:p>
        </w:tc>
      </w:tr>
      <w:tr w:rsidR="00AD4918" w:rsidRPr="0082076A" w:rsidTr="00AD4918">
        <w:trPr>
          <w:cantSplit/>
          <w:trHeight w:val="60"/>
          <w:tblHeader/>
        </w:trPr>
        <w:tc>
          <w:tcPr>
            <w:tcW w:w="534" w:type="dxa"/>
            <w:tcBorders>
              <w:top w:val="single" w:sz="8" w:space="0" w:color="auto"/>
              <w:left w:val="single" w:sz="8" w:space="0" w:color="auto"/>
              <w:bottom w:val="single" w:sz="8" w:space="0" w:color="000000"/>
              <w:right w:val="single" w:sz="4" w:space="0" w:color="auto"/>
            </w:tcBorders>
            <w:vAlign w:val="center"/>
          </w:tcPr>
          <w:p w:rsidR="00AD4918" w:rsidRPr="0082076A" w:rsidRDefault="00AD4918" w:rsidP="00AD4918">
            <w:pPr>
              <w:widowControl w:val="0"/>
              <w:spacing w:after="0" w:line="240" w:lineRule="auto"/>
              <w:rPr>
                <w:rFonts w:ascii="Times New Roman" w:eastAsia="Times New Roman" w:hAnsi="Times New Roman" w:cs="Times New Roman"/>
                <w:lang w:val="uk-UA"/>
              </w:rPr>
            </w:pPr>
          </w:p>
        </w:tc>
        <w:tc>
          <w:tcPr>
            <w:tcW w:w="9349" w:type="dxa"/>
            <w:gridSpan w:val="8"/>
            <w:tcBorders>
              <w:top w:val="single" w:sz="8" w:space="0" w:color="auto"/>
              <w:left w:val="single" w:sz="4" w:space="0" w:color="auto"/>
              <w:bottom w:val="single" w:sz="8" w:space="0" w:color="000000"/>
              <w:right w:val="single" w:sz="4" w:space="0" w:color="auto"/>
            </w:tcBorders>
            <w:vAlign w:val="center"/>
          </w:tcPr>
          <w:p w:rsidR="00AD4918" w:rsidRPr="0082076A" w:rsidRDefault="00AD4918" w:rsidP="00AD4918">
            <w:pPr>
              <w:widowControl w:val="0"/>
              <w:spacing w:after="0" w:line="240" w:lineRule="auto"/>
              <w:ind w:left="-81" w:right="-108"/>
              <w:jc w:val="center"/>
              <w:rPr>
                <w:rFonts w:ascii="Times New Roman" w:eastAsia="Times New Roman" w:hAnsi="Times New Roman" w:cs="Times New Roman"/>
                <w:lang w:val="uk-UA"/>
              </w:rPr>
            </w:pPr>
            <w:r w:rsidRPr="0024650D">
              <w:rPr>
                <w:rFonts w:ascii="Times New Roman" w:hAnsi="Times New Roman" w:cs="Times New Roman"/>
                <w:sz w:val="24"/>
                <w:szCs w:val="24"/>
                <w:lang w:val="uk-UA"/>
              </w:rPr>
              <w:t xml:space="preserve">Демографічна ситуація </w:t>
            </w:r>
          </w:p>
        </w:tc>
      </w:tr>
      <w:tr w:rsidR="00AD4918" w:rsidRPr="0082076A" w:rsidTr="00AD4918">
        <w:trPr>
          <w:cantSplit/>
          <w:trHeight w:val="60"/>
          <w:tblHeader/>
        </w:trPr>
        <w:tc>
          <w:tcPr>
            <w:tcW w:w="534" w:type="dxa"/>
            <w:tcBorders>
              <w:top w:val="single" w:sz="8" w:space="0" w:color="auto"/>
              <w:left w:val="single" w:sz="8" w:space="0" w:color="auto"/>
              <w:bottom w:val="single" w:sz="8" w:space="0" w:color="000000"/>
              <w:right w:val="single" w:sz="4" w:space="0" w:color="auto"/>
            </w:tcBorders>
            <w:vAlign w:val="center"/>
          </w:tcPr>
          <w:p w:rsidR="00AD4918" w:rsidRPr="0082076A" w:rsidRDefault="00AD4918" w:rsidP="00AD4918">
            <w:pPr>
              <w:widowControl w:val="0"/>
              <w:spacing w:after="0" w:line="240" w:lineRule="auto"/>
              <w:rPr>
                <w:rFonts w:ascii="Times New Roman" w:eastAsia="Times New Roman" w:hAnsi="Times New Roman" w:cs="Times New Roman"/>
                <w:lang w:val="uk-UA"/>
              </w:rPr>
            </w:pPr>
            <w:r>
              <w:rPr>
                <w:rFonts w:ascii="Times New Roman" w:eastAsia="Times New Roman" w:hAnsi="Times New Roman" w:cs="Times New Roman"/>
                <w:lang w:val="uk-UA"/>
              </w:rPr>
              <w:t>1.</w:t>
            </w:r>
          </w:p>
        </w:tc>
        <w:tc>
          <w:tcPr>
            <w:tcW w:w="4110" w:type="dxa"/>
            <w:tcBorders>
              <w:top w:val="single" w:sz="8" w:space="0" w:color="auto"/>
              <w:left w:val="single" w:sz="4" w:space="0" w:color="auto"/>
              <w:bottom w:val="single" w:sz="8" w:space="0" w:color="000000"/>
              <w:right w:val="single" w:sz="4" w:space="0" w:color="auto"/>
            </w:tcBorders>
            <w:vAlign w:val="bottom"/>
          </w:tcPr>
          <w:p w:rsidR="00AD4918" w:rsidRPr="00465F1D" w:rsidRDefault="00AD4918" w:rsidP="00AD4918">
            <w:pPr>
              <w:spacing w:after="0" w:line="240" w:lineRule="auto"/>
              <w:rPr>
                <w:rFonts w:ascii="Times New Roman" w:hAnsi="Times New Roman" w:cs="Times New Roman"/>
              </w:rPr>
            </w:pPr>
            <w:r w:rsidRPr="00465F1D">
              <w:rPr>
                <w:rFonts w:ascii="Times New Roman" w:hAnsi="Times New Roman" w:cs="Times New Roman"/>
              </w:rPr>
              <w:t xml:space="preserve">Наявне населення </w:t>
            </w:r>
            <w:r>
              <w:rPr>
                <w:rFonts w:ascii="Times New Roman" w:hAnsi="Times New Roman" w:cs="Times New Roman"/>
                <w:lang w:val="uk-UA"/>
              </w:rPr>
              <w:t xml:space="preserve">по громаді </w:t>
            </w:r>
            <w:r w:rsidRPr="00465F1D">
              <w:rPr>
                <w:rFonts w:ascii="Times New Roman" w:hAnsi="Times New Roman" w:cs="Times New Roman"/>
              </w:rPr>
              <w:t>на кінець року</w:t>
            </w:r>
          </w:p>
        </w:tc>
        <w:tc>
          <w:tcPr>
            <w:tcW w:w="1136" w:type="dxa"/>
            <w:tcBorders>
              <w:top w:val="single" w:sz="8" w:space="0" w:color="auto"/>
              <w:left w:val="single" w:sz="4" w:space="0" w:color="auto"/>
              <w:bottom w:val="single" w:sz="8" w:space="0" w:color="000000"/>
              <w:right w:val="single" w:sz="4" w:space="0" w:color="auto"/>
            </w:tcBorders>
            <w:vAlign w:val="center"/>
          </w:tcPr>
          <w:p w:rsidR="00AD4918" w:rsidRPr="00465F1D" w:rsidRDefault="00E87C3F" w:rsidP="00AD4918">
            <w:pPr>
              <w:spacing w:after="0" w:line="240" w:lineRule="auto"/>
              <w:jc w:val="center"/>
              <w:rPr>
                <w:rFonts w:ascii="Times New Roman" w:hAnsi="Times New Roman" w:cs="Times New Roman"/>
              </w:rPr>
            </w:pPr>
            <w:r w:rsidRPr="00465F1D">
              <w:rPr>
                <w:rFonts w:ascii="Times New Roman" w:hAnsi="Times New Roman" w:cs="Times New Roman"/>
              </w:rPr>
              <w:t>тис. чол.</w:t>
            </w:r>
          </w:p>
        </w:tc>
        <w:tc>
          <w:tcPr>
            <w:tcW w:w="1134" w:type="dxa"/>
            <w:tcBorders>
              <w:top w:val="nil"/>
              <w:left w:val="nil"/>
              <w:bottom w:val="single" w:sz="8" w:space="0" w:color="auto"/>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lang w:val="uk-UA" w:eastAsia="en-US"/>
              </w:rPr>
            </w:pPr>
            <w:r>
              <w:rPr>
                <w:rFonts w:ascii="Times New Roman" w:eastAsia="Times New Roman" w:hAnsi="Times New Roman" w:cs="Times New Roman"/>
                <w:lang w:val="uk-UA" w:eastAsia="en-US"/>
              </w:rPr>
              <w:t>69,7</w:t>
            </w:r>
          </w:p>
        </w:tc>
        <w:tc>
          <w:tcPr>
            <w:tcW w:w="1001" w:type="dxa"/>
            <w:tcBorders>
              <w:top w:val="nil"/>
              <w:left w:val="nil"/>
              <w:bottom w:val="single" w:sz="8" w:space="0" w:color="auto"/>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lang w:val="uk-UA" w:eastAsia="en-US"/>
              </w:rPr>
            </w:pPr>
            <w:r>
              <w:rPr>
                <w:rFonts w:ascii="Times New Roman" w:eastAsia="Times New Roman" w:hAnsi="Times New Roman" w:cs="Times New Roman"/>
                <w:lang w:val="uk-UA" w:eastAsia="en-US"/>
              </w:rPr>
              <w:t>69,7</w:t>
            </w:r>
          </w:p>
        </w:tc>
        <w:tc>
          <w:tcPr>
            <w:tcW w:w="981" w:type="dxa"/>
            <w:gridSpan w:val="2"/>
            <w:tcBorders>
              <w:top w:val="nil"/>
              <w:left w:val="nil"/>
              <w:bottom w:val="single" w:sz="8" w:space="0" w:color="auto"/>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lang w:val="uk-UA" w:eastAsia="en-US"/>
              </w:rPr>
            </w:pPr>
            <w:r>
              <w:rPr>
                <w:rFonts w:ascii="Times New Roman" w:eastAsia="Times New Roman" w:hAnsi="Times New Roman" w:cs="Times New Roman"/>
                <w:lang w:val="uk-UA" w:eastAsia="en-US"/>
              </w:rPr>
              <w:t>69,7</w:t>
            </w:r>
          </w:p>
        </w:tc>
        <w:tc>
          <w:tcPr>
            <w:tcW w:w="987" w:type="dxa"/>
            <w:gridSpan w:val="2"/>
            <w:tcBorders>
              <w:top w:val="nil"/>
              <w:left w:val="nil"/>
              <w:bottom w:val="single" w:sz="8" w:space="0" w:color="auto"/>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lang w:val="uk-UA" w:eastAsia="en-US"/>
              </w:rPr>
            </w:pPr>
            <w:r>
              <w:rPr>
                <w:rFonts w:ascii="Times New Roman" w:eastAsia="Times New Roman" w:hAnsi="Times New Roman" w:cs="Times New Roman"/>
                <w:lang w:val="uk-UA" w:eastAsia="en-US"/>
              </w:rPr>
              <w:t>69,7</w:t>
            </w:r>
          </w:p>
        </w:tc>
      </w:tr>
      <w:tr w:rsidR="00AD4918" w:rsidRPr="0082076A" w:rsidTr="00AD4918">
        <w:trPr>
          <w:cantSplit/>
          <w:trHeight w:val="60"/>
          <w:tblHeader/>
        </w:trPr>
        <w:tc>
          <w:tcPr>
            <w:tcW w:w="534" w:type="dxa"/>
            <w:tcBorders>
              <w:top w:val="single" w:sz="8" w:space="0" w:color="auto"/>
              <w:left w:val="single" w:sz="8" w:space="0" w:color="auto"/>
              <w:bottom w:val="single" w:sz="8" w:space="0" w:color="000000"/>
              <w:right w:val="single" w:sz="4" w:space="0" w:color="auto"/>
            </w:tcBorders>
            <w:vAlign w:val="center"/>
          </w:tcPr>
          <w:p w:rsidR="00AD4918" w:rsidRPr="0082076A" w:rsidRDefault="00AD4918" w:rsidP="00AD4918">
            <w:pPr>
              <w:widowControl w:val="0"/>
              <w:spacing w:after="0" w:line="240" w:lineRule="auto"/>
              <w:rPr>
                <w:rFonts w:ascii="Times New Roman" w:eastAsia="Times New Roman" w:hAnsi="Times New Roman" w:cs="Times New Roman"/>
                <w:lang w:val="uk-UA"/>
              </w:rPr>
            </w:pPr>
            <w:r>
              <w:rPr>
                <w:rFonts w:ascii="Times New Roman" w:eastAsia="Times New Roman" w:hAnsi="Times New Roman" w:cs="Times New Roman"/>
                <w:lang w:val="uk-UA"/>
              </w:rPr>
              <w:t>2.</w:t>
            </w:r>
          </w:p>
        </w:tc>
        <w:tc>
          <w:tcPr>
            <w:tcW w:w="4110" w:type="dxa"/>
            <w:tcBorders>
              <w:top w:val="single" w:sz="8" w:space="0" w:color="auto"/>
              <w:left w:val="single" w:sz="4" w:space="0" w:color="auto"/>
              <w:bottom w:val="single" w:sz="8" w:space="0" w:color="000000"/>
              <w:right w:val="single" w:sz="4" w:space="0" w:color="auto"/>
            </w:tcBorders>
          </w:tcPr>
          <w:p w:rsidR="00AD4918" w:rsidRPr="00542F9C" w:rsidRDefault="00AD4918" w:rsidP="00AD4918">
            <w:pPr>
              <w:spacing w:after="0" w:line="240" w:lineRule="auto"/>
              <w:rPr>
                <w:rFonts w:ascii="Times New Roman" w:eastAsia="Times New Roman" w:hAnsi="Times New Roman" w:cs="Times New Roman"/>
                <w:lang w:val="uk-UA"/>
              </w:rPr>
            </w:pPr>
            <w:r w:rsidRPr="00465F1D">
              <w:rPr>
                <w:rFonts w:ascii="Times New Roman" w:hAnsi="Times New Roman" w:cs="Times New Roman"/>
              </w:rPr>
              <w:t xml:space="preserve">Наявне населення </w:t>
            </w:r>
            <w:r>
              <w:rPr>
                <w:rFonts w:ascii="Times New Roman" w:hAnsi="Times New Roman" w:cs="Times New Roman"/>
                <w:lang w:val="uk-UA"/>
              </w:rPr>
              <w:t xml:space="preserve">по місту </w:t>
            </w:r>
            <w:r w:rsidRPr="00465F1D">
              <w:rPr>
                <w:rFonts w:ascii="Times New Roman" w:hAnsi="Times New Roman" w:cs="Times New Roman"/>
              </w:rPr>
              <w:t>на кінець</w:t>
            </w:r>
            <w:r>
              <w:rPr>
                <w:rFonts w:ascii="Times New Roman" w:hAnsi="Times New Roman" w:cs="Times New Roman"/>
                <w:lang w:val="uk-UA"/>
              </w:rPr>
              <w:t xml:space="preserve"> </w:t>
            </w:r>
            <w:r w:rsidRPr="00465F1D">
              <w:rPr>
                <w:rFonts w:ascii="Times New Roman" w:hAnsi="Times New Roman" w:cs="Times New Roman"/>
              </w:rPr>
              <w:t>року</w:t>
            </w:r>
          </w:p>
        </w:tc>
        <w:tc>
          <w:tcPr>
            <w:tcW w:w="1136" w:type="dxa"/>
            <w:tcBorders>
              <w:top w:val="single" w:sz="8" w:space="0" w:color="auto"/>
              <w:left w:val="single" w:sz="4" w:space="0" w:color="auto"/>
              <w:bottom w:val="single" w:sz="8" w:space="0" w:color="000000"/>
              <w:right w:val="single" w:sz="4" w:space="0" w:color="auto"/>
            </w:tcBorders>
            <w:vAlign w:val="center"/>
          </w:tcPr>
          <w:p w:rsidR="00AD4918" w:rsidRPr="00542F9C" w:rsidRDefault="00E87C3F" w:rsidP="00AD4918">
            <w:pPr>
              <w:spacing w:after="0" w:line="240" w:lineRule="auto"/>
              <w:jc w:val="center"/>
              <w:rPr>
                <w:rFonts w:ascii="Times New Roman" w:eastAsia="Times New Roman" w:hAnsi="Times New Roman" w:cs="Times New Roman"/>
              </w:rPr>
            </w:pPr>
            <w:r w:rsidRPr="00465F1D">
              <w:rPr>
                <w:rFonts w:ascii="Times New Roman" w:hAnsi="Times New Roman" w:cs="Times New Roman"/>
              </w:rPr>
              <w:t>тис. чол.</w:t>
            </w:r>
          </w:p>
        </w:tc>
        <w:tc>
          <w:tcPr>
            <w:tcW w:w="1134" w:type="dxa"/>
            <w:tcBorders>
              <w:top w:val="nil"/>
              <w:left w:val="nil"/>
              <w:bottom w:val="single" w:sz="8" w:space="0" w:color="auto"/>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lang w:val="uk-UA" w:eastAsia="en-US"/>
              </w:rPr>
            </w:pPr>
            <w:r>
              <w:rPr>
                <w:rFonts w:ascii="Times New Roman" w:eastAsia="Times New Roman" w:hAnsi="Times New Roman" w:cs="Times New Roman"/>
                <w:lang w:val="uk-UA" w:eastAsia="en-US"/>
              </w:rPr>
              <w:t>62,8</w:t>
            </w:r>
          </w:p>
        </w:tc>
        <w:tc>
          <w:tcPr>
            <w:tcW w:w="1001" w:type="dxa"/>
            <w:tcBorders>
              <w:top w:val="nil"/>
              <w:left w:val="nil"/>
              <w:bottom w:val="single" w:sz="8" w:space="0" w:color="auto"/>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lang w:val="uk-UA" w:eastAsia="en-US"/>
              </w:rPr>
            </w:pPr>
            <w:r>
              <w:rPr>
                <w:rFonts w:ascii="Times New Roman" w:eastAsia="Times New Roman" w:hAnsi="Times New Roman" w:cs="Times New Roman"/>
                <w:lang w:val="uk-UA" w:eastAsia="en-US"/>
              </w:rPr>
              <w:t>62,8</w:t>
            </w:r>
          </w:p>
        </w:tc>
        <w:tc>
          <w:tcPr>
            <w:tcW w:w="981" w:type="dxa"/>
            <w:gridSpan w:val="2"/>
            <w:tcBorders>
              <w:top w:val="nil"/>
              <w:left w:val="nil"/>
              <w:bottom w:val="single" w:sz="8" w:space="0" w:color="auto"/>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lang w:val="uk-UA" w:eastAsia="en-US"/>
              </w:rPr>
            </w:pPr>
            <w:r>
              <w:rPr>
                <w:rFonts w:ascii="Times New Roman" w:eastAsia="Times New Roman" w:hAnsi="Times New Roman" w:cs="Times New Roman"/>
                <w:lang w:val="uk-UA" w:eastAsia="en-US"/>
              </w:rPr>
              <w:t>62,8</w:t>
            </w:r>
          </w:p>
        </w:tc>
        <w:tc>
          <w:tcPr>
            <w:tcW w:w="987" w:type="dxa"/>
            <w:gridSpan w:val="2"/>
            <w:tcBorders>
              <w:top w:val="nil"/>
              <w:left w:val="nil"/>
              <w:bottom w:val="single" w:sz="8" w:space="0" w:color="auto"/>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lang w:val="uk-UA" w:eastAsia="en-US"/>
              </w:rPr>
            </w:pPr>
            <w:r>
              <w:rPr>
                <w:rFonts w:ascii="Times New Roman" w:eastAsia="Times New Roman" w:hAnsi="Times New Roman" w:cs="Times New Roman"/>
                <w:lang w:val="uk-UA" w:eastAsia="en-US"/>
              </w:rPr>
              <w:t>62,8</w:t>
            </w:r>
          </w:p>
        </w:tc>
      </w:tr>
      <w:tr w:rsidR="00AD4918" w:rsidRPr="0082076A" w:rsidTr="00AD4918">
        <w:trPr>
          <w:cantSplit/>
          <w:trHeight w:val="60"/>
          <w:tblHeader/>
        </w:trPr>
        <w:tc>
          <w:tcPr>
            <w:tcW w:w="534" w:type="dxa"/>
            <w:tcBorders>
              <w:top w:val="single" w:sz="8" w:space="0" w:color="auto"/>
              <w:left w:val="single" w:sz="8" w:space="0" w:color="auto"/>
              <w:bottom w:val="single" w:sz="8" w:space="0" w:color="000000"/>
              <w:right w:val="single" w:sz="4" w:space="0" w:color="auto"/>
            </w:tcBorders>
            <w:vAlign w:val="center"/>
          </w:tcPr>
          <w:p w:rsidR="00AD4918" w:rsidRPr="0082076A" w:rsidRDefault="00AD4918" w:rsidP="00AD4918">
            <w:pPr>
              <w:widowControl w:val="0"/>
              <w:spacing w:after="0" w:line="240" w:lineRule="auto"/>
              <w:rPr>
                <w:rFonts w:ascii="Times New Roman" w:eastAsia="Times New Roman" w:hAnsi="Times New Roman" w:cs="Times New Roman"/>
                <w:lang w:val="uk-UA"/>
              </w:rPr>
            </w:pPr>
          </w:p>
        </w:tc>
        <w:tc>
          <w:tcPr>
            <w:tcW w:w="9349" w:type="dxa"/>
            <w:gridSpan w:val="8"/>
            <w:tcBorders>
              <w:top w:val="single" w:sz="8" w:space="0" w:color="auto"/>
              <w:left w:val="single" w:sz="4" w:space="0" w:color="auto"/>
              <w:bottom w:val="single" w:sz="8" w:space="0" w:color="000000"/>
              <w:right w:val="single" w:sz="4" w:space="0" w:color="auto"/>
            </w:tcBorders>
            <w:vAlign w:val="center"/>
          </w:tcPr>
          <w:p w:rsidR="00AD4918" w:rsidRPr="0082076A" w:rsidRDefault="00AD4918" w:rsidP="00AD4918">
            <w:pPr>
              <w:widowControl w:val="0"/>
              <w:spacing w:after="0" w:line="240" w:lineRule="auto"/>
              <w:ind w:left="-81" w:right="-108"/>
              <w:jc w:val="center"/>
              <w:rPr>
                <w:rFonts w:ascii="Times New Roman" w:eastAsia="Times New Roman" w:hAnsi="Times New Roman" w:cs="Times New Roman"/>
                <w:lang w:val="uk-UA"/>
              </w:rPr>
            </w:pPr>
            <w:r w:rsidRPr="0024650D">
              <w:rPr>
                <w:rFonts w:ascii="Times New Roman" w:hAnsi="Times New Roman" w:cs="Times New Roman"/>
                <w:sz w:val="24"/>
                <w:szCs w:val="24"/>
                <w:lang w:val="uk-UA"/>
              </w:rPr>
              <w:t>Зайнятість населення та ринок праці</w:t>
            </w:r>
          </w:p>
        </w:tc>
      </w:tr>
      <w:tr w:rsidR="00AD4918" w:rsidRPr="0082076A" w:rsidTr="00AD4918">
        <w:trPr>
          <w:cantSplit/>
          <w:trHeight w:val="60"/>
          <w:tblHeader/>
        </w:trPr>
        <w:tc>
          <w:tcPr>
            <w:tcW w:w="534" w:type="dxa"/>
            <w:tcBorders>
              <w:top w:val="single" w:sz="8" w:space="0" w:color="auto"/>
              <w:left w:val="single" w:sz="8" w:space="0" w:color="auto"/>
              <w:bottom w:val="single" w:sz="8" w:space="0" w:color="000000"/>
              <w:right w:val="single" w:sz="4" w:space="0" w:color="auto"/>
            </w:tcBorders>
            <w:vAlign w:val="bottom"/>
          </w:tcPr>
          <w:p w:rsidR="00AD4918" w:rsidRPr="00542F9C" w:rsidRDefault="00AD4918" w:rsidP="00AD4918">
            <w:pPr>
              <w:spacing w:after="0" w:line="240" w:lineRule="auto"/>
              <w:jc w:val="right"/>
              <w:rPr>
                <w:rFonts w:ascii="Times New Roman" w:hAnsi="Times New Roman" w:cs="Times New Roman"/>
              </w:rPr>
            </w:pPr>
            <w:r w:rsidRPr="00542F9C">
              <w:rPr>
                <w:rFonts w:ascii="Times New Roman" w:hAnsi="Times New Roman" w:cs="Times New Roman"/>
              </w:rPr>
              <w:t>1</w:t>
            </w:r>
          </w:p>
        </w:tc>
        <w:tc>
          <w:tcPr>
            <w:tcW w:w="4110" w:type="dxa"/>
            <w:tcBorders>
              <w:top w:val="single" w:sz="8" w:space="0" w:color="auto"/>
              <w:left w:val="single" w:sz="4" w:space="0" w:color="auto"/>
              <w:bottom w:val="single" w:sz="8" w:space="0" w:color="000000"/>
              <w:right w:val="single" w:sz="4" w:space="0" w:color="auto"/>
            </w:tcBorders>
            <w:vAlign w:val="bottom"/>
          </w:tcPr>
          <w:p w:rsidR="00AD4918" w:rsidRPr="00542F9C" w:rsidRDefault="00AD4918" w:rsidP="00AD4918">
            <w:pPr>
              <w:spacing w:after="0" w:line="240" w:lineRule="auto"/>
              <w:rPr>
                <w:rFonts w:ascii="Times New Roman" w:hAnsi="Times New Roman" w:cs="Times New Roman"/>
              </w:rPr>
            </w:pPr>
            <w:r w:rsidRPr="00542F9C">
              <w:rPr>
                <w:rFonts w:ascii="Times New Roman" w:hAnsi="Times New Roman" w:cs="Times New Roman"/>
              </w:rPr>
              <w:t>Число безробітних на кінець року</w:t>
            </w:r>
          </w:p>
        </w:tc>
        <w:tc>
          <w:tcPr>
            <w:tcW w:w="1136" w:type="dxa"/>
            <w:tcBorders>
              <w:top w:val="single" w:sz="8" w:space="0" w:color="auto"/>
              <w:left w:val="single" w:sz="4" w:space="0" w:color="auto"/>
              <w:bottom w:val="single" w:sz="8" w:space="0" w:color="000000"/>
              <w:right w:val="single" w:sz="4" w:space="0" w:color="auto"/>
            </w:tcBorders>
            <w:vAlign w:val="bottom"/>
          </w:tcPr>
          <w:p w:rsidR="00AD4918" w:rsidRPr="00542F9C" w:rsidRDefault="00AD4918" w:rsidP="00AD4918">
            <w:pPr>
              <w:spacing w:after="0" w:line="240" w:lineRule="auto"/>
              <w:rPr>
                <w:rFonts w:ascii="Times New Roman" w:hAnsi="Times New Roman" w:cs="Times New Roman"/>
              </w:rPr>
            </w:pPr>
            <w:r w:rsidRPr="00542F9C">
              <w:rPr>
                <w:rFonts w:ascii="Times New Roman" w:hAnsi="Times New Roman" w:cs="Times New Roman"/>
              </w:rPr>
              <w:t>осіб</w:t>
            </w:r>
          </w:p>
        </w:tc>
        <w:tc>
          <w:tcPr>
            <w:tcW w:w="1134" w:type="dxa"/>
            <w:tcBorders>
              <w:top w:val="nil"/>
              <w:left w:val="nil"/>
              <w:bottom w:val="single" w:sz="8" w:space="0" w:color="auto"/>
              <w:right w:val="single" w:sz="4" w:space="0" w:color="auto"/>
            </w:tcBorders>
            <w:vAlign w:val="bottom"/>
          </w:tcPr>
          <w:p w:rsidR="00AD4918" w:rsidRPr="00542F9C" w:rsidRDefault="00AD4918" w:rsidP="00AD4918">
            <w:pPr>
              <w:spacing w:after="0" w:line="240" w:lineRule="auto"/>
              <w:jc w:val="right"/>
              <w:rPr>
                <w:rFonts w:ascii="Times New Roman" w:hAnsi="Times New Roman" w:cs="Times New Roman"/>
              </w:rPr>
            </w:pPr>
            <w:r w:rsidRPr="00542F9C">
              <w:rPr>
                <w:rFonts w:ascii="Times New Roman" w:hAnsi="Times New Roman" w:cs="Times New Roman"/>
              </w:rPr>
              <w:t>750</w:t>
            </w:r>
          </w:p>
        </w:tc>
        <w:tc>
          <w:tcPr>
            <w:tcW w:w="1001" w:type="dxa"/>
            <w:tcBorders>
              <w:top w:val="nil"/>
              <w:left w:val="nil"/>
              <w:bottom w:val="single" w:sz="8" w:space="0" w:color="auto"/>
              <w:right w:val="single" w:sz="4" w:space="0" w:color="auto"/>
            </w:tcBorders>
            <w:vAlign w:val="bottom"/>
          </w:tcPr>
          <w:p w:rsidR="00AD4918" w:rsidRPr="00542F9C" w:rsidRDefault="00AD4918" w:rsidP="00AD4918">
            <w:pPr>
              <w:spacing w:after="0" w:line="240" w:lineRule="auto"/>
              <w:jc w:val="right"/>
              <w:rPr>
                <w:rFonts w:ascii="Times New Roman" w:hAnsi="Times New Roman" w:cs="Times New Roman"/>
              </w:rPr>
            </w:pPr>
            <w:r w:rsidRPr="00542F9C">
              <w:rPr>
                <w:rFonts w:ascii="Times New Roman" w:hAnsi="Times New Roman" w:cs="Times New Roman"/>
              </w:rPr>
              <w:t>760</w:t>
            </w:r>
          </w:p>
        </w:tc>
        <w:tc>
          <w:tcPr>
            <w:tcW w:w="981" w:type="dxa"/>
            <w:gridSpan w:val="2"/>
            <w:tcBorders>
              <w:top w:val="nil"/>
              <w:left w:val="nil"/>
              <w:bottom w:val="single" w:sz="8" w:space="0" w:color="auto"/>
              <w:right w:val="single" w:sz="4" w:space="0" w:color="auto"/>
            </w:tcBorders>
            <w:vAlign w:val="bottom"/>
          </w:tcPr>
          <w:p w:rsidR="00AD4918" w:rsidRPr="00542F9C" w:rsidRDefault="00AD4918" w:rsidP="00AD4918">
            <w:pPr>
              <w:spacing w:after="0" w:line="240" w:lineRule="auto"/>
              <w:jc w:val="right"/>
              <w:rPr>
                <w:rFonts w:ascii="Times New Roman" w:hAnsi="Times New Roman" w:cs="Times New Roman"/>
              </w:rPr>
            </w:pPr>
            <w:r w:rsidRPr="00542F9C">
              <w:rPr>
                <w:rFonts w:ascii="Times New Roman" w:hAnsi="Times New Roman" w:cs="Times New Roman"/>
              </w:rPr>
              <w:t>750</w:t>
            </w:r>
          </w:p>
        </w:tc>
        <w:tc>
          <w:tcPr>
            <w:tcW w:w="987" w:type="dxa"/>
            <w:gridSpan w:val="2"/>
            <w:tcBorders>
              <w:top w:val="nil"/>
              <w:left w:val="nil"/>
              <w:bottom w:val="single" w:sz="8" w:space="0" w:color="auto"/>
              <w:right w:val="single" w:sz="4" w:space="0" w:color="auto"/>
            </w:tcBorders>
            <w:vAlign w:val="bottom"/>
          </w:tcPr>
          <w:p w:rsidR="00AD4918" w:rsidRPr="00542F9C" w:rsidRDefault="00AD4918" w:rsidP="00AD4918">
            <w:pPr>
              <w:spacing w:after="0" w:line="240" w:lineRule="auto"/>
              <w:jc w:val="right"/>
              <w:rPr>
                <w:rFonts w:ascii="Times New Roman" w:hAnsi="Times New Roman" w:cs="Times New Roman"/>
              </w:rPr>
            </w:pPr>
            <w:r w:rsidRPr="00542F9C">
              <w:rPr>
                <w:rFonts w:ascii="Times New Roman" w:hAnsi="Times New Roman" w:cs="Times New Roman"/>
              </w:rPr>
              <w:t>740</w:t>
            </w:r>
          </w:p>
        </w:tc>
      </w:tr>
      <w:tr w:rsidR="00AD4918" w:rsidRPr="0082076A" w:rsidTr="00AD4918">
        <w:trPr>
          <w:cantSplit/>
          <w:trHeight w:val="60"/>
          <w:tblHeader/>
        </w:trPr>
        <w:tc>
          <w:tcPr>
            <w:tcW w:w="534" w:type="dxa"/>
            <w:tcBorders>
              <w:top w:val="single" w:sz="8" w:space="0" w:color="auto"/>
              <w:left w:val="single" w:sz="8" w:space="0" w:color="auto"/>
              <w:bottom w:val="single" w:sz="8" w:space="0" w:color="000000"/>
              <w:right w:val="single" w:sz="4" w:space="0" w:color="auto"/>
            </w:tcBorders>
            <w:vAlign w:val="bottom"/>
          </w:tcPr>
          <w:p w:rsidR="00AD4918" w:rsidRPr="00542F9C" w:rsidRDefault="00AD4918" w:rsidP="00AD4918">
            <w:pPr>
              <w:spacing w:after="0" w:line="240" w:lineRule="auto"/>
              <w:rPr>
                <w:rFonts w:ascii="Times New Roman" w:hAnsi="Times New Roman" w:cs="Times New Roman"/>
              </w:rPr>
            </w:pPr>
            <w:r w:rsidRPr="00542F9C">
              <w:rPr>
                <w:rFonts w:ascii="Times New Roman" w:hAnsi="Times New Roman" w:cs="Times New Roman"/>
              </w:rPr>
              <w:t> </w:t>
            </w:r>
          </w:p>
        </w:tc>
        <w:tc>
          <w:tcPr>
            <w:tcW w:w="4110" w:type="dxa"/>
            <w:tcBorders>
              <w:top w:val="single" w:sz="8" w:space="0" w:color="auto"/>
              <w:left w:val="single" w:sz="4" w:space="0" w:color="auto"/>
              <w:bottom w:val="single" w:sz="8" w:space="0" w:color="000000"/>
              <w:right w:val="single" w:sz="4" w:space="0" w:color="auto"/>
            </w:tcBorders>
            <w:vAlign w:val="bottom"/>
          </w:tcPr>
          <w:p w:rsidR="00AD4918" w:rsidRPr="00542F9C" w:rsidRDefault="00AD4918" w:rsidP="00AD4918">
            <w:pPr>
              <w:spacing w:after="0" w:line="240" w:lineRule="auto"/>
              <w:rPr>
                <w:rFonts w:ascii="Times New Roman" w:hAnsi="Times New Roman" w:cs="Times New Roman"/>
              </w:rPr>
            </w:pPr>
            <w:r w:rsidRPr="00542F9C">
              <w:rPr>
                <w:rFonts w:ascii="Times New Roman" w:hAnsi="Times New Roman" w:cs="Times New Roman"/>
              </w:rPr>
              <w:t>з них одержують допомогу по безробіттю</w:t>
            </w:r>
          </w:p>
        </w:tc>
        <w:tc>
          <w:tcPr>
            <w:tcW w:w="1136" w:type="dxa"/>
            <w:tcBorders>
              <w:top w:val="single" w:sz="8" w:space="0" w:color="auto"/>
              <w:left w:val="single" w:sz="4" w:space="0" w:color="auto"/>
              <w:bottom w:val="single" w:sz="8" w:space="0" w:color="000000"/>
              <w:right w:val="single" w:sz="4" w:space="0" w:color="auto"/>
            </w:tcBorders>
            <w:vAlign w:val="bottom"/>
          </w:tcPr>
          <w:p w:rsidR="00AD4918" w:rsidRPr="00542F9C" w:rsidRDefault="00AD4918" w:rsidP="00AD4918">
            <w:pPr>
              <w:spacing w:after="0" w:line="240" w:lineRule="auto"/>
              <w:rPr>
                <w:rFonts w:ascii="Times New Roman" w:hAnsi="Times New Roman" w:cs="Times New Roman"/>
              </w:rPr>
            </w:pPr>
            <w:r w:rsidRPr="00542F9C">
              <w:rPr>
                <w:rFonts w:ascii="Times New Roman" w:hAnsi="Times New Roman" w:cs="Times New Roman"/>
              </w:rPr>
              <w:t>осіб</w:t>
            </w:r>
          </w:p>
        </w:tc>
        <w:tc>
          <w:tcPr>
            <w:tcW w:w="1134" w:type="dxa"/>
            <w:tcBorders>
              <w:top w:val="nil"/>
              <w:left w:val="nil"/>
              <w:bottom w:val="single" w:sz="8" w:space="0" w:color="auto"/>
              <w:right w:val="single" w:sz="4" w:space="0" w:color="auto"/>
            </w:tcBorders>
            <w:vAlign w:val="bottom"/>
          </w:tcPr>
          <w:p w:rsidR="00AD4918" w:rsidRPr="00542F9C" w:rsidRDefault="00AD4918" w:rsidP="00AD4918">
            <w:pPr>
              <w:spacing w:after="0" w:line="240" w:lineRule="auto"/>
              <w:jc w:val="right"/>
              <w:rPr>
                <w:rFonts w:ascii="Times New Roman" w:hAnsi="Times New Roman" w:cs="Times New Roman"/>
              </w:rPr>
            </w:pPr>
            <w:r w:rsidRPr="00542F9C">
              <w:rPr>
                <w:rFonts w:ascii="Times New Roman" w:hAnsi="Times New Roman" w:cs="Times New Roman"/>
              </w:rPr>
              <w:t>540</w:t>
            </w:r>
          </w:p>
        </w:tc>
        <w:tc>
          <w:tcPr>
            <w:tcW w:w="1001" w:type="dxa"/>
            <w:tcBorders>
              <w:top w:val="nil"/>
              <w:left w:val="nil"/>
              <w:bottom w:val="single" w:sz="8" w:space="0" w:color="auto"/>
              <w:right w:val="single" w:sz="4" w:space="0" w:color="auto"/>
            </w:tcBorders>
            <w:vAlign w:val="bottom"/>
          </w:tcPr>
          <w:p w:rsidR="00AD4918" w:rsidRPr="00542F9C" w:rsidRDefault="00AD4918" w:rsidP="00AD4918">
            <w:pPr>
              <w:spacing w:after="0" w:line="240" w:lineRule="auto"/>
              <w:jc w:val="right"/>
              <w:rPr>
                <w:rFonts w:ascii="Times New Roman" w:hAnsi="Times New Roman" w:cs="Times New Roman"/>
              </w:rPr>
            </w:pPr>
            <w:r w:rsidRPr="00542F9C">
              <w:rPr>
                <w:rFonts w:ascii="Times New Roman" w:hAnsi="Times New Roman" w:cs="Times New Roman"/>
              </w:rPr>
              <w:t>547</w:t>
            </w:r>
          </w:p>
        </w:tc>
        <w:tc>
          <w:tcPr>
            <w:tcW w:w="981" w:type="dxa"/>
            <w:gridSpan w:val="2"/>
            <w:tcBorders>
              <w:top w:val="nil"/>
              <w:left w:val="nil"/>
              <w:bottom w:val="single" w:sz="8" w:space="0" w:color="auto"/>
              <w:right w:val="single" w:sz="4" w:space="0" w:color="auto"/>
            </w:tcBorders>
            <w:vAlign w:val="bottom"/>
          </w:tcPr>
          <w:p w:rsidR="00AD4918" w:rsidRPr="00542F9C" w:rsidRDefault="00AD4918" w:rsidP="00AD4918">
            <w:pPr>
              <w:spacing w:after="0" w:line="240" w:lineRule="auto"/>
              <w:jc w:val="right"/>
              <w:rPr>
                <w:rFonts w:ascii="Times New Roman" w:hAnsi="Times New Roman" w:cs="Times New Roman"/>
              </w:rPr>
            </w:pPr>
            <w:r w:rsidRPr="00542F9C">
              <w:rPr>
                <w:rFonts w:ascii="Times New Roman" w:hAnsi="Times New Roman" w:cs="Times New Roman"/>
              </w:rPr>
              <w:t>540</w:t>
            </w:r>
          </w:p>
        </w:tc>
        <w:tc>
          <w:tcPr>
            <w:tcW w:w="987" w:type="dxa"/>
            <w:gridSpan w:val="2"/>
            <w:tcBorders>
              <w:top w:val="nil"/>
              <w:left w:val="nil"/>
              <w:bottom w:val="single" w:sz="8" w:space="0" w:color="auto"/>
              <w:right w:val="single" w:sz="4" w:space="0" w:color="auto"/>
            </w:tcBorders>
            <w:vAlign w:val="bottom"/>
          </w:tcPr>
          <w:p w:rsidR="00AD4918" w:rsidRPr="00542F9C" w:rsidRDefault="00AD4918" w:rsidP="00AD4918">
            <w:pPr>
              <w:spacing w:after="0" w:line="240" w:lineRule="auto"/>
              <w:jc w:val="right"/>
              <w:rPr>
                <w:rFonts w:ascii="Times New Roman" w:hAnsi="Times New Roman" w:cs="Times New Roman"/>
              </w:rPr>
            </w:pPr>
            <w:r w:rsidRPr="00542F9C">
              <w:rPr>
                <w:rFonts w:ascii="Times New Roman" w:hAnsi="Times New Roman" w:cs="Times New Roman"/>
              </w:rPr>
              <w:t>532</w:t>
            </w:r>
          </w:p>
        </w:tc>
      </w:tr>
      <w:tr w:rsidR="00AD4918" w:rsidRPr="0082076A" w:rsidTr="00AD4918">
        <w:trPr>
          <w:cantSplit/>
          <w:trHeight w:val="60"/>
          <w:tblHeader/>
        </w:trPr>
        <w:tc>
          <w:tcPr>
            <w:tcW w:w="534" w:type="dxa"/>
            <w:tcBorders>
              <w:top w:val="single" w:sz="8" w:space="0" w:color="auto"/>
              <w:left w:val="single" w:sz="8" w:space="0" w:color="auto"/>
              <w:bottom w:val="single" w:sz="8" w:space="0" w:color="000000"/>
              <w:right w:val="single" w:sz="4" w:space="0" w:color="auto"/>
            </w:tcBorders>
            <w:vAlign w:val="bottom"/>
          </w:tcPr>
          <w:p w:rsidR="00AD4918" w:rsidRPr="00542F9C" w:rsidRDefault="00AD4918" w:rsidP="00AD4918">
            <w:pPr>
              <w:spacing w:after="0" w:line="240" w:lineRule="auto"/>
              <w:jc w:val="right"/>
              <w:rPr>
                <w:rFonts w:ascii="Times New Roman" w:hAnsi="Times New Roman" w:cs="Times New Roman"/>
              </w:rPr>
            </w:pPr>
            <w:r w:rsidRPr="00542F9C">
              <w:rPr>
                <w:rFonts w:ascii="Times New Roman" w:hAnsi="Times New Roman" w:cs="Times New Roman"/>
              </w:rPr>
              <w:t>2</w:t>
            </w:r>
          </w:p>
        </w:tc>
        <w:tc>
          <w:tcPr>
            <w:tcW w:w="4110" w:type="dxa"/>
            <w:tcBorders>
              <w:top w:val="single" w:sz="8" w:space="0" w:color="auto"/>
              <w:left w:val="single" w:sz="4" w:space="0" w:color="auto"/>
              <w:bottom w:val="single" w:sz="8" w:space="0" w:color="000000"/>
              <w:right w:val="single" w:sz="4" w:space="0" w:color="auto"/>
            </w:tcBorders>
            <w:vAlign w:val="bottom"/>
          </w:tcPr>
          <w:p w:rsidR="00AD4918" w:rsidRPr="00542F9C" w:rsidRDefault="00AD4918" w:rsidP="00AD4918">
            <w:pPr>
              <w:spacing w:after="0" w:line="240" w:lineRule="auto"/>
              <w:rPr>
                <w:rFonts w:ascii="Times New Roman" w:hAnsi="Times New Roman" w:cs="Times New Roman"/>
              </w:rPr>
            </w:pPr>
            <w:r w:rsidRPr="00542F9C">
              <w:rPr>
                <w:rFonts w:ascii="Times New Roman" w:hAnsi="Times New Roman" w:cs="Times New Roman"/>
              </w:rPr>
              <w:t>Рівень безробіття на кінець звітного періоду</w:t>
            </w:r>
          </w:p>
        </w:tc>
        <w:tc>
          <w:tcPr>
            <w:tcW w:w="1136" w:type="dxa"/>
            <w:tcBorders>
              <w:top w:val="single" w:sz="8" w:space="0" w:color="auto"/>
              <w:left w:val="single" w:sz="4" w:space="0" w:color="auto"/>
              <w:bottom w:val="single" w:sz="8" w:space="0" w:color="000000"/>
              <w:right w:val="single" w:sz="4" w:space="0" w:color="auto"/>
            </w:tcBorders>
            <w:vAlign w:val="bottom"/>
          </w:tcPr>
          <w:p w:rsidR="00AD4918" w:rsidRPr="00542F9C" w:rsidRDefault="00AD4918" w:rsidP="000233E7">
            <w:pPr>
              <w:spacing w:after="0" w:line="240" w:lineRule="auto"/>
              <w:rPr>
                <w:rFonts w:ascii="Times New Roman" w:hAnsi="Times New Roman" w:cs="Times New Roman"/>
              </w:rPr>
            </w:pPr>
            <w:r w:rsidRPr="00542F9C">
              <w:rPr>
                <w:rFonts w:ascii="Times New Roman" w:hAnsi="Times New Roman" w:cs="Times New Roman"/>
              </w:rPr>
              <w:t>%</w:t>
            </w:r>
          </w:p>
        </w:tc>
        <w:tc>
          <w:tcPr>
            <w:tcW w:w="1134" w:type="dxa"/>
            <w:tcBorders>
              <w:top w:val="nil"/>
              <w:left w:val="nil"/>
              <w:bottom w:val="single" w:sz="8" w:space="0" w:color="auto"/>
              <w:right w:val="single" w:sz="4" w:space="0" w:color="auto"/>
            </w:tcBorders>
            <w:vAlign w:val="bottom"/>
          </w:tcPr>
          <w:p w:rsidR="00AD4918" w:rsidRPr="00542F9C" w:rsidRDefault="00AD4918" w:rsidP="00AD4918">
            <w:pPr>
              <w:spacing w:after="0" w:line="240" w:lineRule="auto"/>
              <w:jc w:val="right"/>
              <w:rPr>
                <w:rFonts w:ascii="Times New Roman" w:hAnsi="Times New Roman" w:cs="Times New Roman"/>
              </w:rPr>
            </w:pPr>
            <w:r w:rsidRPr="00542F9C">
              <w:rPr>
                <w:rFonts w:ascii="Times New Roman" w:hAnsi="Times New Roman" w:cs="Times New Roman"/>
              </w:rPr>
              <w:t>1,98</w:t>
            </w:r>
          </w:p>
        </w:tc>
        <w:tc>
          <w:tcPr>
            <w:tcW w:w="1001" w:type="dxa"/>
            <w:tcBorders>
              <w:top w:val="nil"/>
              <w:left w:val="nil"/>
              <w:bottom w:val="single" w:sz="8" w:space="0" w:color="auto"/>
              <w:right w:val="single" w:sz="4" w:space="0" w:color="auto"/>
            </w:tcBorders>
            <w:vAlign w:val="bottom"/>
          </w:tcPr>
          <w:p w:rsidR="00AD4918" w:rsidRPr="00542F9C" w:rsidRDefault="00AD4918" w:rsidP="00AD4918">
            <w:pPr>
              <w:spacing w:after="0" w:line="240" w:lineRule="auto"/>
              <w:jc w:val="right"/>
              <w:rPr>
                <w:rFonts w:ascii="Times New Roman" w:hAnsi="Times New Roman" w:cs="Times New Roman"/>
              </w:rPr>
            </w:pPr>
            <w:r w:rsidRPr="00542F9C">
              <w:rPr>
                <w:rFonts w:ascii="Times New Roman" w:hAnsi="Times New Roman" w:cs="Times New Roman"/>
              </w:rPr>
              <w:t>2,01</w:t>
            </w:r>
          </w:p>
        </w:tc>
        <w:tc>
          <w:tcPr>
            <w:tcW w:w="981" w:type="dxa"/>
            <w:gridSpan w:val="2"/>
            <w:tcBorders>
              <w:top w:val="nil"/>
              <w:left w:val="nil"/>
              <w:bottom w:val="single" w:sz="8" w:space="0" w:color="auto"/>
              <w:right w:val="single" w:sz="4" w:space="0" w:color="auto"/>
            </w:tcBorders>
            <w:vAlign w:val="bottom"/>
          </w:tcPr>
          <w:p w:rsidR="00AD4918" w:rsidRPr="00542F9C" w:rsidRDefault="00AD4918" w:rsidP="00AD4918">
            <w:pPr>
              <w:spacing w:after="0" w:line="240" w:lineRule="auto"/>
              <w:jc w:val="right"/>
              <w:rPr>
                <w:rFonts w:ascii="Times New Roman" w:hAnsi="Times New Roman" w:cs="Times New Roman"/>
              </w:rPr>
            </w:pPr>
            <w:r w:rsidRPr="00542F9C">
              <w:rPr>
                <w:rFonts w:ascii="Times New Roman" w:hAnsi="Times New Roman" w:cs="Times New Roman"/>
              </w:rPr>
              <w:t>1,98</w:t>
            </w:r>
          </w:p>
        </w:tc>
        <w:tc>
          <w:tcPr>
            <w:tcW w:w="987" w:type="dxa"/>
            <w:gridSpan w:val="2"/>
            <w:tcBorders>
              <w:top w:val="nil"/>
              <w:left w:val="nil"/>
              <w:bottom w:val="single" w:sz="8" w:space="0" w:color="auto"/>
              <w:right w:val="single" w:sz="4" w:space="0" w:color="auto"/>
            </w:tcBorders>
            <w:vAlign w:val="bottom"/>
          </w:tcPr>
          <w:p w:rsidR="00AD4918" w:rsidRPr="00542F9C" w:rsidRDefault="00AD4918" w:rsidP="00AD4918">
            <w:pPr>
              <w:spacing w:after="0" w:line="240" w:lineRule="auto"/>
              <w:jc w:val="right"/>
              <w:rPr>
                <w:rFonts w:ascii="Times New Roman" w:hAnsi="Times New Roman" w:cs="Times New Roman"/>
              </w:rPr>
            </w:pPr>
            <w:r w:rsidRPr="00542F9C">
              <w:rPr>
                <w:rFonts w:ascii="Times New Roman" w:hAnsi="Times New Roman" w:cs="Times New Roman"/>
              </w:rPr>
              <w:t>1,96</w:t>
            </w:r>
          </w:p>
        </w:tc>
      </w:tr>
      <w:tr w:rsidR="00AD4918" w:rsidRPr="0082076A" w:rsidTr="00AD4918">
        <w:trPr>
          <w:trHeight w:val="60"/>
        </w:trPr>
        <w:tc>
          <w:tcPr>
            <w:tcW w:w="534" w:type="dxa"/>
            <w:tcBorders>
              <w:top w:val="nil"/>
              <w:left w:val="single" w:sz="8" w:space="0" w:color="auto"/>
              <w:bottom w:val="single" w:sz="4" w:space="0" w:color="auto"/>
              <w:right w:val="single" w:sz="4" w:space="0" w:color="auto"/>
            </w:tcBorders>
            <w:noWrap/>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p>
        </w:tc>
        <w:tc>
          <w:tcPr>
            <w:tcW w:w="9349" w:type="dxa"/>
            <w:gridSpan w:val="8"/>
            <w:tcBorders>
              <w:top w:val="nil"/>
              <w:left w:val="nil"/>
              <w:bottom w:val="single" w:sz="4" w:space="0" w:color="auto"/>
              <w:right w:val="single" w:sz="4" w:space="0" w:color="auto"/>
            </w:tcBorders>
            <w:vAlign w:val="center"/>
          </w:tcPr>
          <w:p w:rsidR="00AD4918" w:rsidRPr="00542F9C" w:rsidRDefault="00AD4918" w:rsidP="00AD4918">
            <w:pPr>
              <w:widowControl w:val="0"/>
              <w:spacing w:after="0" w:line="240" w:lineRule="auto"/>
              <w:jc w:val="center"/>
              <w:rPr>
                <w:rFonts w:ascii="Times New Roman" w:eastAsia="Times New Roman" w:hAnsi="Times New Roman" w:cs="Times New Roman"/>
                <w:lang w:val="uk-UA"/>
              </w:rPr>
            </w:pPr>
            <w:r w:rsidRPr="0024650D">
              <w:rPr>
                <w:rFonts w:ascii="Times New Roman" w:hAnsi="Times New Roman" w:cs="Times New Roman"/>
                <w:sz w:val="24"/>
                <w:szCs w:val="24"/>
                <w:lang w:val="uk-UA"/>
              </w:rPr>
              <w:t>Соціальне забезпечення</w:t>
            </w:r>
          </w:p>
        </w:tc>
      </w:tr>
      <w:tr w:rsidR="00AD4918" w:rsidRPr="0082076A" w:rsidTr="00AD4918">
        <w:trPr>
          <w:trHeight w:val="60"/>
        </w:trPr>
        <w:tc>
          <w:tcPr>
            <w:tcW w:w="534" w:type="dxa"/>
            <w:tcBorders>
              <w:top w:val="nil"/>
              <w:left w:val="single" w:sz="8" w:space="0" w:color="auto"/>
              <w:bottom w:val="single" w:sz="4" w:space="0" w:color="auto"/>
              <w:right w:val="single" w:sz="4" w:space="0" w:color="auto"/>
            </w:tcBorders>
            <w:noWrap/>
          </w:tcPr>
          <w:p w:rsidR="00AD4918" w:rsidRPr="00542F9C" w:rsidRDefault="00AD4918" w:rsidP="00AD4918">
            <w:pPr>
              <w:spacing w:after="0" w:line="240" w:lineRule="auto"/>
              <w:jc w:val="center"/>
              <w:rPr>
                <w:rFonts w:ascii="Times New Roman" w:eastAsia="Times New Roman" w:hAnsi="Times New Roman" w:cs="Times New Roman"/>
                <w:lang w:val="uk-UA"/>
              </w:rPr>
            </w:pPr>
            <w:r w:rsidRPr="00542F9C">
              <w:rPr>
                <w:rFonts w:ascii="Times New Roman" w:eastAsia="Times New Roman" w:hAnsi="Times New Roman" w:cs="Times New Roman"/>
                <w:lang w:val="uk-UA"/>
              </w:rPr>
              <w:t>1</w:t>
            </w:r>
          </w:p>
        </w:tc>
        <w:tc>
          <w:tcPr>
            <w:tcW w:w="4110" w:type="dxa"/>
            <w:tcBorders>
              <w:top w:val="nil"/>
              <w:left w:val="nil"/>
              <w:bottom w:val="single" w:sz="4" w:space="0" w:color="auto"/>
              <w:right w:val="single" w:sz="4" w:space="0" w:color="auto"/>
            </w:tcBorders>
          </w:tcPr>
          <w:p w:rsidR="00AD4918" w:rsidRPr="00542F9C" w:rsidRDefault="00AD4918" w:rsidP="00AD4918">
            <w:pPr>
              <w:spacing w:after="0" w:line="240" w:lineRule="auto"/>
              <w:rPr>
                <w:rFonts w:ascii="Times New Roman" w:eastAsia="Times New Roman" w:hAnsi="Times New Roman" w:cs="Times New Roman"/>
                <w:lang w:val="uk-UA"/>
              </w:rPr>
            </w:pPr>
            <w:r w:rsidRPr="00542F9C">
              <w:rPr>
                <w:rFonts w:ascii="Times New Roman" w:eastAsia="Times New Roman" w:hAnsi="Times New Roman" w:cs="Times New Roman"/>
                <w:lang w:val="uk-UA"/>
              </w:rPr>
              <w:t>Кількість територіальних центрів з надання соціальних послуг (соціального обслуговування)</w:t>
            </w:r>
          </w:p>
        </w:tc>
        <w:tc>
          <w:tcPr>
            <w:tcW w:w="1136" w:type="dxa"/>
            <w:tcBorders>
              <w:top w:val="nil"/>
              <w:left w:val="nil"/>
              <w:bottom w:val="single" w:sz="4" w:space="0" w:color="auto"/>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rPr>
            </w:pPr>
            <w:r w:rsidRPr="00542F9C">
              <w:rPr>
                <w:rFonts w:ascii="Times New Roman" w:eastAsia="Times New Roman" w:hAnsi="Times New Roman" w:cs="Times New Roman"/>
              </w:rPr>
              <w:t>од.</w:t>
            </w:r>
          </w:p>
        </w:tc>
        <w:tc>
          <w:tcPr>
            <w:tcW w:w="1134" w:type="dxa"/>
            <w:tcBorders>
              <w:top w:val="nil"/>
              <w:left w:val="nil"/>
              <w:bottom w:val="single" w:sz="4" w:space="0" w:color="auto"/>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lang w:val="uk-UA" w:eastAsia="en-US"/>
              </w:rPr>
            </w:pPr>
            <w:r w:rsidRPr="00542F9C">
              <w:rPr>
                <w:rFonts w:ascii="Times New Roman" w:eastAsia="Times New Roman" w:hAnsi="Times New Roman" w:cs="Times New Roman"/>
                <w:lang w:val="uk-UA" w:eastAsia="en-US"/>
              </w:rPr>
              <w:t>1</w:t>
            </w:r>
          </w:p>
        </w:tc>
        <w:tc>
          <w:tcPr>
            <w:tcW w:w="1001" w:type="dxa"/>
            <w:tcBorders>
              <w:top w:val="nil"/>
              <w:left w:val="nil"/>
              <w:bottom w:val="single" w:sz="4" w:space="0" w:color="auto"/>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lang w:val="uk-UA" w:eastAsia="en-US"/>
              </w:rPr>
            </w:pPr>
            <w:r w:rsidRPr="00542F9C">
              <w:rPr>
                <w:rFonts w:ascii="Times New Roman" w:eastAsia="Times New Roman" w:hAnsi="Times New Roman" w:cs="Times New Roman"/>
                <w:lang w:val="uk-UA" w:eastAsia="en-US"/>
              </w:rPr>
              <w:t>1</w:t>
            </w:r>
          </w:p>
        </w:tc>
        <w:tc>
          <w:tcPr>
            <w:tcW w:w="1007" w:type="dxa"/>
            <w:gridSpan w:val="3"/>
            <w:tcBorders>
              <w:top w:val="nil"/>
              <w:left w:val="nil"/>
              <w:bottom w:val="single" w:sz="4" w:space="0" w:color="auto"/>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lang w:val="uk-UA" w:eastAsia="en-US"/>
              </w:rPr>
            </w:pPr>
            <w:r w:rsidRPr="00542F9C">
              <w:rPr>
                <w:rFonts w:ascii="Times New Roman" w:eastAsia="Times New Roman" w:hAnsi="Times New Roman" w:cs="Times New Roman"/>
                <w:lang w:val="uk-UA" w:eastAsia="en-US"/>
              </w:rPr>
              <w:t>1</w:t>
            </w:r>
          </w:p>
        </w:tc>
        <w:tc>
          <w:tcPr>
            <w:tcW w:w="961" w:type="dxa"/>
            <w:tcBorders>
              <w:top w:val="nil"/>
              <w:left w:val="nil"/>
              <w:bottom w:val="single" w:sz="4" w:space="0" w:color="auto"/>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lang w:val="uk-UA" w:eastAsia="en-US"/>
              </w:rPr>
            </w:pPr>
            <w:r w:rsidRPr="00542F9C">
              <w:rPr>
                <w:rFonts w:ascii="Times New Roman" w:eastAsia="Times New Roman" w:hAnsi="Times New Roman" w:cs="Times New Roman"/>
                <w:lang w:val="uk-UA" w:eastAsia="en-US"/>
              </w:rPr>
              <w:t>1</w:t>
            </w:r>
          </w:p>
        </w:tc>
      </w:tr>
      <w:tr w:rsidR="00AD4918" w:rsidRPr="0082076A" w:rsidTr="003B761B">
        <w:trPr>
          <w:trHeight w:val="60"/>
        </w:trPr>
        <w:tc>
          <w:tcPr>
            <w:tcW w:w="534" w:type="dxa"/>
            <w:tcBorders>
              <w:top w:val="single" w:sz="4" w:space="0" w:color="auto"/>
              <w:left w:val="single" w:sz="4" w:space="0" w:color="auto"/>
              <w:bottom w:val="single" w:sz="4" w:space="0" w:color="auto"/>
              <w:right w:val="single" w:sz="4" w:space="0" w:color="auto"/>
            </w:tcBorders>
            <w:noWrap/>
          </w:tcPr>
          <w:p w:rsidR="00AD4918" w:rsidRPr="00542F9C" w:rsidRDefault="00AD4918" w:rsidP="00AD4918">
            <w:pPr>
              <w:spacing w:after="0" w:line="240" w:lineRule="auto"/>
              <w:jc w:val="center"/>
              <w:rPr>
                <w:rFonts w:ascii="Times New Roman" w:eastAsia="Times New Roman" w:hAnsi="Times New Roman" w:cs="Times New Roman"/>
                <w:lang w:val="uk-UA"/>
              </w:rPr>
            </w:pPr>
            <w:r w:rsidRPr="00542F9C">
              <w:rPr>
                <w:rFonts w:ascii="Times New Roman" w:eastAsia="Times New Roman" w:hAnsi="Times New Roman" w:cs="Times New Roman"/>
                <w:lang w:val="uk-UA"/>
              </w:rPr>
              <w:t>2</w:t>
            </w:r>
          </w:p>
        </w:tc>
        <w:tc>
          <w:tcPr>
            <w:tcW w:w="4110" w:type="dxa"/>
            <w:tcBorders>
              <w:top w:val="single" w:sz="4" w:space="0" w:color="auto"/>
              <w:left w:val="nil"/>
              <w:bottom w:val="single" w:sz="4" w:space="0" w:color="auto"/>
              <w:right w:val="single" w:sz="4" w:space="0" w:color="auto"/>
            </w:tcBorders>
          </w:tcPr>
          <w:p w:rsidR="00AD4918" w:rsidRPr="00542F9C" w:rsidRDefault="00AD4918" w:rsidP="00AD4918">
            <w:pPr>
              <w:spacing w:after="0" w:line="240" w:lineRule="auto"/>
              <w:rPr>
                <w:rFonts w:ascii="Times New Roman" w:eastAsia="Times New Roman" w:hAnsi="Times New Roman" w:cs="Times New Roman"/>
                <w:lang w:val="uk-UA"/>
              </w:rPr>
            </w:pPr>
            <w:r w:rsidRPr="00542F9C">
              <w:rPr>
                <w:rFonts w:ascii="Times New Roman" w:eastAsia="Times New Roman" w:hAnsi="Times New Roman" w:cs="Times New Roman"/>
                <w:lang w:val="uk-UA"/>
              </w:rPr>
              <w:t>Кількість одиноких мешканців, які знаходяться на обслуговуванні в територіальному центрі</w:t>
            </w:r>
          </w:p>
        </w:tc>
        <w:tc>
          <w:tcPr>
            <w:tcW w:w="1136" w:type="dxa"/>
            <w:tcBorders>
              <w:top w:val="single" w:sz="4" w:space="0" w:color="auto"/>
              <w:left w:val="nil"/>
              <w:bottom w:val="single" w:sz="4" w:space="0" w:color="auto"/>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rPr>
            </w:pPr>
            <w:r w:rsidRPr="00542F9C">
              <w:rPr>
                <w:rFonts w:ascii="Times New Roman" w:eastAsia="Times New Roman" w:hAnsi="Times New Roman" w:cs="Times New Roman"/>
              </w:rPr>
              <w:t>осіб</w:t>
            </w:r>
          </w:p>
        </w:tc>
        <w:tc>
          <w:tcPr>
            <w:tcW w:w="1134" w:type="dxa"/>
            <w:tcBorders>
              <w:top w:val="single" w:sz="4" w:space="0" w:color="auto"/>
              <w:left w:val="nil"/>
              <w:bottom w:val="single" w:sz="4" w:space="0" w:color="auto"/>
              <w:right w:val="single" w:sz="4" w:space="0" w:color="auto"/>
            </w:tcBorders>
          </w:tcPr>
          <w:p w:rsidR="00AD4918" w:rsidRPr="00542F9C" w:rsidRDefault="00AD4918" w:rsidP="00AD4918">
            <w:pPr>
              <w:spacing w:after="0" w:line="240" w:lineRule="auto"/>
              <w:jc w:val="center"/>
              <w:rPr>
                <w:rFonts w:ascii="Times New Roman" w:eastAsia="Times New Roman" w:hAnsi="Times New Roman" w:cs="Times New Roman"/>
                <w:lang w:val="uk-UA" w:eastAsia="en-US"/>
              </w:rPr>
            </w:pPr>
          </w:p>
          <w:p w:rsidR="00AD4918" w:rsidRPr="00542F9C" w:rsidRDefault="00AD4918" w:rsidP="00AD4918">
            <w:pPr>
              <w:spacing w:after="0" w:line="240" w:lineRule="auto"/>
              <w:jc w:val="center"/>
              <w:rPr>
                <w:rFonts w:ascii="Times New Roman" w:eastAsia="Times New Roman" w:hAnsi="Times New Roman" w:cs="Times New Roman"/>
                <w:lang w:val="uk-UA" w:eastAsia="en-US"/>
              </w:rPr>
            </w:pPr>
            <w:r w:rsidRPr="00542F9C">
              <w:rPr>
                <w:rFonts w:ascii="Times New Roman" w:eastAsia="Times New Roman" w:hAnsi="Times New Roman" w:cs="Times New Roman"/>
                <w:lang w:val="uk-UA" w:eastAsia="en-US"/>
              </w:rPr>
              <w:t>1500</w:t>
            </w:r>
          </w:p>
        </w:tc>
        <w:tc>
          <w:tcPr>
            <w:tcW w:w="1001" w:type="dxa"/>
            <w:tcBorders>
              <w:top w:val="single" w:sz="4" w:space="0" w:color="auto"/>
              <w:left w:val="nil"/>
              <w:bottom w:val="single" w:sz="4" w:space="0" w:color="auto"/>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lang w:val="uk-UA" w:eastAsia="en-US"/>
              </w:rPr>
            </w:pPr>
            <w:r w:rsidRPr="00542F9C">
              <w:rPr>
                <w:rFonts w:ascii="Times New Roman" w:eastAsia="Times New Roman" w:hAnsi="Times New Roman" w:cs="Times New Roman"/>
                <w:lang w:val="uk-UA" w:eastAsia="en-US"/>
              </w:rPr>
              <w:t>1650</w:t>
            </w:r>
          </w:p>
        </w:tc>
        <w:tc>
          <w:tcPr>
            <w:tcW w:w="1007" w:type="dxa"/>
            <w:gridSpan w:val="3"/>
            <w:tcBorders>
              <w:top w:val="single" w:sz="4" w:space="0" w:color="auto"/>
              <w:left w:val="nil"/>
              <w:bottom w:val="single" w:sz="4" w:space="0" w:color="auto"/>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lang w:val="uk-UA" w:eastAsia="en-US"/>
              </w:rPr>
            </w:pPr>
            <w:r w:rsidRPr="00542F9C">
              <w:rPr>
                <w:rFonts w:ascii="Times New Roman" w:eastAsia="Times New Roman" w:hAnsi="Times New Roman" w:cs="Times New Roman"/>
                <w:lang w:val="uk-UA" w:eastAsia="en-US"/>
              </w:rPr>
              <w:t>1800</w:t>
            </w:r>
          </w:p>
        </w:tc>
        <w:tc>
          <w:tcPr>
            <w:tcW w:w="961" w:type="dxa"/>
            <w:tcBorders>
              <w:top w:val="single" w:sz="4" w:space="0" w:color="auto"/>
              <w:left w:val="nil"/>
              <w:bottom w:val="single" w:sz="4" w:space="0" w:color="auto"/>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lang w:val="uk-UA" w:eastAsia="en-US"/>
              </w:rPr>
            </w:pPr>
            <w:r w:rsidRPr="00542F9C">
              <w:rPr>
                <w:rFonts w:ascii="Times New Roman" w:eastAsia="Times New Roman" w:hAnsi="Times New Roman" w:cs="Times New Roman"/>
                <w:lang w:val="uk-UA" w:eastAsia="en-US"/>
              </w:rPr>
              <w:t>1950</w:t>
            </w:r>
          </w:p>
        </w:tc>
      </w:tr>
      <w:tr w:rsidR="00AD4918" w:rsidRPr="0082076A" w:rsidTr="00AD4918">
        <w:trPr>
          <w:trHeight w:val="60"/>
        </w:trPr>
        <w:tc>
          <w:tcPr>
            <w:tcW w:w="534" w:type="dxa"/>
            <w:tcBorders>
              <w:top w:val="single" w:sz="4" w:space="0" w:color="auto"/>
              <w:left w:val="single" w:sz="4" w:space="0" w:color="auto"/>
              <w:bottom w:val="single" w:sz="4" w:space="0" w:color="auto"/>
              <w:right w:val="single" w:sz="4" w:space="0" w:color="auto"/>
            </w:tcBorders>
            <w:noWrap/>
          </w:tcPr>
          <w:p w:rsidR="00AD4918" w:rsidRPr="00542F9C" w:rsidRDefault="00AD4918" w:rsidP="00AD4918">
            <w:pPr>
              <w:spacing w:after="0" w:line="240" w:lineRule="auto"/>
              <w:jc w:val="center"/>
              <w:rPr>
                <w:rFonts w:ascii="Times New Roman" w:eastAsia="Times New Roman" w:hAnsi="Times New Roman" w:cs="Times New Roman"/>
                <w:lang w:val="uk-UA"/>
              </w:rPr>
            </w:pPr>
            <w:r w:rsidRPr="00542F9C">
              <w:rPr>
                <w:rFonts w:ascii="Times New Roman" w:eastAsia="Times New Roman" w:hAnsi="Times New Roman" w:cs="Times New Roman"/>
                <w:lang w:val="uk-UA"/>
              </w:rPr>
              <w:t>3</w:t>
            </w:r>
          </w:p>
        </w:tc>
        <w:tc>
          <w:tcPr>
            <w:tcW w:w="4110" w:type="dxa"/>
            <w:tcBorders>
              <w:top w:val="single" w:sz="4" w:space="0" w:color="auto"/>
              <w:left w:val="single" w:sz="4" w:space="0" w:color="auto"/>
              <w:bottom w:val="single" w:sz="4" w:space="0" w:color="auto"/>
              <w:right w:val="single" w:sz="4" w:space="0" w:color="auto"/>
            </w:tcBorders>
          </w:tcPr>
          <w:p w:rsidR="00AD4918" w:rsidRPr="00542F9C" w:rsidRDefault="00AD4918" w:rsidP="00AD4918">
            <w:pPr>
              <w:spacing w:after="0" w:line="240" w:lineRule="auto"/>
              <w:rPr>
                <w:rFonts w:ascii="Times New Roman" w:eastAsia="Times New Roman" w:hAnsi="Times New Roman" w:cs="Times New Roman"/>
                <w:lang w:val="uk-UA"/>
              </w:rPr>
            </w:pPr>
            <w:r w:rsidRPr="00542F9C">
              <w:rPr>
                <w:rFonts w:ascii="Times New Roman" w:eastAsia="Times New Roman" w:hAnsi="Times New Roman" w:cs="Times New Roman"/>
                <w:lang w:val="uk-UA"/>
              </w:rPr>
              <w:t>Кількість відділень територіального центру</w:t>
            </w:r>
            <w:r>
              <w:rPr>
                <w:rFonts w:ascii="Times New Roman" w:eastAsia="Times New Roman" w:hAnsi="Times New Roman" w:cs="Times New Roman"/>
                <w:lang w:val="uk-UA"/>
              </w:rPr>
              <w:t>,</w:t>
            </w:r>
            <w:r w:rsidRPr="00542F9C">
              <w:rPr>
                <w:rFonts w:ascii="Times New Roman" w:eastAsia="Times New Roman" w:hAnsi="Times New Roman" w:cs="Times New Roman"/>
                <w:lang w:val="uk-UA"/>
              </w:rPr>
              <w:t xml:space="preserve">  в тому числі</w:t>
            </w:r>
            <w:r>
              <w:rPr>
                <w:rFonts w:ascii="Times New Roman" w:eastAsia="Times New Roman" w:hAnsi="Times New Roman" w:cs="Times New Roman"/>
                <w:lang w:val="uk-UA"/>
              </w:rPr>
              <w:t>:</w:t>
            </w:r>
          </w:p>
        </w:tc>
        <w:tc>
          <w:tcPr>
            <w:tcW w:w="1136" w:type="dxa"/>
            <w:tcBorders>
              <w:top w:val="single" w:sz="4" w:space="0" w:color="auto"/>
              <w:left w:val="single" w:sz="4" w:space="0" w:color="auto"/>
              <w:bottom w:val="single" w:sz="4" w:space="0" w:color="auto"/>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rPr>
            </w:pPr>
            <w:r w:rsidRPr="00542F9C">
              <w:rPr>
                <w:rFonts w:ascii="Times New Roman" w:eastAsia="Times New Roman" w:hAnsi="Times New Roman" w:cs="Times New Roman"/>
              </w:rPr>
              <w:t>од.</w:t>
            </w:r>
          </w:p>
        </w:tc>
        <w:tc>
          <w:tcPr>
            <w:tcW w:w="1134" w:type="dxa"/>
            <w:tcBorders>
              <w:top w:val="single" w:sz="4" w:space="0" w:color="auto"/>
              <w:left w:val="single" w:sz="4" w:space="0" w:color="auto"/>
              <w:bottom w:val="single" w:sz="4" w:space="0" w:color="auto"/>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lang w:val="uk-UA" w:eastAsia="en-US"/>
              </w:rPr>
            </w:pPr>
            <w:r w:rsidRPr="00542F9C">
              <w:rPr>
                <w:rFonts w:ascii="Times New Roman" w:eastAsia="Times New Roman" w:hAnsi="Times New Roman" w:cs="Times New Roman"/>
                <w:lang w:val="uk-UA" w:eastAsia="en-US"/>
              </w:rPr>
              <w:t>6</w:t>
            </w:r>
          </w:p>
        </w:tc>
        <w:tc>
          <w:tcPr>
            <w:tcW w:w="1001" w:type="dxa"/>
            <w:tcBorders>
              <w:top w:val="single" w:sz="4" w:space="0" w:color="auto"/>
              <w:left w:val="single" w:sz="4" w:space="0" w:color="auto"/>
              <w:bottom w:val="single" w:sz="4" w:space="0" w:color="auto"/>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lang w:val="uk-UA" w:eastAsia="en-US"/>
              </w:rPr>
            </w:pPr>
            <w:r w:rsidRPr="00542F9C">
              <w:rPr>
                <w:rFonts w:ascii="Times New Roman" w:eastAsia="Times New Roman" w:hAnsi="Times New Roman" w:cs="Times New Roman"/>
                <w:lang w:val="uk-UA" w:eastAsia="en-US"/>
              </w:rPr>
              <w:t>6</w:t>
            </w:r>
          </w:p>
        </w:tc>
        <w:tc>
          <w:tcPr>
            <w:tcW w:w="1007" w:type="dxa"/>
            <w:gridSpan w:val="3"/>
            <w:tcBorders>
              <w:top w:val="single" w:sz="4" w:space="0" w:color="auto"/>
              <w:left w:val="single" w:sz="4" w:space="0" w:color="auto"/>
              <w:bottom w:val="single" w:sz="4" w:space="0" w:color="auto"/>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lang w:val="uk-UA" w:eastAsia="en-US"/>
              </w:rPr>
            </w:pPr>
            <w:r w:rsidRPr="00542F9C">
              <w:rPr>
                <w:rFonts w:ascii="Times New Roman" w:eastAsia="Times New Roman" w:hAnsi="Times New Roman" w:cs="Times New Roman"/>
                <w:lang w:val="uk-UA" w:eastAsia="en-US"/>
              </w:rPr>
              <w:t>6</w:t>
            </w:r>
          </w:p>
        </w:tc>
        <w:tc>
          <w:tcPr>
            <w:tcW w:w="961" w:type="dxa"/>
            <w:tcBorders>
              <w:top w:val="single" w:sz="4" w:space="0" w:color="auto"/>
              <w:left w:val="single" w:sz="4" w:space="0" w:color="auto"/>
              <w:bottom w:val="single" w:sz="4" w:space="0" w:color="auto"/>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lang w:val="uk-UA" w:eastAsia="en-US"/>
              </w:rPr>
            </w:pPr>
            <w:r w:rsidRPr="00542F9C">
              <w:rPr>
                <w:rFonts w:ascii="Times New Roman" w:eastAsia="Times New Roman" w:hAnsi="Times New Roman" w:cs="Times New Roman"/>
                <w:lang w:val="uk-UA" w:eastAsia="en-US"/>
              </w:rPr>
              <w:t>6</w:t>
            </w:r>
          </w:p>
        </w:tc>
      </w:tr>
      <w:tr w:rsidR="00AD4918" w:rsidRPr="0082076A" w:rsidTr="003B761B">
        <w:trPr>
          <w:trHeight w:val="60"/>
        </w:trPr>
        <w:tc>
          <w:tcPr>
            <w:tcW w:w="534" w:type="dxa"/>
            <w:tcBorders>
              <w:top w:val="single" w:sz="4" w:space="0" w:color="auto"/>
              <w:left w:val="single" w:sz="4" w:space="0" w:color="auto"/>
              <w:bottom w:val="single" w:sz="4" w:space="0" w:color="auto"/>
              <w:right w:val="single" w:sz="4" w:space="0" w:color="auto"/>
            </w:tcBorders>
            <w:noWrap/>
          </w:tcPr>
          <w:p w:rsidR="00AD4918" w:rsidRPr="00542F9C" w:rsidRDefault="00AD4918" w:rsidP="00AD4918">
            <w:pPr>
              <w:spacing w:after="0" w:line="240" w:lineRule="auto"/>
              <w:jc w:val="center"/>
              <w:rPr>
                <w:rFonts w:ascii="Times New Roman" w:eastAsia="Times New Roman" w:hAnsi="Times New Roman" w:cs="Times New Roman"/>
                <w:lang w:val="uk-UA"/>
              </w:rPr>
            </w:pPr>
          </w:p>
        </w:tc>
        <w:tc>
          <w:tcPr>
            <w:tcW w:w="4110" w:type="dxa"/>
            <w:tcBorders>
              <w:top w:val="single" w:sz="4" w:space="0" w:color="auto"/>
              <w:left w:val="nil"/>
              <w:bottom w:val="single" w:sz="4" w:space="0" w:color="auto"/>
              <w:right w:val="single" w:sz="4" w:space="0" w:color="auto"/>
            </w:tcBorders>
          </w:tcPr>
          <w:p w:rsidR="00AD4918" w:rsidRPr="00542F9C" w:rsidRDefault="00AD4918" w:rsidP="00AD4918">
            <w:pPr>
              <w:spacing w:after="0" w:line="240" w:lineRule="auto"/>
              <w:rPr>
                <w:rFonts w:ascii="Times New Roman" w:eastAsia="Times New Roman" w:hAnsi="Times New Roman" w:cs="Times New Roman"/>
                <w:lang w:val="uk-UA"/>
              </w:rPr>
            </w:pPr>
            <w:r w:rsidRPr="00542F9C">
              <w:rPr>
                <w:rFonts w:ascii="Times New Roman" w:eastAsia="Times New Roman" w:hAnsi="Times New Roman" w:cs="Times New Roman"/>
                <w:lang w:val="uk-UA"/>
              </w:rPr>
              <w:t>соціальної допомоги вдома</w:t>
            </w:r>
          </w:p>
        </w:tc>
        <w:tc>
          <w:tcPr>
            <w:tcW w:w="1136" w:type="dxa"/>
            <w:tcBorders>
              <w:top w:val="single" w:sz="4" w:space="0" w:color="auto"/>
              <w:left w:val="nil"/>
              <w:bottom w:val="single" w:sz="4" w:space="0" w:color="auto"/>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rPr>
            </w:pPr>
            <w:r w:rsidRPr="00542F9C">
              <w:rPr>
                <w:rFonts w:ascii="Times New Roman" w:eastAsia="Times New Roman" w:hAnsi="Times New Roman" w:cs="Times New Roman"/>
              </w:rPr>
              <w:t>од.</w:t>
            </w:r>
          </w:p>
        </w:tc>
        <w:tc>
          <w:tcPr>
            <w:tcW w:w="1134" w:type="dxa"/>
            <w:tcBorders>
              <w:top w:val="single" w:sz="4" w:space="0" w:color="auto"/>
              <w:left w:val="nil"/>
              <w:bottom w:val="single" w:sz="4" w:space="0" w:color="auto"/>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lang w:val="uk-UA" w:eastAsia="en-US"/>
              </w:rPr>
            </w:pPr>
            <w:r w:rsidRPr="00542F9C">
              <w:rPr>
                <w:rFonts w:ascii="Times New Roman" w:eastAsia="Times New Roman" w:hAnsi="Times New Roman" w:cs="Times New Roman"/>
                <w:lang w:val="uk-UA" w:eastAsia="en-US"/>
              </w:rPr>
              <w:t>2</w:t>
            </w:r>
          </w:p>
        </w:tc>
        <w:tc>
          <w:tcPr>
            <w:tcW w:w="1001" w:type="dxa"/>
            <w:tcBorders>
              <w:top w:val="single" w:sz="4" w:space="0" w:color="auto"/>
              <w:left w:val="nil"/>
              <w:bottom w:val="single" w:sz="4" w:space="0" w:color="auto"/>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lang w:val="uk-UA" w:eastAsia="en-US"/>
              </w:rPr>
            </w:pPr>
            <w:r w:rsidRPr="00542F9C">
              <w:rPr>
                <w:rFonts w:ascii="Times New Roman" w:eastAsia="Times New Roman" w:hAnsi="Times New Roman" w:cs="Times New Roman"/>
                <w:lang w:val="uk-UA" w:eastAsia="en-US"/>
              </w:rPr>
              <w:t>2</w:t>
            </w:r>
          </w:p>
        </w:tc>
        <w:tc>
          <w:tcPr>
            <w:tcW w:w="1007" w:type="dxa"/>
            <w:gridSpan w:val="3"/>
            <w:tcBorders>
              <w:top w:val="single" w:sz="4" w:space="0" w:color="auto"/>
              <w:left w:val="nil"/>
              <w:bottom w:val="single" w:sz="4" w:space="0" w:color="auto"/>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lang w:val="uk-UA" w:eastAsia="en-US"/>
              </w:rPr>
            </w:pPr>
            <w:r w:rsidRPr="00542F9C">
              <w:rPr>
                <w:rFonts w:ascii="Times New Roman" w:eastAsia="Times New Roman" w:hAnsi="Times New Roman" w:cs="Times New Roman"/>
                <w:lang w:val="uk-UA" w:eastAsia="en-US"/>
              </w:rPr>
              <w:t>2</w:t>
            </w:r>
          </w:p>
        </w:tc>
        <w:tc>
          <w:tcPr>
            <w:tcW w:w="961" w:type="dxa"/>
            <w:tcBorders>
              <w:top w:val="single" w:sz="4" w:space="0" w:color="auto"/>
              <w:left w:val="nil"/>
              <w:bottom w:val="single" w:sz="4" w:space="0" w:color="auto"/>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lang w:val="uk-UA" w:eastAsia="en-US"/>
              </w:rPr>
            </w:pPr>
            <w:r w:rsidRPr="00542F9C">
              <w:rPr>
                <w:rFonts w:ascii="Times New Roman" w:eastAsia="Times New Roman" w:hAnsi="Times New Roman" w:cs="Times New Roman"/>
                <w:lang w:val="uk-UA" w:eastAsia="en-US"/>
              </w:rPr>
              <w:t>2</w:t>
            </w:r>
          </w:p>
        </w:tc>
      </w:tr>
      <w:tr w:rsidR="00AD4918" w:rsidRPr="0082076A" w:rsidTr="003B761B">
        <w:trPr>
          <w:trHeight w:val="60"/>
        </w:trPr>
        <w:tc>
          <w:tcPr>
            <w:tcW w:w="534" w:type="dxa"/>
            <w:tcBorders>
              <w:top w:val="single" w:sz="4" w:space="0" w:color="auto"/>
              <w:left w:val="single" w:sz="4" w:space="0" w:color="auto"/>
              <w:bottom w:val="single" w:sz="4" w:space="0" w:color="auto"/>
              <w:right w:val="single" w:sz="4" w:space="0" w:color="auto"/>
            </w:tcBorders>
            <w:noWrap/>
          </w:tcPr>
          <w:p w:rsidR="00AD4918" w:rsidRPr="00542F9C" w:rsidRDefault="00AD4918" w:rsidP="00AD4918">
            <w:pPr>
              <w:spacing w:after="0" w:line="240" w:lineRule="auto"/>
              <w:jc w:val="center"/>
              <w:rPr>
                <w:rFonts w:ascii="Times New Roman" w:eastAsia="Times New Roman" w:hAnsi="Times New Roman" w:cs="Times New Roman"/>
                <w:lang w:val="uk-UA"/>
              </w:rPr>
            </w:pPr>
          </w:p>
        </w:tc>
        <w:tc>
          <w:tcPr>
            <w:tcW w:w="4110" w:type="dxa"/>
            <w:tcBorders>
              <w:top w:val="single" w:sz="4" w:space="0" w:color="auto"/>
              <w:left w:val="nil"/>
              <w:bottom w:val="single" w:sz="4" w:space="0" w:color="auto"/>
              <w:right w:val="single" w:sz="4" w:space="0" w:color="auto"/>
            </w:tcBorders>
          </w:tcPr>
          <w:p w:rsidR="00AD4918" w:rsidRPr="00542F9C" w:rsidRDefault="00AD4918" w:rsidP="00AD4918">
            <w:pPr>
              <w:spacing w:after="0" w:line="240" w:lineRule="auto"/>
              <w:rPr>
                <w:rFonts w:ascii="Times New Roman" w:eastAsia="Times New Roman" w:hAnsi="Times New Roman" w:cs="Times New Roman"/>
                <w:lang w:val="uk-UA"/>
              </w:rPr>
            </w:pPr>
            <w:r w:rsidRPr="00542F9C">
              <w:rPr>
                <w:rFonts w:ascii="Times New Roman" w:eastAsia="Times New Roman" w:hAnsi="Times New Roman" w:cs="Times New Roman"/>
                <w:lang w:val="uk-UA"/>
              </w:rPr>
              <w:t xml:space="preserve">організації надання адресної допомоги та соціальної адаптації  </w:t>
            </w:r>
          </w:p>
        </w:tc>
        <w:tc>
          <w:tcPr>
            <w:tcW w:w="1136" w:type="dxa"/>
            <w:tcBorders>
              <w:top w:val="single" w:sz="4" w:space="0" w:color="auto"/>
              <w:left w:val="nil"/>
              <w:bottom w:val="single" w:sz="4" w:space="0" w:color="auto"/>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lang w:val="uk-UA"/>
              </w:rPr>
            </w:pPr>
            <w:r w:rsidRPr="00542F9C">
              <w:rPr>
                <w:rFonts w:ascii="Times New Roman" w:eastAsia="Times New Roman" w:hAnsi="Times New Roman" w:cs="Times New Roman"/>
                <w:lang w:val="uk-UA"/>
              </w:rPr>
              <w:t>од.</w:t>
            </w:r>
          </w:p>
        </w:tc>
        <w:tc>
          <w:tcPr>
            <w:tcW w:w="1134" w:type="dxa"/>
            <w:tcBorders>
              <w:top w:val="single" w:sz="4" w:space="0" w:color="auto"/>
              <w:left w:val="nil"/>
              <w:bottom w:val="single" w:sz="4" w:space="0" w:color="auto"/>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lang w:val="uk-UA" w:eastAsia="en-US"/>
              </w:rPr>
            </w:pPr>
            <w:r w:rsidRPr="00542F9C">
              <w:rPr>
                <w:rFonts w:ascii="Times New Roman" w:eastAsia="Times New Roman" w:hAnsi="Times New Roman" w:cs="Times New Roman"/>
                <w:lang w:val="uk-UA" w:eastAsia="en-US"/>
              </w:rPr>
              <w:t>1</w:t>
            </w:r>
          </w:p>
        </w:tc>
        <w:tc>
          <w:tcPr>
            <w:tcW w:w="1001" w:type="dxa"/>
            <w:tcBorders>
              <w:top w:val="single" w:sz="4" w:space="0" w:color="auto"/>
              <w:left w:val="nil"/>
              <w:bottom w:val="single" w:sz="4" w:space="0" w:color="auto"/>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lang w:val="uk-UA" w:eastAsia="en-US"/>
              </w:rPr>
            </w:pPr>
            <w:r w:rsidRPr="00542F9C">
              <w:rPr>
                <w:rFonts w:ascii="Times New Roman" w:eastAsia="Times New Roman" w:hAnsi="Times New Roman" w:cs="Times New Roman"/>
                <w:lang w:val="uk-UA" w:eastAsia="en-US"/>
              </w:rPr>
              <w:t>1</w:t>
            </w:r>
          </w:p>
        </w:tc>
        <w:tc>
          <w:tcPr>
            <w:tcW w:w="1007" w:type="dxa"/>
            <w:gridSpan w:val="3"/>
            <w:tcBorders>
              <w:top w:val="single" w:sz="4" w:space="0" w:color="auto"/>
              <w:left w:val="nil"/>
              <w:bottom w:val="single" w:sz="4" w:space="0" w:color="auto"/>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lang w:val="uk-UA" w:eastAsia="en-US"/>
              </w:rPr>
            </w:pPr>
            <w:r w:rsidRPr="00542F9C">
              <w:rPr>
                <w:rFonts w:ascii="Times New Roman" w:eastAsia="Times New Roman" w:hAnsi="Times New Roman" w:cs="Times New Roman"/>
                <w:lang w:val="uk-UA" w:eastAsia="en-US"/>
              </w:rPr>
              <w:t>1</w:t>
            </w:r>
          </w:p>
        </w:tc>
        <w:tc>
          <w:tcPr>
            <w:tcW w:w="961" w:type="dxa"/>
            <w:tcBorders>
              <w:top w:val="single" w:sz="4" w:space="0" w:color="auto"/>
              <w:left w:val="nil"/>
              <w:bottom w:val="single" w:sz="4" w:space="0" w:color="auto"/>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lang w:val="uk-UA" w:eastAsia="en-US"/>
              </w:rPr>
            </w:pPr>
            <w:r w:rsidRPr="00542F9C">
              <w:rPr>
                <w:rFonts w:ascii="Times New Roman" w:eastAsia="Times New Roman" w:hAnsi="Times New Roman" w:cs="Times New Roman"/>
                <w:lang w:val="uk-UA" w:eastAsia="en-US"/>
              </w:rPr>
              <w:t>1</w:t>
            </w:r>
          </w:p>
        </w:tc>
      </w:tr>
      <w:tr w:rsidR="00AD4918" w:rsidRPr="0082076A" w:rsidTr="00312C13">
        <w:trPr>
          <w:trHeight w:val="60"/>
        </w:trPr>
        <w:tc>
          <w:tcPr>
            <w:tcW w:w="534" w:type="dxa"/>
            <w:tcBorders>
              <w:top w:val="single" w:sz="4" w:space="0" w:color="auto"/>
              <w:left w:val="single" w:sz="4" w:space="0" w:color="auto"/>
              <w:right w:val="single" w:sz="4" w:space="0" w:color="auto"/>
            </w:tcBorders>
            <w:noWrap/>
          </w:tcPr>
          <w:p w:rsidR="00AD4918" w:rsidRPr="00542F9C" w:rsidRDefault="00AD4918" w:rsidP="00AD4918">
            <w:pPr>
              <w:spacing w:after="0" w:line="240" w:lineRule="auto"/>
              <w:jc w:val="center"/>
              <w:rPr>
                <w:rFonts w:ascii="Times New Roman" w:eastAsia="Times New Roman" w:hAnsi="Times New Roman" w:cs="Times New Roman"/>
                <w:lang w:val="uk-UA"/>
              </w:rPr>
            </w:pPr>
          </w:p>
        </w:tc>
        <w:tc>
          <w:tcPr>
            <w:tcW w:w="4110" w:type="dxa"/>
            <w:tcBorders>
              <w:top w:val="single" w:sz="4" w:space="0" w:color="auto"/>
              <w:left w:val="nil"/>
              <w:right w:val="single" w:sz="4" w:space="0" w:color="auto"/>
            </w:tcBorders>
          </w:tcPr>
          <w:p w:rsidR="00AD4918" w:rsidRPr="00542F9C" w:rsidRDefault="00AD4918" w:rsidP="00AD4918">
            <w:pPr>
              <w:spacing w:after="0" w:line="240" w:lineRule="auto"/>
              <w:rPr>
                <w:rFonts w:ascii="Times New Roman" w:eastAsia="Times New Roman" w:hAnsi="Times New Roman" w:cs="Times New Roman"/>
                <w:lang w:val="uk-UA"/>
              </w:rPr>
            </w:pPr>
            <w:r w:rsidRPr="00542F9C">
              <w:rPr>
                <w:rFonts w:ascii="Times New Roman" w:eastAsia="Times New Roman" w:hAnsi="Times New Roman" w:cs="Times New Roman"/>
                <w:lang w:val="uk-UA"/>
              </w:rPr>
              <w:t xml:space="preserve">стаціонарного паліативного  догляду </w:t>
            </w:r>
          </w:p>
        </w:tc>
        <w:tc>
          <w:tcPr>
            <w:tcW w:w="1136" w:type="dxa"/>
            <w:tcBorders>
              <w:top w:val="single" w:sz="4" w:space="0" w:color="auto"/>
              <w:left w:val="nil"/>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lang w:val="uk-UA"/>
              </w:rPr>
            </w:pPr>
            <w:r w:rsidRPr="00542F9C">
              <w:rPr>
                <w:rFonts w:ascii="Times New Roman" w:eastAsia="Times New Roman" w:hAnsi="Times New Roman" w:cs="Times New Roman"/>
                <w:lang w:val="uk-UA"/>
              </w:rPr>
              <w:t>од.</w:t>
            </w:r>
          </w:p>
        </w:tc>
        <w:tc>
          <w:tcPr>
            <w:tcW w:w="1134" w:type="dxa"/>
            <w:tcBorders>
              <w:top w:val="single" w:sz="4" w:space="0" w:color="auto"/>
              <w:left w:val="nil"/>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lang w:val="uk-UA" w:eastAsia="en-US"/>
              </w:rPr>
            </w:pPr>
            <w:r w:rsidRPr="00542F9C">
              <w:rPr>
                <w:rFonts w:ascii="Times New Roman" w:eastAsia="Times New Roman" w:hAnsi="Times New Roman" w:cs="Times New Roman"/>
                <w:lang w:val="uk-UA" w:eastAsia="en-US"/>
              </w:rPr>
              <w:t>1</w:t>
            </w:r>
          </w:p>
        </w:tc>
        <w:tc>
          <w:tcPr>
            <w:tcW w:w="1001" w:type="dxa"/>
            <w:tcBorders>
              <w:top w:val="single" w:sz="4" w:space="0" w:color="auto"/>
              <w:left w:val="nil"/>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lang w:val="uk-UA" w:eastAsia="en-US"/>
              </w:rPr>
            </w:pPr>
            <w:r w:rsidRPr="00542F9C">
              <w:rPr>
                <w:rFonts w:ascii="Times New Roman" w:eastAsia="Times New Roman" w:hAnsi="Times New Roman" w:cs="Times New Roman"/>
                <w:lang w:val="uk-UA" w:eastAsia="en-US"/>
              </w:rPr>
              <w:t>1</w:t>
            </w:r>
          </w:p>
        </w:tc>
        <w:tc>
          <w:tcPr>
            <w:tcW w:w="1007" w:type="dxa"/>
            <w:gridSpan w:val="3"/>
            <w:tcBorders>
              <w:top w:val="single" w:sz="4" w:space="0" w:color="auto"/>
              <w:left w:val="nil"/>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lang w:val="uk-UA" w:eastAsia="en-US"/>
              </w:rPr>
            </w:pPr>
            <w:r w:rsidRPr="00542F9C">
              <w:rPr>
                <w:rFonts w:ascii="Times New Roman" w:eastAsia="Times New Roman" w:hAnsi="Times New Roman" w:cs="Times New Roman"/>
                <w:lang w:val="uk-UA" w:eastAsia="en-US"/>
              </w:rPr>
              <w:t>1</w:t>
            </w:r>
          </w:p>
        </w:tc>
        <w:tc>
          <w:tcPr>
            <w:tcW w:w="961" w:type="dxa"/>
            <w:tcBorders>
              <w:top w:val="single" w:sz="4" w:space="0" w:color="auto"/>
              <w:left w:val="nil"/>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lang w:val="uk-UA" w:eastAsia="en-US"/>
              </w:rPr>
            </w:pPr>
            <w:r w:rsidRPr="00542F9C">
              <w:rPr>
                <w:rFonts w:ascii="Times New Roman" w:eastAsia="Times New Roman" w:hAnsi="Times New Roman" w:cs="Times New Roman"/>
                <w:lang w:val="uk-UA" w:eastAsia="en-US"/>
              </w:rPr>
              <w:t>1</w:t>
            </w:r>
          </w:p>
        </w:tc>
      </w:tr>
      <w:tr w:rsidR="003B761B" w:rsidRPr="0082076A" w:rsidTr="00312C13">
        <w:trPr>
          <w:trHeight w:val="60"/>
        </w:trPr>
        <w:tc>
          <w:tcPr>
            <w:tcW w:w="534" w:type="dxa"/>
            <w:noWrap/>
          </w:tcPr>
          <w:p w:rsidR="003B761B" w:rsidRPr="00542F9C" w:rsidRDefault="003B761B" w:rsidP="00AD4918">
            <w:pPr>
              <w:spacing w:after="0" w:line="240" w:lineRule="auto"/>
              <w:jc w:val="center"/>
              <w:rPr>
                <w:rFonts w:ascii="Times New Roman" w:eastAsia="Times New Roman" w:hAnsi="Times New Roman" w:cs="Times New Roman"/>
                <w:lang w:val="uk-UA"/>
              </w:rPr>
            </w:pPr>
          </w:p>
        </w:tc>
        <w:tc>
          <w:tcPr>
            <w:tcW w:w="4110" w:type="dxa"/>
          </w:tcPr>
          <w:p w:rsidR="003B761B" w:rsidRPr="00542F9C" w:rsidRDefault="003B761B" w:rsidP="00AD4918">
            <w:pPr>
              <w:spacing w:after="0" w:line="240" w:lineRule="auto"/>
              <w:rPr>
                <w:rFonts w:ascii="Times New Roman" w:eastAsia="Times New Roman" w:hAnsi="Times New Roman" w:cs="Times New Roman"/>
                <w:lang w:val="uk-UA"/>
              </w:rPr>
            </w:pPr>
          </w:p>
        </w:tc>
        <w:tc>
          <w:tcPr>
            <w:tcW w:w="1136" w:type="dxa"/>
            <w:vAlign w:val="center"/>
          </w:tcPr>
          <w:p w:rsidR="003B761B" w:rsidRPr="00542F9C" w:rsidRDefault="003B761B" w:rsidP="00AD4918">
            <w:pPr>
              <w:spacing w:after="0" w:line="240" w:lineRule="auto"/>
              <w:jc w:val="center"/>
              <w:rPr>
                <w:rFonts w:ascii="Times New Roman" w:eastAsia="Times New Roman" w:hAnsi="Times New Roman" w:cs="Times New Roman"/>
                <w:lang w:val="uk-UA"/>
              </w:rPr>
            </w:pPr>
          </w:p>
        </w:tc>
        <w:tc>
          <w:tcPr>
            <w:tcW w:w="1134" w:type="dxa"/>
            <w:vAlign w:val="center"/>
          </w:tcPr>
          <w:p w:rsidR="003B761B" w:rsidRPr="00542F9C" w:rsidRDefault="003B761B" w:rsidP="00AD4918">
            <w:pPr>
              <w:spacing w:after="0" w:line="240" w:lineRule="auto"/>
              <w:jc w:val="center"/>
              <w:rPr>
                <w:rFonts w:ascii="Times New Roman" w:eastAsia="Times New Roman" w:hAnsi="Times New Roman" w:cs="Times New Roman"/>
                <w:lang w:val="uk-UA" w:eastAsia="en-US"/>
              </w:rPr>
            </w:pPr>
          </w:p>
        </w:tc>
        <w:tc>
          <w:tcPr>
            <w:tcW w:w="1001" w:type="dxa"/>
            <w:vAlign w:val="center"/>
          </w:tcPr>
          <w:p w:rsidR="003B761B" w:rsidRPr="00542F9C" w:rsidRDefault="003B761B" w:rsidP="00AD4918">
            <w:pPr>
              <w:spacing w:after="0" w:line="240" w:lineRule="auto"/>
              <w:jc w:val="center"/>
              <w:rPr>
                <w:rFonts w:ascii="Times New Roman" w:eastAsia="Times New Roman" w:hAnsi="Times New Roman" w:cs="Times New Roman"/>
                <w:lang w:val="uk-UA" w:eastAsia="en-US"/>
              </w:rPr>
            </w:pPr>
          </w:p>
        </w:tc>
        <w:tc>
          <w:tcPr>
            <w:tcW w:w="1007" w:type="dxa"/>
            <w:gridSpan w:val="3"/>
            <w:vAlign w:val="center"/>
          </w:tcPr>
          <w:p w:rsidR="003B761B" w:rsidRPr="00542F9C" w:rsidRDefault="003B761B" w:rsidP="00AD4918">
            <w:pPr>
              <w:spacing w:after="0" w:line="240" w:lineRule="auto"/>
              <w:jc w:val="center"/>
              <w:rPr>
                <w:rFonts w:ascii="Times New Roman" w:eastAsia="Times New Roman" w:hAnsi="Times New Roman" w:cs="Times New Roman"/>
                <w:lang w:val="uk-UA" w:eastAsia="en-US"/>
              </w:rPr>
            </w:pPr>
          </w:p>
        </w:tc>
        <w:tc>
          <w:tcPr>
            <w:tcW w:w="961" w:type="dxa"/>
            <w:vAlign w:val="center"/>
          </w:tcPr>
          <w:p w:rsidR="003B761B" w:rsidRPr="00542F9C" w:rsidRDefault="003B761B" w:rsidP="00AD4918">
            <w:pPr>
              <w:spacing w:after="0" w:line="240" w:lineRule="auto"/>
              <w:jc w:val="center"/>
              <w:rPr>
                <w:rFonts w:ascii="Times New Roman" w:eastAsia="Times New Roman" w:hAnsi="Times New Roman" w:cs="Times New Roman"/>
                <w:lang w:val="uk-UA" w:eastAsia="en-US"/>
              </w:rPr>
            </w:pPr>
          </w:p>
        </w:tc>
      </w:tr>
      <w:tr w:rsidR="003B761B" w:rsidRPr="0082076A" w:rsidTr="003B761B">
        <w:trPr>
          <w:trHeight w:val="60"/>
        </w:trPr>
        <w:tc>
          <w:tcPr>
            <w:tcW w:w="534" w:type="dxa"/>
            <w:tcBorders>
              <w:top w:val="nil"/>
              <w:bottom w:val="single" w:sz="4" w:space="0" w:color="auto"/>
            </w:tcBorders>
            <w:noWrap/>
          </w:tcPr>
          <w:p w:rsidR="003B761B" w:rsidRPr="00542F9C" w:rsidRDefault="003B761B" w:rsidP="00AD4918">
            <w:pPr>
              <w:spacing w:after="0" w:line="240" w:lineRule="auto"/>
              <w:jc w:val="center"/>
              <w:rPr>
                <w:rFonts w:ascii="Times New Roman" w:eastAsia="Times New Roman" w:hAnsi="Times New Roman" w:cs="Times New Roman"/>
                <w:lang w:val="uk-UA"/>
              </w:rPr>
            </w:pPr>
          </w:p>
        </w:tc>
        <w:tc>
          <w:tcPr>
            <w:tcW w:w="9349" w:type="dxa"/>
            <w:gridSpan w:val="8"/>
            <w:tcBorders>
              <w:top w:val="nil"/>
              <w:bottom w:val="single" w:sz="4" w:space="0" w:color="auto"/>
            </w:tcBorders>
          </w:tcPr>
          <w:p w:rsidR="003B761B" w:rsidRPr="00542F9C" w:rsidRDefault="003B761B" w:rsidP="003B761B">
            <w:pPr>
              <w:spacing w:after="0" w:line="240" w:lineRule="auto"/>
              <w:jc w:val="right"/>
              <w:rPr>
                <w:rFonts w:ascii="Times New Roman" w:eastAsia="Times New Roman" w:hAnsi="Times New Roman" w:cs="Times New Roman"/>
                <w:lang w:val="uk-UA" w:eastAsia="en-US"/>
              </w:rPr>
            </w:pPr>
            <w:r>
              <w:rPr>
                <w:rFonts w:ascii="Times New Roman" w:eastAsia="Times New Roman" w:hAnsi="Times New Roman" w:cs="Times New Roman"/>
                <w:lang w:val="uk-UA" w:eastAsia="en-US"/>
              </w:rPr>
              <w:t>Продовження додатка 1</w:t>
            </w:r>
          </w:p>
        </w:tc>
      </w:tr>
      <w:tr w:rsidR="003B761B" w:rsidRPr="0082076A" w:rsidTr="003B761B">
        <w:trPr>
          <w:trHeight w:val="60"/>
        </w:trPr>
        <w:tc>
          <w:tcPr>
            <w:tcW w:w="534" w:type="dxa"/>
            <w:tcBorders>
              <w:top w:val="single" w:sz="4" w:space="0" w:color="auto"/>
              <w:left w:val="single" w:sz="4" w:space="0" w:color="auto"/>
              <w:bottom w:val="single" w:sz="4" w:space="0" w:color="auto"/>
              <w:right w:val="single" w:sz="4" w:space="0" w:color="auto"/>
            </w:tcBorders>
            <w:noWrap/>
          </w:tcPr>
          <w:p w:rsidR="003B761B" w:rsidRPr="00542F9C" w:rsidRDefault="003B761B" w:rsidP="00AD4918">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1</w:t>
            </w:r>
          </w:p>
        </w:tc>
        <w:tc>
          <w:tcPr>
            <w:tcW w:w="4110" w:type="dxa"/>
            <w:tcBorders>
              <w:top w:val="single" w:sz="4" w:space="0" w:color="auto"/>
              <w:left w:val="nil"/>
              <w:bottom w:val="single" w:sz="4" w:space="0" w:color="auto"/>
              <w:right w:val="single" w:sz="4" w:space="0" w:color="auto"/>
            </w:tcBorders>
          </w:tcPr>
          <w:p w:rsidR="003B761B" w:rsidRPr="00542F9C" w:rsidRDefault="003B761B" w:rsidP="003B761B">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2</w:t>
            </w:r>
          </w:p>
        </w:tc>
        <w:tc>
          <w:tcPr>
            <w:tcW w:w="1136" w:type="dxa"/>
            <w:tcBorders>
              <w:top w:val="single" w:sz="4" w:space="0" w:color="auto"/>
              <w:left w:val="nil"/>
              <w:bottom w:val="single" w:sz="4" w:space="0" w:color="auto"/>
              <w:right w:val="single" w:sz="4" w:space="0" w:color="auto"/>
            </w:tcBorders>
            <w:vAlign w:val="center"/>
          </w:tcPr>
          <w:p w:rsidR="003B761B" w:rsidRPr="00542F9C" w:rsidRDefault="003B761B" w:rsidP="00AD4918">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3</w:t>
            </w:r>
          </w:p>
        </w:tc>
        <w:tc>
          <w:tcPr>
            <w:tcW w:w="1134" w:type="dxa"/>
            <w:tcBorders>
              <w:top w:val="single" w:sz="4" w:space="0" w:color="auto"/>
              <w:left w:val="nil"/>
              <w:bottom w:val="single" w:sz="4" w:space="0" w:color="auto"/>
              <w:right w:val="single" w:sz="4" w:space="0" w:color="auto"/>
            </w:tcBorders>
            <w:vAlign w:val="center"/>
          </w:tcPr>
          <w:p w:rsidR="003B761B" w:rsidRPr="00542F9C" w:rsidRDefault="003B761B" w:rsidP="00AD4918">
            <w:pPr>
              <w:spacing w:after="0" w:line="240" w:lineRule="auto"/>
              <w:jc w:val="center"/>
              <w:rPr>
                <w:rFonts w:ascii="Times New Roman" w:eastAsia="Times New Roman" w:hAnsi="Times New Roman" w:cs="Times New Roman"/>
                <w:lang w:val="uk-UA" w:eastAsia="en-US"/>
              </w:rPr>
            </w:pPr>
            <w:r>
              <w:rPr>
                <w:rFonts w:ascii="Times New Roman" w:eastAsia="Times New Roman" w:hAnsi="Times New Roman" w:cs="Times New Roman"/>
                <w:lang w:val="uk-UA" w:eastAsia="en-US"/>
              </w:rPr>
              <w:t>4</w:t>
            </w:r>
          </w:p>
        </w:tc>
        <w:tc>
          <w:tcPr>
            <w:tcW w:w="1001" w:type="dxa"/>
            <w:tcBorders>
              <w:top w:val="single" w:sz="4" w:space="0" w:color="auto"/>
              <w:left w:val="nil"/>
              <w:bottom w:val="single" w:sz="4" w:space="0" w:color="auto"/>
              <w:right w:val="single" w:sz="4" w:space="0" w:color="auto"/>
            </w:tcBorders>
            <w:vAlign w:val="center"/>
          </w:tcPr>
          <w:p w:rsidR="003B761B" w:rsidRPr="00542F9C" w:rsidRDefault="003B761B" w:rsidP="00AD4918">
            <w:pPr>
              <w:spacing w:after="0" w:line="240" w:lineRule="auto"/>
              <w:jc w:val="center"/>
              <w:rPr>
                <w:rFonts w:ascii="Times New Roman" w:eastAsia="Times New Roman" w:hAnsi="Times New Roman" w:cs="Times New Roman"/>
                <w:lang w:val="uk-UA" w:eastAsia="en-US"/>
              </w:rPr>
            </w:pPr>
            <w:r>
              <w:rPr>
                <w:rFonts w:ascii="Times New Roman" w:eastAsia="Times New Roman" w:hAnsi="Times New Roman" w:cs="Times New Roman"/>
                <w:lang w:val="uk-UA" w:eastAsia="en-US"/>
              </w:rPr>
              <w:t>5</w:t>
            </w:r>
          </w:p>
        </w:tc>
        <w:tc>
          <w:tcPr>
            <w:tcW w:w="1007" w:type="dxa"/>
            <w:gridSpan w:val="3"/>
            <w:tcBorders>
              <w:top w:val="single" w:sz="4" w:space="0" w:color="auto"/>
              <w:left w:val="nil"/>
              <w:bottom w:val="single" w:sz="4" w:space="0" w:color="auto"/>
              <w:right w:val="single" w:sz="4" w:space="0" w:color="auto"/>
            </w:tcBorders>
            <w:vAlign w:val="center"/>
          </w:tcPr>
          <w:p w:rsidR="003B761B" w:rsidRPr="00542F9C" w:rsidRDefault="003B761B" w:rsidP="00AD4918">
            <w:pPr>
              <w:spacing w:after="0" w:line="240" w:lineRule="auto"/>
              <w:jc w:val="center"/>
              <w:rPr>
                <w:rFonts w:ascii="Times New Roman" w:eastAsia="Times New Roman" w:hAnsi="Times New Roman" w:cs="Times New Roman"/>
                <w:lang w:val="uk-UA" w:eastAsia="en-US"/>
              </w:rPr>
            </w:pPr>
            <w:r>
              <w:rPr>
                <w:rFonts w:ascii="Times New Roman" w:eastAsia="Times New Roman" w:hAnsi="Times New Roman" w:cs="Times New Roman"/>
                <w:lang w:val="uk-UA" w:eastAsia="en-US"/>
              </w:rPr>
              <w:t>6</w:t>
            </w:r>
          </w:p>
        </w:tc>
        <w:tc>
          <w:tcPr>
            <w:tcW w:w="961" w:type="dxa"/>
            <w:tcBorders>
              <w:top w:val="single" w:sz="4" w:space="0" w:color="auto"/>
              <w:left w:val="nil"/>
              <w:bottom w:val="single" w:sz="4" w:space="0" w:color="auto"/>
              <w:right w:val="single" w:sz="4" w:space="0" w:color="auto"/>
            </w:tcBorders>
            <w:vAlign w:val="center"/>
          </w:tcPr>
          <w:p w:rsidR="003B761B" w:rsidRPr="00542F9C" w:rsidRDefault="003B761B" w:rsidP="00AD4918">
            <w:pPr>
              <w:spacing w:after="0" w:line="240" w:lineRule="auto"/>
              <w:jc w:val="center"/>
              <w:rPr>
                <w:rFonts w:ascii="Times New Roman" w:eastAsia="Times New Roman" w:hAnsi="Times New Roman" w:cs="Times New Roman"/>
                <w:lang w:val="uk-UA" w:eastAsia="en-US"/>
              </w:rPr>
            </w:pPr>
            <w:r>
              <w:rPr>
                <w:rFonts w:ascii="Times New Roman" w:eastAsia="Times New Roman" w:hAnsi="Times New Roman" w:cs="Times New Roman"/>
                <w:lang w:val="uk-UA" w:eastAsia="en-US"/>
              </w:rPr>
              <w:t>7</w:t>
            </w:r>
          </w:p>
        </w:tc>
      </w:tr>
      <w:tr w:rsidR="00AD4918" w:rsidRPr="0082076A" w:rsidTr="00AD4918">
        <w:trPr>
          <w:trHeight w:val="60"/>
        </w:trPr>
        <w:tc>
          <w:tcPr>
            <w:tcW w:w="534" w:type="dxa"/>
            <w:tcBorders>
              <w:top w:val="nil"/>
              <w:left w:val="single" w:sz="8" w:space="0" w:color="auto"/>
              <w:bottom w:val="single" w:sz="4" w:space="0" w:color="auto"/>
              <w:right w:val="single" w:sz="4" w:space="0" w:color="auto"/>
            </w:tcBorders>
            <w:noWrap/>
          </w:tcPr>
          <w:p w:rsidR="00AD4918" w:rsidRPr="00542F9C" w:rsidRDefault="00AD4918" w:rsidP="00AD4918">
            <w:pPr>
              <w:spacing w:after="0" w:line="240" w:lineRule="auto"/>
              <w:jc w:val="center"/>
              <w:rPr>
                <w:rFonts w:ascii="Times New Roman" w:eastAsia="Times New Roman" w:hAnsi="Times New Roman" w:cs="Times New Roman"/>
                <w:lang w:val="uk-UA"/>
              </w:rPr>
            </w:pPr>
          </w:p>
        </w:tc>
        <w:tc>
          <w:tcPr>
            <w:tcW w:w="4110" w:type="dxa"/>
            <w:tcBorders>
              <w:top w:val="nil"/>
              <w:left w:val="nil"/>
              <w:bottom w:val="single" w:sz="4" w:space="0" w:color="auto"/>
              <w:right w:val="single" w:sz="4" w:space="0" w:color="auto"/>
            </w:tcBorders>
          </w:tcPr>
          <w:p w:rsidR="00AD4918" w:rsidRPr="00542F9C" w:rsidRDefault="00AD4918" w:rsidP="00AD4918">
            <w:pPr>
              <w:spacing w:after="0" w:line="240" w:lineRule="auto"/>
              <w:rPr>
                <w:rFonts w:ascii="Times New Roman" w:eastAsia="Times New Roman" w:hAnsi="Times New Roman" w:cs="Times New Roman"/>
                <w:lang w:val="uk-UA"/>
              </w:rPr>
            </w:pPr>
            <w:r w:rsidRPr="00542F9C">
              <w:rPr>
                <w:rFonts w:ascii="Times New Roman" w:eastAsia="Times New Roman" w:hAnsi="Times New Roman" w:cs="Times New Roman"/>
                <w:lang w:val="uk-UA"/>
              </w:rPr>
              <w:t>інтегрованих послуг</w:t>
            </w:r>
          </w:p>
        </w:tc>
        <w:tc>
          <w:tcPr>
            <w:tcW w:w="1136" w:type="dxa"/>
            <w:tcBorders>
              <w:top w:val="nil"/>
              <w:left w:val="nil"/>
              <w:bottom w:val="single" w:sz="4" w:space="0" w:color="auto"/>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lang w:val="uk-UA"/>
              </w:rPr>
            </w:pPr>
            <w:r w:rsidRPr="00542F9C">
              <w:rPr>
                <w:rFonts w:ascii="Times New Roman" w:eastAsia="Times New Roman" w:hAnsi="Times New Roman" w:cs="Times New Roman"/>
                <w:lang w:val="uk-UA"/>
              </w:rPr>
              <w:t>од</w:t>
            </w:r>
          </w:p>
        </w:tc>
        <w:tc>
          <w:tcPr>
            <w:tcW w:w="1134" w:type="dxa"/>
            <w:tcBorders>
              <w:top w:val="nil"/>
              <w:left w:val="nil"/>
              <w:bottom w:val="single" w:sz="4" w:space="0" w:color="auto"/>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lang w:val="uk-UA" w:eastAsia="en-US"/>
              </w:rPr>
            </w:pPr>
            <w:r w:rsidRPr="00542F9C">
              <w:rPr>
                <w:rFonts w:ascii="Times New Roman" w:eastAsia="Times New Roman" w:hAnsi="Times New Roman" w:cs="Times New Roman"/>
                <w:lang w:val="uk-UA" w:eastAsia="en-US"/>
              </w:rPr>
              <w:t>1</w:t>
            </w:r>
          </w:p>
        </w:tc>
        <w:tc>
          <w:tcPr>
            <w:tcW w:w="1001" w:type="dxa"/>
            <w:tcBorders>
              <w:top w:val="nil"/>
              <w:left w:val="nil"/>
              <w:bottom w:val="single" w:sz="4" w:space="0" w:color="auto"/>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lang w:val="uk-UA" w:eastAsia="en-US"/>
              </w:rPr>
            </w:pPr>
            <w:r w:rsidRPr="00542F9C">
              <w:rPr>
                <w:rFonts w:ascii="Times New Roman" w:eastAsia="Times New Roman" w:hAnsi="Times New Roman" w:cs="Times New Roman"/>
                <w:lang w:val="uk-UA" w:eastAsia="en-US"/>
              </w:rPr>
              <w:t>1</w:t>
            </w:r>
          </w:p>
        </w:tc>
        <w:tc>
          <w:tcPr>
            <w:tcW w:w="1007" w:type="dxa"/>
            <w:gridSpan w:val="3"/>
            <w:tcBorders>
              <w:top w:val="nil"/>
              <w:left w:val="nil"/>
              <w:bottom w:val="single" w:sz="4" w:space="0" w:color="auto"/>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lang w:val="uk-UA" w:eastAsia="en-US"/>
              </w:rPr>
            </w:pPr>
            <w:r w:rsidRPr="00542F9C">
              <w:rPr>
                <w:rFonts w:ascii="Times New Roman" w:eastAsia="Times New Roman" w:hAnsi="Times New Roman" w:cs="Times New Roman"/>
                <w:lang w:val="uk-UA" w:eastAsia="en-US"/>
              </w:rPr>
              <w:t>1</w:t>
            </w:r>
          </w:p>
        </w:tc>
        <w:tc>
          <w:tcPr>
            <w:tcW w:w="961" w:type="dxa"/>
            <w:tcBorders>
              <w:top w:val="nil"/>
              <w:left w:val="nil"/>
              <w:bottom w:val="single" w:sz="4" w:space="0" w:color="auto"/>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lang w:val="uk-UA" w:eastAsia="en-US"/>
              </w:rPr>
            </w:pPr>
            <w:r w:rsidRPr="00542F9C">
              <w:rPr>
                <w:rFonts w:ascii="Times New Roman" w:eastAsia="Times New Roman" w:hAnsi="Times New Roman" w:cs="Times New Roman"/>
                <w:lang w:val="uk-UA" w:eastAsia="en-US"/>
              </w:rPr>
              <w:t>1</w:t>
            </w:r>
          </w:p>
        </w:tc>
      </w:tr>
      <w:tr w:rsidR="00AD4918" w:rsidRPr="0082076A" w:rsidTr="00AD4918">
        <w:trPr>
          <w:trHeight w:val="60"/>
        </w:trPr>
        <w:tc>
          <w:tcPr>
            <w:tcW w:w="534" w:type="dxa"/>
            <w:tcBorders>
              <w:top w:val="nil"/>
              <w:left w:val="single" w:sz="8" w:space="0" w:color="auto"/>
              <w:bottom w:val="single" w:sz="4" w:space="0" w:color="auto"/>
              <w:right w:val="single" w:sz="4" w:space="0" w:color="auto"/>
            </w:tcBorders>
            <w:noWrap/>
          </w:tcPr>
          <w:p w:rsidR="00AD4918" w:rsidRPr="00542F9C" w:rsidRDefault="00AD4918" w:rsidP="00AD4918">
            <w:pPr>
              <w:spacing w:after="0" w:line="240" w:lineRule="auto"/>
              <w:jc w:val="center"/>
              <w:rPr>
                <w:rFonts w:ascii="Times New Roman" w:eastAsia="Times New Roman" w:hAnsi="Times New Roman" w:cs="Times New Roman"/>
                <w:lang w:val="uk-UA"/>
              </w:rPr>
            </w:pPr>
          </w:p>
        </w:tc>
        <w:tc>
          <w:tcPr>
            <w:tcW w:w="4110" w:type="dxa"/>
            <w:tcBorders>
              <w:top w:val="nil"/>
              <w:left w:val="nil"/>
              <w:bottom w:val="single" w:sz="4" w:space="0" w:color="auto"/>
              <w:right w:val="single" w:sz="4" w:space="0" w:color="auto"/>
            </w:tcBorders>
          </w:tcPr>
          <w:p w:rsidR="00AD4918" w:rsidRPr="00542F9C" w:rsidRDefault="00AD4918" w:rsidP="00AD4918">
            <w:pPr>
              <w:spacing w:after="0" w:line="240" w:lineRule="auto"/>
              <w:rPr>
                <w:rFonts w:ascii="Times New Roman" w:eastAsia="Times New Roman" w:hAnsi="Times New Roman" w:cs="Times New Roman"/>
                <w:lang w:val="uk-UA"/>
              </w:rPr>
            </w:pPr>
            <w:r w:rsidRPr="00542F9C">
              <w:rPr>
                <w:rFonts w:ascii="Times New Roman" w:eastAsia="Times New Roman" w:hAnsi="Times New Roman" w:cs="Times New Roman"/>
                <w:lang w:val="uk-UA"/>
              </w:rPr>
              <w:t>стаціонарне відділення для постійного або тимчасового проживання одиноких непрацездатних осіб</w:t>
            </w:r>
          </w:p>
        </w:tc>
        <w:tc>
          <w:tcPr>
            <w:tcW w:w="1136" w:type="dxa"/>
            <w:tcBorders>
              <w:top w:val="nil"/>
              <w:left w:val="nil"/>
              <w:bottom w:val="single" w:sz="4" w:space="0" w:color="auto"/>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rPr>
            </w:pPr>
            <w:r w:rsidRPr="00542F9C">
              <w:rPr>
                <w:rFonts w:ascii="Times New Roman" w:eastAsia="Times New Roman" w:hAnsi="Times New Roman" w:cs="Times New Roman"/>
              </w:rPr>
              <w:t>од.</w:t>
            </w:r>
          </w:p>
        </w:tc>
        <w:tc>
          <w:tcPr>
            <w:tcW w:w="1134" w:type="dxa"/>
            <w:tcBorders>
              <w:top w:val="nil"/>
              <w:left w:val="nil"/>
              <w:bottom w:val="single" w:sz="4" w:space="0" w:color="auto"/>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lang w:val="uk-UA" w:eastAsia="en-US"/>
              </w:rPr>
            </w:pPr>
            <w:r w:rsidRPr="00542F9C">
              <w:rPr>
                <w:rFonts w:ascii="Times New Roman" w:eastAsia="Times New Roman" w:hAnsi="Times New Roman" w:cs="Times New Roman"/>
                <w:lang w:val="uk-UA" w:eastAsia="en-US"/>
              </w:rPr>
              <w:t>1</w:t>
            </w:r>
          </w:p>
        </w:tc>
        <w:tc>
          <w:tcPr>
            <w:tcW w:w="1001" w:type="dxa"/>
            <w:tcBorders>
              <w:top w:val="nil"/>
              <w:left w:val="nil"/>
              <w:bottom w:val="single" w:sz="4" w:space="0" w:color="auto"/>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lang w:val="uk-UA" w:eastAsia="en-US"/>
              </w:rPr>
            </w:pPr>
            <w:r w:rsidRPr="00542F9C">
              <w:rPr>
                <w:rFonts w:ascii="Times New Roman" w:eastAsia="Times New Roman" w:hAnsi="Times New Roman" w:cs="Times New Roman"/>
                <w:lang w:val="uk-UA" w:eastAsia="en-US"/>
              </w:rPr>
              <w:t>1</w:t>
            </w:r>
          </w:p>
        </w:tc>
        <w:tc>
          <w:tcPr>
            <w:tcW w:w="1007" w:type="dxa"/>
            <w:gridSpan w:val="3"/>
            <w:tcBorders>
              <w:top w:val="nil"/>
              <w:left w:val="nil"/>
              <w:bottom w:val="single" w:sz="4" w:space="0" w:color="auto"/>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lang w:val="uk-UA" w:eastAsia="en-US"/>
              </w:rPr>
            </w:pPr>
            <w:r w:rsidRPr="00542F9C">
              <w:rPr>
                <w:rFonts w:ascii="Times New Roman" w:eastAsia="Times New Roman" w:hAnsi="Times New Roman" w:cs="Times New Roman"/>
                <w:lang w:val="uk-UA" w:eastAsia="en-US"/>
              </w:rPr>
              <w:t>1</w:t>
            </w:r>
          </w:p>
        </w:tc>
        <w:tc>
          <w:tcPr>
            <w:tcW w:w="961" w:type="dxa"/>
            <w:tcBorders>
              <w:top w:val="nil"/>
              <w:left w:val="nil"/>
              <w:bottom w:val="single" w:sz="4" w:space="0" w:color="auto"/>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lang w:val="uk-UA" w:eastAsia="en-US"/>
              </w:rPr>
            </w:pPr>
            <w:r w:rsidRPr="00542F9C">
              <w:rPr>
                <w:rFonts w:ascii="Times New Roman" w:eastAsia="Times New Roman" w:hAnsi="Times New Roman" w:cs="Times New Roman"/>
                <w:lang w:val="uk-UA" w:eastAsia="en-US"/>
              </w:rPr>
              <w:t>1</w:t>
            </w:r>
          </w:p>
        </w:tc>
      </w:tr>
      <w:tr w:rsidR="00AD4918" w:rsidRPr="0082076A" w:rsidTr="00AD4918">
        <w:trPr>
          <w:trHeight w:val="60"/>
        </w:trPr>
        <w:tc>
          <w:tcPr>
            <w:tcW w:w="534" w:type="dxa"/>
            <w:tcBorders>
              <w:top w:val="nil"/>
              <w:left w:val="single" w:sz="8" w:space="0" w:color="auto"/>
              <w:bottom w:val="single" w:sz="4" w:space="0" w:color="auto"/>
              <w:right w:val="single" w:sz="4" w:space="0" w:color="auto"/>
            </w:tcBorders>
            <w:noWrap/>
          </w:tcPr>
          <w:p w:rsidR="00AD4918" w:rsidRPr="00542F9C" w:rsidRDefault="00AD4918" w:rsidP="00AD4918">
            <w:pPr>
              <w:spacing w:after="0" w:line="240" w:lineRule="auto"/>
              <w:jc w:val="center"/>
              <w:rPr>
                <w:rFonts w:ascii="Times New Roman" w:eastAsia="Times New Roman" w:hAnsi="Times New Roman" w:cs="Times New Roman"/>
                <w:lang w:val="uk-UA"/>
              </w:rPr>
            </w:pPr>
            <w:r w:rsidRPr="00542F9C">
              <w:rPr>
                <w:rFonts w:ascii="Times New Roman" w:eastAsia="Times New Roman" w:hAnsi="Times New Roman" w:cs="Times New Roman"/>
                <w:lang w:val="uk-UA"/>
              </w:rPr>
              <w:t>4</w:t>
            </w:r>
          </w:p>
        </w:tc>
        <w:tc>
          <w:tcPr>
            <w:tcW w:w="4110" w:type="dxa"/>
            <w:tcBorders>
              <w:top w:val="nil"/>
              <w:left w:val="nil"/>
              <w:bottom w:val="single" w:sz="4" w:space="0" w:color="auto"/>
              <w:right w:val="single" w:sz="4" w:space="0" w:color="auto"/>
            </w:tcBorders>
          </w:tcPr>
          <w:p w:rsidR="00AD4918" w:rsidRPr="00542F9C" w:rsidRDefault="00AD4918" w:rsidP="00AD4918">
            <w:pPr>
              <w:spacing w:after="0" w:line="240" w:lineRule="auto"/>
              <w:rPr>
                <w:rFonts w:ascii="Times New Roman" w:eastAsia="Times New Roman" w:hAnsi="Times New Roman" w:cs="Times New Roman"/>
                <w:lang w:val="uk-UA"/>
              </w:rPr>
            </w:pPr>
            <w:r w:rsidRPr="00542F9C">
              <w:rPr>
                <w:rFonts w:ascii="Times New Roman" w:eastAsia="Times New Roman" w:hAnsi="Times New Roman" w:cs="Times New Roman"/>
                <w:lang w:val="uk-UA"/>
              </w:rPr>
              <w:t>Центр комплексної реабілітації для дітей з інвалідністю</w:t>
            </w:r>
          </w:p>
        </w:tc>
        <w:tc>
          <w:tcPr>
            <w:tcW w:w="1136" w:type="dxa"/>
            <w:tcBorders>
              <w:top w:val="nil"/>
              <w:left w:val="nil"/>
              <w:bottom w:val="single" w:sz="4" w:space="0" w:color="auto"/>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lang w:val="uk-UA"/>
              </w:rPr>
            </w:pPr>
            <w:r w:rsidRPr="00542F9C">
              <w:rPr>
                <w:rFonts w:ascii="Times New Roman" w:eastAsia="Times New Roman" w:hAnsi="Times New Roman" w:cs="Times New Roman"/>
                <w:lang w:val="uk-UA"/>
              </w:rPr>
              <w:t>од</w:t>
            </w:r>
          </w:p>
        </w:tc>
        <w:tc>
          <w:tcPr>
            <w:tcW w:w="1134" w:type="dxa"/>
            <w:tcBorders>
              <w:top w:val="nil"/>
              <w:left w:val="nil"/>
              <w:bottom w:val="single" w:sz="4" w:space="0" w:color="auto"/>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lang w:val="uk-UA" w:eastAsia="en-US"/>
              </w:rPr>
            </w:pPr>
            <w:r w:rsidRPr="00542F9C">
              <w:rPr>
                <w:rFonts w:ascii="Times New Roman" w:eastAsia="Times New Roman" w:hAnsi="Times New Roman" w:cs="Times New Roman"/>
                <w:lang w:val="uk-UA" w:eastAsia="en-US"/>
              </w:rPr>
              <w:t>1</w:t>
            </w:r>
          </w:p>
        </w:tc>
        <w:tc>
          <w:tcPr>
            <w:tcW w:w="1001" w:type="dxa"/>
            <w:tcBorders>
              <w:top w:val="nil"/>
              <w:left w:val="nil"/>
              <w:bottom w:val="single" w:sz="4" w:space="0" w:color="auto"/>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lang w:val="uk-UA" w:eastAsia="en-US"/>
              </w:rPr>
            </w:pPr>
            <w:r w:rsidRPr="00542F9C">
              <w:rPr>
                <w:rFonts w:ascii="Times New Roman" w:eastAsia="Times New Roman" w:hAnsi="Times New Roman" w:cs="Times New Roman"/>
                <w:lang w:val="uk-UA" w:eastAsia="en-US"/>
              </w:rPr>
              <w:t>1</w:t>
            </w:r>
          </w:p>
        </w:tc>
        <w:tc>
          <w:tcPr>
            <w:tcW w:w="1007" w:type="dxa"/>
            <w:gridSpan w:val="3"/>
            <w:tcBorders>
              <w:top w:val="nil"/>
              <w:left w:val="nil"/>
              <w:bottom w:val="single" w:sz="4" w:space="0" w:color="auto"/>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lang w:val="uk-UA" w:eastAsia="en-US"/>
              </w:rPr>
            </w:pPr>
            <w:r w:rsidRPr="00542F9C">
              <w:rPr>
                <w:rFonts w:ascii="Times New Roman" w:eastAsia="Times New Roman" w:hAnsi="Times New Roman" w:cs="Times New Roman"/>
                <w:lang w:val="uk-UA" w:eastAsia="en-US"/>
              </w:rPr>
              <w:t>1</w:t>
            </w:r>
          </w:p>
        </w:tc>
        <w:tc>
          <w:tcPr>
            <w:tcW w:w="961" w:type="dxa"/>
            <w:tcBorders>
              <w:top w:val="nil"/>
              <w:left w:val="nil"/>
              <w:bottom w:val="single" w:sz="4" w:space="0" w:color="auto"/>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lang w:val="uk-UA" w:eastAsia="en-US"/>
              </w:rPr>
            </w:pPr>
            <w:r w:rsidRPr="00542F9C">
              <w:rPr>
                <w:rFonts w:ascii="Times New Roman" w:eastAsia="Times New Roman" w:hAnsi="Times New Roman" w:cs="Times New Roman"/>
                <w:lang w:val="uk-UA" w:eastAsia="en-US"/>
              </w:rPr>
              <w:t>1</w:t>
            </w:r>
          </w:p>
        </w:tc>
      </w:tr>
      <w:tr w:rsidR="00AD4918" w:rsidRPr="0082076A" w:rsidTr="00AD4918">
        <w:trPr>
          <w:trHeight w:val="60"/>
        </w:trPr>
        <w:tc>
          <w:tcPr>
            <w:tcW w:w="534" w:type="dxa"/>
            <w:tcBorders>
              <w:top w:val="nil"/>
              <w:left w:val="single" w:sz="8" w:space="0" w:color="auto"/>
              <w:bottom w:val="single" w:sz="4" w:space="0" w:color="auto"/>
              <w:right w:val="single" w:sz="4" w:space="0" w:color="auto"/>
            </w:tcBorders>
            <w:noWrap/>
          </w:tcPr>
          <w:p w:rsidR="00AD4918" w:rsidRPr="00542F9C" w:rsidRDefault="00AD4918" w:rsidP="00AD4918">
            <w:pPr>
              <w:spacing w:after="0" w:line="240" w:lineRule="auto"/>
              <w:jc w:val="center"/>
              <w:rPr>
                <w:rFonts w:ascii="Times New Roman" w:eastAsia="Times New Roman" w:hAnsi="Times New Roman" w:cs="Times New Roman"/>
                <w:lang w:val="uk-UA"/>
              </w:rPr>
            </w:pPr>
            <w:r w:rsidRPr="00542F9C">
              <w:rPr>
                <w:rFonts w:ascii="Times New Roman" w:eastAsia="Times New Roman" w:hAnsi="Times New Roman" w:cs="Times New Roman"/>
                <w:lang w:val="uk-UA"/>
              </w:rPr>
              <w:t>5</w:t>
            </w:r>
          </w:p>
        </w:tc>
        <w:tc>
          <w:tcPr>
            <w:tcW w:w="4110" w:type="dxa"/>
            <w:tcBorders>
              <w:top w:val="nil"/>
              <w:left w:val="nil"/>
              <w:bottom w:val="single" w:sz="4" w:space="0" w:color="auto"/>
              <w:right w:val="single" w:sz="4" w:space="0" w:color="auto"/>
            </w:tcBorders>
          </w:tcPr>
          <w:p w:rsidR="00AD4918" w:rsidRPr="00542F9C" w:rsidRDefault="00AD4918" w:rsidP="00AD4918">
            <w:pPr>
              <w:spacing w:after="0" w:line="240" w:lineRule="auto"/>
              <w:rPr>
                <w:rFonts w:ascii="Times New Roman" w:eastAsia="Times New Roman" w:hAnsi="Times New Roman" w:cs="Times New Roman"/>
                <w:lang w:val="uk-UA"/>
              </w:rPr>
            </w:pPr>
            <w:r w:rsidRPr="00542F9C">
              <w:rPr>
                <w:rFonts w:ascii="Times New Roman" w:eastAsia="Times New Roman" w:hAnsi="Times New Roman" w:cs="Times New Roman"/>
                <w:lang w:val="uk-UA"/>
              </w:rPr>
              <w:t>Центр соціальних служб</w:t>
            </w:r>
          </w:p>
        </w:tc>
        <w:tc>
          <w:tcPr>
            <w:tcW w:w="1136" w:type="dxa"/>
            <w:tcBorders>
              <w:top w:val="nil"/>
              <w:left w:val="nil"/>
              <w:bottom w:val="single" w:sz="4" w:space="0" w:color="auto"/>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rPr>
            </w:pPr>
            <w:r w:rsidRPr="00542F9C">
              <w:rPr>
                <w:rFonts w:ascii="Times New Roman" w:eastAsia="Times New Roman" w:hAnsi="Times New Roman" w:cs="Times New Roman"/>
              </w:rPr>
              <w:t>од</w:t>
            </w:r>
          </w:p>
        </w:tc>
        <w:tc>
          <w:tcPr>
            <w:tcW w:w="1134" w:type="dxa"/>
            <w:tcBorders>
              <w:top w:val="nil"/>
              <w:left w:val="nil"/>
              <w:bottom w:val="single" w:sz="4" w:space="0" w:color="auto"/>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lang w:val="uk-UA" w:eastAsia="en-US"/>
              </w:rPr>
            </w:pPr>
            <w:r w:rsidRPr="00542F9C">
              <w:rPr>
                <w:rFonts w:ascii="Times New Roman" w:eastAsia="Times New Roman" w:hAnsi="Times New Roman" w:cs="Times New Roman"/>
                <w:lang w:val="uk-UA" w:eastAsia="en-US"/>
              </w:rPr>
              <w:t>1</w:t>
            </w:r>
          </w:p>
        </w:tc>
        <w:tc>
          <w:tcPr>
            <w:tcW w:w="1001" w:type="dxa"/>
            <w:tcBorders>
              <w:top w:val="nil"/>
              <w:left w:val="nil"/>
              <w:bottom w:val="single" w:sz="4" w:space="0" w:color="auto"/>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lang w:val="uk-UA" w:eastAsia="en-US"/>
              </w:rPr>
            </w:pPr>
            <w:r w:rsidRPr="00542F9C">
              <w:rPr>
                <w:rFonts w:ascii="Times New Roman" w:eastAsia="Times New Roman" w:hAnsi="Times New Roman" w:cs="Times New Roman"/>
                <w:lang w:val="uk-UA" w:eastAsia="en-US"/>
              </w:rPr>
              <w:t>1</w:t>
            </w:r>
          </w:p>
        </w:tc>
        <w:tc>
          <w:tcPr>
            <w:tcW w:w="1007" w:type="dxa"/>
            <w:gridSpan w:val="3"/>
            <w:tcBorders>
              <w:top w:val="nil"/>
              <w:left w:val="nil"/>
              <w:bottom w:val="single" w:sz="4" w:space="0" w:color="auto"/>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lang w:val="uk-UA" w:eastAsia="en-US"/>
              </w:rPr>
            </w:pPr>
            <w:r w:rsidRPr="00542F9C">
              <w:rPr>
                <w:rFonts w:ascii="Times New Roman" w:eastAsia="Times New Roman" w:hAnsi="Times New Roman" w:cs="Times New Roman"/>
                <w:lang w:val="uk-UA" w:eastAsia="en-US"/>
              </w:rPr>
              <w:t>1</w:t>
            </w:r>
          </w:p>
        </w:tc>
        <w:tc>
          <w:tcPr>
            <w:tcW w:w="961" w:type="dxa"/>
            <w:tcBorders>
              <w:top w:val="nil"/>
              <w:left w:val="nil"/>
              <w:bottom w:val="single" w:sz="4" w:space="0" w:color="auto"/>
              <w:right w:val="single" w:sz="4" w:space="0" w:color="auto"/>
            </w:tcBorders>
            <w:vAlign w:val="center"/>
          </w:tcPr>
          <w:p w:rsidR="00AD4918" w:rsidRPr="00542F9C" w:rsidRDefault="00AD4918" w:rsidP="00AD4918">
            <w:pPr>
              <w:spacing w:after="0" w:line="240" w:lineRule="auto"/>
              <w:jc w:val="center"/>
              <w:rPr>
                <w:rFonts w:ascii="Times New Roman" w:eastAsia="Times New Roman" w:hAnsi="Times New Roman" w:cs="Times New Roman"/>
                <w:lang w:val="uk-UA" w:eastAsia="en-US"/>
              </w:rPr>
            </w:pPr>
            <w:r w:rsidRPr="00542F9C">
              <w:rPr>
                <w:rFonts w:ascii="Times New Roman" w:eastAsia="Times New Roman" w:hAnsi="Times New Roman" w:cs="Times New Roman"/>
                <w:lang w:val="uk-UA" w:eastAsia="en-US"/>
              </w:rPr>
              <w:t>1</w:t>
            </w:r>
          </w:p>
        </w:tc>
      </w:tr>
      <w:tr w:rsidR="00AD4918" w:rsidRPr="0082076A" w:rsidTr="00AD4918">
        <w:trPr>
          <w:trHeight w:val="60"/>
        </w:trPr>
        <w:tc>
          <w:tcPr>
            <w:tcW w:w="534" w:type="dxa"/>
            <w:tcBorders>
              <w:top w:val="nil"/>
              <w:left w:val="single" w:sz="8" w:space="0" w:color="auto"/>
              <w:bottom w:val="single" w:sz="4" w:space="0" w:color="auto"/>
              <w:right w:val="single" w:sz="4" w:space="0" w:color="auto"/>
            </w:tcBorders>
            <w:noWrap/>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p>
        </w:tc>
        <w:tc>
          <w:tcPr>
            <w:tcW w:w="9349" w:type="dxa"/>
            <w:gridSpan w:val="8"/>
            <w:tcBorders>
              <w:top w:val="nil"/>
              <w:left w:val="nil"/>
              <w:bottom w:val="single" w:sz="4" w:space="0" w:color="auto"/>
              <w:right w:val="single" w:sz="4" w:space="0" w:color="auto"/>
            </w:tcBorders>
            <w:vAlign w:val="center"/>
          </w:tcPr>
          <w:p w:rsidR="00AD4918" w:rsidRPr="00EA7926" w:rsidRDefault="00AD4918" w:rsidP="00AD4918">
            <w:pPr>
              <w:widowControl w:val="0"/>
              <w:spacing w:after="0" w:line="240" w:lineRule="auto"/>
              <w:jc w:val="center"/>
              <w:rPr>
                <w:rFonts w:ascii="Times New Roman" w:eastAsia="Times New Roman" w:hAnsi="Times New Roman" w:cs="Times New Roman"/>
                <w:b/>
                <w:lang w:val="uk-UA"/>
              </w:rPr>
            </w:pPr>
            <w:r w:rsidRPr="00EA7926">
              <w:rPr>
                <w:rFonts w:ascii="Times New Roman" w:eastAsia="Times New Roman" w:hAnsi="Times New Roman" w:cs="Times New Roman"/>
                <w:b/>
                <w:lang w:val="uk-UA"/>
              </w:rPr>
              <w:t xml:space="preserve">Освіта </w:t>
            </w:r>
          </w:p>
        </w:tc>
      </w:tr>
      <w:tr w:rsidR="00AD4918" w:rsidRPr="0082076A" w:rsidTr="00AD4918">
        <w:trPr>
          <w:trHeight w:val="70"/>
        </w:trPr>
        <w:tc>
          <w:tcPr>
            <w:tcW w:w="534" w:type="dxa"/>
            <w:tcBorders>
              <w:top w:val="nil"/>
              <w:left w:val="single" w:sz="8" w:space="0" w:color="auto"/>
              <w:bottom w:val="single" w:sz="4" w:space="0" w:color="auto"/>
              <w:right w:val="single" w:sz="4" w:space="0" w:color="auto"/>
            </w:tcBorders>
            <w:noWrap/>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1</w:t>
            </w:r>
          </w:p>
        </w:tc>
        <w:tc>
          <w:tcPr>
            <w:tcW w:w="4110" w:type="dxa"/>
            <w:tcBorders>
              <w:top w:val="nil"/>
              <w:left w:val="nil"/>
              <w:bottom w:val="single" w:sz="4" w:space="0" w:color="auto"/>
              <w:right w:val="single" w:sz="4" w:space="0" w:color="auto"/>
            </w:tcBorders>
          </w:tcPr>
          <w:p w:rsidR="00AD4918" w:rsidRPr="0082076A" w:rsidRDefault="00AD4918" w:rsidP="00AD4918">
            <w:pPr>
              <w:widowControl w:val="0"/>
              <w:spacing w:after="0" w:line="240" w:lineRule="auto"/>
              <w:rPr>
                <w:rFonts w:ascii="Times New Roman" w:eastAsia="Times New Roman" w:hAnsi="Times New Roman" w:cs="Times New Roman"/>
                <w:lang w:val="uk-UA"/>
              </w:rPr>
            </w:pPr>
            <w:r w:rsidRPr="0082076A">
              <w:rPr>
                <w:rFonts w:ascii="Times New Roman" w:eastAsia="Times New Roman" w:hAnsi="Times New Roman" w:cs="Times New Roman"/>
                <w:lang w:val="uk-UA"/>
              </w:rPr>
              <w:t>Кількість дошкільних закладів</w:t>
            </w:r>
          </w:p>
        </w:tc>
        <w:tc>
          <w:tcPr>
            <w:tcW w:w="1136" w:type="dxa"/>
            <w:tcBorders>
              <w:top w:val="nil"/>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 xml:space="preserve">од. </w:t>
            </w:r>
          </w:p>
        </w:tc>
        <w:tc>
          <w:tcPr>
            <w:tcW w:w="1134" w:type="dxa"/>
            <w:tcBorders>
              <w:top w:val="nil"/>
              <w:left w:val="nil"/>
              <w:bottom w:val="single" w:sz="4" w:space="0" w:color="auto"/>
              <w:right w:val="single" w:sz="4" w:space="0" w:color="auto"/>
            </w:tcBorders>
            <w:shd w:val="clear" w:color="auto" w:fill="FFFFFF"/>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22</w:t>
            </w:r>
          </w:p>
        </w:tc>
        <w:tc>
          <w:tcPr>
            <w:tcW w:w="1001" w:type="dxa"/>
            <w:tcBorders>
              <w:top w:val="nil"/>
              <w:left w:val="nil"/>
              <w:bottom w:val="single" w:sz="4" w:space="0" w:color="auto"/>
              <w:right w:val="single" w:sz="4" w:space="0" w:color="auto"/>
            </w:tcBorders>
            <w:shd w:val="clear" w:color="auto" w:fill="FFFFFF"/>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22</w:t>
            </w:r>
          </w:p>
        </w:tc>
        <w:tc>
          <w:tcPr>
            <w:tcW w:w="1007" w:type="dxa"/>
            <w:gridSpan w:val="3"/>
            <w:tcBorders>
              <w:top w:val="nil"/>
              <w:left w:val="nil"/>
              <w:bottom w:val="single" w:sz="4" w:space="0" w:color="auto"/>
              <w:right w:val="single" w:sz="4" w:space="0" w:color="auto"/>
            </w:tcBorders>
            <w:shd w:val="clear" w:color="auto" w:fill="FFFFFF"/>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22</w:t>
            </w:r>
          </w:p>
        </w:tc>
        <w:tc>
          <w:tcPr>
            <w:tcW w:w="961" w:type="dxa"/>
            <w:tcBorders>
              <w:top w:val="nil"/>
              <w:left w:val="nil"/>
              <w:bottom w:val="single" w:sz="4" w:space="0" w:color="auto"/>
              <w:right w:val="single" w:sz="4" w:space="0" w:color="auto"/>
            </w:tcBorders>
            <w:shd w:val="clear" w:color="auto" w:fill="FFFFFF"/>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22</w:t>
            </w:r>
          </w:p>
        </w:tc>
      </w:tr>
      <w:tr w:rsidR="00AD4918" w:rsidRPr="0082076A" w:rsidTr="00AD4918">
        <w:trPr>
          <w:trHeight w:val="70"/>
        </w:trPr>
        <w:tc>
          <w:tcPr>
            <w:tcW w:w="534" w:type="dxa"/>
            <w:tcBorders>
              <w:top w:val="nil"/>
              <w:left w:val="single" w:sz="8" w:space="0" w:color="auto"/>
              <w:bottom w:val="single" w:sz="4" w:space="0" w:color="auto"/>
              <w:right w:val="single" w:sz="4" w:space="0" w:color="auto"/>
            </w:tcBorders>
            <w:noWrap/>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2</w:t>
            </w:r>
          </w:p>
        </w:tc>
        <w:tc>
          <w:tcPr>
            <w:tcW w:w="4110" w:type="dxa"/>
            <w:tcBorders>
              <w:top w:val="nil"/>
              <w:left w:val="nil"/>
              <w:bottom w:val="single" w:sz="4" w:space="0" w:color="auto"/>
              <w:right w:val="single" w:sz="4" w:space="0" w:color="auto"/>
            </w:tcBorders>
          </w:tcPr>
          <w:p w:rsidR="00AD4918" w:rsidRPr="0082076A" w:rsidRDefault="00AD4918" w:rsidP="00AD4918">
            <w:pPr>
              <w:widowControl w:val="0"/>
              <w:spacing w:after="0" w:line="240" w:lineRule="auto"/>
              <w:rPr>
                <w:rFonts w:ascii="Times New Roman" w:eastAsia="Times New Roman" w:hAnsi="Times New Roman" w:cs="Times New Roman"/>
                <w:lang w:val="uk-UA"/>
              </w:rPr>
            </w:pPr>
            <w:r w:rsidRPr="0082076A">
              <w:rPr>
                <w:rFonts w:ascii="Times New Roman" w:eastAsia="Times New Roman" w:hAnsi="Times New Roman" w:cs="Times New Roman"/>
                <w:lang w:val="uk-UA"/>
              </w:rPr>
              <w:t>Кількість місць в дошкільних закладах</w:t>
            </w:r>
          </w:p>
        </w:tc>
        <w:tc>
          <w:tcPr>
            <w:tcW w:w="1136" w:type="dxa"/>
            <w:tcBorders>
              <w:top w:val="nil"/>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місць</w:t>
            </w:r>
          </w:p>
        </w:tc>
        <w:tc>
          <w:tcPr>
            <w:tcW w:w="1134" w:type="dxa"/>
            <w:tcBorders>
              <w:top w:val="nil"/>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2551</w:t>
            </w:r>
          </w:p>
        </w:tc>
        <w:tc>
          <w:tcPr>
            <w:tcW w:w="1001" w:type="dxa"/>
            <w:tcBorders>
              <w:top w:val="nil"/>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2551</w:t>
            </w:r>
          </w:p>
        </w:tc>
        <w:tc>
          <w:tcPr>
            <w:tcW w:w="1007" w:type="dxa"/>
            <w:gridSpan w:val="3"/>
            <w:tcBorders>
              <w:top w:val="nil"/>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2551</w:t>
            </w:r>
          </w:p>
        </w:tc>
        <w:tc>
          <w:tcPr>
            <w:tcW w:w="961" w:type="dxa"/>
            <w:tcBorders>
              <w:top w:val="nil"/>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2551</w:t>
            </w:r>
          </w:p>
        </w:tc>
      </w:tr>
      <w:tr w:rsidR="00AD4918" w:rsidRPr="0082076A" w:rsidTr="00AD4918">
        <w:trPr>
          <w:trHeight w:val="70"/>
        </w:trPr>
        <w:tc>
          <w:tcPr>
            <w:tcW w:w="534" w:type="dxa"/>
            <w:tcBorders>
              <w:top w:val="nil"/>
              <w:left w:val="single" w:sz="8" w:space="0" w:color="auto"/>
              <w:bottom w:val="single" w:sz="4" w:space="0" w:color="auto"/>
              <w:right w:val="single" w:sz="4" w:space="0" w:color="auto"/>
            </w:tcBorders>
            <w:noWrap/>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 </w:t>
            </w:r>
          </w:p>
        </w:tc>
        <w:tc>
          <w:tcPr>
            <w:tcW w:w="4110" w:type="dxa"/>
            <w:tcBorders>
              <w:top w:val="nil"/>
              <w:left w:val="nil"/>
              <w:bottom w:val="single" w:sz="4" w:space="0" w:color="auto"/>
              <w:right w:val="single" w:sz="4" w:space="0" w:color="auto"/>
            </w:tcBorders>
          </w:tcPr>
          <w:p w:rsidR="00AD4918" w:rsidRPr="0082076A" w:rsidRDefault="00AD4918" w:rsidP="00AD4918">
            <w:pPr>
              <w:widowControl w:val="0"/>
              <w:spacing w:after="0" w:line="240" w:lineRule="auto"/>
              <w:rPr>
                <w:rFonts w:ascii="Times New Roman" w:eastAsia="Times New Roman" w:hAnsi="Times New Roman" w:cs="Times New Roman"/>
                <w:lang w:val="uk-UA"/>
              </w:rPr>
            </w:pPr>
            <w:r w:rsidRPr="0082076A">
              <w:rPr>
                <w:rFonts w:ascii="Times New Roman" w:eastAsia="Times New Roman" w:hAnsi="Times New Roman" w:cs="Times New Roman"/>
                <w:lang w:val="uk-UA"/>
              </w:rPr>
              <w:t>в тому числі управління освіти</w:t>
            </w:r>
          </w:p>
        </w:tc>
        <w:tc>
          <w:tcPr>
            <w:tcW w:w="1136" w:type="dxa"/>
            <w:tcBorders>
              <w:top w:val="nil"/>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місць</w:t>
            </w:r>
          </w:p>
        </w:tc>
        <w:tc>
          <w:tcPr>
            <w:tcW w:w="1134" w:type="dxa"/>
            <w:tcBorders>
              <w:top w:val="nil"/>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2551</w:t>
            </w:r>
          </w:p>
        </w:tc>
        <w:tc>
          <w:tcPr>
            <w:tcW w:w="1001" w:type="dxa"/>
            <w:tcBorders>
              <w:top w:val="nil"/>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2551</w:t>
            </w:r>
          </w:p>
        </w:tc>
        <w:tc>
          <w:tcPr>
            <w:tcW w:w="1007" w:type="dxa"/>
            <w:gridSpan w:val="3"/>
            <w:tcBorders>
              <w:top w:val="nil"/>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2551</w:t>
            </w:r>
          </w:p>
        </w:tc>
        <w:tc>
          <w:tcPr>
            <w:tcW w:w="961" w:type="dxa"/>
            <w:tcBorders>
              <w:top w:val="nil"/>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2551</w:t>
            </w:r>
          </w:p>
        </w:tc>
      </w:tr>
      <w:tr w:rsidR="00AD4918" w:rsidRPr="0082076A" w:rsidTr="00AD4918">
        <w:trPr>
          <w:trHeight w:val="70"/>
        </w:trPr>
        <w:tc>
          <w:tcPr>
            <w:tcW w:w="534" w:type="dxa"/>
            <w:tcBorders>
              <w:top w:val="nil"/>
              <w:left w:val="single" w:sz="8" w:space="0" w:color="auto"/>
              <w:bottom w:val="single" w:sz="4" w:space="0" w:color="auto"/>
              <w:right w:val="single" w:sz="4" w:space="0" w:color="auto"/>
            </w:tcBorders>
            <w:noWrap/>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3</w:t>
            </w:r>
          </w:p>
        </w:tc>
        <w:tc>
          <w:tcPr>
            <w:tcW w:w="4110" w:type="dxa"/>
            <w:tcBorders>
              <w:top w:val="nil"/>
              <w:left w:val="nil"/>
              <w:bottom w:val="single" w:sz="4" w:space="0" w:color="auto"/>
              <w:right w:val="single" w:sz="4" w:space="0" w:color="auto"/>
            </w:tcBorders>
          </w:tcPr>
          <w:p w:rsidR="00AD4918" w:rsidRPr="0082076A" w:rsidRDefault="00AD4918" w:rsidP="00AD4918">
            <w:pPr>
              <w:widowControl w:val="0"/>
              <w:spacing w:after="0" w:line="240" w:lineRule="auto"/>
              <w:rPr>
                <w:rFonts w:ascii="Times New Roman" w:eastAsia="Times New Roman" w:hAnsi="Times New Roman" w:cs="Times New Roman"/>
                <w:lang w:val="uk-UA"/>
              </w:rPr>
            </w:pPr>
            <w:r w:rsidRPr="0082076A">
              <w:rPr>
                <w:rFonts w:ascii="Times New Roman" w:eastAsia="Times New Roman" w:hAnsi="Times New Roman" w:cs="Times New Roman"/>
                <w:lang w:val="uk-UA"/>
              </w:rPr>
              <w:t>Кількість дітей в постійних дошкільних закладах</w:t>
            </w:r>
          </w:p>
        </w:tc>
        <w:tc>
          <w:tcPr>
            <w:tcW w:w="1136" w:type="dxa"/>
            <w:tcBorders>
              <w:top w:val="nil"/>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осіб</w:t>
            </w:r>
          </w:p>
        </w:tc>
        <w:tc>
          <w:tcPr>
            <w:tcW w:w="1134" w:type="dxa"/>
            <w:tcBorders>
              <w:top w:val="nil"/>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2295</w:t>
            </w:r>
          </w:p>
        </w:tc>
        <w:tc>
          <w:tcPr>
            <w:tcW w:w="1001" w:type="dxa"/>
            <w:tcBorders>
              <w:top w:val="nil"/>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2500</w:t>
            </w:r>
          </w:p>
        </w:tc>
        <w:tc>
          <w:tcPr>
            <w:tcW w:w="1007" w:type="dxa"/>
            <w:gridSpan w:val="3"/>
            <w:tcBorders>
              <w:top w:val="nil"/>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2550</w:t>
            </w:r>
          </w:p>
        </w:tc>
        <w:tc>
          <w:tcPr>
            <w:tcW w:w="961" w:type="dxa"/>
            <w:tcBorders>
              <w:top w:val="nil"/>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2550</w:t>
            </w:r>
          </w:p>
        </w:tc>
      </w:tr>
      <w:tr w:rsidR="00AD4918" w:rsidRPr="0082076A" w:rsidTr="00AD4918">
        <w:trPr>
          <w:trHeight w:val="255"/>
        </w:trPr>
        <w:tc>
          <w:tcPr>
            <w:tcW w:w="534" w:type="dxa"/>
            <w:tcBorders>
              <w:top w:val="nil"/>
              <w:left w:val="single" w:sz="8" w:space="0" w:color="auto"/>
              <w:bottom w:val="single" w:sz="4" w:space="0" w:color="auto"/>
              <w:right w:val="single" w:sz="4" w:space="0" w:color="auto"/>
            </w:tcBorders>
            <w:noWrap/>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4</w:t>
            </w:r>
          </w:p>
        </w:tc>
        <w:tc>
          <w:tcPr>
            <w:tcW w:w="4110" w:type="dxa"/>
            <w:tcBorders>
              <w:top w:val="nil"/>
              <w:left w:val="nil"/>
              <w:bottom w:val="single" w:sz="4" w:space="0" w:color="auto"/>
              <w:right w:val="single" w:sz="4" w:space="0" w:color="auto"/>
            </w:tcBorders>
          </w:tcPr>
          <w:p w:rsidR="00AD4918" w:rsidRPr="0082076A" w:rsidRDefault="00AD4918" w:rsidP="00AD4918">
            <w:pPr>
              <w:widowControl w:val="0"/>
              <w:spacing w:after="0" w:line="240" w:lineRule="auto"/>
              <w:rPr>
                <w:rFonts w:ascii="Times New Roman" w:eastAsia="Times New Roman" w:hAnsi="Times New Roman" w:cs="Times New Roman"/>
                <w:lang w:val="uk-UA"/>
              </w:rPr>
            </w:pPr>
            <w:r w:rsidRPr="0082076A">
              <w:rPr>
                <w:rFonts w:ascii="Times New Roman" w:eastAsia="Times New Roman" w:hAnsi="Times New Roman" w:cs="Times New Roman"/>
                <w:lang w:val="uk-UA"/>
              </w:rPr>
              <w:t>Охват дітей дошкільними закладами (в % до кількості дітей відповідного віку)</w:t>
            </w:r>
          </w:p>
        </w:tc>
        <w:tc>
          <w:tcPr>
            <w:tcW w:w="1136" w:type="dxa"/>
            <w:tcBorders>
              <w:top w:val="nil"/>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w:t>
            </w:r>
          </w:p>
        </w:tc>
        <w:tc>
          <w:tcPr>
            <w:tcW w:w="1134" w:type="dxa"/>
            <w:tcBorders>
              <w:top w:val="nil"/>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83</w:t>
            </w:r>
          </w:p>
        </w:tc>
        <w:tc>
          <w:tcPr>
            <w:tcW w:w="1001" w:type="dxa"/>
            <w:tcBorders>
              <w:top w:val="nil"/>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90</w:t>
            </w:r>
          </w:p>
        </w:tc>
        <w:tc>
          <w:tcPr>
            <w:tcW w:w="1007" w:type="dxa"/>
            <w:gridSpan w:val="3"/>
            <w:tcBorders>
              <w:top w:val="nil"/>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90</w:t>
            </w:r>
          </w:p>
        </w:tc>
        <w:tc>
          <w:tcPr>
            <w:tcW w:w="961" w:type="dxa"/>
            <w:tcBorders>
              <w:top w:val="nil"/>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95</w:t>
            </w:r>
          </w:p>
        </w:tc>
      </w:tr>
      <w:tr w:rsidR="00AD4918" w:rsidRPr="0082076A" w:rsidTr="00AD4918">
        <w:trPr>
          <w:trHeight w:val="300"/>
        </w:trPr>
        <w:tc>
          <w:tcPr>
            <w:tcW w:w="534" w:type="dxa"/>
            <w:tcBorders>
              <w:top w:val="nil"/>
              <w:left w:val="single" w:sz="8" w:space="0" w:color="auto"/>
              <w:bottom w:val="single" w:sz="4" w:space="0" w:color="auto"/>
              <w:right w:val="single" w:sz="4" w:space="0" w:color="auto"/>
            </w:tcBorders>
            <w:noWrap/>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5</w:t>
            </w:r>
          </w:p>
        </w:tc>
        <w:tc>
          <w:tcPr>
            <w:tcW w:w="4110" w:type="dxa"/>
            <w:tcBorders>
              <w:top w:val="nil"/>
              <w:left w:val="nil"/>
              <w:bottom w:val="single" w:sz="4" w:space="0" w:color="auto"/>
              <w:right w:val="single" w:sz="4" w:space="0" w:color="auto"/>
            </w:tcBorders>
          </w:tcPr>
          <w:p w:rsidR="00AD4918" w:rsidRPr="0082076A" w:rsidRDefault="00AD4918" w:rsidP="00AD4918">
            <w:pPr>
              <w:widowControl w:val="0"/>
              <w:spacing w:after="0" w:line="240" w:lineRule="auto"/>
              <w:rPr>
                <w:rFonts w:ascii="Times New Roman" w:eastAsia="Times New Roman" w:hAnsi="Times New Roman" w:cs="Times New Roman"/>
                <w:lang w:val="uk-UA"/>
              </w:rPr>
            </w:pPr>
            <w:r w:rsidRPr="0082076A">
              <w:rPr>
                <w:rFonts w:ascii="Times New Roman" w:eastAsia="Times New Roman" w:hAnsi="Times New Roman" w:cs="Times New Roman"/>
                <w:lang w:val="uk-UA"/>
              </w:rPr>
              <w:t>Кількість дітей в дошкільних закладах в розрахунку на 100 місць</w:t>
            </w:r>
          </w:p>
        </w:tc>
        <w:tc>
          <w:tcPr>
            <w:tcW w:w="1136" w:type="dxa"/>
            <w:tcBorders>
              <w:top w:val="nil"/>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осіб</w:t>
            </w:r>
          </w:p>
        </w:tc>
        <w:tc>
          <w:tcPr>
            <w:tcW w:w="1134" w:type="dxa"/>
            <w:tcBorders>
              <w:top w:val="nil"/>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90</w:t>
            </w:r>
          </w:p>
        </w:tc>
        <w:tc>
          <w:tcPr>
            <w:tcW w:w="1001" w:type="dxa"/>
            <w:tcBorders>
              <w:top w:val="nil"/>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98</w:t>
            </w:r>
          </w:p>
        </w:tc>
        <w:tc>
          <w:tcPr>
            <w:tcW w:w="1007" w:type="dxa"/>
            <w:gridSpan w:val="3"/>
            <w:tcBorders>
              <w:top w:val="nil"/>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98</w:t>
            </w:r>
          </w:p>
        </w:tc>
        <w:tc>
          <w:tcPr>
            <w:tcW w:w="961" w:type="dxa"/>
            <w:tcBorders>
              <w:top w:val="nil"/>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98</w:t>
            </w:r>
          </w:p>
        </w:tc>
      </w:tr>
      <w:tr w:rsidR="00AD4918" w:rsidRPr="0082076A" w:rsidTr="00AD4918">
        <w:trPr>
          <w:trHeight w:val="270"/>
        </w:trPr>
        <w:tc>
          <w:tcPr>
            <w:tcW w:w="534" w:type="dxa"/>
            <w:tcBorders>
              <w:top w:val="nil"/>
              <w:left w:val="single" w:sz="8" w:space="0" w:color="auto"/>
              <w:bottom w:val="single" w:sz="4" w:space="0" w:color="auto"/>
              <w:right w:val="single" w:sz="4" w:space="0" w:color="auto"/>
            </w:tcBorders>
            <w:noWrap/>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6</w:t>
            </w:r>
          </w:p>
        </w:tc>
        <w:tc>
          <w:tcPr>
            <w:tcW w:w="4110" w:type="dxa"/>
            <w:tcBorders>
              <w:top w:val="nil"/>
              <w:left w:val="nil"/>
              <w:bottom w:val="single" w:sz="4" w:space="0" w:color="auto"/>
              <w:right w:val="single" w:sz="4" w:space="0" w:color="auto"/>
            </w:tcBorders>
          </w:tcPr>
          <w:p w:rsidR="00AD4918" w:rsidRPr="0082076A" w:rsidRDefault="00AD4918" w:rsidP="00AD4918">
            <w:pPr>
              <w:widowControl w:val="0"/>
              <w:spacing w:after="0" w:line="240" w:lineRule="auto"/>
              <w:rPr>
                <w:rFonts w:ascii="Times New Roman" w:eastAsia="Times New Roman" w:hAnsi="Times New Roman" w:cs="Times New Roman"/>
                <w:lang w:val="uk-UA"/>
              </w:rPr>
            </w:pPr>
            <w:r w:rsidRPr="0082076A">
              <w:rPr>
                <w:rFonts w:ascii="Times New Roman" w:eastAsia="Times New Roman" w:hAnsi="Times New Roman" w:cs="Times New Roman"/>
                <w:lang w:val="uk-UA"/>
              </w:rPr>
              <w:t>Кількість шкіл</w:t>
            </w:r>
          </w:p>
        </w:tc>
        <w:tc>
          <w:tcPr>
            <w:tcW w:w="1136" w:type="dxa"/>
            <w:tcBorders>
              <w:top w:val="nil"/>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од.</w:t>
            </w:r>
          </w:p>
        </w:tc>
        <w:tc>
          <w:tcPr>
            <w:tcW w:w="1134" w:type="dxa"/>
            <w:tcBorders>
              <w:top w:val="nil"/>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18</w:t>
            </w:r>
          </w:p>
        </w:tc>
        <w:tc>
          <w:tcPr>
            <w:tcW w:w="1001" w:type="dxa"/>
            <w:tcBorders>
              <w:top w:val="nil"/>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18</w:t>
            </w:r>
          </w:p>
        </w:tc>
        <w:tc>
          <w:tcPr>
            <w:tcW w:w="1007" w:type="dxa"/>
            <w:gridSpan w:val="3"/>
            <w:tcBorders>
              <w:top w:val="nil"/>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18</w:t>
            </w:r>
          </w:p>
        </w:tc>
        <w:tc>
          <w:tcPr>
            <w:tcW w:w="961" w:type="dxa"/>
            <w:tcBorders>
              <w:top w:val="nil"/>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18</w:t>
            </w:r>
          </w:p>
        </w:tc>
      </w:tr>
      <w:tr w:rsidR="00AD4918" w:rsidRPr="0082076A" w:rsidTr="00AD4918">
        <w:trPr>
          <w:trHeight w:val="70"/>
        </w:trPr>
        <w:tc>
          <w:tcPr>
            <w:tcW w:w="534" w:type="dxa"/>
            <w:tcBorders>
              <w:top w:val="nil"/>
              <w:left w:val="single" w:sz="8" w:space="0" w:color="auto"/>
              <w:bottom w:val="single" w:sz="4" w:space="0" w:color="auto"/>
              <w:right w:val="single" w:sz="4" w:space="0" w:color="auto"/>
            </w:tcBorders>
            <w:noWrap/>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7</w:t>
            </w:r>
          </w:p>
        </w:tc>
        <w:tc>
          <w:tcPr>
            <w:tcW w:w="4110" w:type="dxa"/>
            <w:tcBorders>
              <w:top w:val="nil"/>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both"/>
              <w:rPr>
                <w:rFonts w:ascii="Times New Roman" w:eastAsia="Times New Roman" w:hAnsi="Times New Roman" w:cs="Times New Roman"/>
                <w:lang w:val="uk-UA"/>
              </w:rPr>
            </w:pPr>
            <w:r w:rsidRPr="0082076A">
              <w:rPr>
                <w:rFonts w:ascii="Times New Roman" w:eastAsia="Times New Roman" w:hAnsi="Times New Roman" w:cs="Times New Roman"/>
                <w:lang w:val="uk-UA"/>
              </w:rPr>
              <w:t>Кількість учнів в школах</w:t>
            </w:r>
          </w:p>
        </w:tc>
        <w:tc>
          <w:tcPr>
            <w:tcW w:w="1136" w:type="dxa"/>
            <w:tcBorders>
              <w:top w:val="nil"/>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осіб</w:t>
            </w:r>
          </w:p>
        </w:tc>
        <w:tc>
          <w:tcPr>
            <w:tcW w:w="1134" w:type="dxa"/>
            <w:tcBorders>
              <w:top w:val="nil"/>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7701</w:t>
            </w:r>
          </w:p>
        </w:tc>
        <w:tc>
          <w:tcPr>
            <w:tcW w:w="1001" w:type="dxa"/>
            <w:tcBorders>
              <w:top w:val="nil"/>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7726</w:t>
            </w:r>
          </w:p>
        </w:tc>
        <w:tc>
          <w:tcPr>
            <w:tcW w:w="1007" w:type="dxa"/>
            <w:gridSpan w:val="3"/>
            <w:tcBorders>
              <w:top w:val="nil"/>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7737</w:t>
            </w:r>
          </w:p>
        </w:tc>
        <w:tc>
          <w:tcPr>
            <w:tcW w:w="961" w:type="dxa"/>
            <w:tcBorders>
              <w:top w:val="nil"/>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7762</w:t>
            </w:r>
          </w:p>
        </w:tc>
      </w:tr>
      <w:tr w:rsidR="00AD4918" w:rsidRPr="0082076A" w:rsidTr="00AD4918">
        <w:trPr>
          <w:trHeight w:val="70"/>
        </w:trPr>
        <w:tc>
          <w:tcPr>
            <w:tcW w:w="534" w:type="dxa"/>
            <w:tcBorders>
              <w:top w:val="nil"/>
              <w:left w:val="single" w:sz="8" w:space="0" w:color="auto"/>
              <w:bottom w:val="single" w:sz="4" w:space="0" w:color="auto"/>
              <w:right w:val="single" w:sz="4" w:space="0" w:color="auto"/>
            </w:tcBorders>
            <w:noWrap/>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8</w:t>
            </w:r>
          </w:p>
        </w:tc>
        <w:tc>
          <w:tcPr>
            <w:tcW w:w="4110" w:type="dxa"/>
            <w:tcBorders>
              <w:top w:val="nil"/>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both"/>
              <w:rPr>
                <w:rFonts w:ascii="Times New Roman" w:eastAsia="Times New Roman" w:hAnsi="Times New Roman" w:cs="Times New Roman"/>
                <w:lang w:val="uk-UA"/>
              </w:rPr>
            </w:pPr>
            <w:r w:rsidRPr="0082076A">
              <w:rPr>
                <w:rFonts w:ascii="Times New Roman" w:eastAsia="Times New Roman" w:hAnsi="Times New Roman" w:cs="Times New Roman"/>
                <w:lang w:val="uk-UA"/>
              </w:rPr>
              <w:t>Кількість класів – всього</w:t>
            </w:r>
          </w:p>
        </w:tc>
        <w:tc>
          <w:tcPr>
            <w:tcW w:w="1136" w:type="dxa"/>
            <w:tcBorders>
              <w:top w:val="nil"/>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од.</w:t>
            </w:r>
          </w:p>
        </w:tc>
        <w:tc>
          <w:tcPr>
            <w:tcW w:w="1134" w:type="dxa"/>
            <w:tcBorders>
              <w:top w:val="nil"/>
              <w:left w:val="nil"/>
              <w:bottom w:val="single" w:sz="4" w:space="0" w:color="auto"/>
              <w:right w:val="single" w:sz="4" w:space="0" w:color="auto"/>
            </w:tcBorders>
            <w:shd w:val="clear" w:color="auto" w:fill="FFFFFF"/>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305</w:t>
            </w:r>
          </w:p>
        </w:tc>
        <w:tc>
          <w:tcPr>
            <w:tcW w:w="1001" w:type="dxa"/>
            <w:tcBorders>
              <w:top w:val="nil"/>
              <w:left w:val="nil"/>
              <w:bottom w:val="single" w:sz="4" w:space="0" w:color="auto"/>
              <w:right w:val="single" w:sz="4" w:space="0" w:color="auto"/>
            </w:tcBorders>
            <w:shd w:val="clear" w:color="auto" w:fill="FFFFFF"/>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302</w:t>
            </w:r>
          </w:p>
        </w:tc>
        <w:tc>
          <w:tcPr>
            <w:tcW w:w="1007" w:type="dxa"/>
            <w:gridSpan w:val="3"/>
            <w:tcBorders>
              <w:top w:val="nil"/>
              <w:left w:val="nil"/>
              <w:bottom w:val="single" w:sz="4" w:space="0" w:color="auto"/>
              <w:right w:val="single" w:sz="4" w:space="0" w:color="auto"/>
            </w:tcBorders>
            <w:shd w:val="clear" w:color="auto" w:fill="FFFFFF"/>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302</w:t>
            </w:r>
          </w:p>
        </w:tc>
        <w:tc>
          <w:tcPr>
            <w:tcW w:w="961" w:type="dxa"/>
            <w:tcBorders>
              <w:top w:val="nil"/>
              <w:left w:val="nil"/>
              <w:bottom w:val="single" w:sz="4" w:space="0" w:color="auto"/>
              <w:right w:val="single" w:sz="4" w:space="0" w:color="auto"/>
            </w:tcBorders>
            <w:shd w:val="clear" w:color="auto" w:fill="FFFFFF"/>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303</w:t>
            </w:r>
          </w:p>
        </w:tc>
      </w:tr>
      <w:tr w:rsidR="00AD4918" w:rsidRPr="0082076A" w:rsidTr="00AD4918">
        <w:trPr>
          <w:trHeight w:val="70"/>
        </w:trPr>
        <w:tc>
          <w:tcPr>
            <w:tcW w:w="534" w:type="dxa"/>
            <w:tcBorders>
              <w:top w:val="nil"/>
              <w:left w:val="single" w:sz="8" w:space="0" w:color="auto"/>
              <w:bottom w:val="single" w:sz="4" w:space="0" w:color="auto"/>
              <w:right w:val="single" w:sz="4" w:space="0" w:color="auto"/>
            </w:tcBorders>
            <w:noWrap/>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9</w:t>
            </w:r>
          </w:p>
        </w:tc>
        <w:tc>
          <w:tcPr>
            <w:tcW w:w="4110" w:type="dxa"/>
            <w:tcBorders>
              <w:top w:val="nil"/>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both"/>
              <w:rPr>
                <w:rFonts w:ascii="Times New Roman" w:eastAsia="Times New Roman" w:hAnsi="Times New Roman" w:cs="Times New Roman"/>
                <w:lang w:val="uk-UA"/>
              </w:rPr>
            </w:pPr>
            <w:r w:rsidRPr="0082076A">
              <w:rPr>
                <w:rFonts w:ascii="Times New Roman" w:eastAsia="Times New Roman" w:hAnsi="Times New Roman" w:cs="Times New Roman"/>
                <w:lang w:val="uk-UA"/>
              </w:rPr>
              <w:t>Кількість учнів в одному класі</w:t>
            </w:r>
          </w:p>
        </w:tc>
        <w:tc>
          <w:tcPr>
            <w:tcW w:w="1136" w:type="dxa"/>
            <w:tcBorders>
              <w:top w:val="nil"/>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осіб</w:t>
            </w:r>
          </w:p>
        </w:tc>
        <w:tc>
          <w:tcPr>
            <w:tcW w:w="1134" w:type="dxa"/>
            <w:tcBorders>
              <w:top w:val="nil"/>
              <w:left w:val="nil"/>
              <w:bottom w:val="single" w:sz="4" w:space="0" w:color="auto"/>
              <w:right w:val="single" w:sz="4" w:space="0" w:color="auto"/>
            </w:tcBorders>
            <w:shd w:val="clear" w:color="auto" w:fill="FFFFFF"/>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25,2</w:t>
            </w:r>
          </w:p>
        </w:tc>
        <w:tc>
          <w:tcPr>
            <w:tcW w:w="1001" w:type="dxa"/>
            <w:tcBorders>
              <w:top w:val="nil"/>
              <w:left w:val="nil"/>
              <w:bottom w:val="single" w:sz="4" w:space="0" w:color="auto"/>
              <w:right w:val="single" w:sz="4" w:space="0" w:color="auto"/>
            </w:tcBorders>
            <w:shd w:val="clear" w:color="auto" w:fill="FFFFFF"/>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25,6</w:t>
            </w:r>
          </w:p>
        </w:tc>
        <w:tc>
          <w:tcPr>
            <w:tcW w:w="1007" w:type="dxa"/>
            <w:gridSpan w:val="3"/>
            <w:tcBorders>
              <w:top w:val="nil"/>
              <w:left w:val="nil"/>
              <w:bottom w:val="single" w:sz="4" w:space="0" w:color="auto"/>
              <w:right w:val="single" w:sz="4" w:space="0" w:color="auto"/>
            </w:tcBorders>
            <w:shd w:val="clear" w:color="auto" w:fill="FFFFFF"/>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25,6</w:t>
            </w:r>
          </w:p>
        </w:tc>
        <w:tc>
          <w:tcPr>
            <w:tcW w:w="961" w:type="dxa"/>
            <w:tcBorders>
              <w:top w:val="nil"/>
              <w:left w:val="nil"/>
              <w:bottom w:val="single" w:sz="4" w:space="0" w:color="auto"/>
              <w:right w:val="single" w:sz="4" w:space="0" w:color="auto"/>
            </w:tcBorders>
            <w:shd w:val="clear" w:color="auto" w:fill="FFFFFF"/>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25,6</w:t>
            </w:r>
          </w:p>
        </w:tc>
      </w:tr>
      <w:tr w:rsidR="00AD4918" w:rsidRPr="0082076A" w:rsidTr="00AD4918">
        <w:trPr>
          <w:trHeight w:val="70"/>
        </w:trPr>
        <w:tc>
          <w:tcPr>
            <w:tcW w:w="534" w:type="dxa"/>
            <w:tcBorders>
              <w:top w:val="nil"/>
              <w:left w:val="single" w:sz="8" w:space="0" w:color="auto"/>
              <w:bottom w:val="single" w:sz="4" w:space="0" w:color="auto"/>
              <w:right w:val="single" w:sz="4" w:space="0" w:color="auto"/>
            </w:tcBorders>
            <w:noWrap/>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10</w:t>
            </w:r>
          </w:p>
        </w:tc>
        <w:tc>
          <w:tcPr>
            <w:tcW w:w="4110" w:type="dxa"/>
            <w:tcBorders>
              <w:top w:val="nil"/>
              <w:left w:val="nil"/>
              <w:bottom w:val="single" w:sz="4" w:space="0" w:color="auto"/>
              <w:right w:val="single" w:sz="4" w:space="0" w:color="auto"/>
            </w:tcBorders>
          </w:tcPr>
          <w:p w:rsidR="00AD4918" w:rsidRPr="0082076A" w:rsidRDefault="00AD4918" w:rsidP="00AD4918">
            <w:pPr>
              <w:widowControl w:val="0"/>
              <w:spacing w:after="0" w:line="240" w:lineRule="auto"/>
              <w:jc w:val="both"/>
              <w:rPr>
                <w:rFonts w:ascii="Times New Roman" w:eastAsia="Times New Roman" w:hAnsi="Times New Roman" w:cs="Times New Roman"/>
                <w:lang w:val="uk-UA"/>
              </w:rPr>
            </w:pPr>
            <w:r w:rsidRPr="0082076A">
              <w:rPr>
                <w:rFonts w:ascii="Times New Roman" w:eastAsia="Times New Roman" w:hAnsi="Times New Roman" w:cs="Times New Roman"/>
                <w:lang w:val="uk-UA"/>
              </w:rPr>
              <w:t>Кількість дитячих будинків і шкіл-інтернатів</w:t>
            </w:r>
          </w:p>
        </w:tc>
        <w:tc>
          <w:tcPr>
            <w:tcW w:w="1136" w:type="dxa"/>
            <w:tcBorders>
              <w:top w:val="nil"/>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од.</w:t>
            </w:r>
          </w:p>
        </w:tc>
        <w:tc>
          <w:tcPr>
            <w:tcW w:w="1134" w:type="dxa"/>
            <w:tcBorders>
              <w:top w:val="nil"/>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1</w:t>
            </w:r>
          </w:p>
        </w:tc>
        <w:tc>
          <w:tcPr>
            <w:tcW w:w="1001" w:type="dxa"/>
            <w:tcBorders>
              <w:top w:val="nil"/>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1</w:t>
            </w:r>
          </w:p>
        </w:tc>
        <w:tc>
          <w:tcPr>
            <w:tcW w:w="1007" w:type="dxa"/>
            <w:gridSpan w:val="3"/>
            <w:tcBorders>
              <w:top w:val="nil"/>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1</w:t>
            </w:r>
          </w:p>
        </w:tc>
        <w:tc>
          <w:tcPr>
            <w:tcW w:w="961" w:type="dxa"/>
            <w:tcBorders>
              <w:top w:val="nil"/>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1</w:t>
            </w:r>
          </w:p>
        </w:tc>
      </w:tr>
      <w:tr w:rsidR="00AD4918" w:rsidRPr="0082076A" w:rsidTr="00AD4918">
        <w:trPr>
          <w:trHeight w:val="300"/>
        </w:trPr>
        <w:tc>
          <w:tcPr>
            <w:tcW w:w="534" w:type="dxa"/>
            <w:tcBorders>
              <w:top w:val="nil"/>
              <w:left w:val="single" w:sz="8" w:space="0" w:color="auto"/>
              <w:bottom w:val="single" w:sz="4" w:space="0" w:color="auto"/>
              <w:right w:val="single" w:sz="4" w:space="0" w:color="auto"/>
            </w:tcBorders>
            <w:noWrap/>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11</w:t>
            </w:r>
          </w:p>
        </w:tc>
        <w:tc>
          <w:tcPr>
            <w:tcW w:w="4110" w:type="dxa"/>
            <w:tcBorders>
              <w:top w:val="nil"/>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both"/>
              <w:rPr>
                <w:rFonts w:ascii="Times New Roman" w:eastAsia="Times New Roman" w:hAnsi="Times New Roman" w:cs="Times New Roman"/>
                <w:lang w:val="uk-UA"/>
              </w:rPr>
            </w:pPr>
            <w:r w:rsidRPr="0082076A">
              <w:rPr>
                <w:rFonts w:ascii="Times New Roman" w:eastAsia="Times New Roman" w:hAnsi="Times New Roman" w:cs="Times New Roman"/>
                <w:lang w:val="uk-UA"/>
              </w:rPr>
              <w:t>Кількість місць в дитячих будинках і школах-інтернатах</w:t>
            </w:r>
          </w:p>
        </w:tc>
        <w:tc>
          <w:tcPr>
            <w:tcW w:w="1136" w:type="dxa"/>
            <w:tcBorders>
              <w:top w:val="nil"/>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місць</w:t>
            </w:r>
          </w:p>
        </w:tc>
        <w:tc>
          <w:tcPr>
            <w:tcW w:w="1134" w:type="dxa"/>
            <w:tcBorders>
              <w:top w:val="nil"/>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110</w:t>
            </w:r>
          </w:p>
        </w:tc>
        <w:tc>
          <w:tcPr>
            <w:tcW w:w="1001" w:type="dxa"/>
            <w:tcBorders>
              <w:top w:val="nil"/>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110</w:t>
            </w:r>
          </w:p>
        </w:tc>
        <w:tc>
          <w:tcPr>
            <w:tcW w:w="1007" w:type="dxa"/>
            <w:gridSpan w:val="3"/>
            <w:tcBorders>
              <w:top w:val="nil"/>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110</w:t>
            </w:r>
          </w:p>
        </w:tc>
        <w:tc>
          <w:tcPr>
            <w:tcW w:w="961" w:type="dxa"/>
            <w:tcBorders>
              <w:top w:val="nil"/>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110</w:t>
            </w:r>
          </w:p>
        </w:tc>
      </w:tr>
      <w:tr w:rsidR="00AD4918" w:rsidRPr="0082076A" w:rsidTr="00AD4918">
        <w:trPr>
          <w:trHeight w:val="300"/>
        </w:trPr>
        <w:tc>
          <w:tcPr>
            <w:tcW w:w="534" w:type="dxa"/>
            <w:tcBorders>
              <w:top w:val="single" w:sz="4" w:space="0" w:color="auto"/>
              <w:left w:val="single" w:sz="4" w:space="0" w:color="auto"/>
              <w:bottom w:val="single" w:sz="4" w:space="0" w:color="auto"/>
              <w:right w:val="single" w:sz="4" w:space="0" w:color="auto"/>
            </w:tcBorders>
            <w:noWrap/>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12</w:t>
            </w:r>
          </w:p>
        </w:tc>
        <w:tc>
          <w:tcPr>
            <w:tcW w:w="4110" w:type="dxa"/>
            <w:tcBorders>
              <w:top w:val="single" w:sz="4" w:space="0" w:color="auto"/>
              <w:left w:val="nil"/>
              <w:bottom w:val="single" w:sz="4" w:space="0" w:color="auto"/>
              <w:right w:val="single" w:sz="4" w:space="0" w:color="auto"/>
            </w:tcBorders>
          </w:tcPr>
          <w:p w:rsidR="00AD4918" w:rsidRPr="0082076A" w:rsidRDefault="00AD4918" w:rsidP="00AD4918">
            <w:pPr>
              <w:widowControl w:val="0"/>
              <w:spacing w:after="0" w:line="240" w:lineRule="auto"/>
              <w:jc w:val="both"/>
              <w:rPr>
                <w:rFonts w:ascii="Times New Roman" w:eastAsia="Times New Roman" w:hAnsi="Times New Roman" w:cs="Times New Roman"/>
                <w:lang w:val="uk-UA"/>
              </w:rPr>
            </w:pPr>
            <w:r w:rsidRPr="0082076A">
              <w:rPr>
                <w:rFonts w:ascii="Times New Roman" w:eastAsia="Times New Roman" w:hAnsi="Times New Roman" w:cs="Times New Roman"/>
                <w:lang w:val="uk-UA"/>
              </w:rPr>
              <w:t>Кількість вихованців в дитячих будинках і школах-інтернатах</w:t>
            </w:r>
          </w:p>
        </w:tc>
        <w:tc>
          <w:tcPr>
            <w:tcW w:w="1136" w:type="dxa"/>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осіб</w:t>
            </w:r>
          </w:p>
        </w:tc>
        <w:tc>
          <w:tcPr>
            <w:tcW w:w="1134" w:type="dxa"/>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110</w:t>
            </w:r>
          </w:p>
        </w:tc>
        <w:tc>
          <w:tcPr>
            <w:tcW w:w="1001" w:type="dxa"/>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110</w:t>
            </w:r>
          </w:p>
        </w:tc>
        <w:tc>
          <w:tcPr>
            <w:tcW w:w="1007" w:type="dxa"/>
            <w:gridSpan w:val="3"/>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110</w:t>
            </w:r>
          </w:p>
        </w:tc>
        <w:tc>
          <w:tcPr>
            <w:tcW w:w="961" w:type="dxa"/>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110</w:t>
            </w:r>
          </w:p>
        </w:tc>
      </w:tr>
      <w:tr w:rsidR="00AD4918" w:rsidRPr="0082076A" w:rsidTr="00AD4918">
        <w:trPr>
          <w:trHeight w:val="70"/>
        </w:trPr>
        <w:tc>
          <w:tcPr>
            <w:tcW w:w="534" w:type="dxa"/>
            <w:tcBorders>
              <w:top w:val="single" w:sz="4" w:space="0" w:color="auto"/>
              <w:left w:val="single" w:sz="4" w:space="0" w:color="auto"/>
              <w:bottom w:val="single" w:sz="4" w:space="0" w:color="auto"/>
              <w:right w:val="single" w:sz="4" w:space="0" w:color="auto"/>
            </w:tcBorders>
            <w:noWrap/>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13</w:t>
            </w:r>
          </w:p>
        </w:tc>
        <w:tc>
          <w:tcPr>
            <w:tcW w:w="4110" w:type="dxa"/>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both"/>
              <w:rPr>
                <w:rFonts w:ascii="Times New Roman" w:eastAsia="Times New Roman" w:hAnsi="Times New Roman" w:cs="Times New Roman"/>
                <w:bCs/>
                <w:lang w:val="uk-UA"/>
              </w:rPr>
            </w:pPr>
            <w:r w:rsidRPr="0082076A">
              <w:rPr>
                <w:rFonts w:ascii="Times New Roman" w:eastAsia="Times New Roman" w:hAnsi="Times New Roman" w:cs="Times New Roman"/>
                <w:bCs/>
                <w:lang w:val="uk-UA"/>
              </w:rPr>
              <w:t xml:space="preserve">Середня наповнюваність групи дошкільного навчального закладу </w:t>
            </w:r>
          </w:p>
        </w:tc>
        <w:tc>
          <w:tcPr>
            <w:tcW w:w="1136" w:type="dxa"/>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bCs/>
                <w:lang w:val="uk-UA"/>
              </w:rPr>
            </w:pPr>
            <w:r w:rsidRPr="0082076A">
              <w:rPr>
                <w:rFonts w:ascii="Times New Roman" w:eastAsia="Times New Roman" w:hAnsi="Times New Roman" w:cs="Times New Roman"/>
                <w:bCs/>
                <w:lang w:val="uk-UA"/>
              </w:rPr>
              <w:t>осіб</w:t>
            </w:r>
          </w:p>
        </w:tc>
        <w:tc>
          <w:tcPr>
            <w:tcW w:w="1134" w:type="dxa"/>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18</w:t>
            </w:r>
          </w:p>
        </w:tc>
        <w:tc>
          <w:tcPr>
            <w:tcW w:w="1001" w:type="dxa"/>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19</w:t>
            </w:r>
          </w:p>
        </w:tc>
        <w:tc>
          <w:tcPr>
            <w:tcW w:w="1007" w:type="dxa"/>
            <w:gridSpan w:val="3"/>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19</w:t>
            </w:r>
          </w:p>
        </w:tc>
        <w:tc>
          <w:tcPr>
            <w:tcW w:w="961" w:type="dxa"/>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19</w:t>
            </w:r>
          </w:p>
        </w:tc>
      </w:tr>
      <w:tr w:rsidR="00AD4918" w:rsidRPr="0082076A" w:rsidTr="00AD4918">
        <w:trPr>
          <w:trHeight w:val="70"/>
        </w:trPr>
        <w:tc>
          <w:tcPr>
            <w:tcW w:w="534" w:type="dxa"/>
            <w:tcBorders>
              <w:top w:val="single" w:sz="4" w:space="0" w:color="auto"/>
              <w:left w:val="single" w:sz="4" w:space="0" w:color="auto"/>
              <w:bottom w:val="single" w:sz="4" w:space="0" w:color="auto"/>
              <w:right w:val="single" w:sz="4" w:space="0" w:color="auto"/>
            </w:tcBorders>
            <w:noWrap/>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14</w:t>
            </w:r>
          </w:p>
        </w:tc>
        <w:tc>
          <w:tcPr>
            <w:tcW w:w="4110" w:type="dxa"/>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both"/>
              <w:rPr>
                <w:rFonts w:ascii="Times New Roman" w:eastAsia="Times New Roman" w:hAnsi="Times New Roman" w:cs="Times New Roman"/>
                <w:bCs/>
                <w:lang w:val="uk-UA"/>
              </w:rPr>
            </w:pPr>
            <w:r w:rsidRPr="0082076A">
              <w:rPr>
                <w:rFonts w:ascii="Times New Roman" w:eastAsia="Times New Roman" w:hAnsi="Times New Roman" w:cs="Times New Roman"/>
                <w:bCs/>
                <w:lang w:val="uk-UA"/>
              </w:rPr>
              <w:t>Частка дітей дошкільного віку охоплена дошкільними навчальними закладами, у загальній кількості дітей дошкільного віку</w:t>
            </w:r>
          </w:p>
        </w:tc>
        <w:tc>
          <w:tcPr>
            <w:tcW w:w="1136" w:type="dxa"/>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bCs/>
                <w:lang w:val="uk-UA"/>
              </w:rPr>
            </w:pPr>
            <w:r w:rsidRPr="0082076A">
              <w:rPr>
                <w:rFonts w:ascii="Times New Roman" w:eastAsia="Times New Roman" w:hAnsi="Times New Roman" w:cs="Times New Roman"/>
                <w:bCs/>
                <w:lang w:val="uk-UA"/>
              </w:rPr>
              <w:t>%</w:t>
            </w:r>
          </w:p>
        </w:tc>
        <w:tc>
          <w:tcPr>
            <w:tcW w:w="1134" w:type="dxa"/>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83</w:t>
            </w:r>
          </w:p>
        </w:tc>
        <w:tc>
          <w:tcPr>
            <w:tcW w:w="1001" w:type="dxa"/>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90</w:t>
            </w:r>
          </w:p>
        </w:tc>
        <w:tc>
          <w:tcPr>
            <w:tcW w:w="1007" w:type="dxa"/>
            <w:gridSpan w:val="3"/>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90</w:t>
            </w:r>
          </w:p>
        </w:tc>
        <w:tc>
          <w:tcPr>
            <w:tcW w:w="961" w:type="dxa"/>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95</w:t>
            </w:r>
          </w:p>
        </w:tc>
      </w:tr>
      <w:tr w:rsidR="00AD4918" w:rsidRPr="0082076A" w:rsidTr="00AD4918">
        <w:trPr>
          <w:trHeight w:val="70"/>
        </w:trPr>
        <w:tc>
          <w:tcPr>
            <w:tcW w:w="534" w:type="dxa"/>
            <w:tcBorders>
              <w:top w:val="single" w:sz="4" w:space="0" w:color="auto"/>
              <w:left w:val="single" w:sz="4" w:space="0" w:color="auto"/>
              <w:bottom w:val="single" w:sz="4" w:space="0" w:color="auto"/>
              <w:right w:val="single" w:sz="4" w:space="0" w:color="auto"/>
            </w:tcBorders>
            <w:noWrap/>
            <w:vAlign w:val="center"/>
          </w:tcPr>
          <w:p w:rsidR="00AD4918" w:rsidRPr="00EA7926" w:rsidRDefault="00AD4918" w:rsidP="00AD4918">
            <w:pPr>
              <w:widowControl w:val="0"/>
              <w:spacing w:after="0" w:line="240" w:lineRule="auto"/>
              <w:jc w:val="center"/>
              <w:rPr>
                <w:rFonts w:ascii="Times New Roman" w:eastAsia="Times New Roman" w:hAnsi="Times New Roman" w:cs="Times New Roman"/>
                <w:lang w:val="uk-UA"/>
              </w:rPr>
            </w:pPr>
          </w:p>
        </w:tc>
        <w:tc>
          <w:tcPr>
            <w:tcW w:w="9349" w:type="dxa"/>
            <w:gridSpan w:val="8"/>
            <w:tcBorders>
              <w:top w:val="single" w:sz="4" w:space="0" w:color="auto"/>
              <w:left w:val="nil"/>
              <w:bottom w:val="single" w:sz="4" w:space="0" w:color="auto"/>
              <w:right w:val="single" w:sz="4" w:space="0" w:color="auto"/>
            </w:tcBorders>
            <w:vAlign w:val="center"/>
          </w:tcPr>
          <w:p w:rsidR="00AD4918" w:rsidRPr="00EA7926" w:rsidRDefault="00AD4918" w:rsidP="00AD4918">
            <w:pPr>
              <w:widowControl w:val="0"/>
              <w:spacing w:after="0" w:line="240" w:lineRule="auto"/>
              <w:jc w:val="center"/>
              <w:rPr>
                <w:rFonts w:ascii="Times New Roman" w:eastAsia="Times New Roman" w:hAnsi="Times New Roman" w:cs="Times New Roman"/>
                <w:lang w:val="uk-UA"/>
              </w:rPr>
            </w:pPr>
            <w:r w:rsidRPr="00EA7926">
              <w:rPr>
                <w:rFonts w:ascii="Times New Roman" w:hAnsi="Times New Roman" w:cs="Times New Roman"/>
                <w:b/>
                <w:bCs/>
              </w:rPr>
              <w:t>Професійна освіта</w:t>
            </w:r>
          </w:p>
        </w:tc>
      </w:tr>
      <w:tr w:rsidR="00AD4918" w:rsidRPr="0082076A" w:rsidTr="00AD4918">
        <w:trPr>
          <w:trHeight w:val="70"/>
        </w:trPr>
        <w:tc>
          <w:tcPr>
            <w:tcW w:w="534" w:type="dxa"/>
            <w:tcBorders>
              <w:top w:val="single" w:sz="4" w:space="0" w:color="auto"/>
              <w:left w:val="single" w:sz="4" w:space="0" w:color="auto"/>
              <w:bottom w:val="single" w:sz="4" w:space="0" w:color="auto"/>
              <w:right w:val="single" w:sz="4" w:space="0" w:color="auto"/>
            </w:tcBorders>
            <w:noWrap/>
            <w:vAlign w:val="center"/>
          </w:tcPr>
          <w:p w:rsidR="00AD4918" w:rsidRPr="00EA7926" w:rsidRDefault="00AD4918" w:rsidP="00AD4918">
            <w:pPr>
              <w:spacing w:after="0" w:line="240" w:lineRule="auto"/>
              <w:jc w:val="center"/>
              <w:rPr>
                <w:rFonts w:ascii="Times New Roman" w:hAnsi="Times New Roman" w:cs="Times New Roman"/>
              </w:rPr>
            </w:pPr>
            <w:r w:rsidRPr="00EA7926">
              <w:rPr>
                <w:rFonts w:ascii="Times New Roman" w:hAnsi="Times New Roman" w:cs="Times New Roman"/>
              </w:rPr>
              <w:t>1</w:t>
            </w:r>
          </w:p>
        </w:tc>
        <w:tc>
          <w:tcPr>
            <w:tcW w:w="4110" w:type="dxa"/>
            <w:tcBorders>
              <w:top w:val="single" w:sz="4" w:space="0" w:color="auto"/>
              <w:left w:val="nil"/>
              <w:bottom w:val="single" w:sz="4" w:space="0" w:color="auto"/>
              <w:right w:val="single" w:sz="4" w:space="0" w:color="auto"/>
            </w:tcBorders>
          </w:tcPr>
          <w:p w:rsidR="00AD4918" w:rsidRPr="00EA7926" w:rsidRDefault="00AD4918" w:rsidP="00F0630A">
            <w:pPr>
              <w:spacing w:after="0" w:line="240" w:lineRule="auto"/>
              <w:rPr>
                <w:rFonts w:ascii="Times New Roman" w:hAnsi="Times New Roman" w:cs="Times New Roman"/>
              </w:rPr>
            </w:pPr>
            <w:r w:rsidRPr="00EA7926">
              <w:rPr>
                <w:rFonts w:ascii="Times New Roman" w:hAnsi="Times New Roman" w:cs="Times New Roman"/>
              </w:rPr>
              <w:t>Всього закладів освіти</w:t>
            </w:r>
          </w:p>
        </w:tc>
        <w:tc>
          <w:tcPr>
            <w:tcW w:w="1136" w:type="dxa"/>
            <w:tcBorders>
              <w:top w:val="single" w:sz="4" w:space="0" w:color="auto"/>
              <w:left w:val="nil"/>
              <w:bottom w:val="single" w:sz="4" w:space="0" w:color="auto"/>
              <w:right w:val="single" w:sz="4" w:space="0" w:color="auto"/>
            </w:tcBorders>
            <w:vAlign w:val="center"/>
          </w:tcPr>
          <w:p w:rsidR="00AD4918" w:rsidRPr="00EA7926" w:rsidRDefault="00AD4918" w:rsidP="00F0630A">
            <w:pPr>
              <w:spacing w:after="0" w:line="240" w:lineRule="auto"/>
              <w:jc w:val="center"/>
              <w:rPr>
                <w:rFonts w:ascii="Times New Roman" w:hAnsi="Times New Roman" w:cs="Times New Roman"/>
              </w:rPr>
            </w:pPr>
            <w:r w:rsidRPr="00EA7926">
              <w:rPr>
                <w:rFonts w:ascii="Times New Roman" w:hAnsi="Times New Roman" w:cs="Times New Roman"/>
              </w:rPr>
              <w:t>од.</w:t>
            </w:r>
          </w:p>
        </w:tc>
        <w:tc>
          <w:tcPr>
            <w:tcW w:w="1134" w:type="dxa"/>
            <w:tcBorders>
              <w:top w:val="single" w:sz="4" w:space="0" w:color="auto"/>
              <w:left w:val="nil"/>
              <w:bottom w:val="single" w:sz="4" w:space="0" w:color="auto"/>
              <w:right w:val="single" w:sz="4" w:space="0" w:color="auto"/>
            </w:tcBorders>
          </w:tcPr>
          <w:p w:rsidR="00AD4918" w:rsidRPr="002613E5" w:rsidRDefault="00AD4918" w:rsidP="00F0630A">
            <w:pPr>
              <w:spacing w:after="0" w:line="240" w:lineRule="auto"/>
              <w:jc w:val="center"/>
              <w:rPr>
                <w:rFonts w:ascii="Times New Roman" w:hAnsi="Times New Roman" w:cs="Times New Roman"/>
                <w:lang w:val="uk-UA"/>
              </w:rPr>
            </w:pPr>
            <w:r>
              <w:rPr>
                <w:rFonts w:ascii="Times New Roman" w:hAnsi="Times New Roman" w:cs="Times New Roman"/>
                <w:lang w:val="uk-UA"/>
              </w:rPr>
              <w:t>5</w:t>
            </w:r>
          </w:p>
        </w:tc>
        <w:tc>
          <w:tcPr>
            <w:tcW w:w="1001" w:type="dxa"/>
            <w:tcBorders>
              <w:top w:val="single" w:sz="4" w:space="0" w:color="auto"/>
              <w:left w:val="nil"/>
              <w:bottom w:val="single" w:sz="4" w:space="0" w:color="auto"/>
              <w:right w:val="single" w:sz="4" w:space="0" w:color="auto"/>
            </w:tcBorders>
            <w:vAlign w:val="center"/>
          </w:tcPr>
          <w:p w:rsidR="00AD4918" w:rsidRPr="00EA7926" w:rsidRDefault="00AD4918" w:rsidP="00F0630A">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5</w:t>
            </w:r>
          </w:p>
        </w:tc>
        <w:tc>
          <w:tcPr>
            <w:tcW w:w="1007" w:type="dxa"/>
            <w:gridSpan w:val="3"/>
            <w:tcBorders>
              <w:top w:val="single" w:sz="4" w:space="0" w:color="auto"/>
              <w:left w:val="nil"/>
              <w:bottom w:val="single" w:sz="4" w:space="0" w:color="auto"/>
              <w:right w:val="single" w:sz="4" w:space="0" w:color="auto"/>
            </w:tcBorders>
            <w:vAlign w:val="center"/>
          </w:tcPr>
          <w:p w:rsidR="00AD4918" w:rsidRPr="0082076A" w:rsidRDefault="00AD4918" w:rsidP="00F0630A">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5</w:t>
            </w:r>
          </w:p>
        </w:tc>
        <w:tc>
          <w:tcPr>
            <w:tcW w:w="961" w:type="dxa"/>
            <w:tcBorders>
              <w:top w:val="single" w:sz="4" w:space="0" w:color="auto"/>
              <w:left w:val="nil"/>
              <w:bottom w:val="single" w:sz="4" w:space="0" w:color="auto"/>
              <w:right w:val="single" w:sz="4" w:space="0" w:color="auto"/>
            </w:tcBorders>
            <w:vAlign w:val="center"/>
          </w:tcPr>
          <w:p w:rsidR="00AD4918" w:rsidRPr="0082076A" w:rsidRDefault="00AD4918" w:rsidP="00F0630A">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5</w:t>
            </w:r>
          </w:p>
        </w:tc>
      </w:tr>
      <w:tr w:rsidR="00AD4918" w:rsidRPr="0082076A" w:rsidTr="00AD4918">
        <w:trPr>
          <w:trHeight w:val="70"/>
        </w:trPr>
        <w:tc>
          <w:tcPr>
            <w:tcW w:w="534" w:type="dxa"/>
            <w:tcBorders>
              <w:top w:val="single" w:sz="4" w:space="0" w:color="auto"/>
              <w:left w:val="single" w:sz="4" w:space="0" w:color="auto"/>
              <w:bottom w:val="single" w:sz="4" w:space="0" w:color="auto"/>
              <w:right w:val="single" w:sz="4" w:space="0" w:color="auto"/>
            </w:tcBorders>
            <w:noWrap/>
            <w:vAlign w:val="center"/>
          </w:tcPr>
          <w:p w:rsidR="00AD4918" w:rsidRPr="00EA7926" w:rsidRDefault="00AD4918" w:rsidP="00AD4918">
            <w:pPr>
              <w:spacing w:after="0" w:line="240" w:lineRule="auto"/>
              <w:jc w:val="center"/>
              <w:rPr>
                <w:rFonts w:ascii="Times New Roman" w:hAnsi="Times New Roman" w:cs="Times New Roman"/>
              </w:rPr>
            </w:pPr>
            <w:r w:rsidRPr="00EA7926">
              <w:rPr>
                <w:rFonts w:ascii="Times New Roman" w:hAnsi="Times New Roman" w:cs="Times New Roman"/>
              </w:rPr>
              <w:t>2</w:t>
            </w:r>
          </w:p>
        </w:tc>
        <w:tc>
          <w:tcPr>
            <w:tcW w:w="4110" w:type="dxa"/>
            <w:tcBorders>
              <w:top w:val="single" w:sz="4" w:space="0" w:color="auto"/>
              <w:left w:val="nil"/>
              <w:bottom w:val="single" w:sz="4" w:space="0" w:color="auto"/>
              <w:right w:val="single" w:sz="4" w:space="0" w:color="auto"/>
            </w:tcBorders>
            <w:vAlign w:val="bottom"/>
          </w:tcPr>
          <w:p w:rsidR="00AD4918" w:rsidRPr="00EA7926" w:rsidRDefault="00AD4918" w:rsidP="00F0630A">
            <w:pPr>
              <w:spacing w:after="0" w:line="240" w:lineRule="auto"/>
              <w:rPr>
                <w:rFonts w:ascii="Times New Roman" w:hAnsi="Times New Roman" w:cs="Times New Roman"/>
              </w:rPr>
            </w:pPr>
            <w:r w:rsidRPr="00EA7926">
              <w:rPr>
                <w:rFonts w:ascii="Times New Roman" w:hAnsi="Times New Roman" w:cs="Times New Roman"/>
              </w:rPr>
              <w:t>Кількість учнів в них</w:t>
            </w:r>
          </w:p>
        </w:tc>
        <w:tc>
          <w:tcPr>
            <w:tcW w:w="1136" w:type="dxa"/>
            <w:tcBorders>
              <w:top w:val="single" w:sz="4" w:space="0" w:color="auto"/>
              <w:left w:val="nil"/>
              <w:bottom w:val="single" w:sz="4" w:space="0" w:color="auto"/>
              <w:right w:val="single" w:sz="4" w:space="0" w:color="auto"/>
            </w:tcBorders>
            <w:vAlign w:val="center"/>
          </w:tcPr>
          <w:p w:rsidR="00AD4918" w:rsidRPr="00EA7926" w:rsidRDefault="00AD4918" w:rsidP="00F0630A">
            <w:pPr>
              <w:spacing w:after="0" w:line="240" w:lineRule="auto"/>
              <w:jc w:val="center"/>
              <w:rPr>
                <w:rFonts w:ascii="Times New Roman" w:hAnsi="Times New Roman" w:cs="Times New Roman"/>
              </w:rPr>
            </w:pPr>
            <w:r w:rsidRPr="00EA7926">
              <w:rPr>
                <w:rFonts w:ascii="Times New Roman" w:hAnsi="Times New Roman" w:cs="Times New Roman"/>
              </w:rPr>
              <w:t>учн.</w:t>
            </w:r>
          </w:p>
        </w:tc>
        <w:tc>
          <w:tcPr>
            <w:tcW w:w="1134" w:type="dxa"/>
            <w:tcBorders>
              <w:top w:val="single" w:sz="4" w:space="0" w:color="auto"/>
              <w:left w:val="nil"/>
              <w:bottom w:val="single" w:sz="4" w:space="0" w:color="auto"/>
              <w:right w:val="single" w:sz="4" w:space="0" w:color="auto"/>
            </w:tcBorders>
          </w:tcPr>
          <w:p w:rsidR="00AD4918" w:rsidRPr="002613E5" w:rsidRDefault="00AD4918" w:rsidP="00F0630A">
            <w:pPr>
              <w:spacing w:after="0" w:line="240" w:lineRule="auto"/>
              <w:jc w:val="center"/>
              <w:rPr>
                <w:rFonts w:ascii="Times New Roman" w:hAnsi="Times New Roman" w:cs="Times New Roman"/>
                <w:lang w:val="uk-UA"/>
              </w:rPr>
            </w:pPr>
            <w:r>
              <w:rPr>
                <w:rFonts w:ascii="Times New Roman" w:hAnsi="Times New Roman" w:cs="Times New Roman"/>
                <w:lang w:val="uk-UA"/>
              </w:rPr>
              <w:t>2238</w:t>
            </w:r>
          </w:p>
        </w:tc>
        <w:tc>
          <w:tcPr>
            <w:tcW w:w="1001" w:type="dxa"/>
            <w:tcBorders>
              <w:top w:val="single" w:sz="4" w:space="0" w:color="auto"/>
              <w:left w:val="nil"/>
              <w:bottom w:val="single" w:sz="4" w:space="0" w:color="auto"/>
              <w:right w:val="single" w:sz="4" w:space="0" w:color="auto"/>
            </w:tcBorders>
            <w:vAlign w:val="center"/>
          </w:tcPr>
          <w:p w:rsidR="00AD4918" w:rsidRPr="00EA7926" w:rsidRDefault="00AD4918" w:rsidP="00F0630A">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2247</w:t>
            </w:r>
          </w:p>
        </w:tc>
        <w:tc>
          <w:tcPr>
            <w:tcW w:w="1007" w:type="dxa"/>
            <w:gridSpan w:val="3"/>
            <w:tcBorders>
              <w:top w:val="single" w:sz="4" w:space="0" w:color="auto"/>
              <w:left w:val="nil"/>
              <w:bottom w:val="single" w:sz="4" w:space="0" w:color="auto"/>
              <w:right w:val="single" w:sz="4" w:space="0" w:color="auto"/>
            </w:tcBorders>
            <w:vAlign w:val="center"/>
          </w:tcPr>
          <w:p w:rsidR="00AD4918" w:rsidRPr="0082076A" w:rsidRDefault="00AD4918" w:rsidP="00F0630A">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2245</w:t>
            </w:r>
          </w:p>
        </w:tc>
        <w:tc>
          <w:tcPr>
            <w:tcW w:w="961" w:type="dxa"/>
            <w:tcBorders>
              <w:top w:val="single" w:sz="4" w:space="0" w:color="auto"/>
              <w:left w:val="nil"/>
              <w:bottom w:val="single" w:sz="4" w:space="0" w:color="auto"/>
              <w:right w:val="single" w:sz="4" w:space="0" w:color="auto"/>
            </w:tcBorders>
            <w:vAlign w:val="center"/>
          </w:tcPr>
          <w:p w:rsidR="00AD4918" w:rsidRPr="0082076A" w:rsidRDefault="00AD4918" w:rsidP="00F0630A">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2245</w:t>
            </w:r>
          </w:p>
        </w:tc>
      </w:tr>
      <w:tr w:rsidR="00AD4918" w:rsidRPr="0082076A" w:rsidTr="00AD4918">
        <w:trPr>
          <w:trHeight w:val="70"/>
        </w:trPr>
        <w:tc>
          <w:tcPr>
            <w:tcW w:w="534" w:type="dxa"/>
            <w:tcBorders>
              <w:top w:val="single" w:sz="4" w:space="0" w:color="auto"/>
              <w:left w:val="single" w:sz="4" w:space="0" w:color="auto"/>
              <w:bottom w:val="single" w:sz="4" w:space="0" w:color="auto"/>
              <w:right w:val="single" w:sz="4" w:space="0" w:color="auto"/>
            </w:tcBorders>
            <w:noWrap/>
            <w:vAlign w:val="center"/>
          </w:tcPr>
          <w:p w:rsidR="00AD4918" w:rsidRPr="007352DF" w:rsidRDefault="00AD4918" w:rsidP="00F0630A">
            <w:pPr>
              <w:spacing w:after="0" w:line="240" w:lineRule="auto"/>
              <w:ind w:left="-142"/>
              <w:jc w:val="center"/>
              <w:rPr>
                <w:rFonts w:ascii="Times New Roman" w:hAnsi="Times New Roman" w:cs="Times New Roman"/>
                <w:lang w:val="uk-UA"/>
              </w:rPr>
            </w:pPr>
            <w:r w:rsidRPr="00EA7926">
              <w:rPr>
                <w:rFonts w:ascii="Times New Roman" w:hAnsi="Times New Roman" w:cs="Times New Roman"/>
              </w:rPr>
              <w:t> </w:t>
            </w:r>
            <w:r>
              <w:rPr>
                <w:rFonts w:ascii="Times New Roman" w:hAnsi="Times New Roman" w:cs="Times New Roman"/>
                <w:lang w:val="uk-UA"/>
              </w:rPr>
              <w:t>2.1</w:t>
            </w:r>
          </w:p>
        </w:tc>
        <w:tc>
          <w:tcPr>
            <w:tcW w:w="4110" w:type="dxa"/>
            <w:tcBorders>
              <w:top w:val="single" w:sz="4" w:space="0" w:color="auto"/>
              <w:left w:val="nil"/>
              <w:bottom w:val="single" w:sz="4" w:space="0" w:color="auto"/>
              <w:right w:val="single" w:sz="4" w:space="0" w:color="auto"/>
            </w:tcBorders>
          </w:tcPr>
          <w:p w:rsidR="00AD4918" w:rsidRPr="00EA7926" w:rsidRDefault="00AD4918" w:rsidP="00F0630A">
            <w:pPr>
              <w:spacing w:after="0" w:line="240" w:lineRule="auto"/>
              <w:rPr>
                <w:rFonts w:ascii="Times New Roman" w:hAnsi="Times New Roman" w:cs="Times New Roman"/>
              </w:rPr>
            </w:pPr>
            <w:r w:rsidRPr="00EA7926">
              <w:rPr>
                <w:rFonts w:ascii="Times New Roman" w:hAnsi="Times New Roman" w:cs="Times New Roman"/>
              </w:rPr>
              <w:t xml:space="preserve"> – очна</w:t>
            </w:r>
          </w:p>
        </w:tc>
        <w:tc>
          <w:tcPr>
            <w:tcW w:w="1136" w:type="dxa"/>
            <w:tcBorders>
              <w:top w:val="single" w:sz="4" w:space="0" w:color="auto"/>
              <w:left w:val="nil"/>
              <w:bottom w:val="single" w:sz="4" w:space="0" w:color="auto"/>
              <w:right w:val="single" w:sz="4" w:space="0" w:color="auto"/>
            </w:tcBorders>
            <w:vAlign w:val="center"/>
          </w:tcPr>
          <w:p w:rsidR="00AD4918" w:rsidRPr="00EA7926" w:rsidRDefault="00AD4918" w:rsidP="00F0630A">
            <w:pPr>
              <w:spacing w:after="0" w:line="240" w:lineRule="auto"/>
              <w:jc w:val="center"/>
              <w:rPr>
                <w:rFonts w:ascii="Times New Roman" w:hAnsi="Times New Roman" w:cs="Times New Roman"/>
              </w:rPr>
            </w:pPr>
            <w:r w:rsidRPr="00EA7926">
              <w:rPr>
                <w:rFonts w:ascii="Times New Roman" w:hAnsi="Times New Roman" w:cs="Times New Roman"/>
              </w:rPr>
              <w:t>учн.</w:t>
            </w:r>
          </w:p>
        </w:tc>
        <w:tc>
          <w:tcPr>
            <w:tcW w:w="1134" w:type="dxa"/>
            <w:tcBorders>
              <w:top w:val="single" w:sz="4" w:space="0" w:color="auto"/>
              <w:left w:val="nil"/>
              <w:bottom w:val="single" w:sz="4" w:space="0" w:color="auto"/>
              <w:right w:val="single" w:sz="4" w:space="0" w:color="auto"/>
            </w:tcBorders>
          </w:tcPr>
          <w:p w:rsidR="00AD4918" w:rsidRPr="002613E5" w:rsidRDefault="00AD4918" w:rsidP="00F0630A">
            <w:pPr>
              <w:spacing w:after="0" w:line="240" w:lineRule="auto"/>
              <w:jc w:val="center"/>
              <w:rPr>
                <w:rFonts w:ascii="Times New Roman" w:hAnsi="Times New Roman" w:cs="Times New Roman"/>
                <w:lang w:val="uk-UA"/>
              </w:rPr>
            </w:pPr>
            <w:r>
              <w:rPr>
                <w:rFonts w:ascii="Times New Roman" w:hAnsi="Times New Roman" w:cs="Times New Roman"/>
                <w:lang w:val="uk-UA"/>
              </w:rPr>
              <w:t>1950</w:t>
            </w:r>
          </w:p>
        </w:tc>
        <w:tc>
          <w:tcPr>
            <w:tcW w:w="1001" w:type="dxa"/>
            <w:tcBorders>
              <w:top w:val="single" w:sz="4" w:space="0" w:color="auto"/>
              <w:left w:val="nil"/>
              <w:bottom w:val="single" w:sz="4" w:space="0" w:color="auto"/>
              <w:right w:val="single" w:sz="4" w:space="0" w:color="auto"/>
            </w:tcBorders>
            <w:vAlign w:val="center"/>
          </w:tcPr>
          <w:p w:rsidR="00AD4918" w:rsidRPr="00EA7926" w:rsidRDefault="00AD4918" w:rsidP="00F0630A">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1957</w:t>
            </w:r>
          </w:p>
        </w:tc>
        <w:tc>
          <w:tcPr>
            <w:tcW w:w="1007" w:type="dxa"/>
            <w:gridSpan w:val="3"/>
            <w:tcBorders>
              <w:top w:val="single" w:sz="4" w:space="0" w:color="auto"/>
              <w:left w:val="nil"/>
              <w:bottom w:val="single" w:sz="4" w:space="0" w:color="auto"/>
              <w:right w:val="single" w:sz="4" w:space="0" w:color="auto"/>
            </w:tcBorders>
            <w:vAlign w:val="center"/>
          </w:tcPr>
          <w:p w:rsidR="00AD4918" w:rsidRPr="0082076A" w:rsidRDefault="00AD4918" w:rsidP="00F0630A">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1955</w:t>
            </w:r>
          </w:p>
        </w:tc>
        <w:tc>
          <w:tcPr>
            <w:tcW w:w="961" w:type="dxa"/>
            <w:tcBorders>
              <w:top w:val="single" w:sz="4" w:space="0" w:color="auto"/>
              <w:left w:val="nil"/>
              <w:bottom w:val="single" w:sz="4" w:space="0" w:color="auto"/>
              <w:right w:val="single" w:sz="4" w:space="0" w:color="auto"/>
            </w:tcBorders>
            <w:vAlign w:val="center"/>
          </w:tcPr>
          <w:p w:rsidR="00AD4918" w:rsidRPr="0082076A" w:rsidRDefault="00AD4918" w:rsidP="00F0630A">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1955</w:t>
            </w:r>
          </w:p>
        </w:tc>
      </w:tr>
      <w:tr w:rsidR="00AD4918" w:rsidRPr="0082076A" w:rsidTr="00AD4918">
        <w:trPr>
          <w:trHeight w:val="70"/>
        </w:trPr>
        <w:tc>
          <w:tcPr>
            <w:tcW w:w="534" w:type="dxa"/>
            <w:tcBorders>
              <w:top w:val="single" w:sz="4" w:space="0" w:color="auto"/>
              <w:left w:val="single" w:sz="4" w:space="0" w:color="auto"/>
              <w:bottom w:val="single" w:sz="4" w:space="0" w:color="auto"/>
              <w:right w:val="single" w:sz="4" w:space="0" w:color="auto"/>
            </w:tcBorders>
            <w:noWrap/>
            <w:vAlign w:val="center"/>
          </w:tcPr>
          <w:p w:rsidR="00AD4918" w:rsidRPr="007352DF" w:rsidRDefault="00AD4918" w:rsidP="00F0630A">
            <w:pPr>
              <w:spacing w:after="0" w:line="240" w:lineRule="auto"/>
              <w:ind w:left="-142"/>
              <w:jc w:val="center"/>
              <w:rPr>
                <w:rFonts w:ascii="Times New Roman" w:hAnsi="Times New Roman" w:cs="Times New Roman"/>
                <w:lang w:val="uk-UA"/>
              </w:rPr>
            </w:pPr>
            <w:r w:rsidRPr="00EA7926">
              <w:rPr>
                <w:rFonts w:ascii="Times New Roman" w:hAnsi="Times New Roman" w:cs="Times New Roman"/>
              </w:rPr>
              <w:t> </w:t>
            </w:r>
            <w:r>
              <w:rPr>
                <w:rFonts w:ascii="Times New Roman" w:hAnsi="Times New Roman" w:cs="Times New Roman"/>
                <w:lang w:val="uk-UA"/>
              </w:rPr>
              <w:t>2.2</w:t>
            </w:r>
          </w:p>
        </w:tc>
        <w:tc>
          <w:tcPr>
            <w:tcW w:w="4110" w:type="dxa"/>
            <w:tcBorders>
              <w:top w:val="single" w:sz="4" w:space="0" w:color="auto"/>
              <w:left w:val="nil"/>
              <w:bottom w:val="single" w:sz="4" w:space="0" w:color="auto"/>
              <w:right w:val="single" w:sz="4" w:space="0" w:color="auto"/>
            </w:tcBorders>
          </w:tcPr>
          <w:p w:rsidR="00AD4918" w:rsidRPr="00EA7926" w:rsidRDefault="00AD4918" w:rsidP="00F0630A">
            <w:pPr>
              <w:spacing w:after="0" w:line="240" w:lineRule="auto"/>
              <w:rPr>
                <w:rFonts w:ascii="Times New Roman" w:hAnsi="Times New Roman" w:cs="Times New Roman"/>
              </w:rPr>
            </w:pPr>
            <w:r w:rsidRPr="00EA7926">
              <w:rPr>
                <w:rFonts w:ascii="Times New Roman" w:hAnsi="Times New Roman" w:cs="Times New Roman"/>
              </w:rPr>
              <w:t xml:space="preserve"> – заочна</w:t>
            </w:r>
          </w:p>
        </w:tc>
        <w:tc>
          <w:tcPr>
            <w:tcW w:w="1136" w:type="dxa"/>
            <w:tcBorders>
              <w:top w:val="single" w:sz="4" w:space="0" w:color="auto"/>
              <w:left w:val="nil"/>
              <w:bottom w:val="single" w:sz="4" w:space="0" w:color="auto"/>
              <w:right w:val="single" w:sz="4" w:space="0" w:color="auto"/>
            </w:tcBorders>
            <w:vAlign w:val="center"/>
          </w:tcPr>
          <w:p w:rsidR="00AD4918" w:rsidRPr="00EA7926" w:rsidRDefault="00AD4918" w:rsidP="00F0630A">
            <w:pPr>
              <w:spacing w:after="0" w:line="240" w:lineRule="auto"/>
              <w:jc w:val="center"/>
              <w:rPr>
                <w:rFonts w:ascii="Times New Roman" w:hAnsi="Times New Roman" w:cs="Times New Roman"/>
              </w:rPr>
            </w:pPr>
            <w:r w:rsidRPr="00EA7926">
              <w:rPr>
                <w:rFonts w:ascii="Times New Roman" w:hAnsi="Times New Roman" w:cs="Times New Roman"/>
              </w:rPr>
              <w:t>учн.</w:t>
            </w:r>
          </w:p>
        </w:tc>
        <w:tc>
          <w:tcPr>
            <w:tcW w:w="1134" w:type="dxa"/>
            <w:tcBorders>
              <w:top w:val="single" w:sz="4" w:space="0" w:color="auto"/>
              <w:left w:val="nil"/>
              <w:bottom w:val="single" w:sz="4" w:space="0" w:color="auto"/>
              <w:right w:val="single" w:sz="4" w:space="0" w:color="auto"/>
            </w:tcBorders>
          </w:tcPr>
          <w:p w:rsidR="00AD4918" w:rsidRPr="002613E5" w:rsidRDefault="00AD4918" w:rsidP="00F0630A">
            <w:pPr>
              <w:spacing w:after="0" w:line="240" w:lineRule="auto"/>
              <w:jc w:val="center"/>
              <w:rPr>
                <w:rFonts w:ascii="Times New Roman" w:hAnsi="Times New Roman" w:cs="Times New Roman"/>
                <w:lang w:val="uk-UA"/>
              </w:rPr>
            </w:pPr>
            <w:r>
              <w:rPr>
                <w:rFonts w:ascii="Times New Roman" w:hAnsi="Times New Roman" w:cs="Times New Roman"/>
                <w:lang w:val="uk-UA"/>
              </w:rPr>
              <w:t>288</w:t>
            </w:r>
          </w:p>
        </w:tc>
        <w:tc>
          <w:tcPr>
            <w:tcW w:w="1001" w:type="dxa"/>
            <w:tcBorders>
              <w:top w:val="single" w:sz="4" w:space="0" w:color="auto"/>
              <w:left w:val="nil"/>
              <w:bottom w:val="single" w:sz="4" w:space="0" w:color="auto"/>
              <w:right w:val="single" w:sz="4" w:space="0" w:color="auto"/>
            </w:tcBorders>
            <w:vAlign w:val="center"/>
          </w:tcPr>
          <w:p w:rsidR="00AD4918" w:rsidRPr="00EA7926" w:rsidRDefault="00AD4918" w:rsidP="00F0630A">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290</w:t>
            </w:r>
          </w:p>
        </w:tc>
        <w:tc>
          <w:tcPr>
            <w:tcW w:w="1007" w:type="dxa"/>
            <w:gridSpan w:val="3"/>
            <w:tcBorders>
              <w:top w:val="single" w:sz="4" w:space="0" w:color="auto"/>
              <w:left w:val="nil"/>
              <w:bottom w:val="single" w:sz="4" w:space="0" w:color="auto"/>
              <w:right w:val="single" w:sz="4" w:space="0" w:color="auto"/>
            </w:tcBorders>
            <w:vAlign w:val="center"/>
          </w:tcPr>
          <w:p w:rsidR="00AD4918" w:rsidRPr="0082076A" w:rsidRDefault="00AD4918" w:rsidP="00F0630A">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290</w:t>
            </w:r>
          </w:p>
        </w:tc>
        <w:tc>
          <w:tcPr>
            <w:tcW w:w="961" w:type="dxa"/>
            <w:tcBorders>
              <w:top w:val="single" w:sz="4" w:space="0" w:color="auto"/>
              <w:left w:val="nil"/>
              <w:bottom w:val="single" w:sz="4" w:space="0" w:color="auto"/>
              <w:right w:val="single" w:sz="4" w:space="0" w:color="auto"/>
            </w:tcBorders>
            <w:vAlign w:val="center"/>
          </w:tcPr>
          <w:p w:rsidR="00AD4918" w:rsidRPr="0082076A" w:rsidRDefault="00AD4918" w:rsidP="00F0630A">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290</w:t>
            </w:r>
          </w:p>
        </w:tc>
      </w:tr>
      <w:tr w:rsidR="00AD4918" w:rsidRPr="0082076A" w:rsidTr="00AD4918">
        <w:trPr>
          <w:trHeight w:val="70"/>
        </w:trPr>
        <w:tc>
          <w:tcPr>
            <w:tcW w:w="534" w:type="dxa"/>
            <w:tcBorders>
              <w:top w:val="single" w:sz="4" w:space="0" w:color="auto"/>
              <w:left w:val="single" w:sz="4" w:space="0" w:color="auto"/>
              <w:bottom w:val="single" w:sz="4" w:space="0" w:color="auto"/>
              <w:right w:val="single" w:sz="4" w:space="0" w:color="auto"/>
            </w:tcBorders>
            <w:noWrap/>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p>
        </w:tc>
        <w:tc>
          <w:tcPr>
            <w:tcW w:w="9349" w:type="dxa"/>
            <w:gridSpan w:val="8"/>
            <w:tcBorders>
              <w:top w:val="single" w:sz="4" w:space="0" w:color="auto"/>
              <w:left w:val="nil"/>
              <w:bottom w:val="single" w:sz="4" w:space="0" w:color="auto"/>
              <w:right w:val="single" w:sz="4" w:space="0" w:color="auto"/>
            </w:tcBorders>
            <w:vAlign w:val="center"/>
          </w:tcPr>
          <w:p w:rsidR="00AD4918" w:rsidRPr="00EA7926" w:rsidRDefault="00AD4918" w:rsidP="00AD4918">
            <w:pPr>
              <w:widowControl w:val="0"/>
              <w:spacing w:after="0" w:line="240" w:lineRule="auto"/>
              <w:jc w:val="center"/>
              <w:rPr>
                <w:rFonts w:ascii="Times New Roman" w:eastAsia="Times New Roman" w:hAnsi="Times New Roman" w:cs="Times New Roman"/>
                <w:b/>
                <w:lang w:val="uk-UA"/>
              </w:rPr>
            </w:pPr>
            <w:r w:rsidRPr="00EA7926">
              <w:rPr>
                <w:rFonts w:ascii="Times New Roman" w:eastAsia="Times New Roman" w:hAnsi="Times New Roman" w:cs="Times New Roman"/>
                <w:b/>
                <w:lang w:val="uk-UA"/>
              </w:rPr>
              <w:t>Культура</w:t>
            </w:r>
          </w:p>
        </w:tc>
      </w:tr>
      <w:tr w:rsidR="00AD4918" w:rsidRPr="0082076A" w:rsidTr="00AD4918">
        <w:trPr>
          <w:trHeight w:val="70"/>
        </w:trPr>
        <w:tc>
          <w:tcPr>
            <w:tcW w:w="534" w:type="dxa"/>
            <w:tcBorders>
              <w:top w:val="single" w:sz="4" w:space="0" w:color="auto"/>
              <w:left w:val="single" w:sz="4" w:space="0" w:color="auto"/>
              <w:bottom w:val="single" w:sz="4" w:space="0" w:color="auto"/>
              <w:right w:val="single" w:sz="4" w:space="0" w:color="auto"/>
            </w:tcBorders>
            <w:noWrap/>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1</w:t>
            </w:r>
          </w:p>
        </w:tc>
        <w:tc>
          <w:tcPr>
            <w:tcW w:w="4110" w:type="dxa"/>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both"/>
              <w:rPr>
                <w:rFonts w:ascii="Times New Roman" w:eastAsia="Times New Roman" w:hAnsi="Times New Roman" w:cs="Times New Roman"/>
                <w:bCs/>
                <w:lang w:val="uk-UA"/>
              </w:rPr>
            </w:pPr>
            <w:r w:rsidRPr="0082076A">
              <w:rPr>
                <w:rFonts w:ascii="Times New Roman" w:eastAsia="Times New Roman" w:hAnsi="Times New Roman" w:cs="Times New Roman"/>
                <w:bCs/>
                <w:lang w:val="uk-UA"/>
              </w:rPr>
              <w:t>Кількість бібліотек</w:t>
            </w:r>
            <w:r w:rsidR="006A72B5">
              <w:rPr>
                <w:rFonts w:ascii="Times New Roman" w:eastAsia="Times New Roman" w:hAnsi="Times New Roman" w:cs="Times New Roman"/>
                <w:bCs/>
                <w:lang w:val="uk-UA"/>
              </w:rPr>
              <w:t xml:space="preserve"> – публічна бібліотека </w:t>
            </w:r>
          </w:p>
        </w:tc>
        <w:tc>
          <w:tcPr>
            <w:tcW w:w="1136" w:type="dxa"/>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bCs/>
                <w:lang w:val="uk-UA"/>
              </w:rPr>
            </w:pPr>
            <w:r w:rsidRPr="0082076A">
              <w:rPr>
                <w:rFonts w:ascii="Times New Roman" w:eastAsia="Times New Roman" w:hAnsi="Times New Roman" w:cs="Times New Roman"/>
                <w:lang w:val="uk-UA"/>
              </w:rPr>
              <w:t>од.</w:t>
            </w:r>
          </w:p>
        </w:tc>
        <w:tc>
          <w:tcPr>
            <w:tcW w:w="1134" w:type="dxa"/>
            <w:tcBorders>
              <w:top w:val="single" w:sz="4" w:space="0" w:color="auto"/>
              <w:left w:val="nil"/>
              <w:bottom w:val="single" w:sz="4" w:space="0" w:color="auto"/>
              <w:right w:val="single" w:sz="4" w:space="0" w:color="auto"/>
            </w:tcBorders>
            <w:vAlign w:val="center"/>
          </w:tcPr>
          <w:p w:rsidR="00AD4918" w:rsidRPr="0082076A" w:rsidRDefault="006A72B5" w:rsidP="00AD4918">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1</w:t>
            </w:r>
          </w:p>
        </w:tc>
        <w:tc>
          <w:tcPr>
            <w:tcW w:w="1018" w:type="dxa"/>
            <w:gridSpan w:val="2"/>
            <w:tcBorders>
              <w:top w:val="single" w:sz="4" w:space="0" w:color="auto"/>
              <w:left w:val="nil"/>
              <w:bottom w:val="single" w:sz="4" w:space="0" w:color="auto"/>
              <w:right w:val="single" w:sz="4" w:space="0" w:color="auto"/>
            </w:tcBorders>
            <w:vAlign w:val="center"/>
          </w:tcPr>
          <w:p w:rsidR="00AD4918" w:rsidRPr="0082076A" w:rsidRDefault="006A72B5" w:rsidP="00AD4918">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1</w:t>
            </w:r>
          </w:p>
        </w:tc>
        <w:tc>
          <w:tcPr>
            <w:tcW w:w="990" w:type="dxa"/>
            <w:gridSpan w:val="2"/>
            <w:tcBorders>
              <w:top w:val="single" w:sz="4" w:space="0" w:color="auto"/>
              <w:left w:val="nil"/>
              <w:bottom w:val="single" w:sz="4" w:space="0" w:color="auto"/>
              <w:right w:val="single" w:sz="4" w:space="0" w:color="auto"/>
            </w:tcBorders>
            <w:vAlign w:val="center"/>
          </w:tcPr>
          <w:p w:rsidR="00AD4918" w:rsidRPr="0082076A" w:rsidRDefault="006A72B5" w:rsidP="00AD4918">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1</w:t>
            </w:r>
          </w:p>
        </w:tc>
        <w:tc>
          <w:tcPr>
            <w:tcW w:w="961" w:type="dxa"/>
            <w:tcBorders>
              <w:top w:val="single" w:sz="4" w:space="0" w:color="auto"/>
              <w:left w:val="nil"/>
              <w:bottom w:val="single" w:sz="4" w:space="0" w:color="auto"/>
              <w:right w:val="single" w:sz="4" w:space="0" w:color="auto"/>
            </w:tcBorders>
            <w:vAlign w:val="center"/>
          </w:tcPr>
          <w:p w:rsidR="00AD4918" w:rsidRPr="0082076A" w:rsidRDefault="006A72B5" w:rsidP="00AD4918">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1</w:t>
            </w:r>
          </w:p>
        </w:tc>
      </w:tr>
      <w:tr w:rsidR="00AD4918" w:rsidRPr="0082076A" w:rsidTr="00AD4918">
        <w:trPr>
          <w:trHeight w:val="70"/>
        </w:trPr>
        <w:tc>
          <w:tcPr>
            <w:tcW w:w="534" w:type="dxa"/>
            <w:tcBorders>
              <w:top w:val="single" w:sz="4" w:space="0" w:color="auto"/>
              <w:left w:val="single" w:sz="4" w:space="0" w:color="auto"/>
              <w:bottom w:val="single" w:sz="4" w:space="0" w:color="auto"/>
              <w:right w:val="single" w:sz="4" w:space="0" w:color="auto"/>
            </w:tcBorders>
            <w:noWrap/>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p>
        </w:tc>
        <w:tc>
          <w:tcPr>
            <w:tcW w:w="4110" w:type="dxa"/>
            <w:tcBorders>
              <w:top w:val="single" w:sz="4" w:space="0" w:color="auto"/>
              <w:left w:val="nil"/>
              <w:bottom w:val="single" w:sz="4" w:space="0" w:color="auto"/>
              <w:right w:val="single" w:sz="4" w:space="0" w:color="auto"/>
            </w:tcBorders>
            <w:vAlign w:val="center"/>
          </w:tcPr>
          <w:p w:rsidR="00AD4918" w:rsidRPr="006A72B5" w:rsidRDefault="006A72B5" w:rsidP="006A72B5">
            <w:pPr>
              <w:pStyle w:val="a3"/>
              <w:widowControl w:val="0"/>
              <w:numPr>
                <w:ilvl w:val="0"/>
                <w:numId w:val="28"/>
              </w:numPr>
              <w:spacing w:after="0" w:line="240" w:lineRule="auto"/>
              <w:jc w:val="both"/>
              <w:rPr>
                <w:rFonts w:ascii="Times New Roman" w:eastAsia="Times New Roman" w:hAnsi="Times New Roman"/>
                <w:bCs/>
              </w:rPr>
            </w:pPr>
            <w:r w:rsidRPr="006A72B5">
              <w:rPr>
                <w:rFonts w:ascii="Times New Roman" w:hAnsi="Times New Roman"/>
              </w:rPr>
              <w:t xml:space="preserve">філії </w:t>
            </w:r>
            <w:r w:rsidR="00AD4918" w:rsidRPr="006A72B5">
              <w:rPr>
                <w:rFonts w:ascii="Times New Roman" w:hAnsi="Times New Roman"/>
              </w:rPr>
              <w:t>бібліотек</w:t>
            </w:r>
          </w:p>
        </w:tc>
        <w:tc>
          <w:tcPr>
            <w:tcW w:w="1136" w:type="dxa"/>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bCs/>
                <w:lang w:val="uk-UA"/>
              </w:rPr>
            </w:pPr>
            <w:r w:rsidRPr="0082076A">
              <w:rPr>
                <w:rFonts w:ascii="Times New Roman" w:eastAsia="Times New Roman" w:hAnsi="Times New Roman" w:cs="Times New Roman"/>
                <w:lang w:val="uk-UA"/>
              </w:rPr>
              <w:t>од.</w:t>
            </w:r>
          </w:p>
        </w:tc>
        <w:tc>
          <w:tcPr>
            <w:tcW w:w="1134" w:type="dxa"/>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9</w:t>
            </w:r>
          </w:p>
        </w:tc>
        <w:tc>
          <w:tcPr>
            <w:tcW w:w="1018" w:type="dxa"/>
            <w:gridSpan w:val="2"/>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9</w:t>
            </w:r>
          </w:p>
        </w:tc>
        <w:tc>
          <w:tcPr>
            <w:tcW w:w="990" w:type="dxa"/>
            <w:gridSpan w:val="2"/>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9</w:t>
            </w:r>
          </w:p>
        </w:tc>
        <w:tc>
          <w:tcPr>
            <w:tcW w:w="961" w:type="dxa"/>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9</w:t>
            </w:r>
          </w:p>
        </w:tc>
      </w:tr>
      <w:tr w:rsidR="00AD4918" w:rsidRPr="0082076A" w:rsidTr="00AD4918">
        <w:trPr>
          <w:trHeight w:val="70"/>
        </w:trPr>
        <w:tc>
          <w:tcPr>
            <w:tcW w:w="534" w:type="dxa"/>
            <w:tcBorders>
              <w:top w:val="single" w:sz="4" w:space="0" w:color="auto"/>
              <w:left w:val="single" w:sz="4" w:space="0" w:color="auto"/>
              <w:bottom w:val="single" w:sz="4" w:space="0" w:color="auto"/>
              <w:right w:val="single" w:sz="4" w:space="0" w:color="auto"/>
            </w:tcBorders>
            <w:noWrap/>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p>
        </w:tc>
        <w:tc>
          <w:tcPr>
            <w:tcW w:w="4110" w:type="dxa"/>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both"/>
              <w:rPr>
                <w:rFonts w:ascii="Times New Roman" w:eastAsia="Times New Roman" w:hAnsi="Times New Roman" w:cs="Times New Roman"/>
                <w:bCs/>
                <w:lang w:val="uk-UA"/>
              </w:rPr>
            </w:pPr>
            <w:r w:rsidRPr="0082076A">
              <w:rPr>
                <w:rFonts w:ascii="Times New Roman" w:hAnsi="Times New Roman" w:cs="Times New Roman"/>
                <w:lang w:val="uk-UA"/>
              </w:rPr>
              <w:t>Книжковий фонд масових бібліотек</w:t>
            </w:r>
          </w:p>
        </w:tc>
        <w:tc>
          <w:tcPr>
            <w:tcW w:w="1136" w:type="dxa"/>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ind w:right="-100"/>
              <w:jc w:val="center"/>
              <w:rPr>
                <w:rFonts w:ascii="Times New Roman" w:eastAsia="Times New Roman" w:hAnsi="Times New Roman" w:cs="Times New Roman"/>
                <w:bCs/>
                <w:lang w:val="uk-UA"/>
              </w:rPr>
            </w:pPr>
            <w:r w:rsidRPr="0082076A">
              <w:rPr>
                <w:rFonts w:ascii="Times New Roman" w:eastAsia="Times New Roman" w:hAnsi="Times New Roman" w:cs="Times New Roman"/>
                <w:bCs/>
                <w:lang w:val="uk-UA"/>
              </w:rPr>
              <w:t>тис. прим.</w:t>
            </w:r>
          </w:p>
        </w:tc>
        <w:tc>
          <w:tcPr>
            <w:tcW w:w="1134" w:type="dxa"/>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237,1</w:t>
            </w:r>
          </w:p>
        </w:tc>
        <w:tc>
          <w:tcPr>
            <w:tcW w:w="1018" w:type="dxa"/>
            <w:gridSpan w:val="2"/>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239,0</w:t>
            </w:r>
          </w:p>
        </w:tc>
        <w:tc>
          <w:tcPr>
            <w:tcW w:w="990" w:type="dxa"/>
            <w:gridSpan w:val="2"/>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240,6</w:t>
            </w:r>
          </w:p>
        </w:tc>
        <w:tc>
          <w:tcPr>
            <w:tcW w:w="961" w:type="dxa"/>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242,0</w:t>
            </w:r>
          </w:p>
        </w:tc>
      </w:tr>
      <w:tr w:rsidR="00AD4918" w:rsidRPr="0082076A" w:rsidTr="00AD4918">
        <w:trPr>
          <w:trHeight w:val="70"/>
        </w:trPr>
        <w:tc>
          <w:tcPr>
            <w:tcW w:w="534" w:type="dxa"/>
            <w:tcBorders>
              <w:top w:val="single" w:sz="4" w:space="0" w:color="auto"/>
              <w:left w:val="single" w:sz="4" w:space="0" w:color="auto"/>
              <w:bottom w:val="single" w:sz="4" w:space="0" w:color="auto"/>
              <w:right w:val="single" w:sz="4" w:space="0" w:color="auto"/>
            </w:tcBorders>
            <w:noWrap/>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2</w:t>
            </w:r>
          </w:p>
        </w:tc>
        <w:tc>
          <w:tcPr>
            <w:tcW w:w="4110" w:type="dxa"/>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both"/>
              <w:rPr>
                <w:rFonts w:ascii="Times New Roman" w:eastAsia="Times New Roman" w:hAnsi="Times New Roman" w:cs="Times New Roman"/>
                <w:bCs/>
                <w:lang w:val="uk-UA"/>
              </w:rPr>
            </w:pPr>
            <w:r w:rsidRPr="0082076A">
              <w:rPr>
                <w:rFonts w:ascii="Times New Roman" w:hAnsi="Times New Roman" w:cs="Times New Roman"/>
                <w:lang w:val="uk-UA"/>
              </w:rPr>
              <w:t>Кількість клубних закладів</w:t>
            </w:r>
            <w:r w:rsidR="006A72B5">
              <w:rPr>
                <w:rFonts w:ascii="Times New Roman" w:hAnsi="Times New Roman" w:cs="Times New Roman"/>
                <w:lang w:val="uk-UA"/>
              </w:rPr>
              <w:t xml:space="preserve"> та їх філій</w:t>
            </w:r>
          </w:p>
        </w:tc>
        <w:tc>
          <w:tcPr>
            <w:tcW w:w="1136" w:type="dxa"/>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bCs/>
                <w:lang w:val="uk-UA"/>
              </w:rPr>
            </w:pPr>
            <w:r w:rsidRPr="0082076A">
              <w:rPr>
                <w:rFonts w:ascii="Times New Roman" w:eastAsia="Times New Roman" w:hAnsi="Times New Roman" w:cs="Times New Roman"/>
                <w:lang w:val="uk-UA"/>
              </w:rPr>
              <w:t>од.</w:t>
            </w:r>
          </w:p>
        </w:tc>
        <w:tc>
          <w:tcPr>
            <w:tcW w:w="1134" w:type="dxa"/>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7</w:t>
            </w:r>
          </w:p>
        </w:tc>
        <w:tc>
          <w:tcPr>
            <w:tcW w:w="1018" w:type="dxa"/>
            <w:gridSpan w:val="2"/>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7</w:t>
            </w:r>
          </w:p>
        </w:tc>
        <w:tc>
          <w:tcPr>
            <w:tcW w:w="990" w:type="dxa"/>
            <w:gridSpan w:val="2"/>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7</w:t>
            </w:r>
          </w:p>
        </w:tc>
        <w:tc>
          <w:tcPr>
            <w:tcW w:w="961" w:type="dxa"/>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7</w:t>
            </w:r>
          </w:p>
        </w:tc>
      </w:tr>
      <w:tr w:rsidR="00AD4918" w:rsidRPr="0082076A" w:rsidTr="00AD4918">
        <w:trPr>
          <w:trHeight w:val="70"/>
        </w:trPr>
        <w:tc>
          <w:tcPr>
            <w:tcW w:w="534" w:type="dxa"/>
            <w:tcBorders>
              <w:top w:val="single" w:sz="4" w:space="0" w:color="auto"/>
              <w:left w:val="single" w:sz="4" w:space="0" w:color="auto"/>
              <w:bottom w:val="single" w:sz="4" w:space="0" w:color="auto"/>
              <w:right w:val="single" w:sz="4" w:space="0" w:color="auto"/>
            </w:tcBorders>
            <w:noWrap/>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p>
        </w:tc>
        <w:tc>
          <w:tcPr>
            <w:tcW w:w="4110" w:type="dxa"/>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both"/>
              <w:rPr>
                <w:rFonts w:ascii="Times New Roman" w:eastAsia="Times New Roman" w:hAnsi="Times New Roman" w:cs="Times New Roman"/>
                <w:bCs/>
                <w:lang w:val="uk-UA"/>
              </w:rPr>
            </w:pPr>
            <w:r w:rsidRPr="0082076A">
              <w:rPr>
                <w:rFonts w:ascii="Times New Roman" w:hAnsi="Times New Roman" w:cs="Times New Roman"/>
                <w:lang w:val="uk-UA"/>
              </w:rPr>
              <w:t>в них місць</w:t>
            </w:r>
          </w:p>
        </w:tc>
        <w:tc>
          <w:tcPr>
            <w:tcW w:w="1136" w:type="dxa"/>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bCs/>
                <w:lang w:val="uk-UA"/>
              </w:rPr>
            </w:pPr>
            <w:r w:rsidRPr="0082076A">
              <w:rPr>
                <w:rFonts w:ascii="Times New Roman" w:eastAsia="Times New Roman" w:hAnsi="Times New Roman" w:cs="Times New Roman"/>
                <w:bCs/>
                <w:lang w:val="uk-UA"/>
              </w:rPr>
              <w:t>місць</w:t>
            </w:r>
          </w:p>
        </w:tc>
        <w:tc>
          <w:tcPr>
            <w:tcW w:w="1134" w:type="dxa"/>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2535</w:t>
            </w:r>
          </w:p>
        </w:tc>
        <w:tc>
          <w:tcPr>
            <w:tcW w:w="1018" w:type="dxa"/>
            <w:gridSpan w:val="2"/>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2535</w:t>
            </w:r>
          </w:p>
        </w:tc>
        <w:tc>
          <w:tcPr>
            <w:tcW w:w="990" w:type="dxa"/>
            <w:gridSpan w:val="2"/>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2535</w:t>
            </w:r>
          </w:p>
        </w:tc>
        <w:tc>
          <w:tcPr>
            <w:tcW w:w="961" w:type="dxa"/>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2535</w:t>
            </w:r>
          </w:p>
        </w:tc>
      </w:tr>
      <w:tr w:rsidR="00AD4918" w:rsidRPr="0082076A" w:rsidTr="00AD4918">
        <w:trPr>
          <w:trHeight w:val="70"/>
        </w:trPr>
        <w:tc>
          <w:tcPr>
            <w:tcW w:w="534" w:type="dxa"/>
            <w:tcBorders>
              <w:top w:val="single" w:sz="4" w:space="0" w:color="auto"/>
              <w:left w:val="single" w:sz="4" w:space="0" w:color="auto"/>
              <w:bottom w:val="single" w:sz="4" w:space="0" w:color="auto"/>
              <w:right w:val="single" w:sz="4" w:space="0" w:color="auto"/>
            </w:tcBorders>
            <w:noWrap/>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3</w:t>
            </w:r>
          </w:p>
        </w:tc>
        <w:tc>
          <w:tcPr>
            <w:tcW w:w="4110" w:type="dxa"/>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both"/>
              <w:rPr>
                <w:rFonts w:ascii="Times New Roman" w:hAnsi="Times New Roman" w:cs="Times New Roman"/>
                <w:lang w:val="uk-UA"/>
              </w:rPr>
            </w:pPr>
            <w:r w:rsidRPr="0082076A">
              <w:rPr>
                <w:rFonts w:ascii="Times New Roman" w:hAnsi="Times New Roman" w:cs="Times New Roman"/>
                <w:lang w:val="uk-UA"/>
              </w:rPr>
              <w:t>Кількість парків культури і відпочинку</w:t>
            </w:r>
          </w:p>
        </w:tc>
        <w:tc>
          <w:tcPr>
            <w:tcW w:w="1136" w:type="dxa"/>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bCs/>
                <w:lang w:val="uk-UA"/>
              </w:rPr>
            </w:pPr>
            <w:r w:rsidRPr="0082076A">
              <w:rPr>
                <w:rFonts w:ascii="Times New Roman" w:eastAsia="Times New Roman" w:hAnsi="Times New Roman" w:cs="Times New Roman"/>
                <w:lang w:val="uk-UA"/>
              </w:rPr>
              <w:t>од.</w:t>
            </w:r>
          </w:p>
        </w:tc>
        <w:tc>
          <w:tcPr>
            <w:tcW w:w="1134" w:type="dxa"/>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1</w:t>
            </w:r>
          </w:p>
        </w:tc>
        <w:tc>
          <w:tcPr>
            <w:tcW w:w="1018" w:type="dxa"/>
            <w:gridSpan w:val="2"/>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1</w:t>
            </w:r>
          </w:p>
        </w:tc>
        <w:tc>
          <w:tcPr>
            <w:tcW w:w="990" w:type="dxa"/>
            <w:gridSpan w:val="2"/>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1</w:t>
            </w:r>
          </w:p>
        </w:tc>
        <w:tc>
          <w:tcPr>
            <w:tcW w:w="961" w:type="dxa"/>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1</w:t>
            </w:r>
          </w:p>
        </w:tc>
      </w:tr>
      <w:tr w:rsidR="00AD4918" w:rsidRPr="0082076A" w:rsidTr="00AD4918">
        <w:trPr>
          <w:trHeight w:val="70"/>
        </w:trPr>
        <w:tc>
          <w:tcPr>
            <w:tcW w:w="534" w:type="dxa"/>
            <w:tcBorders>
              <w:top w:val="single" w:sz="4" w:space="0" w:color="auto"/>
              <w:left w:val="single" w:sz="4" w:space="0" w:color="auto"/>
              <w:bottom w:val="single" w:sz="4" w:space="0" w:color="auto"/>
              <w:right w:val="single" w:sz="4" w:space="0" w:color="auto"/>
            </w:tcBorders>
            <w:noWrap/>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4</w:t>
            </w:r>
          </w:p>
        </w:tc>
        <w:tc>
          <w:tcPr>
            <w:tcW w:w="4110" w:type="dxa"/>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both"/>
              <w:rPr>
                <w:rFonts w:ascii="Times New Roman" w:hAnsi="Times New Roman" w:cs="Times New Roman"/>
                <w:lang w:val="uk-UA"/>
              </w:rPr>
            </w:pPr>
            <w:r w:rsidRPr="0082076A">
              <w:rPr>
                <w:rFonts w:ascii="Times New Roman" w:hAnsi="Times New Roman" w:cs="Times New Roman"/>
                <w:lang w:val="uk-UA"/>
              </w:rPr>
              <w:t>Кількість дитячих музичних, художніх шкіл та  шкіл мистецтв</w:t>
            </w:r>
          </w:p>
        </w:tc>
        <w:tc>
          <w:tcPr>
            <w:tcW w:w="1136" w:type="dxa"/>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од.</w:t>
            </w:r>
          </w:p>
        </w:tc>
        <w:tc>
          <w:tcPr>
            <w:tcW w:w="1134" w:type="dxa"/>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6</w:t>
            </w:r>
          </w:p>
        </w:tc>
        <w:tc>
          <w:tcPr>
            <w:tcW w:w="1018" w:type="dxa"/>
            <w:gridSpan w:val="2"/>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6</w:t>
            </w:r>
          </w:p>
        </w:tc>
        <w:tc>
          <w:tcPr>
            <w:tcW w:w="990" w:type="dxa"/>
            <w:gridSpan w:val="2"/>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6</w:t>
            </w:r>
          </w:p>
        </w:tc>
        <w:tc>
          <w:tcPr>
            <w:tcW w:w="961" w:type="dxa"/>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6</w:t>
            </w:r>
          </w:p>
        </w:tc>
      </w:tr>
      <w:tr w:rsidR="00AD4918" w:rsidRPr="0082076A" w:rsidTr="00AD4918">
        <w:trPr>
          <w:trHeight w:val="70"/>
        </w:trPr>
        <w:tc>
          <w:tcPr>
            <w:tcW w:w="534" w:type="dxa"/>
            <w:tcBorders>
              <w:top w:val="single" w:sz="4" w:space="0" w:color="auto"/>
              <w:left w:val="single" w:sz="4" w:space="0" w:color="auto"/>
              <w:bottom w:val="single" w:sz="4" w:space="0" w:color="auto"/>
              <w:right w:val="single" w:sz="4" w:space="0" w:color="auto"/>
            </w:tcBorders>
            <w:noWrap/>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p>
        </w:tc>
        <w:tc>
          <w:tcPr>
            <w:tcW w:w="4110" w:type="dxa"/>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both"/>
              <w:rPr>
                <w:rFonts w:ascii="Times New Roman" w:hAnsi="Times New Roman" w:cs="Times New Roman"/>
                <w:lang w:val="uk-UA"/>
              </w:rPr>
            </w:pPr>
            <w:r w:rsidRPr="0082076A">
              <w:rPr>
                <w:rFonts w:ascii="Times New Roman" w:hAnsi="Times New Roman" w:cs="Times New Roman"/>
                <w:lang w:val="uk-UA"/>
              </w:rPr>
              <w:t>в них учнів</w:t>
            </w:r>
          </w:p>
        </w:tc>
        <w:tc>
          <w:tcPr>
            <w:tcW w:w="1136" w:type="dxa"/>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осіб</w:t>
            </w:r>
          </w:p>
        </w:tc>
        <w:tc>
          <w:tcPr>
            <w:tcW w:w="1134" w:type="dxa"/>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978</w:t>
            </w:r>
          </w:p>
        </w:tc>
        <w:tc>
          <w:tcPr>
            <w:tcW w:w="1018" w:type="dxa"/>
            <w:gridSpan w:val="2"/>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1200</w:t>
            </w:r>
          </w:p>
        </w:tc>
        <w:tc>
          <w:tcPr>
            <w:tcW w:w="990" w:type="dxa"/>
            <w:gridSpan w:val="2"/>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1300</w:t>
            </w:r>
          </w:p>
        </w:tc>
        <w:tc>
          <w:tcPr>
            <w:tcW w:w="961" w:type="dxa"/>
            <w:tcBorders>
              <w:top w:val="single" w:sz="4" w:space="0" w:color="auto"/>
              <w:left w:val="nil"/>
              <w:bottom w:val="single" w:sz="4" w:space="0" w:color="auto"/>
              <w:right w:val="single" w:sz="4" w:space="0" w:color="auto"/>
            </w:tcBorders>
            <w:vAlign w:val="center"/>
          </w:tcPr>
          <w:p w:rsidR="00AD4918" w:rsidRPr="0082076A" w:rsidRDefault="00AD4918" w:rsidP="00AD4918">
            <w:pPr>
              <w:widowControl w:val="0"/>
              <w:spacing w:after="0" w:line="240" w:lineRule="auto"/>
              <w:jc w:val="center"/>
              <w:rPr>
                <w:rFonts w:ascii="Times New Roman" w:eastAsia="Times New Roman" w:hAnsi="Times New Roman" w:cs="Times New Roman"/>
                <w:lang w:val="uk-UA"/>
              </w:rPr>
            </w:pPr>
            <w:r w:rsidRPr="0082076A">
              <w:rPr>
                <w:rFonts w:ascii="Times New Roman" w:eastAsia="Times New Roman" w:hAnsi="Times New Roman" w:cs="Times New Roman"/>
                <w:lang w:val="uk-UA"/>
              </w:rPr>
              <w:t>1400</w:t>
            </w:r>
          </w:p>
        </w:tc>
      </w:tr>
    </w:tbl>
    <w:p w:rsidR="003B761B" w:rsidRDefault="003B761B" w:rsidP="00035C90">
      <w:pPr>
        <w:tabs>
          <w:tab w:val="left" w:pos="3984"/>
          <w:tab w:val="right" w:pos="9354"/>
        </w:tabs>
        <w:rPr>
          <w:rFonts w:ascii="Times New Roman" w:hAnsi="Times New Roman" w:cs="Times New Roman"/>
          <w:sz w:val="24"/>
          <w:szCs w:val="24"/>
          <w:lang w:val="uk-UA"/>
        </w:rPr>
      </w:pPr>
    </w:p>
    <w:p w:rsidR="00035C90" w:rsidRDefault="00035C90" w:rsidP="00035C90">
      <w:pPr>
        <w:tabs>
          <w:tab w:val="left" w:pos="3984"/>
          <w:tab w:val="right" w:pos="9354"/>
        </w:tabs>
        <w:rPr>
          <w:rFonts w:ascii="Times New Roman" w:hAnsi="Times New Roman" w:cs="Times New Roman"/>
          <w:sz w:val="24"/>
          <w:szCs w:val="24"/>
          <w:lang w:val="uk-UA"/>
        </w:rPr>
      </w:pPr>
      <w:r>
        <w:rPr>
          <w:rFonts w:ascii="Times New Roman" w:hAnsi="Times New Roman" w:cs="Times New Roman"/>
          <w:sz w:val="24"/>
          <w:szCs w:val="24"/>
          <w:lang w:val="uk-UA"/>
        </w:rPr>
        <w:t>Перший заступник міського голови                                               Дмитро МАЛІШЕВСЬКИЙ</w:t>
      </w:r>
    </w:p>
    <w:p w:rsidR="007352DF" w:rsidRPr="00C43C22" w:rsidRDefault="007352DF" w:rsidP="007352DF">
      <w:pPr>
        <w:spacing w:after="0"/>
        <w:ind w:left="6299"/>
        <w:jc w:val="right"/>
        <w:rPr>
          <w:rFonts w:ascii="Times New Roman" w:hAnsi="Times New Roman"/>
          <w:sz w:val="24"/>
          <w:szCs w:val="24"/>
        </w:rPr>
      </w:pPr>
      <w:r w:rsidRPr="00C43C22">
        <w:rPr>
          <w:rFonts w:ascii="Times New Roman" w:hAnsi="Times New Roman"/>
          <w:sz w:val="24"/>
          <w:szCs w:val="24"/>
        </w:rPr>
        <w:lastRenderedPageBreak/>
        <w:t>Додаток</w:t>
      </w:r>
      <w:r>
        <w:rPr>
          <w:rFonts w:ascii="Times New Roman" w:hAnsi="Times New Roman"/>
          <w:sz w:val="24"/>
          <w:szCs w:val="24"/>
        </w:rPr>
        <w:t xml:space="preserve"> </w:t>
      </w:r>
      <w:r>
        <w:rPr>
          <w:rFonts w:ascii="Times New Roman" w:hAnsi="Times New Roman"/>
          <w:sz w:val="24"/>
          <w:szCs w:val="24"/>
          <w:lang w:val="uk-UA"/>
        </w:rPr>
        <w:t>2</w:t>
      </w:r>
      <w:r w:rsidRPr="00567998">
        <w:rPr>
          <w:rFonts w:ascii="Times New Roman" w:hAnsi="Times New Roman"/>
          <w:sz w:val="24"/>
          <w:szCs w:val="24"/>
        </w:rPr>
        <w:t xml:space="preserve"> </w:t>
      </w:r>
      <w:r w:rsidRPr="00C43C22">
        <w:rPr>
          <w:rFonts w:ascii="Times New Roman" w:hAnsi="Times New Roman"/>
          <w:sz w:val="24"/>
          <w:szCs w:val="24"/>
        </w:rPr>
        <w:t xml:space="preserve">до </w:t>
      </w:r>
      <w:r>
        <w:rPr>
          <w:rFonts w:ascii="Times New Roman" w:hAnsi="Times New Roman"/>
          <w:sz w:val="24"/>
          <w:szCs w:val="24"/>
        </w:rPr>
        <w:t>Програми</w:t>
      </w:r>
    </w:p>
    <w:p w:rsidR="007352DF" w:rsidRPr="007352DF" w:rsidRDefault="00E9348E" w:rsidP="007352DF">
      <w:pPr>
        <w:pStyle w:val="af4"/>
        <w:widowControl w:val="0"/>
        <w:ind w:left="-180" w:firstLine="38"/>
        <w:rPr>
          <w:b w:val="0"/>
          <w:i w:val="0"/>
          <w:szCs w:val="24"/>
        </w:rPr>
      </w:pPr>
      <w:r>
        <w:rPr>
          <w:b w:val="0"/>
          <w:i w:val="0"/>
          <w:szCs w:val="24"/>
        </w:rPr>
        <w:t>Основні з</w:t>
      </w:r>
      <w:r w:rsidR="007352DF" w:rsidRPr="007352DF">
        <w:rPr>
          <w:b w:val="0"/>
          <w:i w:val="0"/>
          <w:szCs w:val="24"/>
        </w:rPr>
        <w:t xml:space="preserve">аходи </w:t>
      </w:r>
      <w:r>
        <w:rPr>
          <w:b w:val="0"/>
          <w:i w:val="0"/>
          <w:szCs w:val="24"/>
        </w:rPr>
        <w:t xml:space="preserve">для забезпечення реалізації </w:t>
      </w:r>
    </w:p>
    <w:p w:rsidR="007352DF" w:rsidRPr="007352DF" w:rsidRDefault="007352DF" w:rsidP="007352DF">
      <w:pPr>
        <w:widowControl w:val="0"/>
        <w:spacing w:after="0" w:line="240" w:lineRule="auto"/>
        <w:jc w:val="center"/>
        <w:rPr>
          <w:rFonts w:ascii="Times New Roman" w:eastAsia="Times New Roman" w:hAnsi="Times New Roman" w:cs="Times New Roman"/>
          <w:sz w:val="24"/>
          <w:szCs w:val="24"/>
          <w:lang w:val="uk-UA"/>
        </w:rPr>
      </w:pPr>
      <w:r w:rsidRPr="007352DF">
        <w:rPr>
          <w:rFonts w:ascii="Times New Roman" w:eastAsia="Times New Roman" w:hAnsi="Times New Roman" w:cs="Times New Roman"/>
          <w:sz w:val="24"/>
          <w:szCs w:val="24"/>
          <w:lang w:val="uk-UA"/>
        </w:rPr>
        <w:t xml:space="preserve">завдань Програми економічного і соціального розвитку </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
        <w:gridCol w:w="3624"/>
        <w:gridCol w:w="1312"/>
        <w:gridCol w:w="2443"/>
        <w:gridCol w:w="2355"/>
        <w:gridCol w:w="13"/>
      </w:tblGrid>
      <w:tr w:rsidR="007352DF"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7352DF" w:rsidRPr="00923411" w:rsidRDefault="007352DF" w:rsidP="003B06C0">
            <w:pPr>
              <w:widowControl w:val="0"/>
              <w:spacing w:after="0" w:line="240" w:lineRule="auto"/>
              <w:jc w:val="center"/>
              <w:rPr>
                <w:rFonts w:ascii="Times New Roman" w:eastAsia="Times New Roman" w:hAnsi="Times New Roman" w:cs="Times New Roman"/>
                <w:bCs/>
                <w:lang w:val="uk-UA"/>
              </w:rPr>
            </w:pPr>
            <w:r w:rsidRPr="00923411">
              <w:rPr>
                <w:rFonts w:ascii="Times New Roman" w:eastAsia="Times New Roman" w:hAnsi="Times New Roman" w:cs="Times New Roman"/>
                <w:bCs/>
                <w:lang w:val="uk-UA"/>
              </w:rPr>
              <w:t>№</w:t>
            </w:r>
          </w:p>
          <w:p w:rsidR="007352DF" w:rsidRPr="00923411" w:rsidRDefault="007352DF" w:rsidP="003B06C0">
            <w:pPr>
              <w:widowControl w:val="0"/>
              <w:spacing w:after="0" w:line="240" w:lineRule="auto"/>
              <w:jc w:val="center"/>
              <w:rPr>
                <w:rFonts w:ascii="Times New Roman" w:eastAsia="Times New Roman" w:hAnsi="Times New Roman" w:cs="Times New Roman"/>
                <w:bCs/>
                <w:lang w:val="uk-UA"/>
              </w:rPr>
            </w:pPr>
            <w:r w:rsidRPr="00923411">
              <w:rPr>
                <w:rFonts w:ascii="Times New Roman" w:eastAsia="Times New Roman" w:hAnsi="Times New Roman" w:cs="Times New Roman"/>
                <w:bCs/>
                <w:lang w:val="uk-UA"/>
              </w:rPr>
              <w:t>з/п</w:t>
            </w:r>
          </w:p>
        </w:tc>
        <w:tc>
          <w:tcPr>
            <w:tcW w:w="3624" w:type="dxa"/>
            <w:tcBorders>
              <w:top w:val="single" w:sz="4" w:space="0" w:color="auto"/>
              <w:left w:val="single" w:sz="4" w:space="0" w:color="auto"/>
              <w:bottom w:val="single" w:sz="4" w:space="0" w:color="auto"/>
              <w:right w:val="single" w:sz="4" w:space="0" w:color="auto"/>
            </w:tcBorders>
          </w:tcPr>
          <w:p w:rsidR="007352DF" w:rsidRPr="00923411" w:rsidRDefault="007352DF" w:rsidP="003B06C0">
            <w:pPr>
              <w:widowControl w:val="0"/>
              <w:spacing w:after="0" w:line="240" w:lineRule="auto"/>
              <w:jc w:val="both"/>
              <w:rPr>
                <w:rFonts w:ascii="Times New Roman" w:eastAsia="Times New Roman" w:hAnsi="Times New Roman" w:cs="Times New Roman"/>
                <w:lang w:val="uk-UA"/>
              </w:rPr>
            </w:pPr>
            <w:r w:rsidRPr="00923411">
              <w:rPr>
                <w:rFonts w:ascii="Times New Roman" w:eastAsia="Times New Roman" w:hAnsi="Times New Roman" w:cs="Times New Roman"/>
                <w:lang w:val="uk-UA"/>
              </w:rPr>
              <w:t>Найменування заходу</w:t>
            </w:r>
          </w:p>
        </w:tc>
        <w:tc>
          <w:tcPr>
            <w:tcW w:w="1312" w:type="dxa"/>
            <w:tcBorders>
              <w:top w:val="single" w:sz="4" w:space="0" w:color="auto"/>
              <w:left w:val="single" w:sz="4" w:space="0" w:color="auto"/>
              <w:bottom w:val="single" w:sz="4" w:space="0" w:color="auto"/>
              <w:right w:val="single" w:sz="4" w:space="0" w:color="auto"/>
            </w:tcBorders>
          </w:tcPr>
          <w:p w:rsidR="007352DF" w:rsidRPr="00923411" w:rsidRDefault="007352DF" w:rsidP="003B06C0">
            <w:pPr>
              <w:widowControl w:val="0"/>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Термін виконання</w:t>
            </w:r>
          </w:p>
        </w:tc>
        <w:tc>
          <w:tcPr>
            <w:tcW w:w="2443" w:type="dxa"/>
            <w:tcBorders>
              <w:top w:val="single" w:sz="4" w:space="0" w:color="auto"/>
              <w:left w:val="single" w:sz="4" w:space="0" w:color="auto"/>
              <w:bottom w:val="single" w:sz="4" w:space="0" w:color="auto"/>
              <w:right w:val="single" w:sz="4" w:space="0" w:color="auto"/>
            </w:tcBorders>
          </w:tcPr>
          <w:p w:rsidR="007352DF" w:rsidRPr="00923411" w:rsidRDefault="007352DF" w:rsidP="003B06C0">
            <w:pPr>
              <w:widowControl w:val="0"/>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Відповідальний за виконання</w:t>
            </w:r>
          </w:p>
        </w:tc>
        <w:tc>
          <w:tcPr>
            <w:tcW w:w="2355" w:type="dxa"/>
            <w:tcBorders>
              <w:top w:val="single" w:sz="4" w:space="0" w:color="auto"/>
              <w:left w:val="single" w:sz="4" w:space="0" w:color="auto"/>
              <w:bottom w:val="single" w:sz="4" w:space="0" w:color="auto"/>
              <w:right w:val="single" w:sz="4" w:space="0" w:color="auto"/>
            </w:tcBorders>
          </w:tcPr>
          <w:p w:rsidR="007352DF" w:rsidRPr="00923411" w:rsidRDefault="007352DF" w:rsidP="00400F08">
            <w:pPr>
              <w:widowControl w:val="0"/>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Джерела фінансування</w:t>
            </w:r>
          </w:p>
        </w:tc>
      </w:tr>
      <w:tr w:rsidR="003B761B"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923411" w:rsidRDefault="003B761B" w:rsidP="003B761B">
            <w:pPr>
              <w:widowControl w:val="0"/>
              <w:spacing w:after="0" w:line="240" w:lineRule="auto"/>
              <w:jc w:val="center"/>
              <w:rPr>
                <w:rFonts w:ascii="Times New Roman" w:eastAsia="Times New Roman" w:hAnsi="Times New Roman" w:cs="Times New Roman"/>
                <w:bCs/>
                <w:lang w:val="uk-UA"/>
              </w:rPr>
            </w:pPr>
            <w:r>
              <w:rPr>
                <w:rFonts w:ascii="Times New Roman" w:eastAsia="Times New Roman" w:hAnsi="Times New Roman" w:cs="Times New Roman"/>
                <w:bCs/>
                <w:lang w:val="uk-UA"/>
              </w:rPr>
              <w:t>1</w:t>
            </w:r>
          </w:p>
        </w:tc>
        <w:tc>
          <w:tcPr>
            <w:tcW w:w="3624" w:type="dxa"/>
            <w:tcBorders>
              <w:top w:val="single" w:sz="4" w:space="0" w:color="auto"/>
              <w:left w:val="single" w:sz="4" w:space="0" w:color="auto"/>
              <w:bottom w:val="single" w:sz="4" w:space="0" w:color="auto"/>
              <w:right w:val="single" w:sz="4" w:space="0" w:color="auto"/>
            </w:tcBorders>
          </w:tcPr>
          <w:p w:rsidR="003B761B" w:rsidRPr="00923411" w:rsidRDefault="003B761B" w:rsidP="003B761B">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2</w:t>
            </w:r>
          </w:p>
        </w:tc>
        <w:tc>
          <w:tcPr>
            <w:tcW w:w="1312" w:type="dxa"/>
            <w:tcBorders>
              <w:top w:val="single" w:sz="4" w:space="0" w:color="auto"/>
              <w:left w:val="single" w:sz="4" w:space="0" w:color="auto"/>
              <w:bottom w:val="single" w:sz="4" w:space="0" w:color="auto"/>
              <w:right w:val="single" w:sz="4" w:space="0" w:color="auto"/>
            </w:tcBorders>
          </w:tcPr>
          <w:p w:rsidR="003B761B" w:rsidRPr="00923411" w:rsidRDefault="003B761B" w:rsidP="003B761B">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3</w:t>
            </w:r>
          </w:p>
        </w:tc>
        <w:tc>
          <w:tcPr>
            <w:tcW w:w="2443" w:type="dxa"/>
            <w:tcBorders>
              <w:top w:val="single" w:sz="4" w:space="0" w:color="auto"/>
              <w:left w:val="single" w:sz="4" w:space="0" w:color="auto"/>
              <w:bottom w:val="single" w:sz="4" w:space="0" w:color="auto"/>
              <w:right w:val="single" w:sz="4" w:space="0" w:color="auto"/>
            </w:tcBorders>
          </w:tcPr>
          <w:p w:rsidR="003B761B" w:rsidRPr="00923411" w:rsidRDefault="003B761B" w:rsidP="003B761B">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4</w:t>
            </w:r>
          </w:p>
        </w:tc>
        <w:tc>
          <w:tcPr>
            <w:tcW w:w="2355" w:type="dxa"/>
            <w:tcBorders>
              <w:top w:val="single" w:sz="4" w:space="0" w:color="auto"/>
              <w:left w:val="single" w:sz="4" w:space="0" w:color="auto"/>
              <w:bottom w:val="single" w:sz="4" w:space="0" w:color="auto"/>
              <w:right w:val="single" w:sz="4" w:space="0" w:color="auto"/>
            </w:tcBorders>
          </w:tcPr>
          <w:p w:rsidR="003B761B" w:rsidRPr="00923411" w:rsidRDefault="003B761B" w:rsidP="003B761B">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5</w:t>
            </w:r>
          </w:p>
        </w:tc>
      </w:tr>
      <w:tr w:rsidR="007352DF"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7352DF" w:rsidRPr="00535EAD" w:rsidRDefault="007352DF" w:rsidP="003B06C0">
            <w:pPr>
              <w:widowControl w:val="0"/>
              <w:spacing w:after="0" w:line="240" w:lineRule="auto"/>
              <w:jc w:val="center"/>
              <w:rPr>
                <w:rFonts w:ascii="Times New Roman" w:hAnsi="Times New Roman" w:cs="Times New Roman"/>
                <w:b/>
                <w:bCs/>
                <w:lang w:val="uk-UA"/>
              </w:rPr>
            </w:pPr>
            <w:r w:rsidRPr="00535EAD">
              <w:rPr>
                <w:rFonts w:ascii="Times New Roman" w:hAnsi="Times New Roman" w:cs="Times New Roman"/>
                <w:b/>
                <w:bCs/>
                <w:lang w:val="uk-UA"/>
              </w:rPr>
              <w:t>І</w:t>
            </w:r>
          </w:p>
        </w:tc>
        <w:tc>
          <w:tcPr>
            <w:tcW w:w="9734" w:type="dxa"/>
            <w:gridSpan w:val="4"/>
            <w:tcBorders>
              <w:top w:val="single" w:sz="4" w:space="0" w:color="auto"/>
              <w:left w:val="single" w:sz="4" w:space="0" w:color="auto"/>
              <w:bottom w:val="single" w:sz="4" w:space="0" w:color="auto"/>
              <w:right w:val="single" w:sz="4" w:space="0" w:color="auto"/>
            </w:tcBorders>
          </w:tcPr>
          <w:p w:rsidR="007352DF" w:rsidRPr="00923411" w:rsidRDefault="007352DF" w:rsidP="003B06C0">
            <w:pPr>
              <w:widowControl w:val="0"/>
              <w:spacing w:after="0" w:line="240" w:lineRule="auto"/>
              <w:jc w:val="center"/>
              <w:rPr>
                <w:rFonts w:ascii="Times New Roman" w:hAnsi="Times New Roman" w:cs="Times New Roman"/>
                <w:b/>
                <w:lang w:val="uk-UA"/>
              </w:rPr>
            </w:pPr>
            <w:r w:rsidRPr="00923411">
              <w:rPr>
                <w:rFonts w:ascii="Times New Roman" w:hAnsi="Times New Roman" w:cs="Times New Roman"/>
                <w:b/>
                <w:lang w:val="uk-UA"/>
              </w:rPr>
              <w:t>Розвиток реального сектора економіки</w:t>
            </w:r>
          </w:p>
        </w:tc>
      </w:tr>
      <w:tr w:rsidR="007352DF"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7352DF" w:rsidRPr="00923411" w:rsidRDefault="007352DF" w:rsidP="003B06C0">
            <w:pPr>
              <w:widowControl w:val="0"/>
              <w:spacing w:after="0" w:line="240" w:lineRule="auto"/>
              <w:jc w:val="center"/>
              <w:rPr>
                <w:rFonts w:ascii="Times New Roman" w:eastAsia="Times New Roman" w:hAnsi="Times New Roman" w:cs="Times New Roman"/>
                <w:bCs/>
                <w:lang w:val="uk-UA"/>
              </w:rPr>
            </w:pPr>
            <w:r w:rsidRPr="00923411">
              <w:rPr>
                <w:rFonts w:ascii="Times New Roman" w:hAnsi="Times New Roman" w:cs="Times New Roman"/>
                <w:bCs/>
                <w:lang w:val="uk-UA"/>
              </w:rPr>
              <w:t>1</w:t>
            </w:r>
          </w:p>
        </w:tc>
        <w:tc>
          <w:tcPr>
            <w:tcW w:w="9734" w:type="dxa"/>
            <w:gridSpan w:val="4"/>
            <w:tcBorders>
              <w:top w:val="single" w:sz="4" w:space="0" w:color="auto"/>
              <w:left w:val="single" w:sz="4" w:space="0" w:color="auto"/>
              <w:bottom w:val="single" w:sz="4" w:space="0" w:color="auto"/>
              <w:right w:val="single" w:sz="4" w:space="0" w:color="auto"/>
            </w:tcBorders>
          </w:tcPr>
          <w:p w:rsidR="007352DF" w:rsidRPr="00923411" w:rsidRDefault="007352DF" w:rsidP="003B06C0">
            <w:pPr>
              <w:widowControl w:val="0"/>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b/>
                <w:lang w:val="uk-UA"/>
              </w:rPr>
              <w:t>Інвестиційна діяльність</w:t>
            </w:r>
          </w:p>
        </w:tc>
      </w:tr>
      <w:tr w:rsidR="007352DF"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7352DF" w:rsidRPr="00923411" w:rsidRDefault="007352DF" w:rsidP="003B06C0">
            <w:pPr>
              <w:widowControl w:val="0"/>
              <w:spacing w:after="0" w:line="240" w:lineRule="auto"/>
              <w:jc w:val="center"/>
              <w:rPr>
                <w:rFonts w:ascii="Times New Roman" w:eastAsia="Times New Roman" w:hAnsi="Times New Roman" w:cs="Times New Roman"/>
                <w:bCs/>
                <w:lang w:val="uk-UA"/>
              </w:rPr>
            </w:pPr>
            <w:r w:rsidRPr="00923411">
              <w:rPr>
                <w:rFonts w:ascii="Times New Roman" w:hAnsi="Times New Roman" w:cs="Times New Roman"/>
                <w:bCs/>
                <w:lang w:val="uk-UA"/>
              </w:rPr>
              <w:t>1.1</w:t>
            </w:r>
          </w:p>
        </w:tc>
        <w:tc>
          <w:tcPr>
            <w:tcW w:w="3624" w:type="dxa"/>
            <w:tcBorders>
              <w:top w:val="single" w:sz="4" w:space="0" w:color="auto"/>
              <w:left w:val="single" w:sz="4" w:space="0" w:color="auto"/>
              <w:bottom w:val="single" w:sz="4" w:space="0" w:color="auto"/>
              <w:right w:val="single" w:sz="4" w:space="0" w:color="auto"/>
            </w:tcBorders>
          </w:tcPr>
          <w:p w:rsidR="007352DF" w:rsidRPr="00923411" w:rsidRDefault="007352DF" w:rsidP="003B06C0">
            <w:pPr>
              <w:widowControl w:val="0"/>
              <w:spacing w:after="0" w:line="240" w:lineRule="auto"/>
              <w:rPr>
                <w:rFonts w:ascii="Times New Roman" w:eastAsia="Times New Roman" w:hAnsi="Times New Roman" w:cs="Times New Roman"/>
                <w:lang w:val="uk-UA"/>
              </w:rPr>
            </w:pPr>
            <w:r w:rsidRPr="00923411">
              <w:rPr>
                <w:rFonts w:ascii="Times New Roman" w:eastAsia="Times New Roman" w:hAnsi="Times New Roman" w:cs="Times New Roman"/>
                <w:lang w:val="uk-UA"/>
              </w:rPr>
              <w:t>Оновлення інвестиційного паспорта Первомайської міської територіальної громади</w:t>
            </w:r>
          </w:p>
        </w:tc>
        <w:tc>
          <w:tcPr>
            <w:tcW w:w="1312" w:type="dxa"/>
            <w:tcBorders>
              <w:top w:val="single" w:sz="4" w:space="0" w:color="auto"/>
              <w:left w:val="single" w:sz="4" w:space="0" w:color="auto"/>
              <w:bottom w:val="single" w:sz="4" w:space="0" w:color="auto"/>
              <w:right w:val="single" w:sz="4" w:space="0" w:color="auto"/>
            </w:tcBorders>
          </w:tcPr>
          <w:p w:rsidR="007352DF" w:rsidRPr="00923411" w:rsidRDefault="007352DF" w:rsidP="00EF75C8">
            <w:pPr>
              <w:widowControl w:val="0"/>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Щороку</w:t>
            </w:r>
          </w:p>
        </w:tc>
        <w:tc>
          <w:tcPr>
            <w:tcW w:w="2443" w:type="dxa"/>
            <w:tcBorders>
              <w:top w:val="single" w:sz="4" w:space="0" w:color="auto"/>
              <w:left w:val="single" w:sz="4" w:space="0" w:color="auto"/>
              <w:bottom w:val="single" w:sz="4" w:space="0" w:color="auto"/>
              <w:right w:val="single" w:sz="4" w:space="0" w:color="auto"/>
            </w:tcBorders>
          </w:tcPr>
          <w:p w:rsidR="007352DF" w:rsidRPr="00923411" w:rsidRDefault="007352DF" w:rsidP="003B06C0">
            <w:pPr>
              <w:widowControl w:val="0"/>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Управління економічного розвитку територіальної громади міської ради</w:t>
            </w:r>
          </w:p>
        </w:tc>
        <w:tc>
          <w:tcPr>
            <w:tcW w:w="2355" w:type="dxa"/>
            <w:tcBorders>
              <w:top w:val="single" w:sz="4" w:space="0" w:color="auto"/>
              <w:left w:val="single" w:sz="4" w:space="0" w:color="auto"/>
              <w:bottom w:val="single" w:sz="4" w:space="0" w:color="auto"/>
              <w:right w:val="single" w:sz="4" w:space="0" w:color="auto"/>
            </w:tcBorders>
          </w:tcPr>
          <w:p w:rsidR="007352DF" w:rsidRPr="00923411" w:rsidRDefault="007352DF" w:rsidP="003B06C0">
            <w:pPr>
              <w:widowControl w:val="0"/>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Не потребує коштів</w:t>
            </w:r>
          </w:p>
        </w:tc>
      </w:tr>
      <w:tr w:rsidR="007352DF"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7352DF" w:rsidRPr="00923411" w:rsidRDefault="007352DF" w:rsidP="003B06C0">
            <w:pPr>
              <w:widowControl w:val="0"/>
              <w:spacing w:after="0" w:line="240" w:lineRule="auto"/>
              <w:jc w:val="center"/>
              <w:rPr>
                <w:rFonts w:ascii="Times New Roman" w:eastAsia="Times New Roman" w:hAnsi="Times New Roman" w:cs="Times New Roman"/>
                <w:bCs/>
                <w:lang w:val="uk-UA"/>
              </w:rPr>
            </w:pPr>
            <w:r w:rsidRPr="00923411">
              <w:rPr>
                <w:rFonts w:ascii="Times New Roman" w:hAnsi="Times New Roman" w:cs="Times New Roman"/>
                <w:bCs/>
                <w:lang w:val="uk-UA"/>
              </w:rPr>
              <w:t>1.2</w:t>
            </w:r>
          </w:p>
        </w:tc>
        <w:tc>
          <w:tcPr>
            <w:tcW w:w="3624" w:type="dxa"/>
            <w:tcBorders>
              <w:top w:val="single" w:sz="4" w:space="0" w:color="auto"/>
              <w:left w:val="single" w:sz="4" w:space="0" w:color="auto"/>
              <w:bottom w:val="single" w:sz="4" w:space="0" w:color="auto"/>
              <w:right w:val="single" w:sz="4" w:space="0" w:color="auto"/>
            </w:tcBorders>
          </w:tcPr>
          <w:p w:rsidR="007352DF" w:rsidRPr="00923411" w:rsidRDefault="007352DF" w:rsidP="003B06C0">
            <w:pPr>
              <w:widowControl w:val="0"/>
              <w:spacing w:after="0" w:line="240" w:lineRule="auto"/>
              <w:rPr>
                <w:rFonts w:ascii="Times New Roman" w:eastAsia="Times New Roman" w:hAnsi="Times New Roman" w:cs="Times New Roman"/>
                <w:lang w:val="uk-UA"/>
              </w:rPr>
            </w:pPr>
            <w:r w:rsidRPr="00923411">
              <w:rPr>
                <w:rFonts w:ascii="Times New Roman" w:eastAsia="Times New Roman" w:hAnsi="Times New Roman" w:cs="Times New Roman"/>
                <w:lang w:val="uk-UA"/>
              </w:rPr>
              <w:t>Участь у конкурсах та грантах</w:t>
            </w:r>
          </w:p>
        </w:tc>
        <w:tc>
          <w:tcPr>
            <w:tcW w:w="1312" w:type="dxa"/>
            <w:tcBorders>
              <w:top w:val="single" w:sz="4" w:space="0" w:color="auto"/>
              <w:left w:val="single" w:sz="4" w:space="0" w:color="auto"/>
              <w:bottom w:val="single" w:sz="4" w:space="0" w:color="auto"/>
              <w:right w:val="single" w:sz="4" w:space="0" w:color="auto"/>
            </w:tcBorders>
          </w:tcPr>
          <w:p w:rsidR="007352DF" w:rsidRPr="00923411" w:rsidRDefault="00EF75C8" w:rsidP="00EF75C8">
            <w:pPr>
              <w:widowControl w:val="0"/>
              <w:spacing w:after="0" w:line="240" w:lineRule="auto"/>
              <w:jc w:val="center"/>
              <w:rPr>
                <w:rFonts w:ascii="Times New Roman" w:eastAsia="Times New Roman" w:hAnsi="Times New Roman" w:cs="Times New Roman"/>
                <w:lang w:val="uk-UA"/>
              </w:rPr>
            </w:pPr>
            <w:r w:rsidRPr="00923411">
              <w:rPr>
                <w:rFonts w:ascii="Times New Roman" w:hAnsi="Times New Roman" w:cs="Times New Roman"/>
                <w:lang w:val="uk-UA"/>
              </w:rPr>
              <w:t>2022-2024 роки</w:t>
            </w:r>
          </w:p>
        </w:tc>
        <w:tc>
          <w:tcPr>
            <w:tcW w:w="2443" w:type="dxa"/>
            <w:tcBorders>
              <w:top w:val="single" w:sz="4" w:space="0" w:color="auto"/>
              <w:left w:val="single" w:sz="4" w:space="0" w:color="auto"/>
              <w:bottom w:val="single" w:sz="4" w:space="0" w:color="auto"/>
              <w:right w:val="single" w:sz="4" w:space="0" w:color="auto"/>
            </w:tcBorders>
          </w:tcPr>
          <w:p w:rsidR="007352DF" w:rsidRPr="00923411" w:rsidRDefault="007352DF" w:rsidP="003B06C0">
            <w:pPr>
              <w:widowControl w:val="0"/>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Управління економічного розвитку територіальної громади міської ради, відділи та інші структурні підрозділи міської ради та її виконавчого комітету, бюджетні установи.</w:t>
            </w:r>
          </w:p>
        </w:tc>
        <w:tc>
          <w:tcPr>
            <w:tcW w:w="2355" w:type="dxa"/>
            <w:tcBorders>
              <w:top w:val="single" w:sz="4" w:space="0" w:color="auto"/>
              <w:left w:val="single" w:sz="4" w:space="0" w:color="auto"/>
              <w:bottom w:val="single" w:sz="4" w:space="0" w:color="auto"/>
              <w:right w:val="single" w:sz="4" w:space="0" w:color="auto"/>
            </w:tcBorders>
          </w:tcPr>
          <w:p w:rsidR="007352DF" w:rsidRPr="00923411" w:rsidRDefault="007352DF" w:rsidP="00312C13">
            <w:pPr>
              <w:widowControl w:val="0"/>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Державний</w:t>
            </w:r>
            <w:r w:rsidR="00312C13">
              <w:rPr>
                <w:rFonts w:ascii="Times New Roman" w:eastAsia="Times New Roman" w:hAnsi="Times New Roman" w:cs="Times New Roman"/>
                <w:lang w:val="uk-UA"/>
              </w:rPr>
              <w:t xml:space="preserve"> бюджет</w:t>
            </w:r>
            <w:r w:rsidRPr="00923411">
              <w:rPr>
                <w:rFonts w:ascii="Times New Roman" w:eastAsia="Times New Roman" w:hAnsi="Times New Roman" w:cs="Times New Roman"/>
                <w:lang w:val="uk-UA"/>
              </w:rPr>
              <w:t xml:space="preserve">, </w:t>
            </w:r>
            <w:r w:rsidR="00312C13">
              <w:rPr>
                <w:rFonts w:ascii="Times New Roman" w:eastAsia="Times New Roman" w:hAnsi="Times New Roman" w:cs="Times New Roman"/>
                <w:lang w:val="uk-UA"/>
              </w:rPr>
              <w:t>бюджет громади</w:t>
            </w:r>
            <w:r w:rsidRPr="00923411">
              <w:rPr>
                <w:rFonts w:ascii="Times New Roman" w:eastAsia="Times New Roman" w:hAnsi="Times New Roman" w:cs="Times New Roman"/>
                <w:lang w:val="uk-UA"/>
              </w:rPr>
              <w:t xml:space="preserve"> або інші залучені кошти</w:t>
            </w:r>
          </w:p>
        </w:tc>
      </w:tr>
      <w:tr w:rsidR="00400F08"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400F08" w:rsidRPr="00923411" w:rsidRDefault="00400F08" w:rsidP="003B06C0">
            <w:pPr>
              <w:widowControl w:val="0"/>
              <w:spacing w:after="0" w:line="240" w:lineRule="auto"/>
              <w:jc w:val="center"/>
              <w:rPr>
                <w:rFonts w:ascii="Times New Roman" w:hAnsi="Times New Roman" w:cs="Times New Roman"/>
                <w:bCs/>
                <w:lang w:val="uk-UA"/>
              </w:rPr>
            </w:pPr>
            <w:r>
              <w:rPr>
                <w:rFonts w:ascii="Times New Roman" w:hAnsi="Times New Roman" w:cs="Times New Roman"/>
                <w:bCs/>
                <w:lang w:val="uk-UA"/>
              </w:rPr>
              <w:t>1.3</w:t>
            </w:r>
          </w:p>
        </w:tc>
        <w:tc>
          <w:tcPr>
            <w:tcW w:w="3624" w:type="dxa"/>
            <w:tcBorders>
              <w:top w:val="single" w:sz="4" w:space="0" w:color="auto"/>
              <w:left w:val="single" w:sz="4" w:space="0" w:color="auto"/>
              <w:bottom w:val="single" w:sz="4" w:space="0" w:color="auto"/>
              <w:right w:val="single" w:sz="4" w:space="0" w:color="auto"/>
            </w:tcBorders>
          </w:tcPr>
          <w:p w:rsidR="00400F08" w:rsidRPr="00400F08" w:rsidRDefault="00400F08" w:rsidP="00400F08">
            <w:pPr>
              <w:widowControl w:val="0"/>
              <w:spacing w:after="0" w:line="240" w:lineRule="auto"/>
              <w:jc w:val="both"/>
              <w:rPr>
                <w:rFonts w:ascii="Times New Roman" w:eastAsia="Times New Roman" w:hAnsi="Times New Roman" w:cs="Times New Roman"/>
                <w:lang w:val="uk-UA"/>
              </w:rPr>
            </w:pPr>
            <w:r w:rsidRPr="00400F08">
              <w:rPr>
                <w:rFonts w:ascii="Times New Roman" w:eastAsia="BatangChe" w:hAnsi="Times New Roman" w:cs="Times New Roman"/>
                <w:lang w:val="uk-UA"/>
              </w:rPr>
              <w:t>Проведення стратегічної екологічної оцінки проєкту Стратегії розвитку Первомайської міської  територіальної громади на період до 2027 року</w:t>
            </w:r>
          </w:p>
        </w:tc>
        <w:tc>
          <w:tcPr>
            <w:tcW w:w="1312" w:type="dxa"/>
            <w:tcBorders>
              <w:top w:val="single" w:sz="4" w:space="0" w:color="auto"/>
              <w:left w:val="single" w:sz="4" w:space="0" w:color="auto"/>
              <w:bottom w:val="single" w:sz="4" w:space="0" w:color="auto"/>
              <w:right w:val="single" w:sz="4" w:space="0" w:color="auto"/>
            </w:tcBorders>
          </w:tcPr>
          <w:p w:rsidR="00400F08" w:rsidRPr="00923411" w:rsidRDefault="00400F08" w:rsidP="003B06C0">
            <w:pPr>
              <w:widowControl w:val="0"/>
              <w:spacing w:after="0" w:line="240" w:lineRule="auto"/>
              <w:rPr>
                <w:rFonts w:ascii="Times New Roman" w:eastAsia="Times New Roman" w:hAnsi="Times New Roman" w:cs="Times New Roman"/>
                <w:lang w:val="uk-UA"/>
              </w:rPr>
            </w:pPr>
            <w:r>
              <w:rPr>
                <w:rFonts w:ascii="Times New Roman" w:eastAsia="Times New Roman" w:hAnsi="Times New Roman" w:cs="Times New Roman"/>
                <w:lang w:val="uk-UA"/>
              </w:rPr>
              <w:t>2022 рік</w:t>
            </w:r>
          </w:p>
        </w:tc>
        <w:tc>
          <w:tcPr>
            <w:tcW w:w="2443" w:type="dxa"/>
            <w:tcBorders>
              <w:top w:val="single" w:sz="4" w:space="0" w:color="auto"/>
              <w:left w:val="single" w:sz="4" w:space="0" w:color="auto"/>
              <w:bottom w:val="single" w:sz="4" w:space="0" w:color="auto"/>
              <w:right w:val="single" w:sz="4" w:space="0" w:color="auto"/>
            </w:tcBorders>
          </w:tcPr>
          <w:p w:rsidR="00400F08" w:rsidRPr="00923411" w:rsidRDefault="00A7540A" w:rsidP="003B06C0">
            <w:pPr>
              <w:widowControl w:val="0"/>
              <w:spacing w:after="0" w:line="240" w:lineRule="auto"/>
              <w:jc w:val="center"/>
              <w:rPr>
                <w:rFonts w:ascii="Times New Roman" w:eastAsia="Times New Roman" w:hAnsi="Times New Roman" w:cs="Times New Roman"/>
                <w:lang w:val="uk-UA"/>
              </w:rPr>
            </w:pPr>
            <w:r w:rsidRPr="00923411">
              <w:rPr>
                <w:rFonts w:ascii="Times New Roman" w:hAnsi="Times New Roman" w:cs="Times New Roman"/>
                <w:lang w:val="uk-UA"/>
              </w:rPr>
              <w:t>Виконавчий комітет міської ради</w:t>
            </w:r>
          </w:p>
        </w:tc>
        <w:tc>
          <w:tcPr>
            <w:tcW w:w="2355" w:type="dxa"/>
            <w:tcBorders>
              <w:top w:val="single" w:sz="4" w:space="0" w:color="auto"/>
              <w:left w:val="single" w:sz="4" w:space="0" w:color="auto"/>
              <w:bottom w:val="single" w:sz="4" w:space="0" w:color="auto"/>
              <w:right w:val="single" w:sz="4" w:space="0" w:color="auto"/>
            </w:tcBorders>
          </w:tcPr>
          <w:p w:rsidR="00400F08" w:rsidRDefault="00400F08" w:rsidP="00312C13">
            <w:pPr>
              <w:widowControl w:val="0"/>
              <w:spacing w:after="0" w:line="240" w:lineRule="auto"/>
              <w:jc w:val="center"/>
              <w:rPr>
                <w:rFonts w:ascii="Times New Roman" w:hAnsi="Times New Roman" w:cs="Times New Roman"/>
                <w:color w:val="000000"/>
                <w:lang w:val="uk-UA"/>
              </w:rPr>
            </w:pPr>
            <w:r>
              <w:rPr>
                <w:rFonts w:ascii="Times New Roman" w:hAnsi="Times New Roman" w:cs="Times New Roman"/>
                <w:color w:val="000000"/>
                <w:lang w:val="uk-UA"/>
              </w:rPr>
              <w:t>Б</w:t>
            </w:r>
            <w:r w:rsidRPr="00923411">
              <w:rPr>
                <w:rFonts w:ascii="Times New Roman" w:hAnsi="Times New Roman" w:cs="Times New Roman"/>
                <w:color w:val="000000"/>
                <w:lang w:val="uk-UA"/>
              </w:rPr>
              <w:t>юджет</w:t>
            </w:r>
            <w:r>
              <w:rPr>
                <w:rFonts w:ascii="Times New Roman" w:hAnsi="Times New Roman" w:cs="Times New Roman"/>
                <w:color w:val="000000"/>
                <w:lang w:val="uk-UA"/>
              </w:rPr>
              <w:t xml:space="preserve"> громади</w:t>
            </w:r>
          </w:p>
          <w:p w:rsidR="00400F08" w:rsidRPr="00923411" w:rsidRDefault="00400F08" w:rsidP="00312C13">
            <w:pPr>
              <w:widowControl w:val="0"/>
              <w:spacing w:after="0" w:line="240" w:lineRule="auto"/>
              <w:jc w:val="center"/>
              <w:rPr>
                <w:rFonts w:ascii="Times New Roman" w:eastAsia="Times New Roman" w:hAnsi="Times New Roman" w:cs="Times New Roman"/>
                <w:lang w:val="uk-UA"/>
              </w:rPr>
            </w:pPr>
            <w:r>
              <w:rPr>
                <w:rFonts w:ascii="Times New Roman" w:hAnsi="Times New Roman" w:cs="Times New Roman"/>
                <w:color w:val="000000"/>
                <w:lang w:val="uk-UA"/>
              </w:rPr>
              <w:t>(65,2 тис.грн)</w:t>
            </w:r>
          </w:p>
        </w:tc>
      </w:tr>
      <w:tr w:rsidR="007352DF"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7352DF" w:rsidRPr="00923411" w:rsidRDefault="007352DF" w:rsidP="003B06C0">
            <w:pPr>
              <w:widowControl w:val="0"/>
              <w:spacing w:after="0" w:line="240" w:lineRule="auto"/>
              <w:jc w:val="center"/>
              <w:rPr>
                <w:rFonts w:ascii="Times New Roman" w:hAnsi="Times New Roman" w:cs="Times New Roman"/>
                <w:bCs/>
                <w:lang w:val="uk-UA"/>
              </w:rPr>
            </w:pPr>
            <w:r w:rsidRPr="00923411">
              <w:rPr>
                <w:rFonts w:ascii="Times New Roman" w:hAnsi="Times New Roman" w:cs="Times New Roman"/>
                <w:bCs/>
                <w:lang w:val="uk-UA"/>
              </w:rPr>
              <w:t>2</w:t>
            </w:r>
          </w:p>
        </w:tc>
        <w:tc>
          <w:tcPr>
            <w:tcW w:w="9734" w:type="dxa"/>
            <w:gridSpan w:val="4"/>
            <w:tcBorders>
              <w:top w:val="single" w:sz="4" w:space="0" w:color="auto"/>
              <w:left w:val="single" w:sz="4" w:space="0" w:color="auto"/>
              <w:bottom w:val="single" w:sz="4" w:space="0" w:color="auto"/>
              <w:right w:val="single" w:sz="4" w:space="0" w:color="auto"/>
            </w:tcBorders>
          </w:tcPr>
          <w:p w:rsidR="007352DF" w:rsidRPr="00923411" w:rsidRDefault="007352DF" w:rsidP="003B06C0">
            <w:pPr>
              <w:widowControl w:val="0"/>
              <w:spacing w:after="0" w:line="240" w:lineRule="auto"/>
              <w:jc w:val="center"/>
              <w:rPr>
                <w:rFonts w:ascii="Times New Roman" w:hAnsi="Times New Roman" w:cs="Times New Roman"/>
                <w:lang w:val="uk-UA"/>
              </w:rPr>
            </w:pPr>
            <w:r w:rsidRPr="00923411">
              <w:rPr>
                <w:rFonts w:ascii="Times New Roman" w:hAnsi="Times New Roman" w:cs="Times New Roman"/>
                <w:b/>
                <w:lang w:val="uk-UA"/>
              </w:rPr>
              <w:t>Промисловість</w:t>
            </w:r>
          </w:p>
        </w:tc>
      </w:tr>
      <w:tr w:rsidR="007352DF"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7352DF" w:rsidRPr="00923411" w:rsidRDefault="007352DF" w:rsidP="003B06C0">
            <w:pPr>
              <w:widowControl w:val="0"/>
              <w:spacing w:after="0" w:line="240" w:lineRule="auto"/>
              <w:jc w:val="center"/>
              <w:rPr>
                <w:rFonts w:ascii="Times New Roman" w:hAnsi="Times New Roman" w:cs="Times New Roman"/>
                <w:bCs/>
                <w:lang w:val="uk-UA"/>
              </w:rPr>
            </w:pPr>
            <w:r w:rsidRPr="00923411">
              <w:rPr>
                <w:rFonts w:ascii="Times New Roman" w:hAnsi="Times New Roman" w:cs="Times New Roman"/>
                <w:bCs/>
                <w:lang w:val="uk-UA"/>
              </w:rPr>
              <w:t>2.1</w:t>
            </w:r>
          </w:p>
        </w:tc>
        <w:tc>
          <w:tcPr>
            <w:tcW w:w="3624" w:type="dxa"/>
            <w:tcBorders>
              <w:top w:val="single" w:sz="4" w:space="0" w:color="auto"/>
              <w:left w:val="single" w:sz="4" w:space="0" w:color="auto"/>
              <w:bottom w:val="single" w:sz="4" w:space="0" w:color="auto"/>
              <w:right w:val="single" w:sz="4" w:space="0" w:color="auto"/>
            </w:tcBorders>
          </w:tcPr>
          <w:p w:rsidR="007352DF" w:rsidRPr="00923411" w:rsidRDefault="007352DF" w:rsidP="003B06C0">
            <w:pPr>
              <w:spacing w:after="0" w:line="240" w:lineRule="auto"/>
              <w:jc w:val="both"/>
              <w:rPr>
                <w:rFonts w:ascii="Times New Roman" w:hAnsi="Times New Roman" w:cs="Times New Roman"/>
                <w:lang w:val="uk-UA"/>
              </w:rPr>
            </w:pPr>
            <w:r w:rsidRPr="00923411">
              <w:rPr>
                <w:rFonts w:ascii="Times New Roman" w:hAnsi="Times New Roman" w:cs="Times New Roman"/>
                <w:lang w:val="uk-UA"/>
              </w:rPr>
              <w:t xml:space="preserve">Аналіз фінансово-господарської діяльності промислових підприємств </w:t>
            </w:r>
          </w:p>
        </w:tc>
        <w:tc>
          <w:tcPr>
            <w:tcW w:w="1312" w:type="dxa"/>
            <w:tcBorders>
              <w:top w:val="single" w:sz="4" w:space="0" w:color="auto"/>
              <w:left w:val="single" w:sz="4" w:space="0" w:color="auto"/>
              <w:bottom w:val="single" w:sz="4" w:space="0" w:color="auto"/>
              <w:right w:val="single" w:sz="4" w:space="0" w:color="auto"/>
            </w:tcBorders>
          </w:tcPr>
          <w:p w:rsidR="007352DF" w:rsidRPr="00923411" w:rsidRDefault="007352DF" w:rsidP="003B06C0">
            <w:pPr>
              <w:spacing w:after="0" w:line="240" w:lineRule="auto"/>
              <w:jc w:val="center"/>
              <w:rPr>
                <w:rFonts w:ascii="Times New Roman" w:hAnsi="Times New Roman" w:cs="Times New Roman"/>
                <w:lang w:val="uk-UA"/>
              </w:rPr>
            </w:pPr>
            <w:r w:rsidRPr="00923411">
              <w:rPr>
                <w:rFonts w:ascii="Times New Roman" w:hAnsi="Times New Roman" w:cs="Times New Roman"/>
                <w:lang w:val="uk-UA"/>
              </w:rPr>
              <w:t>2022-2024 роки</w:t>
            </w:r>
          </w:p>
        </w:tc>
        <w:tc>
          <w:tcPr>
            <w:tcW w:w="2443" w:type="dxa"/>
            <w:tcBorders>
              <w:top w:val="single" w:sz="4" w:space="0" w:color="auto"/>
              <w:left w:val="single" w:sz="4" w:space="0" w:color="auto"/>
              <w:bottom w:val="single" w:sz="4" w:space="0" w:color="auto"/>
              <w:right w:val="single" w:sz="4" w:space="0" w:color="auto"/>
            </w:tcBorders>
          </w:tcPr>
          <w:p w:rsidR="007352DF" w:rsidRPr="00923411" w:rsidRDefault="007352DF" w:rsidP="003B06C0">
            <w:pPr>
              <w:spacing w:after="0" w:line="240" w:lineRule="auto"/>
              <w:jc w:val="center"/>
              <w:rPr>
                <w:rFonts w:ascii="Times New Roman" w:hAnsi="Times New Roman" w:cs="Times New Roman"/>
                <w:bCs/>
                <w:lang w:val="uk-UA"/>
              </w:rPr>
            </w:pPr>
            <w:r w:rsidRPr="00923411">
              <w:rPr>
                <w:rFonts w:ascii="Times New Roman" w:eastAsia="Times New Roman" w:hAnsi="Times New Roman" w:cs="Times New Roman"/>
                <w:lang w:val="uk-UA"/>
              </w:rPr>
              <w:t>Управління економічного розвитку територіальної громади міської ради</w:t>
            </w:r>
            <w:r w:rsidRPr="00923411">
              <w:rPr>
                <w:rFonts w:ascii="Times New Roman" w:hAnsi="Times New Roman" w:cs="Times New Roman"/>
                <w:bCs/>
                <w:lang w:val="uk-UA"/>
              </w:rPr>
              <w:t xml:space="preserve"> </w:t>
            </w:r>
          </w:p>
        </w:tc>
        <w:tc>
          <w:tcPr>
            <w:tcW w:w="2355" w:type="dxa"/>
            <w:tcBorders>
              <w:top w:val="single" w:sz="4" w:space="0" w:color="auto"/>
              <w:left w:val="single" w:sz="4" w:space="0" w:color="auto"/>
              <w:bottom w:val="single" w:sz="4" w:space="0" w:color="auto"/>
              <w:right w:val="single" w:sz="4" w:space="0" w:color="auto"/>
            </w:tcBorders>
          </w:tcPr>
          <w:p w:rsidR="007352DF" w:rsidRPr="00923411" w:rsidRDefault="007352DF" w:rsidP="003B06C0">
            <w:pPr>
              <w:spacing w:after="0" w:line="240" w:lineRule="auto"/>
              <w:rPr>
                <w:rFonts w:ascii="Times New Roman" w:hAnsi="Times New Roman" w:cs="Times New Roman"/>
                <w:lang w:val="uk-UA"/>
              </w:rPr>
            </w:pPr>
            <w:r w:rsidRPr="00923411">
              <w:rPr>
                <w:rFonts w:ascii="Times New Roman" w:eastAsia="Times New Roman" w:hAnsi="Times New Roman" w:cs="Times New Roman"/>
                <w:lang w:val="uk-UA"/>
              </w:rPr>
              <w:t>Не потребує коштів</w:t>
            </w:r>
          </w:p>
        </w:tc>
      </w:tr>
      <w:tr w:rsidR="007352DF"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7352DF" w:rsidRPr="00923411" w:rsidRDefault="007352DF" w:rsidP="003B06C0">
            <w:pPr>
              <w:widowControl w:val="0"/>
              <w:spacing w:after="0" w:line="240" w:lineRule="auto"/>
              <w:jc w:val="center"/>
              <w:rPr>
                <w:rFonts w:ascii="Times New Roman" w:hAnsi="Times New Roman" w:cs="Times New Roman"/>
                <w:bCs/>
                <w:lang w:val="uk-UA"/>
              </w:rPr>
            </w:pPr>
            <w:r w:rsidRPr="00923411">
              <w:rPr>
                <w:rFonts w:ascii="Times New Roman" w:hAnsi="Times New Roman" w:cs="Times New Roman"/>
                <w:bCs/>
                <w:lang w:val="uk-UA"/>
              </w:rPr>
              <w:t>2.2</w:t>
            </w:r>
          </w:p>
        </w:tc>
        <w:tc>
          <w:tcPr>
            <w:tcW w:w="3624" w:type="dxa"/>
            <w:tcBorders>
              <w:top w:val="single" w:sz="4" w:space="0" w:color="auto"/>
              <w:left w:val="single" w:sz="4" w:space="0" w:color="auto"/>
              <w:bottom w:val="single" w:sz="4" w:space="0" w:color="auto"/>
              <w:right w:val="single" w:sz="4" w:space="0" w:color="auto"/>
            </w:tcBorders>
          </w:tcPr>
          <w:p w:rsidR="007352DF" w:rsidRPr="00923411" w:rsidRDefault="007352DF" w:rsidP="003B06C0">
            <w:pPr>
              <w:tabs>
                <w:tab w:val="num" w:pos="720"/>
              </w:tabs>
              <w:spacing w:after="0" w:line="240" w:lineRule="auto"/>
              <w:jc w:val="both"/>
              <w:rPr>
                <w:rFonts w:ascii="Times New Roman" w:hAnsi="Times New Roman" w:cs="Times New Roman"/>
                <w:lang w:val="uk-UA"/>
              </w:rPr>
            </w:pPr>
            <w:r w:rsidRPr="00923411">
              <w:rPr>
                <w:rFonts w:ascii="Times New Roman" w:hAnsi="Times New Roman" w:cs="Times New Roman"/>
                <w:lang w:val="uk-UA"/>
              </w:rPr>
              <w:t>Освоєння виробництва  нових видів промислової продукції</w:t>
            </w:r>
          </w:p>
        </w:tc>
        <w:tc>
          <w:tcPr>
            <w:tcW w:w="1312" w:type="dxa"/>
            <w:tcBorders>
              <w:top w:val="single" w:sz="4" w:space="0" w:color="auto"/>
              <w:left w:val="single" w:sz="4" w:space="0" w:color="auto"/>
              <w:bottom w:val="single" w:sz="4" w:space="0" w:color="auto"/>
              <w:right w:val="single" w:sz="4" w:space="0" w:color="auto"/>
            </w:tcBorders>
          </w:tcPr>
          <w:p w:rsidR="007352DF" w:rsidRPr="00923411" w:rsidRDefault="007352DF" w:rsidP="003B06C0">
            <w:pPr>
              <w:spacing w:after="0" w:line="240" w:lineRule="auto"/>
              <w:jc w:val="center"/>
              <w:rPr>
                <w:rFonts w:ascii="Times New Roman" w:hAnsi="Times New Roman" w:cs="Times New Roman"/>
                <w:lang w:val="uk-UA"/>
              </w:rPr>
            </w:pPr>
            <w:r w:rsidRPr="00923411">
              <w:rPr>
                <w:rFonts w:ascii="Times New Roman" w:hAnsi="Times New Roman" w:cs="Times New Roman"/>
                <w:lang w:val="uk-UA"/>
              </w:rPr>
              <w:t>2022-2024 роки</w:t>
            </w:r>
          </w:p>
        </w:tc>
        <w:tc>
          <w:tcPr>
            <w:tcW w:w="2443" w:type="dxa"/>
            <w:tcBorders>
              <w:top w:val="single" w:sz="4" w:space="0" w:color="auto"/>
              <w:left w:val="single" w:sz="4" w:space="0" w:color="auto"/>
              <w:bottom w:val="single" w:sz="4" w:space="0" w:color="auto"/>
              <w:right w:val="single" w:sz="4" w:space="0" w:color="auto"/>
            </w:tcBorders>
          </w:tcPr>
          <w:p w:rsidR="007352DF" w:rsidRPr="00923411" w:rsidRDefault="007352DF" w:rsidP="003B06C0">
            <w:pPr>
              <w:spacing w:after="0" w:line="240" w:lineRule="auto"/>
              <w:jc w:val="center"/>
              <w:rPr>
                <w:rFonts w:ascii="Times New Roman" w:hAnsi="Times New Roman" w:cs="Times New Roman"/>
                <w:bCs/>
                <w:lang w:val="uk-UA"/>
              </w:rPr>
            </w:pPr>
            <w:r w:rsidRPr="00923411">
              <w:rPr>
                <w:rFonts w:ascii="Times New Roman" w:hAnsi="Times New Roman" w:cs="Times New Roman"/>
                <w:bCs/>
                <w:lang w:val="uk-UA"/>
              </w:rPr>
              <w:t>Керівники підприємств</w:t>
            </w:r>
          </w:p>
          <w:p w:rsidR="007352DF" w:rsidRPr="00923411" w:rsidRDefault="007352DF" w:rsidP="003B06C0">
            <w:pPr>
              <w:spacing w:after="0" w:line="240" w:lineRule="auto"/>
              <w:jc w:val="center"/>
              <w:rPr>
                <w:rFonts w:ascii="Times New Roman" w:hAnsi="Times New Roman" w:cs="Times New Roman"/>
                <w:bCs/>
                <w:lang w:val="uk-UA"/>
              </w:rPr>
            </w:pPr>
            <w:r w:rsidRPr="00923411">
              <w:rPr>
                <w:rFonts w:ascii="Times New Roman" w:hAnsi="Times New Roman" w:cs="Times New Roman"/>
                <w:bCs/>
                <w:lang w:val="uk-UA"/>
              </w:rPr>
              <w:t>(за узгодженням)</w:t>
            </w:r>
          </w:p>
        </w:tc>
        <w:tc>
          <w:tcPr>
            <w:tcW w:w="2355" w:type="dxa"/>
            <w:tcBorders>
              <w:top w:val="single" w:sz="4" w:space="0" w:color="auto"/>
              <w:left w:val="single" w:sz="4" w:space="0" w:color="auto"/>
              <w:bottom w:val="single" w:sz="4" w:space="0" w:color="auto"/>
              <w:right w:val="single" w:sz="4" w:space="0" w:color="auto"/>
            </w:tcBorders>
            <w:vAlign w:val="center"/>
          </w:tcPr>
          <w:p w:rsidR="007352DF" w:rsidRPr="00923411" w:rsidRDefault="007352DF" w:rsidP="003B06C0">
            <w:pPr>
              <w:spacing w:after="0" w:line="240" w:lineRule="auto"/>
              <w:jc w:val="center"/>
              <w:rPr>
                <w:rFonts w:ascii="Times New Roman" w:hAnsi="Times New Roman" w:cs="Times New Roman"/>
                <w:lang w:val="uk-UA"/>
              </w:rPr>
            </w:pPr>
            <w:r w:rsidRPr="00923411">
              <w:rPr>
                <w:rFonts w:ascii="Times New Roman" w:hAnsi="Times New Roman" w:cs="Times New Roman"/>
                <w:lang w:val="uk-UA"/>
              </w:rPr>
              <w:t>Кошти підприємств, залучені кошти</w:t>
            </w:r>
          </w:p>
        </w:tc>
      </w:tr>
      <w:tr w:rsidR="007352DF"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7352DF" w:rsidRPr="00923411" w:rsidRDefault="007352DF" w:rsidP="003B06C0">
            <w:pPr>
              <w:widowControl w:val="0"/>
              <w:spacing w:after="0" w:line="240" w:lineRule="auto"/>
              <w:jc w:val="center"/>
              <w:rPr>
                <w:rFonts w:ascii="Times New Roman" w:hAnsi="Times New Roman" w:cs="Times New Roman"/>
                <w:bCs/>
                <w:lang w:val="uk-UA"/>
              </w:rPr>
            </w:pPr>
            <w:r w:rsidRPr="00923411">
              <w:rPr>
                <w:rFonts w:ascii="Times New Roman" w:hAnsi="Times New Roman" w:cs="Times New Roman"/>
                <w:bCs/>
                <w:lang w:val="uk-UA"/>
              </w:rPr>
              <w:t>2.3</w:t>
            </w:r>
          </w:p>
        </w:tc>
        <w:tc>
          <w:tcPr>
            <w:tcW w:w="3624" w:type="dxa"/>
            <w:tcBorders>
              <w:top w:val="single" w:sz="4" w:space="0" w:color="auto"/>
              <w:left w:val="single" w:sz="4" w:space="0" w:color="auto"/>
              <w:bottom w:val="single" w:sz="4" w:space="0" w:color="auto"/>
              <w:right w:val="single" w:sz="4" w:space="0" w:color="auto"/>
            </w:tcBorders>
          </w:tcPr>
          <w:p w:rsidR="007352DF" w:rsidRPr="00923411" w:rsidRDefault="007352DF" w:rsidP="003B06C0">
            <w:pPr>
              <w:spacing w:after="0" w:line="240" w:lineRule="auto"/>
              <w:jc w:val="both"/>
              <w:rPr>
                <w:rFonts w:ascii="Times New Roman" w:hAnsi="Times New Roman" w:cs="Times New Roman"/>
                <w:lang w:val="uk-UA"/>
              </w:rPr>
            </w:pPr>
            <w:r w:rsidRPr="00923411">
              <w:rPr>
                <w:rFonts w:ascii="Times New Roman" w:hAnsi="Times New Roman" w:cs="Times New Roman"/>
                <w:lang w:val="uk-UA"/>
              </w:rPr>
              <w:t>Забезпечення участі підприємств, установ та організацій, їх науково-технічних розробок і проєктів у регіональних конкурсах, форумах, презентаціях.</w:t>
            </w:r>
          </w:p>
        </w:tc>
        <w:tc>
          <w:tcPr>
            <w:tcW w:w="1312" w:type="dxa"/>
            <w:tcBorders>
              <w:top w:val="single" w:sz="4" w:space="0" w:color="auto"/>
              <w:left w:val="single" w:sz="4" w:space="0" w:color="auto"/>
              <w:bottom w:val="single" w:sz="4" w:space="0" w:color="auto"/>
              <w:right w:val="single" w:sz="4" w:space="0" w:color="auto"/>
            </w:tcBorders>
          </w:tcPr>
          <w:p w:rsidR="007352DF" w:rsidRPr="00923411" w:rsidRDefault="007352DF" w:rsidP="003B06C0">
            <w:pPr>
              <w:spacing w:after="0" w:line="240" w:lineRule="auto"/>
              <w:jc w:val="center"/>
              <w:rPr>
                <w:rFonts w:ascii="Times New Roman" w:hAnsi="Times New Roman" w:cs="Times New Roman"/>
                <w:lang w:val="uk-UA"/>
              </w:rPr>
            </w:pPr>
            <w:r w:rsidRPr="00923411">
              <w:rPr>
                <w:rFonts w:ascii="Times New Roman" w:hAnsi="Times New Roman" w:cs="Times New Roman"/>
                <w:lang w:val="uk-UA"/>
              </w:rPr>
              <w:t>2022-2024 роки</w:t>
            </w:r>
          </w:p>
        </w:tc>
        <w:tc>
          <w:tcPr>
            <w:tcW w:w="2443" w:type="dxa"/>
            <w:tcBorders>
              <w:top w:val="single" w:sz="4" w:space="0" w:color="auto"/>
              <w:left w:val="single" w:sz="4" w:space="0" w:color="auto"/>
              <w:bottom w:val="single" w:sz="4" w:space="0" w:color="auto"/>
              <w:right w:val="single" w:sz="4" w:space="0" w:color="auto"/>
            </w:tcBorders>
            <w:vAlign w:val="center"/>
          </w:tcPr>
          <w:p w:rsidR="007352DF" w:rsidRPr="00923411" w:rsidRDefault="007352DF" w:rsidP="003B06C0">
            <w:pPr>
              <w:spacing w:after="0" w:line="240" w:lineRule="auto"/>
              <w:jc w:val="center"/>
              <w:rPr>
                <w:rFonts w:ascii="Times New Roman" w:hAnsi="Times New Roman" w:cs="Times New Roman"/>
                <w:bCs/>
                <w:lang w:val="uk-UA"/>
              </w:rPr>
            </w:pPr>
            <w:r w:rsidRPr="00923411">
              <w:rPr>
                <w:rFonts w:ascii="Times New Roman" w:hAnsi="Times New Roman" w:cs="Times New Roman"/>
                <w:bCs/>
                <w:lang w:val="uk-UA"/>
              </w:rPr>
              <w:t>Керівники підприємств</w:t>
            </w:r>
          </w:p>
          <w:p w:rsidR="007352DF" w:rsidRPr="00923411" w:rsidRDefault="007352DF" w:rsidP="003B06C0">
            <w:pPr>
              <w:spacing w:after="0" w:line="240" w:lineRule="auto"/>
              <w:jc w:val="center"/>
              <w:rPr>
                <w:rFonts w:ascii="Times New Roman" w:hAnsi="Times New Roman" w:cs="Times New Roman"/>
                <w:bCs/>
                <w:lang w:val="uk-UA"/>
              </w:rPr>
            </w:pPr>
            <w:r w:rsidRPr="00923411">
              <w:rPr>
                <w:rFonts w:ascii="Times New Roman" w:hAnsi="Times New Roman" w:cs="Times New Roman"/>
                <w:bCs/>
                <w:lang w:val="uk-UA"/>
              </w:rPr>
              <w:t>(за узгодженням)</w:t>
            </w:r>
          </w:p>
        </w:tc>
        <w:tc>
          <w:tcPr>
            <w:tcW w:w="2355" w:type="dxa"/>
            <w:tcBorders>
              <w:top w:val="single" w:sz="4" w:space="0" w:color="auto"/>
              <w:left w:val="single" w:sz="4" w:space="0" w:color="auto"/>
              <w:bottom w:val="single" w:sz="4" w:space="0" w:color="auto"/>
              <w:right w:val="single" w:sz="4" w:space="0" w:color="auto"/>
            </w:tcBorders>
            <w:vAlign w:val="center"/>
          </w:tcPr>
          <w:p w:rsidR="007352DF" w:rsidRPr="00923411" w:rsidRDefault="007352DF" w:rsidP="003B06C0">
            <w:pPr>
              <w:spacing w:after="0" w:line="240" w:lineRule="auto"/>
              <w:jc w:val="center"/>
              <w:rPr>
                <w:rFonts w:ascii="Times New Roman" w:hAnsi="Times New Roman" w:cs="Times New Roman"/>
                <w:lang w:val="uk-UA"/>
              </w:rPr>
            </w:pPr>
            <w:r w:rsidRPr="00923411">
              <w:rPr>
                <w:rFonts w:ascii="Times New Roman" w:hAnsi="Times New Roman" w:cs="Times New Roman"/>
                <w:lang w:val="uk-UA"/>
              </w:rPr>
              <w:t>Кошти підприємств, залучені кошти</w:t>
            </w:r>
          </w:p>
        </w:tc>
      </w:tr>
      <w:tr w:rsidR="007352DF"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7352DF" w:rsidRPr="00923411" w:rsidRDefault="007352DF" w:rsidP="003B06C0">
            <w:pPr>
              <w:widowControl w:val="0"/>
              <w:spacing w:after="0" w:line="240" w:lineRule="auto"/>
              <w:jc w:val="center"/>
              <w:rPr>
                <w:rFonts w:ascii="Times New Roman" w:hAnsi="Times New Roman" w:cs="Times New Roman"/>
                <w:bCs/>
                <w:lang w:val="uk-UA"/>
              </w:rPr>
            </w:pPr>
            <w:r w:rsidRPr="00923411">
              <w:rPr>
                <w:rFonts w:ascii="Times New Roman" w:hAnsi="Times New Roman" w:cs="Times New Roman"/>
                <w:bCs/>
                <w:lang w:val="uk-UA"/>
              </w:rPr>
              <w:t>2.4</w:t>
            </w:r>
          </w:p>
        </w:tc>
        <w:tc>
          <w:tcPr>
            <w:tcW w:w="3624" w:type="dxa"/>
            <w:tcBorders>
              <w:top w:val="single" w:sz="4" w:space="0" w:color="auto"/>
              <w:left w:val="single" w:sz="4" w:space="0" w:color="auto"/>
              <w:bottom w:val="single" w:sz="4" w:space="0" w:color="auto"/>
              <w:right w:val="single" w:sz="4" w:space="0" w:color="auto"/>
            </w:tcBorders>
          </w:tcPr>
          <w:p w:rsidR="007352DF" w:rsidRPr="00923411" w:rsidRDefault="007352DF" w:rsidP="003B06C0">
            <w:pPr>
              <w:spacing w:after="0" w:line="240" w:lineRule="auto"/>
              <w:jc w:val="both"/>
              <w:rPr>
                <w:rFonts w:ascii="Times New Roman" w:hAnsi="Times New Roman" w:cs="Times New Roman"/>
                <w:lang w:val="uk-UA"/>
              </w:rPr>
            </w:pPr>
            <w:r w:rsidRPr="00923411">
              <w:rPr>
                <w:rFonts w:ascii="Times New Roman" w:hAnsi="Times New Roman" w:cs="Times New Roman"/>
                <w:lang w:val="uk-UA"/>
              </w:rPr>
              <w:t>Модернізація технічного обладнання</w:t>
            </w:r>
          </w:p>
        </w:tc>
        <w:tc>
          <w:tcPr>
            <w:tcW w:w="1312" w:type="dxa"/>
            <w:tcBorders>
              <w:top w:val="single" w:sz="4" w:space="0" w:color="auto"/>
              <w:left w:val="single" w:sz="4" w:space="0" w:color="auto"/>
              <w:bottom w:val="single" w:sz="4" w:space="0" w:color="auto"/>
              <w:right w:val="single" w:sz="4" w:space="0" w:color="auto"/>
            </w:tcBorders>
          </w:tcPr>
          <w:p w:rsidR="007352DF" w:rsidRPr="00923411" w:rsidRDefault="007352DF" w:rsidP="003B06C0">
            <w:pPr>
              <w:spacing w:after="0" w:line="240" w:lineRule="auto"/>
              <w:jc w:val="center"/>
              <w:rPr>
                <w:rFonts w:ascii="Times New Roman" w:hAnsi="Times New Roman" w:cs="Times New Roman"/>
                <w:lang w:val="uk-UA"/>
              </w:rPr>
            </w:pPr>
            <w:r w:rsidRPr="00923411">
              <w:rPr>
                <w:rFonts w:ascii="Times New Roman" w:hAnsi="Times New Roman" w:cs="Times New Roman"/>
                <w:lang w:val="uk-UA"/>
              </w:rPr>
              <w:t>2022-2024 роки</w:t>
            </w:r>
          </w:p>
        </w:tc>
        <w:tc>
          <w:tcPr>
            <w:tcW w:w="2443" w:type="dxa"/>
            <w:tcBorders>
              <w:top w:val="single" w:sz="4" w:space="0" w:color="auto"/>
              <w:left w:val="single" w:sz="4" w:space="0" w:color="auto"/>
              <w:bottom w:val="single" w:sz="4" w:space="0" w:color="auto"/>
              <w:right w:val="single" w:sz="4" w:space="0" w:color="auto"/>
            </w:tcBorders>
          </w:tcPr>
          <w:p w:rsidR="007352DF" w:rsidRPr="00923411" w:rsidRDefault="007352DF" w:rsidP="003B06C0">
            <w:pPr>
              <w:spacing w:after="0" w:line="240" w:lineRule="auto"/>
              <w:jc w:val="center"/>
              <w:rPr>
                <w:rFonts w:ascii="Times New Roman" w:hAnsi="Times New Roman" w:cs="Times New Roman"/>
                <w:bCs/>
                <w:lang w:val="uk-UA"/>
              </w:rPr>
            </w:pPr>
            <w:r w:rsidRPr="00923411">
              <w:rPr>
                <w:rFonts w:ascii="Times New Roman" w:hAnsi="Times New Roman" w:cs="Times New Roman"/>
                <w:bCs/>
                <w:lang w:val="uk-UA"/>
              </w:rPr>
              <w:t>Керівники підприємств</w:t>
            </w:r>
          </w:p>
          <w:p w:rsidR="007352DF" w:rsidRPr="00923411" w:rsidRDefault="007352DF" w:rsidP="003B06C0">
            <w:pPr>
              <w:spacing w:after="0" w:line="240" w:lineRule="auto"/>
              <w:jc w:val="center"/>
              <w:rPr>
                <w:rFonts w:ascii="Times New Roman" w:hAnsi="Times New Roman" w:cs="Times New Roman"/>
                <w:bCs/>
                <w:lang w:val="uk-UA"/>
              </w:rPr>
            </w:pPr>
            <w:r w:rsidRPr="00923411">
              <w:rPr>
                <w:rFonts w:ascii="Times New Roman" w:hAnsi="Times New Roman" w:cs="Times New Roman"/>
                <w:bCs/>
                <w:lang w:val="uk-UA"/>
              </w:rPr>
              <w:t>(за узгодженням)</w:t>
            </w:r>
          </w:p>
        </w:tc>
        <w:tc>
          <w:tcPr>
            <w:tcW w:w="2355" w:type="dxa"/>
            <w:tcBorders>
              <w:top w:val="single" w:sz="4" w:space="0" w:color="auto"/>
              <w:left w:val="single" w:sz="4" w:space="0" w:color="auto"/>
              <w:bottom w:val="single" w:sz="4" w:space="0" w:color="auto"/>
              <w:right w:val="single" w:sz="4" w:space="0" w:color="auto"/>
            </w:tcBorders>
            <w:vAlign w:val="center"/>
          </w:tcPr>
          <w:p w:rsidR="007352DF" w:rsidRPr="00923411" w:rsidRDefault="007352DF" w:rsidP="003B06C0">
            <w:pPr>
              <w:spacing w:after="0" w:line="240" w:lineRule="auto"/>
              <w:jc w:val="center"/>
              <w:rPr>
                <w:rFonts w:ascii="Times New Roman" w:hAnsi="Times New Roman" w:cs="Times New Roman"/>
                <w:lang w:val="uk-UA"/>
              </w:rPr>
            </w:pPr>
            <w:r w:rsidRPr="00923411">
              <w:rPr>
                <w:rFonts w:ascii="Times New Roman" w:hAnsi="Times New Roman" w:cs="Times New Roman"/>
                <w:lang w:val="uk-UA"/>
              </w:rPr>
              <w:t>Кошти підприємств, залучені кошти</w:t>
            </w:r>
          </w:p>
        </w:tc>
      </w:tr>
      <w:tr w:rsidR="007352DF"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7352DF" w:rsidRPr="00923411" w:rsidRDefault="007352DF" w:rsidP="003B06C0">
            <w:pPr>
              <w:widowControl w:val="0"/>
              <w:spacing w:after="0" w:line="240" w:lineRule="auto"/>
              <w:jc w:val="center"/>
              <w:rPr>
                <w:rFonts w:ascii="Times New Roman" w:hAnsi="Times New Roman" w:cs="Times New Roman"/>
                <w:bCs/>
                <w:lang w:val="uk-UA"/>
              </w:rPr>
            </w:pPr>
            <w:r w:rsidRPr="00923411">
              <w:rPr>
                <w:rFonts w:ascii="Times New Roman" w:hAnsi="Times New Roman" w:cs="Times New Roman"/>
                <w:bCs/>
                <w:lang w:val="uk-UA"/>
              </w:rPr>
              <w:t>3</w:t>
            </w:r>
          </w:p>
        </w:tc>
        <w:tc>
          <w:tcPr>
            <w:tcW w:w="9734" w:type="dxa"/>
            <w:gridSpan w:val="4"/>
            <w:tcBorders>
              <w:top w:val="single" w:sz="4" w:space="0" w:color="auto"/>
              <w:left w:val="single" w:sz="4" w:space="0" w:color="auto"/>
              <w:bottom w:val="single" w:sz="4" w:space="0" w:color="auto"/>
              <w:right w:val="single" w:sz="4" w:space="0" w:color="auto"/>
            </w:tcBorders>
          </w:tcPr>
          <w:p w:rsidR="007352DF" w:rsidRPr="00923411" w:rsidRDefault="007352DF" w:rsidP="003B06C0">
            <w:pPr>
              <w:widowControl w:val="0"/>
              <w:spacing w:after="0" w:line="240" w:lineRule="auto"/>
              <w:jc w:val="center"/>
              <w:rPr>
                <w:rFonts w:ascii="Times New Roman" w:hAnsi="Times New Roman" w:cs="Times New Roman"/>
                <w:lang w:val="uk-UA"/>
              </w:rPr>
            </w:pPr>
            <w:r w:rsidRPr="00923411">
              <w:rPr>
                <w:rFonts w:ascii="Times New Roman" w:hAnsi="Times New Roman" w:cs="Times New Roman"/>
                <w:b/>
                <w:lang w:val="uk-UA"/>
              </w:rPr>
              <w:t>Транспорт</w:t>
            </w:r>
          </w:p>
        </w:tc>
      </w:tr>
      <w:tr w:rsidR="007352DF"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7352DF" w:rsidRPr="00923411" w:rsidRDefault="007352DF" w:rsidP="003B06C0">
            <w:pPr>
              <w:widowControl w:val="0"/>
              <w:spacing w:after="0" w:line="240" w:lineRule="auto"/>
              <w:jc w:val="center"/>
              <w:rPr>
                <w:rFonts w:ascii="Times New Roman" w:hAnsi="Times New Roman" w:cs="Times New Roman"/>
                <w:bCs/>
                <w:lang w:val="uk-UA"/>
              </w:rPr>
            </w:pPr>
            <w:r w:rsidRPr="00923411">
              <w:rPr>
                <w:rFonts w:ascii="Times New Roman" w:hAnsi="Times New Roman" w:cs="Times New Roman"/>
                <w:bCs/>
                <w:lang w:val="uk-UA"/>
              </w:rPr>
              <w:t>3.1</w:t>
            </w:r>
          </w:p>
        </w:tc>
        <w:tc>
          <w:tcPr>
            <w:tcW w:w="3624" w:type="dxa"/>
            <w:tcBorders>
              <w:top w:val="single" w:sz="4" w:space="0" w:color="auto"/>
              <w:left w:val="single" w:sz="4" w:space="0" w:color="auto"/>
              <w:bottom w:val="single" w:sz="4" w:space="0" w:color="auto"/>
              <w:right w:val="single" w:sz="4" w:space="0" w:color="auto"/>
            </w:tcBorders>
          </w:tcPr>
          <w:p w:rsidR="007352DF" w:rsidRPr="00923411" w:rsidRDefault="007352DF" w:rsidP="003B06C0">
            <w:pPr>
              <w:spacing w:after="0" w:line="240" w:lineRule="auto"/>
              <w:jc w:val="both"/>
              <w:rPr>
                <w:rFonts w:ascii="Times New Roman" w:hAnsi="Times New Roman" w:cs="Times New Roman"/>
                <w:lang w:val="uk-UA"/>
              </w:rPr>
            </w:pPr>
            <w:r w:rsidRPr="00923411">
              <w:rPr>
                <w:rFonts w:ascii="Times New Roman" w:hAnsi="Times New Roman" w:cs="Times New Roman"/>
                <w:lang w:val="uk-UA"/>
              </w:rPr>
              <w:t>Оновлення транспортного парку (заміна застарілих транспортних засобів більш сучасними моделями)</w:t>
            </w:r>
          </w:p>
        </w:tc>
        <w:tc>
          <w:tcPr>
            <w:tcW w:w="1312" w:type="dxa"/>
            <w:tcBorders>
              <w:top w:val="single" w:sz="4" w:space="0" w:color="auto"/>
              <w:left w:val="single" w:sz="4" w:space="0" w:color="auto"/>
              <w:bottom w:val="single" w:sz="4" w:space="0" w:color="auto"/>
              <w:right w:val="single" w:sz="4" w:space="0" w:color="auto"/>
            </w:tcBorders>
            <w:vAlign w:val="center"/>
          </w:tcPr>
          <w:p w:rsidR="007352DF" w:rsidRPr="00923411" w:rsidRDefault="007352DF" w:rsidP="003B06C0">
            <w:pPr>
              <w:spacing w:after="0" w:line="240" w:lineRule="auto"/>
              <w:jc w:val="center"/>
              <w:rPr>
                <w:rFonts w:ascii="Times New Roman" w:hAnsi="Times New Roman" w:cs="Times New Roman"/>
                <w:lang w:val="uk-UA"/>
              </w:rPr>
            </w:pPr>
            <w:r w:rsidRPr="00923411">
              <w:rPr>
                <w:rFonts w:ascii="Times New Roman" w:hAnsi="Times New Roman" w:cs="Times New Roman"/>
                <w:lang w:val="uk-UA"/>
              </w:rPr>
              <w:t>2022 рік</w:t>
            </w:r>
          </w:p>
        </w:tc>
        <w:tc>
          <w:tcPr>
            <w:tcW w:w="2443" w:type="dxa"/>
            <w:tcBorders>
              <w:top w:val="single" w:sz="4" w:space="0" w:color="auto"/>
              <w:left w:val="single" w:sz="4" w:space="0" w:color="auto"/>
              <w:bottom w:val="single" w:sz="4" w:space="0" w:color="auto"/>
              <w:right w:val="single" w:sz="4" w:space="0" w:color="auto"/>
            </w:tcBorders>
            <w:vAlign w:val="center"/>
          </w:tcPr>
          <w:p w:rsidR="007352DF" w:rsidRPr="00923411" w:rsidRDefault="00A7540A" w:rsidP="003B06C0">
            <w:pPr>
              <w:spacing w:after="0" w:line="240" w:lineRule="auto"/>
              <w:jc w:val="center"/>
              <w:rPr>
                <w:rFonts w:ascii="Times New Roman" w:hAnsi="Times New Roman" w:cs="Times New Roman"/>
                <w:bCs/>
                <w:lang w:val="uk-UA"/>
              </w:rPr>
            </w:pPr>
            <w:r>
              <w:rPr>
                <w:rFonts w:ascii="Times New Roman" w:hAnsi="Times New Roman" w:cs="Times New Roman"/>
                <w:bCs/>
                <w:lang w:val="uk-UA"/>
              </w:rPr>
              <w:t>КП</w:t>
            </w:r>
            <w:r w:rsidR="007352DF" w:rsidRPr="00923411">
              <w:rPr>
                <w:rFonts w:ascii="Times New Roman" w:hAnsi="Times New Roman" w:cs="Times New Roman"/>
                <w:bCs/>
                <w:lang w:val="uk-UA"/>
              </w:rPr>
              <w:t xml:space="preserve"> «Управління пасажирських перевезень»,</w:t>
            </w:r>
          </w:p>
          <w:p w:rsidR="007352DF" w:rsidRPr="00923411" w:rsidRDefault="007352DF" w:rsidP="003B06C0">
            <w:pPr>
              <w:spacing w:after="0" w:line="240" w:lineRule="auto"/>
              <w:jc w:val="center"/>
              <w:rPr>
                <w:rFonts w:ascii="Times New Roman" w:hAnsi="Times New Roman" w:cs="Times New Roman"/>
                <w:lang w:val="uk-UA"/>
              </w:rPr>
            </w:pPr>
            <w:r w:rsidRPr="00923411">
              <w:rPr>
                <w:rFonts w:ascii="Times New Roman" w:hAnsi="Times New Roman" w:cs="Times New Roman"/>
                <w:bCs/>
                <w:lang w:val="uk-UA"/>
              </w:rPr>
              <w:t>автоперевізники (за узгодженням)</w:t>
            </w:r>
          </w:p>
        </w:tc>
        <w:tc>
          <w:tcPr>
            <w:tcW w:w="2355" w:type="dxa"/>
            <w:tcBorders>
              <w:top w:val="single" w:sz="4" w:space="0" w:color="auto"/>
              <w:left w:val="single" w:sz="4" w:space="0" w:color="auto"/>
              <w:bottom w:val="single" w:sz="4" w:space="0" w:color="auto"/>
              <w:right w:val="single" w:sz="4" w:space="0" w:color="auto"/>
            </w:tcBorders>
          </w:tcPr>
          <w:p w:rsidR="007352DF" w:rsidRPr="00923411" w:rsidRDefault="007352DF" w:rsidP="003B06C0">
            <w:pPr>
              <w:widowControl w:val="0"/>
              <w:spacing w:after="0" w:line="240" w:lineRule="auto"/>
              <w:jc w:val="center"/>
              <w:rPr>
                <w:rFonts w:ascii="Times New Roman" w:hAnsi="Times New Roman" w:cs="Times New Roman"/>
                <w:lang w:val="uk-UA"/>
              </w:rPr>
            </w:pPr>
          </w:p>
        </w:tc>
      </w:tr>
      <w:tr w:rsidR="007352DF"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7352DF" w:rsidRPr="00923411" w:rsidRDefault="007352DF" w:rsidP="003B06C0">
            <w:pPr>
              <w:widowControl w:val="0"/>
              <w:spacing w:after="0" w:line="240" w:lineRule="auto"/>
              <w:jc w:val="center"/>
              <w:rPr>
                <w:rFonts w:ascii="Times New Roman" w:hAnsi="Times New Roman" w:cs="Times New Roman"/>
                <w:bCs/>
                <w:lang w:val="uk-UA"/>
              </w:rPr>
            </w:pPr>
            <w:r w:rsidRPr="00923411">
              <w:rPr>
                <w:rFonts w:ascii="Times New Roman" w:hAnsi="Times New Roman" w:cs="Times New Roman"/>
                <w:bCs/>
                <w:lang w:val="uk-UA"/>
              </w:rPr>
              <w:t>3.2</w:t>
            </w:r>
          </w:p>
        </w:tc>
        <w:tc>
          <w:tcPr>
            <w:tcW w:w="3624" w:type="dxa"/>
            <w:tcBorders>
              <w:top w:val="single" w:sz="4" w:space="0" w:color="auto"/>
              <w:left w:val="single" w:sz="4" w:space="0" w:color="auto"/>
              <w:bottom w:val="single" w:sz="4" w:space="0" w:color="auto"/>
              <w:right w:val="single" w:sz="4" w:space="0" w:color="auto"/>
            </w:tcBorders>
          </w:tcPr>
          <w:p w:rsidR="007352DF" w:rsidRPr="00923411" w:rsidRDefault="007352DF" w:rsidP="003B06C0">
            <w:pPr>
              <w:spacing w:after="0" w:line="240" w:lineRule="auto"/>
              <w:jc w:val="both"/>
              <w:rPr>
                <w:rFonts w:ascii="Times New Roman" w:hAnsi="Times New Roman" w:cs="Times New Roman"/>
                <w:lang w:val="uk-UA"/>
              </w:rPr>
            </w:pPr>
            <w:r w:rsidRPr="00923411">
              <w:rPr>
                <w:rFonts w:ascii="Times New Roman" w:hAnsi="Times New Roman" w:cs="Times New Roman"/>
                <w:lang w:val="uk-UA"/>
              </w:rPr>
              <w:t>Оптимальне коригування розкладів руху громадського пасажирського транспорту загального користування</w:t>
            </w:r>
          </w:p>
        </w:tc>
        <w:tc>
          <w:tcPr>
            <w:tcW w:w="1312" w:type="dxa"/>
            <w:tcBorders>
              <w:top w:val="single" w:sz="4" w:space="0" w:color="auto"/>
              <w:left w:val="single" w:sz="4" w:space="0" w:color="auto"/>
              <w:bottom w:val="single" w:sz="4" w:space="0" w:color="auto"/>
              <w:right w:val="single" w:sz="4" w:space="0" w:color="auto"/>
            </w:tcBorders>
            <w:vAlign w:val="center"/>
          </w:tcPr>
          <w:p w:rsidR="007352DF" w:rsidRPr="00923411" w:rsidRDefault="007352DF" w:rsidP="003B06C0">
            <w:pPr>
              <w:spacing w:after="0" w:line="240" w:lineRule="auto"/>
              <w:jc w:val="center"/>
              <w:rPr>
                <w:rFonts w:ascii="Times New Roman" w:hAnsi="Times New Roman" w:cs="Times New Roman"/>
                <w:lang w:val="uk-UA"/>
              </w:rPr>
            </w:pPr>
            <w:r w:rsidRPr="00923411">
              <w:rPr>
                <w:rFonts w:ascii="Times New Roman" w:hAnsi="Times New Roman" w:cs="Times New Roman"/>
                <w:lang w:val="uk-UA"/>
              </w:rPr>
              <w:t>2022 рік</w:t>
            </w:r>
          </w:p>
        </w:tc>
        <w:tc>
          <w:tcPr>
            <w:tcW w:w="2443" w:type="dxa"/>
            <w:tcBorders>
              <w:top w:val="single" w:sz="4" w:space="0" w:color="auto"/>
              <w:left w:val="single" w:sz="4" w:space="0" w:color="auto"/>
              <w:bottom w:val="single" w:sz="4" w:space="0" w:color="auto"/>
              <w:right w:val="single" w:sz="4" w:space="0" w:color="auto"/>
            </w:tcBorders>
            <w:vAlign w:val="center"/>
          </w:tcPr>
          <w:p w:rsidR="007352DF" w:rsidRPr="00923411" w:rsidRDefault="007352DF" w:rsidP="003B06C0">
            <w:pPr>
              <w:spacing w:after="0" w:line="240" w:lineRule="auto"/>
              <w:jc w:val="center"/>
              <w:rPr>
                <w:rFonts w:ascii="Times New Roman" w:hAnsi="Times New Roman" w:cs="Times New Roman"/>
                <w:bCs/>
                <w:lang w:val="uk-UA"/>
              </w:rPr>
            </w:pPr>
            <w:r w:rsidRPr="00923411">
              <w:rPr>
                <w:rFonts w:ascii="Times New Roman" w:hAnsi="Times New Roman" w:cs="Times New Roman"/>
                <w:lang w:val="uk-UA"/>
              </w:rPr>
              <w:t>Виконавчий комітет міської ради;</w:t>
            </w:r>
            <w:r w:rsidR="00A7540A">
              <w:rPr>
                <w:rFonts w:ascii="Times New Roman" w:hAnsi="Times New Roman" w:cs="Times New Roman"/>
                <w:lang w:val="uk-UA"/>
              </w:rPr>
              <w:t xml:space="preserve"> </w:t>
            </w:r>
            <w:r w:rsidR="00A7540A">
              <w:rPr>
                <w:rFonts w:ascii="Times New Roman" w:hAnsi="Times New Roman" w:cs="Times New Roman"/>
                <w:bCs/>
                <w:lang w:val="uk-UA"/>
              </w:rPr>
              <w:t>КП</w:t>
            </w:r>
            <w:r w:rsidRPr="00923411">
              <w:rPr>
                <w:rFonts w:ascii="Times New Roman" w:hAnsi="Times New Roman" w:cs="Times New Roman"/>
                <w:bCs/>
                <w:lang w:val="uk-UA"/>
              </w:rPr>
              <w:t xml:space="preserve"> «Управління пасажирських перевезень»,</w:t>
            </w:r>
          </w:p>
          <w:p w:rsidR="007352DF" w:rsidRPr="00923411" w:rsidRDefault="007352DF" w:rsidP="003B06C0">
            <w:pPr>
              <w:spacing w:after="0" w:line="240" w:lineRule="auto"/>
              <w:jc w:val="center"/>
              <w:rPr>
                <w:rFonts w:ascii="Times New Roman" w:hAnsi="Times New Roman" w:cs="Times New Roman"/>
                <w:lang w:val="uk-UA"/>
              </w:rPr>
            </w:pPr>
            <w:r w:rsidRPr="00923411">
              <w:rPr>
                <w:rFonts w:ascii="Times New Roman" w:hAnsi="Times New Roman" w:cs="Times New Roman"/>
                <w:bCs/>
                <w:lang w:val="uk-UA"/>
              </w:rPr>
              <w:t>автоперевізники (за узгодженням)</w:t>
            </w:r>
          </w:p>
        </w:tc>
        <w:tc>
          <w:tcPr>
            <w:tcW w:w="2355" w:type="dxa"/>
            <w:tcBorders>
              <w:top w:val="single" w:sz="4" w:space="0" w:color="auto"/>
              <w:left w:val="single" w:sz="4" w:space="0" w:color="auto"/>
              <w:bottom w:val="single" w:sz="4" w:space="0" w:color="auto"/>
              <w:right w:val="single" w:sz="4" w:space="0" w:color="auto"/>
            </w:tcBorders>
          </w:tcPr>
          <w:p w:rsidR="007352DF" w:rsidRPr="00923411" w:rsidRDefault="007352DF" w:rsidP="003B06C0">
            <w:pPr>
              <w:widowControl w:val="0"/>
              <w:spacing w:after="0" w:line="240" w:lineRule="auto"/>
              <w:jc w:val="center"/>
              <w:rPr>
                <w:rFonts w:ascii="Times New Roman" w:hAnsi="Times New Roman" w:cs="Times New Roman"/>
                <w:lang w:val="uk-UA"/>
              </w:rPr>
            </w:pPr>
          </w:p>
        </w:tc>
      </w:tr>
      <w:tr w:rsidR="007352DF" w:rsidRPr="00923411" w:rsidTr="00035C90">
        <w:trPr>
          <w:gridAfter w:val="1"/>
          <w:wAfter w:w="13" w:type="dxa"/>
          <w:trHeight w:val="20"/>
          <w:jc w:val="center"/>
        </w:trPr>
        <w:tc>
          <w:tcPr>
            <w:tcW w:w="602" w:type="dxa"/>
            <w:tcBorders>
              <w:top w:val="single" w:sz="4" w:space="0" w:color="auto"/>
              <w:left w:val="single" w:sz="4" w:space="0" w:color="auto"/>
              <w:bottom w:val="nil"/>
              <w:right w:val="single" w:sz="4" w:space="0" w:color="auto"/>
            </w:tcBorders>
          </w:tcPr>
          <w:p w:rsidR="007352DF" w:rsidRPr="00923411" w:rsidRDefault="007352DF" w:rsidP="003B06C0">
            <w:pPr>
              <w:widowControl w:val="0"/>
              <w:spacing w:after="0" w:line="240" w:lineRule="auto"/>
              <w:jc w:val="center"/>
              <w:rPr>
                <w:rFonts w:ascii="Times New Roman" w:hAnsi="Times New Roman" w:cs="Times New Roman"/>
                <w:bCs/>
                <w:lang w:val="uk-UA"/>
              </w:rPr>
            </w:pPr>
            <w:r w:rsidRPr="00923411">
              <w:rPr>
                <w:rFonts w:ascii="Times New Roman" w:hAnsi="Times New Roman" w:cs="Times New Roman"/>
                <w:bCs/>
                <w:lang w:val="uk-UA"/>
              </w:rPr>
              <w:t>4</w:t>
            </w:r>
          </w:p>
        </w:tc>
        <w:tc>
          <w:tcPr>
            <w:tcW w:w="9734" w:type="dxa"/>
            <w:gridSpan w:val="4"/>
            <w:tcBorders>
              <w:top w:val="single" w:sz="4" w:space="0" w:color="auto"/>
              <w:left w:val="single" w:sz="4" w:space="0" w:color="auto"/>
              <w:bottom w:val="nil"/>
              <w:right w:val="single" w:sz="4" w:space="0" w:color="auto"/>
            </w:tcBorders>
          </w:tcPr>
          <w:p w:rsidR="007352DF" w:rsidRDefault="007352DF" w:rsidP="003B06C0">
            <w:pPr>
              <w:widowControl w:val="0"/>
              <w:spacing w:after="0" w:line="240" w:lineRule="auto"/>
              <w:jc w:val="center"/>
              <w:rPr>
                <w:rFonts w:ascii="Times New Roman" w:hAnsi="Times New Roman" w:cs="Times New Roman"/>
                <w:b/>
                <w:lang w:val="uk-UA"/>
              </w:rPr>
            </w:pPr>
            <w:r w:rsidRPr="00923411">
              <w:rPr>
                <w:rFonts w:ascii="Times New Roman" w:hAnsi="Times New Roman" w:cs="Times New Roman"/>
                <w:b/>
                <w:lang w:val="uk-UA"/>
              </w:rPr>
              <w:t>Розвиток споживчого ринку. Розвиток підприємництва</w:t>
            </w:r>
          </w:p>
          <w:p w:rsidR="000575C3" w:rsidRPr="00923411" w:rsidRDefault="000575C3" w:rsidP="003B06C0">
            <w:pPr>
              <w:widowControl w:val="0"/>
              <w:spacing w:after="0" w:line="240" w:lineRule="auto"/>
              <w:jc w:val="center"/>
              <w:rPr>
                <w:rFonts w:ascii="Times New Roman" w:hAnsi="Times New Roman" w:cs="Times New Roman"/>
                <w:lang w:val="uk-UA"/>
              </w:rPr>
            </w:pPr>
          </w:p>
        </w:tc>
      </w:tr>
      <w:tr w:rsidR="00035C90" w:rsidRPr="00923411" w:rsidTr="00035C90">
        <w:trPr>
          <w:gridAfter w:val="1"/>
          <w:wAfter w:w="13" w:type="dxa"/>
          <w:trHeight w:val="20"/>
          <w:jc w:val="center"/>
        </w:trPr>
        <w:tc>
          <w:tcPr>
            <w:tcW w:w="602" w:type="dxa"/>
            <w:tcBorders>
              <w:top w:val="nil"/>
              <w:left w:val="nil"/>
              <w:bottom w:val="nil"/>
              <w:right w:val="nil"/>
            </w:tcBorders>
          </w:tcPr>
          <w:p w:rsidR="00035C90" w:rsidRPr="00923411" w:rsidRDefault="00035C90" w:rsidP="003B06C0">
            <w:pPr>
              <w:widowControl w:val="0"/>
              <w:spacing w:after="0" w:line="240" w:lineRule="auto"/>
              <w:jc w:val="center"/>
              <w:rPr>
                <w:rFonts w:ascii="Times New Roman" w:hAnsi="Times New Roman" w:cs="Times New Roman"/>
                <w:bCs/>
                <w:lang w:val="uk-UA"/>
              </w:rPr>
            </w:pPr>
          </w:p>
        </w:tc>
        <w:tc>
          <w:tcPr>
            <w:tcW w:w="9734" w:type="dxa"/>
            <w:gridSpan w:val="4"/>
            <w:tcBorders>
              <w:top w:val="nil"/>
              <w:left w:val="nil"/>
              <w:bottom w:val="nil"/>
              <w:right w:val="nil"/>
            </w:tcBorders>
          </w:tcPr>
          <w:p w:rsidR="00035C90" w:rsidRPr="00923411" w:rsidRDefault="00035C90" w:rsidP="003B06C0">
            <w:pPr>
              <w:widowControl w:val="0"/>
              <w:spacing w:after="0" w:line="240" w:lineRule="auto"/>
              <w:jc w:val="center"/>
              <w:rPr>
                <w:rFonts w:ascii="Times New Roman" w:hAnsi="Times New Roman" w:cs="Times New Roman"/>
                <w:b/>
                <w:lang w:val="uk-UA"/>
              </w:rPr>
            </w:pPr>
          </w:p>
        </w:tc>
      </w:tr>
      <w:tr w:rsidR="00035C90" w:rsidRPr="00923411" w:rsidTr="00035C90">
        <w:trPr>
          <w:gridAfter w:val="1"/>
          <w:wAfter w:w="13" w:type="dxa"/>
          <w:trHeight w:val="20"/>
          <w:jc w:val="center"/>
        </w:trPr>
        <w:tc>
          <w:tcPr>
            <w:tcW w:w="602" w:type="dxa"/>
            <w:tcBorders>
              <w:top w:val="nil"/>
              <w:left w:val="nil"/>
              <w:bottom w:val="single" w:sz="4" w:space="0" w:color="auto"/>
              <w:right w:val="nil"/>
            </w:tcBorders>
          </w:tcPr>
          <w:p w:rsidR="00035C90" w:rsidRPr="00923411" w:rsidRDefault="00035C90" w:rsidP="003B06C0">
            <w:pPr>
              <w:widowControl w:val="0"/>
              <w:spacing w:after="0" w:line="240" w:lineRule="auto"/>
              <w:jc w:val="center"/>
              <w:rPr>
                <w:rFonts w:ascii="Times New Roman" w:hAnsi="Times New Roman" w:cs="Times New Roman"/>
                <w:bCs/>
                <w:lang w:val="uk-UA"/>
              </w:rPr>
            </w:pPr>
          </w:p>
        </w:tc>
        <w:tc>
          <w:tcPr>
            <w:tcW w:w="9734" w:type="dxa"/>
            <w:gridSpan w:val="4"/>
            <w:tcBorders>
              <w:top w:val="nil"/>
              <w:left w:val="nil"/>
              <w:bottom w:val="single" w:sz="4" w:space="0" w:color="auto"/>
              <w:right w:val="nil"/>
            </w:tcBorders>
          </w:tcPr>
          <w:p w:rsidR="00035C90" w:rsidRPr="00035C90" w:rsidRDefault="00035C90" w:rsidP="00035C90">
            <w:pPr>
              <w:widowControl w:val="0"/>
              <w:spacing w:after="0" w:line="240" w:lineRule="auto"/>
              <w:jc w:val="right"/>
              <w:rPr>
                <w:rFonts w:ascii="Times New Roman" w:hAnsi="Times New Roman" w:cs="Times New Roman"/>
                <w:lang w:val="uk-UA"/>
              </w:rPr>
            </w:pPr>
            <w:r w:rsidRPr="00035C90">
              <w:rPr>
                <w:rFonts w:ascii="Times New Roman" w:hAnsi="Times New Roman" w:cs="Times New Roman"/>
                <w:lang w:val="uk-UA"/>
              </w:rPr>
              <w:t>Продовження додатка 2</w:t>
            </w:r>
          </w:p>
        </w:tc>
      </w:tr>
      <w:tr w:rsidR="003B761B"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923411" w:rsidRDefault="003B761B" w:rsidP="00146621">
            <w:pPr>
              <w:widowControl w:val="0"/>
              <w:spacing w:after="0" w:line="240" w:lineRule="auto"/>
              <w:jc w:val="center"/>
              <w:rPr>
                <w:rFonts w:ascii="Times New Roman" w:eastAsia="Times New Roman" w:hAnsi="Times New Roman" w:cs="Times New Roman"/>
                <w:bCs/>
                <w:lang w:val="uk-UA"/>
              </w:rPr>
            </w:pPr>
            <w:r>
              <w:rPr>
                <w:rFonts w:ascii="Times New Roman" w:eastAsia="Times New Roman" w:hAnsi="Times New Roman" w:cs="Times New Roman"/>
                <w:bCs/>
                <w:lang w:val="uk-UA"/>
              </w:rPr>
              <w:t>1</w:t>
            </w:r>
          </w:p>
        </w:tc>
        <w:tc>
          <w:tcPr>
            <w:tcW w:w="3624" w:type="dxa"/>
            <w:tcBorders>
              <w:top w:val="single" w:sz="4" w:space="0" w:color="auto"/>
              <w:left w:val="single" w:sz="4" w:space="0" w:color="auto"/>
              <w:bottom w:val="single" w:sz="4" w:space="0" w:color="auto"/>
              <w:right w:val="single" w:sz="4" w:space="0" w:color="auto"/>
            </w:tcBorders>
          </w:tcPr>
          <w:p w:rsidR="003B761B" w:rsidRPr="00923411" w:rsidRDefault="003B761B" w:rsidP="00146621">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2</w:t>
            </w:r>
          </w:p>
        </w:tc>
        <w:tc>
          <w:tcPr>
            <w:tcW w:w="1312" w:type="dxa"/>
            <w:tcBorders>
              <w:top w:val="single" w:sz="4" w:space="0" w:color="auto"/>
              <w:left w:val="single" w:sz="4" w:space="0" w:color="auto"/>
              <w:bottom w:val="single" w:sz="4" w:space="0" w:color="auto"/>
              <w:right w:val="single" w:sz="4" w:space="0" w:color="auto"/>
            </w:tcBorders>
          </w:tcPr>
          <w:p w:rsidR="003B761B" w:rsidRPr="00923411" w:rsidRDefault="003B761B" w:rsidP="00146621">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3</w:t>
            </w:r>
          </w:p>
        </w:tc>
        <w:tc>
          <w:tcPr>
            <w:tcW w:w="2443" w:type="dxa"/>
            <w:tcBorders>
              <w:top w:val="single" w:sz="4" w:space="0" w:color="auto"/>
              <w:left w:val="single" w:sz="4" w:space="0" w:color="auto"/>
              <w:bottom w:val="single" w:sz="4" w:space="0" w:color="auto"/>
              <w:right w:val="single" w:sz="4" w:space="0" w:color="auto"/>
            </w:tcBorders>
          </w:tcPr>
          <w:p w:rsidR="003B761B" w:rsidRPr="00923411" w:rsidRDefault="003B761B" w:rsidP="00146621">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4</w:t>
            </w:r>
          </w:p>
        </w:tc>
        <w:tc>
          <w:tcPr>
            <w:tcW w:w="2355" w:type="dxa"/>
            <w:tcBorders>
              <w:top w:val="single" w:sz="4" w:space="0" w:color="auto"/>
              <w:left w:val="single" w:sz="4" w:space="0" w:color="auto"/>
              <w:bottom w:val="single" w:sz="4" w:space="0" w:color="auto"/>
              <w:right w:val="single" w:sz="4" w:space="0" w:color="auto"/>
            </w:tcBorders>
          </w:tcPr>
          <w:p w:rsidR="003B761B" w:rsidRPr="00923411" w:rsidRDefault="003B761B" w:rsidP="00146621">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5</w:t>
            </w:r>
          </w:p>
        </w:tc>
      </w:tr>
      <w:tr w:rsidR="003B761B"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923411" w:rsidRDefault="003B761B" w:rsidP="00146621">
            <w:pPr>
              <w:widowControl w:val="0"/>
              <w:spacing w:after="0" w:line="240" w:lineRule="auto"/>
              <w:jc w:val="center"/>
              <w:rPr>
                <w:rFonts w:ascii="Times New Roman" w:hAnsi="Times New Roman" w:cs="Times New Roman"/>
                <w:bCs/>
                <w:lang w:val="uk-UA"/>
              </w:rPr>
            </w:pPr>
            <w:r w:rsidRPr="00923411">
              <w:rPr>
                <w:rFonts w:ascii="Times New Roman" w:hAnsi="Times New Roman" w:cs="Times New Roman"/>
                <w:bCs/>
                <w:lang w:val="uk-UA"/>
              </w:rPr>
              <w:t>4.1</w:t>
            </w:r>
          </w:p>
        </w:tc>
        <w:tc>
          <w:tcPr>
            <w:tcW w:w="3624" w:type="dxa"/>
            <w:tcBorders>
              <w:top w:val="single" w:sz="4" w:space="0" w:color="auto"/>
              <w:left w:val="single" w:sz="4" w:space="0" w:color="auto"/>
              <w:bottom w:val="single" w:sz="4" w:space="0" w:color="auto"/>
              <w:right w:val="single" w:sz="4" w:space="0" w:color="auto"/>
            </w:tcBorders>
          </w:tcPr>
          <w:p w:rsidR="003B761B" w:rsidRPr="00923411" w:rsidRDefault="003B761B" w:rsidP="00146621">
            <w:pPr>
              <w:spacing w:after="0" w:line="240" w:lineRule="auto"/>
              <w:rPr>
                <w:rFonts w:ascii="Times New Roman" w:hAnsi="Times New Roman" w:cs="Times New Roman"/>
                <w:color w:val="000000"/>
                <w:lang w:val="uk-UA"/>
              </w:rPr>
            </w:pPr>
            <w:r w:rsidRPr="00923411">
              <w:rPr>
                <w:rFonts w:ascii="Times New Roman" w:hAnsi="Times New Roman" w:cs="Times New Roman"/>
                <w:color w:val="000000"/>
                <w:lang w:val="uk-UA"/>
              </w:rPr>
              <w:t>Організація виїзної святкової торгівлі, залучення місцевих товаровиробників до участі у виставках, ярмарках товарів народного споживання, сільськогосподарських ярмарках</w:t>
            </w:r>
          </w:p>
        </w:tc>
        <w:tc>
          <w:tcPr>
            <w:tcW w:w="1312" w:type="dxa"/>
            <w:tcBorders>
              <w:top w:val="single" w:sz="4" w:space="0" w:color="auto"/>
              <w:left w:val="single" w:sz="4" w:space="0" w:color="auto"/>
              <w:bottom w:val="single" w:sz="4" w:space="0" w:color="auto"/>
              <w:right w:val="single" w:sz="4" w:space="0" w:color="auto"/>
            </w:tcBorders>
          </w:tcPr>
          <w:p w:rsidR="003B761B" w:rsidRPr="00923411" w:rsidRDefault="003B761B" w:rsidP="00146621">
            <w:pPr>
              <w:spacing w:after="0" w:line="240" w:lineRule="auto"/>
              <w:jc w:val="center"/>
              <w:rPr>
                <w:rFonts w:ascii="Times New Roman" w:hAnsi="Times New Roman" w:cs="Times New Roman"/>
                <w:lang w:val="uk-UA"/>
              </w:rPr>
            </w:pPr>
            <w:r w:rsidRPr="00923411">
              <w:rPr>
                <w:rFonts w:ascii="Times New Roman" w:hAnsi="Times New Roman" w:cs="Times New Roman"/>
                <w:color w:val="000000"/>
                <w:lang w:val="uk-UA"/>
              </w:rPr>
              <w:t>2022-2024 роки</w:t>
            </w:r>
          </w:p>
        </w:tc>
        <w:tc>
          <w:tcPr>
            <w:tcW w:w="2443" w:type="dxa"/>
            <w:tcBorders>
              <w:top w:val="single" w:sz="4" w:space="0" w:color="auto"/>
              <w:left w:val="single" w:sz="4" w:space="0" w:color="auto"/>
              <w:bottom w:val="single" w:sz="4" w:space="0" w:color="auto"/>
              <w:right w:val="single" w:sz="4" w:space="0" w:color="auto"/>
            </w:tcBorders>
          </w:tcPr>
          <w:p w:rsidR="003B761B" w:rsidRPr="00923411" w:rsidRDefault="003B761B" w:rsidP="00146621">
            <w:pPr>
              <w:spacing w:after="0" w:line="240" w:lineRule="auto"/>
              <w:jc w:val="center"/>
              <w:rPr>
                <w:rFonts w:ascii="Times New Roman" w:hAnsi="Times New Roman" w:cs="Times New Roman"/>
                <w:color w:val="000000"/>
                <w:lang w:val="uk-UA"/>
              </w:rPr>
            </w:pPr>
            <w:r w:rsidRPr="00923411">
              <w:rPr>
                <w:rFonts w:ascii="Times New Roman" w:hAnsi="Times New Roman" w:cs="Times New Roman"/>
                <w:color w:val="000000"/>
                <w:lang w:val="uk-UA"/>
              </w:rPr>
              <w:t>Управління економічного розвитку територіальної громади міської ради</w:t>
            </w:r>
          </w:p>
        </w:tc>
        <w:tc>
          <w:tcPr>
            <w:tcW w:w="2355" w:type="dxa"/>
            <w:tcBorders>
              <w:top w:val="single" w:sz="4" w:space="0" w:color="auto"/>
              <w:left w:val="single" w:sz="4" w:space="0" w:color="auto"/>
              <w:bottom w:val="single" w:sz="4" w:space="0" w:color="auto"/>
              <w:right w:val="single" w:sz="4" w:space="0" w:color="auto"/>
            </w:tcBorders>
          </w:tcPr>
          <w:p w:rsidR="003B761B" w:rsidRPr="00923411" w:rsidRDefault="003B761B" w:rsidP="00146621">
            <w:pPr>
              <w:spacing w:after="0" w:line="240" w:lineRule="auto"/>
              <w:jc w:val="center"/>
              <w:rPr>
                <w:rFonts w:ascii="Times New Roman" w:hAnsi="Times New Roman" w:cs="Times New Roman"/>
                <w:color w:val="000000"/>
                <w:lang w:val="uk-UA"/>
              </w:rPr>
            </w:pPr>
            <w:r w:rsidRPr="00923411">
              <w:rPr>
                <w:rFonts w:ascii="Times New Roman" w:hAnsi="Times New Roman" w:cs="Times New Roman"/>
                <w:color w:val="000000"/>
                <w:lang w:val="uk-UA"/>
              </w:rPr>
              <w:t>-</w:t>
            </w:r>
          </w:p>
        </w:tc>
      </w:tr>
      <w:tr w:rsidR="003B761B"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widowControl w:val="0"/>
              <w:spacing w:after="0" w:line="240" w:lineRule="auto"/>
              <w:jc w:val="center"/>
              <w:rPr>
                <w:rFonts w:ascii="Times New Roman" w:hAnsi="Times New Roman" w:cs="Times New Roman"/>
                <w:bCs/>
                <w:lang w:val="uk-UA"/>
              </w:rPr>
            </w:pPr>
            <w:r w:rsidRPr="00923411">
              <w:rPr>
                <w:rFonts w:ascii="Times New Roman" w:hAnsi="Times New Roman" w:cs="Times New Roman"/>
                <w:bCs/>
                <w:lang w:val="uk-UA"/>
              </w:rPr>
              <w:t>4.2</w:t>
            </w:r>
          </w:p>
        </w:tc>
        <w:tc>
          <w:tcPr>
            <w:tcW w:w="3624"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spacing w:after="0" w:line="240" w:lineRule="auto"/>
              <w:rPr>
                <w:rFonts w:ascii="Times New Roman" w:hAnsi="Times New Roman" w:cs="Times New Roman"/>
                <w:color w:val="000000"/>
                <w:lang w:val="uk-UA"/>
              </w:rPr>
            </w:pPr>
            <w:r w:rsidRPr="00923411">
              <w:rPr>
                <w:rFonts w:ascii="Times New Roman" w:hAnsi="Times New Roman" w:cs="Times New Roman"/>
                <w:color w:val="000000"/>
                <w:lang w:val="uk-UA"/>
              </w:rPr>
              <w:t>Подальше впровадження державної регуляторної політики. Забезпечення публічності, прозорості, гласності у процесі підготовки проектів регуляторних актів.                       Забезпечення постійного оновлення реєстру власних регуляторних актів</w:t>
            </w:r>
          </w:p>
        </w:tc>
        <w:tc>
          <w:tcPr>
            <w:tcW w:w="1312"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jc w:val="center"/>
              <w:rPr>
                <w:rFonts w:ascii="Times New Roman" w:hAnsi="Times New Roman" w:cs="Times New Roman"/>
                <w:color w:val="000000"/>
                <w:lang w:val="uk-UA"/>
              </w:rPr>
            </w:pPr>
            <w:r w:rsidRPr="00923411">
              <w:rPr>
                <w:rFonts w:ascii="Times New Roman" w:hAnsi="Times New Roman" w:cs="Times New Roman"/>
                <w:color w:val="000000"/>
                <w:lang w:val="uk-UA"/>
              </w:rPr>
              <w:t>2022-2024 роки</w:t>
            </w:r>
          </w:p>
        </w:tc>
        <w:tc>
          <w:tcPr>
            <w:tcW w:w="2443"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spacing w:after="0" w:line="240" w:lineRule="auto"/>
              <w:jc w:val="center"/>
              <w:rPr>
                <w:rFonts w:ascii="Times New Roman" w:hAnsi="Times New Roman" w:cs="Times New Roman"/>
                <w:color w:val="000000"/>
                <w:lang w:val="uk-UA"/>
              </w:rPr>
            </w:pPr>
            <w:r w:rsidRPr="00923411">
              <w:rPr>
                <w:rFonts w:ascii="Times New Roman" w:hAnsi="Times New Roman" w:cs="Times New Roman"/>
                <w:color w:val="000000"/>
                <w:lang w:val="uk-UA"/>
              </w:rPr>
              <w:t>Управління міської ради, відділи та інші структурні підрозділи апарату виконавчого комітету міської ради</w:t>
            </w:r>
          </w:p>
        </w:tc>
        <w:tc>
          <w:tcPr>
            <w:tcW w:w="2355"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spacing w:after="0" w:line="240" w:lineRule="auto"/>
              <w:jc w:val="center"/>
              <w:rPr>
                <w:rFonts w:ascii="Times New Roman" w:hAnsi="Times New Roman" w:cs="Times New Roman"/>
                <w:color w:val="000000"/>
                <w:lang w:val="uk-UA"/>
              </w:rPr>
            </w:pPr>
            <w:r w:rsidRPr="00923411">
              <w:rPr>
                <w:rFonts w:ascii="Times New Roman" w:hAnsi="Times New Roman" w:cs="Times New Roman"/>
                <w:color w:val="000000"/>
                <w:lang w:val="uk-UA"/>
              </w:rPr>
              <w:t>-</w:t>
            </w:r>
          </w:p>
        </w:tc>
      </w:tr>
      <w:tr w:rsidR="003B761B"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widowControl w:val="0"/>
              <w:spacing w:after="0" w:line="240" w:lineRule="auto"/>
              <w:jc w:val="center"/>
              <w:rPr>
                <w:rFonts w:ascii="Times New Roman" w:hAnsi="Times New Roman" w:cs="Times New Roman"/>
                <w:bCs/>
                <w:lang w:val="uk-UA"/>
              </w:rPr>
            </w:pPr>
            <w:r w:rsidRPr="00923411">
              <w:rPr>
                <w:rFonts w:ascii="Times New Roman" w:hAnsi="Times New Roman" w:cs="Times New Roman"/>
                <w:bCs/>
                <w:lang w:val="uk-UA"/>
              </w:rPr>
              <w:t>4.3</w:t>
            </w:r>
          </w:p>
        </w:tc>
        <w:tc>
          <w:tcPr>
            <w:tcW w:w="3624"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spacing w:after="0" w:line="240" w:lineRule="auto"/>
              <w:rPr>
                <w:rFonts w:ascii="Times New Roman" w:hAnsi="Times New Roman" w:cs="Times New Roman"/>
                <w:color w:val="000000"/>
                <w:lang w:val="uk-UA"/>
              </w:rPr>
            </w:pPr>
            <w:r w:rsidRPr="00923411">
              <w:rPr>
                <w:rFonts w:ascii="Times New Roman" w:hAnsi="Times New Roman" w:cs="Times New Roman"/>
                <w:color w:val="000000"/>
                <w:lang w:val="uk-UA"/>
              </w:rPr>
              <w:t>Застосування пільгових орендних ставок за приміщення, надані суб’єктам малого підприємництва, що провадять виробничу діяльність, надають соціально – необхідні види послуг, підприємцям - інвалідам</w:t>
            </w:r>
          </w:p>
        </w:tc>
        <w:tc>
          <w:tcPr>
            <w:tcW w:w="1312"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jc w:val="center"/>
              <w:rPr>
                <w:rFonts w:ascii="Times New Roman" w:hAnsi="Times New Roman" w:cs="Times New Roman"/>
                <w:color w:val="000000"/>
                <w:lang w:val="uk-UA"/>
              </w:rPr>
            </w:pPr>
            <w:r w:rsidRPr="00923411">
              <w:rPr>
                <w:rFonts w:ascii="Times New Roman" w:hAnsi="Times New Roman" w:cs="Times New Roman"/>
                <w:color w:val="000000"/>
                <w:lang w:val="uk-UA"/>
              </w:rPr>
              <w:t>2022-2024 роки</w:t>
            </w:r>
          </w:p>
        </w:tc>
        <w:tc>
          <w:tcPr>
            <w:tcW w:w="2443"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spacing w:after="0" w:line="240" w:lineRule="auto"/>
              <w:jc w:val="center"/>
              <w:rPr>
                <w:rFonts w:ascii="Times New Roman" w:hAnsi="Times New Roman" w:cs="Times New Roman"/>
                <w:color w:val="000000"/>
                <w:lang w:val="uk-UA"/>
              </w:rPr>
            </w:pPr>
            <w:r w:rsidRPr="00923411">
              <w:rPr>
                <w:rFonts w:ascii="Times New Roman" w:hAnsi="Times New Roman" w:cs="Times New Roman"/>
                <w:color w:val="000000"/>
                <w:lang w:val="uk-UA"/>
              </w:rPr>
              <w:t>Управління комунальної власності та земельних відносин</w:t>
            </w:r>
          </w:p>
          <w:p w:rsidR="003B761B" w:rsidRPr="00923411" w:rsidRDefault="003B761B" w:rsidP="003B06C0">
            <w:pPr>
              <w:spacing w:after="0" w:line="240" w:lineRule="auto"/>
              <w:jc w:val="center"/>
              <w:rPr>
                <w:rFonts w:ascii="Times New Roman" w:hAnsi="Times New Roman" w:cs="Times New Roman"/>
                <w:color w:val="000000"/>
                <w:lang w:val="uk-UA"/>
              </w:rPr>
            </w:pPr>
            <w:r w:rsidRPr="00923411">
              <w:rPr>
                <w:rFonts w:ascii="Times New Roman" w:hAnsi="Times New Roman" w:cs="Times New Roman"/>
                <w:color w:val="000000"/>
                <w:lang w:val="uk-UA"/>
              </w:rPr>
              <w:t>міської ради</w:t>
            </w:r>
          </w:p>
        </w:tc>
        <w:tc>
          <w:tcPr>
            <w:tcW w:w="2355" w:type="dxa"/>
            <w:tcBorders>
              <w:top w:val="single" w:sz="4" w:space="0" w:color="auto"/>
              <w:left w:val="single" w:sz="4" w:space="0" w:color="auto"/>
              <w:bottom w:val="single" w:sz="4" w:space="0" w:color="auto"/>
              <w:right w:val="single" w:sz="4" w:space="0" w:color="auto"/>
            </w:tcBorders>
          </w:tcPr>
          <w:p w:rsidR="003B761B" w:rsidRPr="00923411" w:rsidRDefault="00312C13" w:rsidP="003B06C0">
            <w:pPr>
              <w:spacing w:after="0" w:line="240" w:lineRule="auto"/>
              <w:jc w:val="center"/>
              <w:rPr>
                <w:rFonts w:ascii="Times New Roman" w:hAnsi="Times New Roman" w:cs="Times New Roman"/>
                <w:color w:val="000000"/>
                <w:lang w:val="uk-UA"/>
              </w:rPr>
            </w:pPr>
            <w:r>
              <w:rPr>
                <w:rFonts w:ascii="Times New Roman" w:hAnsi="Times New Roman" w:cs="Times New Roman"/>
                <w:color w:val="000000"/>
                <w:lang w:val="uk-UA"/>
              </w:rPr>
              <w:t>Б</w:t>
            </w:r>
            <w:r w:rsidR="003B761B" w:rsidRPr="00923411">
              <w:rPr>
                <w:rFonts w:ascii="Times New Roman" w:hAnsi="Times New Roman" w:cs="Times New Roman"/>
                <w:color w:val="000000"/>
                <w:lang w:val="uk-UA"/>
              </w:rPr>
              <w:t>юджет</w:t>
            </w:r>
            <w:r>
              <w:rPr>
                <w:rFonts w:ascii="Times New Roman" w:hAnsi="Times New Roman" w:cs="Times New Roman"/>
                <w:color w:val="000000"/>
                <w:lang w:val="uk-UA"/>
              </w:rPr>
              <w:t xml:space="preserve"> громади</w:t>
            </w:r>
          </w:p>
        </w:tc>
      </w:tr>
      <w:tr w:rsidR="003B761B"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widowControl w:val="0"/>
              <w:spacing w:after="0" w:line="240" w:lineRule="auto"/>
              <w:jc w:val="center"/>
              <w:rPr>
                <w:rFonts w:ascii="Times New Roman" w:hAnsi="Times New Roman" w:cs="Times New Roman"/>
                <w:bCs/>
                <w:lang w:val="uk-UA"/>
              </w:rPr>
            </w:pPr>
            <w:r w:rsidRPr="00923411">
              <w:rPr>
                <w:rFonts w:ascii="Times New Roman" w:hAnsi="Times New Roman" w:cs="Times New Roman"/>
                <w:bCs/>
                <w:lang w:val="uk-UA"/>
              </w:rPr>
              <w:t>4.4</w:t>
            </w:r>
          </w:p>
        </w:tc>
        <w:tc>
          <w:tcPr>
            <w:tcW w:w="3624"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spacing w:after="0" w:line="240" w:lineRule="auto"/>
              <w:rPr>
                <w:rFonts w:ascii="Times New Roman" w:hAnsi="Times New Roman" w:cs="Times New Roman"/>
                <w:color w:val="000000"/>
                <w:lang w:val="uk-UA"/>
              </w:rPr>
            </w:pPr>
            <w:r w:rsidRPr="00923411">
              <w:rPr>
                <w:rFonts w:ascii="Times New Roman" w:hAnsi="Times New Roman" w:cs="Times New Roman"/>
                <w:color w:val="000000"/>
                <w:lang w:val="uk-UA"/>
              </w:rPr>
              <w:t xml:space="preserve">Організація зустрічей, проведення нарад, семінарів, конференцій, «круглих столів» для підприємців </w:t>
            </w:r>
          </w:p>
        </w:tc>
        <w:tc>
          <w:tcPr>
            <w:tcW w:w="1312"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jc w:val="center"/>
              <w:rPr>
                <w:rFonts w:ascii="Times New Roman" w:hAnsi="Times New Roman" w:cs="Times New Roman"/>
                <w:color w:val="000000"/>
                <w:lang w:val="uk-UA"/>
              </w:rPr>
            </w:pPr>
            <w:r w:rsidRPr="00923411">
              <w:rPr>
                <w:rFonts w:ascii="Times New Roman" w:hAnsi="Times New Roman" w:cs="Times New Roman"/>
                <w:color w:val="000000"/>
                <w:lang w:val="uk-UA"/>
              </w:rPr>
              <w:t>2022-2024 роки</w:t>
            </w:r>
          </w:p>
        </w:tc>
        <w:tc>
          <w:tcPr>
            <w:tcW w:w="2443"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spacing w:after="0" w:line="240" w:lineRule="auto"/>
              <w:jc w:val="center"/>
              <w:rPr>
                <w:rFonts w:ascii="Times New Roman" w:hAnsi="Times New Roman" w:cs="Times New Roman"/>
                <w:color w:val="000000"/>
                <w:lang w:val="uk-UA"/>
              </w:rPr>
            </w:pPr>
            <w:r w:rsidRPr="00923411">
              <w:rPr>
                <w:rFonts w:ascii="Times New Roman" w:hAnsi="Times New Roman" w:cs="Times New Roman"/>
                <w:color w:val="000000"/>
                <w:lang w:val="uk-UA"/>
              </w:rPr>
              <w:t>Управління міської ради, відділи та інші структурні підрозділи апарату виконавчого комітету міської ради, Первомайське відділення, Первомайська міськрайонна філія Миколаївського обласного центра зайнятості</w:t>
            </w:r>
          </w:p>
        </w:tc>
        <w:tc>
          <w:tcPr>
            <w:tcW w:w="2355"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spacing w:after="0" w:line="240" w:lineRule="auto"/>
              <w:jc w:val="center"/>
              <w:rPr>
                <w:rFonts w:ascii="Times New Roman" w:hAnsi="Times New Roman" w:cs="Times New Roman"/>
                <w:color w:val="000000"/>
                <w:lang w:val="uk-UA"/>
              </w:rPr>
            </w:pPr>
            <w:r w:rsidRPr="00923411">
              <w:rPr>
                <w:rFonts w:ascii="Times New Roman" w:hAnsi="Times New Roman" w:cs="Times New Roman"/>
                <w:color w:val="000000"/>
                <w:lang w:val="uk-UA"/>
              </w:rPr>
              <w:t>-</w:t>
            </w:r>
          </w:p>
        </w:tc>
      </w:tr>
      <w:tr w:rsidR="003B761B"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widowControl w:val="0"/>
              <w:spacing w:after="0" w:line="240" w:lineRule="auto"/>
              <w:jc w:val="center"/>
              <w:rPr>
                <w:rFonts w:ascii="Times New Roman" w:hAnsi="Times New Roman" w:cs="Times New Roman"/>
                <w:bCs/>
                <w:lang w:val="uk-UA"/>
              </w:rPr>
            </w:pPr>
            <w:r w:rsidRPr="00923411">
              <w:rPr>
                <w:rFonts w:ascii="Times New Roman" w:hAnsi="Times New Roman" w:cs="Times New Roman"/>
                <w:bCs/>
                <w:lang w:val="uk-UA"/>
              </w:rPr>
              <w:t>4.5</w:t>
            </w:r>
          </w:p>
        </w:tc>
        <w:tc>
          <w:tcPr>
            <w:tcW w:w="3624"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spacing w:after="0" w:line="240" w:lineRule="auto"/>
              <w:rPr>
                <w:rFonts w:ascii="Times New Roman" w:hAnsi="Times New Roman" w:cs="Times New Roman"/>
                <w:color w:val="000000"/>
                <w:lang w:val="uk-UA"/>
              </w:rPr>
            </w:pPr>
            <w:r w:rsidRPr="00923411">
              <w:rPr>
                <w:rFonts w:ascii="Times New Roman" w:hAnsi="Times New Roman" w:cs="Times New Roman"/>
                <w:color w:val="000000"/>
                <w:lang w:val="uk-UA"/>
              </w:rPr>
              <w:t>Застосування механізму часткового відшкодування відсотків за кредити суб’єктам підприємництва за рахунок коштів місцевого бюджету</w:t>
            </w:r>
          </w:p>
        </w:tc>
        <w:tc>
          <w:tcPr>
            <w:tcW w:w="1312"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jc w:val="center"/>
              <w:rPr>
                <w:rFonts w:ascii="Times New Roman" w:hAnsi="Times New Roman" w:cs="Times New Roman"/>
                <w:color w:val="000000"/>
                <w:lang w:val="uk-UA"/>
              </w:rPr>
            </w:pPr>
            <w:r w:rsidRPr="00923411">
              <w:rPr>
                <w:rFonts w:ascii="Times New Roman" w:hAnsi="Times New Roman" w:cs="Times New Roman"/>
                <w:color w:val="000000"/>
                <w:lang w:val="uk-UA"/>
              </w:rPr>
              <w:t>2022-2024 роки</w:t>
            </w:r>
          </w:p>
        </w:tc>
        <w:tc>
          <w:tcPr>
            <w:tcW w:w="2443" w:type="dxa"/>
            <w:tcBorders>
              <w:top w:val="single" w:sz="4" w:space="0" w:color="auto"/>
              <w:left w:val="single" w:sz="4" w:space="0" w:color="auto"/>
              <w:bottom w:val="single" w:sz="4" w:space="0" w:color="auto"/>
              <w:right w:val="single" w:sz="4" w:space="0" w:color="auto"/>
            </w:tcBorders>
          </w:tcPr>
          <w:p w:rsidR="003B761B" w:rsidRPr="00923411" w:rsidRDefault="003B761B" w:rsidP="00EA13EA">
            <w:pPr>
              <w:spacing w:after="0" w:line="240" w:lineRule="auto"/>
              <w:jc w:val="center"/>
              <w:rPr>
                <w:rFonts w:ascii="Times New Roman" w:hAnsi="Times New Roman" w:cs="Times New Roman"/>
                <w:color w:val="000000"/>
                <w:lang w:val="uk-UA"/>
              </w:rPr>
            </w:pPr>
            <w:r w:rsidRPr="00923411">
              <w:rPr>
                <w:rFonts w:ascii="Times New Roman" w:hAnsi="Times New Roman" w:cs="Times New Roman"/>
                <w:color w:val="000000"/>
                <w:lang w:val="uk-UA"/>
              </w:rPr>
              <w:t>Управління економічного розвитку територіальної громади міської ради, фінансово-господарський відділ виконавчого комітету міської ради, фінансове управл</w:t>
            </w:r>
            <w:r w:rsidR="00EA13EA">
              <w:rPr>
                <w:rFonts w:ascii="Times New Roman" w:hAnsi="Times New Roman" w:cs="Times New Roman"/>
                <w:color w:val="000000"/>
                <w:lang w:val="uk-UA"/>
              </w:rPr>
              <w:t>і</w:t>
            </w:r>
            <w:r w:rsidRPr="00923411">
              <w:rPr>
                <w:rFonts w:ascii="Times New Roman" w:hAnsi="Times New Roman" w:cs="Times New Roman"/>
                <w:color w:val="000000"/>
                <w:lang w:val="uk-UA"/>
              </w:rPr>
              <w:t>ння міської ради</w:t>
            </w:r>
          </w:p>
        </w:tc>
        <w:tc>
          <w:tcPr>
            <w:tcW w:w="2355" w:type="dxa"/>
            <w:tcBorders>
              <w:top w:val="single" w:sz="4" w:space="0" w:color="auto"/>
              <w:left w:val="single" w:sz="4" w:space="0" w:color="auto"/>
              <w:bottom w:val="single" w:sz="4" w:space="0" w:color="auto"/>
              <w:right w:val="single" w:sz="4" w:space="0" w:color="auto"/>
            </w:tcBorders>
          </w:tcPr>
          <w:p w:rsidR="003B761B" w:rsidRPr="00923411" w:rsidRDefault="00312C13" w:rsidP="003B06C0">
            <w:pPr>
              <w:spacing w:after="0" w:line="240" w:lineRule="auto"/>
              <w:jc w:val="center"/>
              <w:rPr>
                <w:rFonts w:ascii="Times New Roman" w:hAnsi="Times New Roman" w:cs="Times New Roman"/>
                <w:color w:val="000000"/>
                <w:lang w:val="uk-UA"/>
              </w:rPr>
            </w:pPr>
            <w:r>
              <w:rPr>
                <w:rFonts w:ascii="Times New Roman" w:hAnsi="Times New Roman" w:cs="Times New Roman"/>
                <w:color w:val="000000"/>
                <w:lang w:val="uk-UA"/>
              </w:rPr>
              <w:t>Б</w:t>
            </w:r>
            <w:r w:rsidRPr="00923411">
              <w:rPr>
                <w:rFonts w:ascii="Times New Roman" w:hAnsi="Times New Roman" w:cs="Times New Roman"/>
                <w:color w:val="000000"/>
                <w:lang w:val="uk-UA"/>
              </w:rPr>
              <w:t>юджет</w:t>
            </w:r>
            <w:r>
              <w:rPr>
                <w:rFonts w:ascii="Times New Roman" w:hAnsi="Times New Roman" w:cs="Times New Roman"/>
                <w:color w:val="000000"/>
                <w:lang w:val="uk-UA"/>
              </w:rPr>
              <w:t xml:space="preserve"> громади</w:t>
            </w:r>
          </w:p>
        </w:tc>
      </w:tr>
      <w:tr w:rsidR="003B761B" w:rsidRPr="00923411" w:rsidTr="00312C13">
        <w:trPr>
          <w:gridAfter w:val="1"/>
          <w:wAfter w:w="13" w:type="dxa"/>
          <w:trHeight w:val="20"/>
          <w:jc w:val="center"/>
        </w:trPr>
        <w:tc>
          <w:tcPr>
            <w:tcW w:w="602" w:type="dxa"/>
            <w:tcBorders>
              <w:top w:val="single" w:sz="4" w:space="0" w:color="auto"/>
              <w:left w:val="single" w:sz="4" w:space="0" w:color="auto"/>
              <w:bottom w:val="nil"/>
              <w:right w:val="single" w:sz="4" w:space="0" w:color="auto"/>
            </w:tcBorders>
          </w:tcPr>
          <w:p w:rsidR="003B761B" w:rsidRPr="00923411" w:rsidRDefault="003B761B" w:rsidP="003B06C0">
            <w:pPr>
              <w:widowControl w:val="0"/>
              <w:spacing w:after="0" w:line="240" w:lineRule="auto"/>
              <w:jc w:val="center"/>
              <w:rPr>
                <w:rFonts w:ascii="Times New Roman" w:hAnsi="Times New Roman" w:cs="Times New Roman"/>
                <w:bCs/>
                <w:lang w:val="uk-UA"/>
              </w:rPr>
            </w:pPr>
            <w:r w:rsidRPr="00923411">
              <w:rPr>
                <w:rFonts w:ascii="Times New Roman" w:hAnsi="Times New Roman" w:cs="Times New Roman"/>
                <w:bCs/>
                <w:lang w:val="uk-UA"/>
              </w:rPr>
              <w:t>4.6</w:t>
            </w:r>
          </w:p>
        </w:tc>
        <w:tc>
          <w:tcPr>
            <w:tcW w:w="3624" w:type="dxa"/>
            <w:tcBorders>
              <w:top w:val="single" w:sz="4" w:space="0" w:color="auto"/>
              <w:left w:val="single" w:sz="4" w:space="0" w:color="auto"/>
              <w:bottom w:val="nil"/>
              <w:right w:val="single" w:sz="4" w:space="0" w:color="auto"/>
            </w:tcBorders>
          </w:tcPr>
          <w:p w:rsidR="003B761B" w:rsidRPr="00923411" w:rsidRDefault="003B761B" w:rsidP="003B06C0">
            <w:pPr>
              <w:spacing w:after="0" w:line="240" w:lineRule="auto"/>
              <w:rPr>
                <w:rFonts w:ascii="Times New Roman" w:hAnsi="Times New Roman" w:cs="Times New Roman"/>
                <w:color w:val="000000"/>
                <w:lang w:val="uk-UA"/>
              </w:rPr>
            </w:pPr>
            <w:r w:rsidRPr="00923411">
              <w:rPr>
                <w:rFonts w:ascii="Times New Roman" w:hAnsi="Times New Roman" w:cs="Times New Roman"/>
                <w:color w:val="000000"/>
                <w:lang w:val="uk-UA"/>
              </w:rPr>
              <w:t xml:space="preserve"> Забезпечення оновлення  банку даних щодо фінансово – кредитних установ та переліку їх послуг у сфері мікрокредитування. Забезпечення доступу до інформації представникам малого бізнесу в мережі інтернет</w:t>
            </w:r>
          </w:p>
        </w:tc>
        <w:tc>
          <w:tcPr>
            <w:tcW w:w="1312" w:type="dxa"/>
            <w:tcBorders>
              <w:top w:val="single" w:sz="4" w:space="0" w:color="auto"/>
              <w:left w:val="single" w:sz="4" w:space="0" w:color="auto"/>
              <w:bottom w:val="nil"/>
              <w:right w:val="single" w:sz="4" w:space="0" w:color="auto"/>
            </w:tcBorders>
          </w:tcPr>
          <w:p w:rsidR="003B761B" w:rsidRPr="00923411" w:rsidRDefault="003B761B" w:rsidP="003B06C0">
            <w:pPr>
              <w:jc w:val="center"/>
              <w:rPr>
                <w:rFonts w:ascii="Times New Roman" w:hAnsi="Times New Roman" w:cs="Times New Roman"/>
                <w:color w:val="000000"/>
                <w:lang w:val="uk-UA"/>
              </w:rPr>
            </w:pPr>
            <w:r w:rsidRPr="00923411">
              <w:rPr>
                <w:rFonts w:ascii="Times New Roman" w:hAnsi="Times New Roman" w:cs="Times New Roman"/>
                <w:color w:val="000000"/>
                <w:lang w:val="uk-UA"/>
              </w:rPr>
              <w:t>2022-2024 роки</w:t>
            </w:r>
          </w:p>
        </w:tc>
        <w:tc>
          <w:tcPr>
            <w:tcW w:w="2443" w:type="dxa"/>
            <w:tcBorders>
              <w:top w:val="single" w:sz="4" w:space="0" w:color="auto"/>
              <w:left w:val="single" w:sz="4" w:space="0" w:color="auto"/>
              <w:bottom w:val="nil"/>
              <w:right w:val="single" w:sz="4" w:space="0" w:color="auto"/>
            </w:tcBorders>
          </w:tcPr>
          <w:p w:rsidR="003B761B" w:rsidRPr="00923411" w:rsidRDefault="003B761B" w:rsidP="003B06C0">
            <w:pPr>
              <w:spacing w:after="0" w:line="240" w:lineRule="auto"/>
              <w:jc w:val="center"/>
              <w:rPr>
                <w:rFonts w:ascii="Times New Roman" w:hAnsi="Times New Roman" w:cs="Times New Roman"/>
                <w:color w:val="000000"/>
                <w:lang w:val="uk-UA"/>
              </w:rPr>
            </w:pPr>
            <w:r w:rsidRPr="00923411">
              <w:rPr>
                <w:rFonts w:ascii="Times New Roman" w:hAnsi="Times New Roman" w:cs="Times New Roman"/>
                <w:color w:val="000000"/>
                <w:lang w:val="uk-UA"/>
              </w:rPr>
              <w:t>Управління економічного розвитку територіальної громади міської ради</w:t>
            </w:r>
          </w:p>
        </w:tc>
        <w:tc>
          <w:tcPr>
            <w:tcW w:w="2355" w:type="dxa"/>
            <w:tcBorders>
              <w:top w:val="single" w:sz="4" w:space="0" w:color="auto"/>
              <w:left w:val="single" w:sz="4" w:space="0" w:color="auto"/>
              <w:bottom w:val="nil"/>
              <w:right w:val="single" w:sz="4" w:space="0" w:color="auto"/>
            </w:tcBorders>
          </w:tcPr>
          <w:p w:rsidR="003B761B" w:rsidRPr="00923411" w:rsidRDefault="003B761B" w:rsidP="003B06C0">
            <w:pPr>
              <w:spacing w:after="0" w:line="240" w:lineRule="auto"/>
              <w:jc w:val="center"/>
              <w:rPr>
                <w:rFonts w:ascii="Times New Roman" w:hAnsi="Times New Roman" w:cs="Times New Roman"/>
                <w:color w:val="000000"/>
                <w:lang w:val="uk-UA"/>
              </w:rPr>
            </w:pPr>
            <w:r w:rsidRPr="00923411">
              <w:rPr>
                <w:rFonts w:ascii="Times New Roman" w:hAnsi="Times New Roman" w:cs="Times New Roman"/>
                <w:color w:val="000000"/>
                <w:lang w:val="uk-UA"/>
              </w:rPr>
              <w:t>-</w:t>
            </w:r>
          </w:p>
        </w:tc>
      </w:tr>
      <w:tr w:rsidR="00312C13" w:rsidRPr="00923411" w:rsidTr="00312C13">
        <w:trPr>
          <w:gridAfter w:val="1"/>
          <w:wAfter w:w="13" w:type="dxa"/>
          <w:trHeight w:val="286"/>
          <w:jc w:val="center"/>
        </w:trPr>
        <w:tc>
          <w:tcPr>
            <w:tcW w:w="602" w:type="dxa"/>
            <w:tcBorders>
              <w:top w:val="nil"/>
              <w:left w:val="nil"/>
              <w:bottom w:val="nil"/>
              <w:right w:val="nil"/>
            </w:tcBorders>
          </w:tcPr>
          <w:p w:rsidR="00312C13" w:rsidRDefault="00312C13" w:rsidP="003B06C0">
            <w:pPr>
              <w:widowControl w:val="0"/>
              <w:spacing w:after="0" w:line="240" w:lineRule="auto"/>
              <w:jc w:val="center"/>
              <w:rPr>
                <w:rFonts w:ascii="Times New Roman" w:hAnsi="Times New Roman" w:cs="Times New Roman"/>
                <w:bCs/>
                <w:lang w:val="uk-UA"/>
              </w:rPr>
            </w:pPr>
          </w:p>
          <w:p w:rsidR="00312C13" w:rsidRDefault="00312C13" w:rsidP="003B06C0">
            <w:pPr>
              <w:widowControl w:val="0"/>
              <w:spacing w:after="0" w:line="240" w:lineRule="auto"/>
              <w:jc w:val="center"/>
              <w:rPr>
                <w:rFonts w:ascii="Times New Roman" w:hAnsi="Times New Roman" w:cs="Times New Roman"/>
                <w:bCs/>
                <w:lang w:val="uk-UA"/>
              </w:rPr>
            </w:pPr>
          </w:p>
          <w:p w:rsidR="00312C13" w:rsidRPr="00923411" w:rsidRDefault="00312C13" w:rsidP="003B06C0">
            <w:pPr>
              <w:widowControl w:val="0"/>
              <w:spacing w:after="0" w:line="240" w:lineRule="auto"/>
              <w:jc w:val="center"/>
              <w:rPr>
                <w:rFonts w:ascii="Times New Roman" w:hAnsi="Times New Roman" w:cs="Times New Roman"/>
                <w:bCs/>
                <w:lang w:val="uk-UA"/>
              </w:rPr>
            </w:pPr>
          </w:p>
        </w:tc>
        <w:tc>
          <w:tcPr>
            <w:tcW w:w="3624" w:type="dxa"/>
            <w:tcBorders>
              <w:top w:val="nil"/>
              <w:left w:val="nil"/>
              <w:bottom w:val="nil"/>
              <w:right w:val="nil"/>
            </w:tcBorders>
          </w:tcPr>
          <w:p w:rsidR="00312C13" w:rsidRPr="00923411" w:rsidRDefault="00312C13" w:rsidP="003B06C0">
            <w:pPr>
              <w:spacing w:after="0" w:line="240" w:lineRule="auto"/>
              <w:rPr>
                <w:rFonts w:ascii="Times New Roman" w:hAnsi="Times New Roman" w:cs="Times New Roman"/>
                <w:color w:val="000000"/>
                <w:lang w:val="uk-UA"/>
              </w:rPr>
            </w:pPr>
          </w:p>
        </w:tc>
        <w:tc>
          <w:tcPr>
            <w:tcW w:w="1312" w:type="dxa"/>
            <w:tcBorders>
              <w:top w:val="nil"/>
              <w:left w:val="nil"/>
              <w:bottom w:val="nil"/>
              <w:right w:val="nil"/>
            </w:tcBorders>
          </w:tcPr>
          <w:p w:rsidR="00312C13" w:rsidRPr="00923411" w:rsidRDefault="00312C13" w:rsidP="003B06C0">
            <w:pPr>
              <w:jc w:val="center"/>
              <w:rPr>
                <w:rFonts w:ascii="Times New Roman" w:hAnsi="Times New Roman" w:cs="Times New Roman"/>
                <w:color w:val="000000"/>
                <w:lang w:val="uk-UA"/>
              </w:rPr>
            </w:pPr>
          </w:p>
        </w:tc>
        <w:tc>
          <w:tcPr>
            <w:tcW w:w="2443" w:type="dxa"/>
            <w:tcBorders>
              <w:top w:val="nil"/>
              <w:left w:val="nil"/>
              <w:bottom w:val="nil"/>
              <w:right w:val="nil"/>
            </w:tcBorders>
          </w:tcPr>
          <w:p w:rsidR="00312C13" w:rsidRPr="00923411" w:rsidRDefault="00312C13" w:rsidP="003B06C0">
            <w:pPr>
              <w:spacing w:after="0" w:line="240" w:lineRule="auto"/>
              <w:jc w:val="center"/>
              <w:rPr>
                <w:rFonts w:ascii="Times New Roman" w:hAnsi="Times New Roman" w:cs="Times New Roman"/>
                <w:color w:val="000000"/>
                <w:lang w:val="uk-UA"/>
              </w:rPr>
            </w:pPr>
          </w:p>
        </w:tc>
        <w:tc>
          <w:tcPr>
            <w:tcW w:w="2355" w:type="dxa"/>
            <w:tcBorders>
              <w:top w:val="nil"/>
              <w:left w:val="nil"/>
              <w:bottom w:val="nil"/>
              <w:right w:val="nil"/>
            </w:tcBorders>
          </w:tcPr>
          <w:p w:rsidR="00312C13" w:rsidRPr="00923411" w:rsidRDefault="00312C13" w:rsidP="003B06C0">
            <w:pPr>
              <w:spacing w:after="0" w:line="240" w:lineRule="auto"/>
              <w:jc w:val="center"/>
              <w:rPr>
                <w:rFonts w:ascii="Times New Roman" w:hAnsi="Times New Roman" w:cs="Times New Roman"/>
                <w:color w:val="000000"/>
                <w:lang w:val="uk-UA"/>
              </w:rPr>
            </w:pPr>
          </w:p>
        </w:tc>
      </w:tr>
      <w:tr w:rsidR="00312C13" w:rsidRPr="00923411" w:rsidTr="00312C13">
        <w:trPr>
          <w:gridAfter w:val="1"/>
          <w:wAfter w:w="13" w:type="dxa"/>
          <w:trHeight w:val="20"/>
          <w:jc w:val="center"/>
        </w:trPr>
        <w:tc>
          <w:tcPr>
            <w:tcW w:w="602" w:type="dxa"/>
            <w:tcBorders>
              <w:top w:val="nil"/>
              <w:left w:val="nil"/>
              <w:bottom w:val="single" w:sz="4" w:space="0" w:color="auto"/>
              <w:right w:val="nil"/>
            </w:tcBorders>
          </w:tcPr>
          <w:p w:rsidR="00312C13" w:rsidRPr="00923411" w:rsidRDefault="00312C13" w:rsidP="003B06C0">
            <w:pPr>
              <w:widowControl w:val="0"/>
              <w:spacing w:after="0" w:line="240" w:lineRule="auto"/>
              <w:jc w:val="center"/>
              <w:rPr>
                <w:rFonts w:ascii="Times New Roman" w:hAnsi="Times New Roman" w:cs="Times New Roman"/>
                <w:bCs/>
                <w:lang w:val="uk-UA"/>
              </w:rPr>
            </w:pPr>
          </w:p>
        </w:tc>
        <w:tc>
          <w:tcPr>
            <w:tcW w:w="9734" w:type="dxa"/>
            <w:gridSpan w:val="4"/>
            <w:tcBorders>
              <w:top w:val="nil"/>
              <w:left w:val="nil"/>
              <w:bottom w:val="single" w:sz="4" w:space="0" w:color="auto"/>
              <w:right w:val="nil"/>
            </w:tcBorders>
          </w:tcPr>
          <w:p w:rsidR="00312C13" w:rsidRPr="00923411" w:rsidRDefault="00312C13" w:rsidP="00312C13">
            <w:pPr>
              <w:spacing w:after="0" w:line="240" w:lineRule="auto"/>
              <w:jc w:val="right"/>
              <w:rPr>
                <w:rFonts w:ascii="Times New Roman" w:hAnsi="Times New Roman" w:cs="Times New Roman"/>
                <w:color w:val="000000"/>
                <w:lang w:val="uk-UA"/>
              </w:rPr>
            </w:pPr>
            <w:r>
              <w:rPr>
                <w:rFonts w:ascii="Times New Roman" w:hAnsi="Times New Roman" w:cs="Times New Roman"/>
                <w:color w:val="000000"/>
                <w:lang w:val="uk-UA"/>
              </w:rPr>
              <w:t>Продовження додатка 2</w:t>
            </w:r>
          </w:p>
        </w:tc>
      </w:tr>
      <w:tr w:rsidR="00312C13" w:rsidRPr="00923411" w:rsidTr="00312C13">
        <w:trPr>
          <w:gridAfter w:val="1"/>
          <w:wAfter w:w="13" w:type="dxa"/>
          <w:trHeight w:val="304"/>
          <w:jc w:val="center"/>
        </w:trPr>
        <w:tc>
          <w:tcPr>
            <w:tcW w:w="602" w:type="dxa"/>
            <w:tcBorders>
              <w:top w:val="single" w:sz="4" w:space="0" w:color="auto"/>
              <w:left w:val="single" w:sz="4" w:space="0" w:color="auto"/>
              <w:bottom w:val="single" w:sz="4" w:space="0" w:color="auto"/>
              <w:right w:val="single" w:sz="4" w:space="0" w:color="auto"/>
            </w:tcBorders>
          </w:tcPr>
          <w:p w:rsidR="00312C13" w:rsidRPr="00923411" w:rsidRDefault="00312C13" w:rsidP="003B06C0">
            <w:pPr>
              <w:widowControl w:val="0"/>
              <w:spacing w:after="0" w:line="240" w:lineRule="auto"/>
              <w:jc w:val="center"/>
              <w:rPr>
                <w:rFonts w:ascii="Times New Roman" w:hAnsi="Times New Roman" w:cs="Times New Roman"/>
                <w:bCs/>
                <w:lang w:val="uk-UA"/>
              </w:rPr>
            </w:pPr>
            <w:r>
              <w:rPr>
                <w:rFonts w:ascii="Times New Roman" w:hAnsi="Times New Roman" w:cs="Times New Roman"/>
                <w:bCs/>
                <w:lang w:val="uk-UA"/>
              </w:rPr>
              <w:t>1</w:t>
            </w:r>
          </w:p>
        </w:tc>
        <w:tc>
          <w:tcPr>
            <w:tcW w:w="3624" w:type="dxa"/>
            <w:tcBorders>
              <w:top w:val="single" w:sz="4" w:space="0" w:color="auto"/>
              <w:left w:val="single" w:sz="4" w:space="0" w:color="auto"/>
              <w:bottom w:val="single" w:sz="4" w:space="0" w:color="auto"/>
              <w:right w:val="single" w:sz="4" w:space="0" w:color="auto"/>
            </w:tcBorders>
          </w:tcPr>
          <w:p w:rsidR="00312C13" w:rsidRPr="00923411" w:rsidRDefault="00312C13" w:rsidP="00312C13">
            <w:pPr>
              <w:spacing w:after="0" w:line="240" w:lineRule="auto"/>
              <w:jc w:val="center"/>
              <w:rPr>
                <w:rFonts w:ascii="Times New Roman" w:hAnsi="Times New Roman" w:cs="Times New Roman"/>
                <w:color w:val="000000"/>
                <w:lang w:val="uk-UA"/>
              </w:rPr>
            </w:pPr>
            <w:r>
              <w:rPr>
                <w:rFonts w:ascii="Times New Roman" w:hAnsi="Times New Roman" w:cs="Times New Roman"/>
                <w:color w:val="000000"/>
                <w:lang w:val="uk-UA"/>
              </w:rPr>
              <w:t>2</w:t>
            </w:r>
          </w:p>
        </w:tc>
        <w:tc>
          <w:tcPr>
            <w:tcW w:w="1312" w:type="dxa"/>
            <w:tcBorders>
              <w:top w:val="single" w:sz="4" w:space="0" w:color="auto"/>
              <w:left w:val="single" w:sz="4" w:space="0" w:color="auto"/>
              <w:bottom w:val="single" w:sz="4" w:space="0" w:color="auto"/>
              <w:right w:val="single" w:sz="4" w:space="0" w:color="auto"/>
            </w:tcBorders>
          </w:tcPr>
          <w:p w:rsidR="00312C13" w:rsidRPr="00923411" w:rsidRDefault="00312C13" w:rsidP="003B06C0">
            <w:pPr>
              <w:jc w:val="center"/>
              <w:rPr>
                <w:rFonts w:ascii="Times New Roman" w:hAnsi="Times New Roman" w:cs="Times New Roman"/>
                <w:color w:val="000000"/>
                <w:lang w:val="uk-UA"/>
              </w:rPr>
            </w:pPr>
            <w:r>
              <w:rPr>
                <w:rFonts w:ascii="Times New Roman" w:hAnsi="Times New Roman" w:cs="Times New Roman"/>
                <w:color w:val="000000"/>
                <w:lang w:val="uk-UA"/>
              </w:rPr>
              <w:t>3</w:t>
            </w:r>
          </w:p>
        </w:tc>
        <w:tc>
          <w:tcPr>
            <w:tcW w:w="2443" w:type="dxa"/>
            <w:tcBorders>
              <w:top w:val="single" w:sz="4" w:space="0" w:color="auto"/>
              <w:left w:val="single" w:sz="4" w:space="0" w:color="auto"/>
              <w:bottom w:val="single" w:sz="4" w:space="0" w:color="auto"/>
              <w:right w:val="single" w:sz="4" w:space="0" w:color="auto"/>
            </w:tcBorders>
          </w:tcPr>
          <w:p w:rsidR="00312C13" w:rsidRPr="00923411" w:rsidRDefault="00312C13" w:rsidP="003B06C0">
            <w:pPr>
              <w:spacing w:after="0" w:line="240" w:lineRule="auto"/>
              <w:jc w:val="center"/>
              <w:rPr>
                <w:rFonts w:ascii="Times New Roman" w:hAnsi="Times New Roman" w:cs="Times New Roman"/>
                <w:color w:val="000000"/>
                <w:lang w:val="uk-UA"/>
              </w:rPr>
            </w:pPr>
            <w:r>
              <w:rPr>
                <w:rFonts w:ascii="Times New Roman" w:hAnsi="Times New Roman" w:cs="Times New Roman"/>
                <w:color w:val="000000"/>
                <w:lang w:val="uk-UA"/>
              </w:rPr>
              <w:t>4</w:t>
            </w:r>
          </w:p>
        </w:tc>
        <w:tc>
          <w:tcPr>
            <w:tcW w:w="2355" w:type="dxa"/>
            <w:tcBorders>
              <w:top w:val="single" w:sz="4" w:space="0" w:color="auto"/>
              <w:left w:val="single" w:sz="4" w:space="0" w:color="auto"/>
              <w:bottom w:val="single" w:sz="4" w:space="0" w:color="auto"/>
              <w:right w:val="single" w:sz="4" w:space="0" w:color="auto"/>
            </w:tcBorders>
          </w:tcPr>
          <w:p w:rsidR="00312C13" w:rsidRPr="00923411" w:rsidRDefault="00312C13" w:rsidP="003B06C0">
            <w:pPr>
              <w:spacing w:after="0" w:line="240" w:lineRule="auto"/>
              <w:jc w:val="center"/>
              <w:rPr>
                <w:rFonts w:ascii="Times New Roman" w:hAnsi="Times New Roman" w:cs="Times New Roman"/>
                <w:color w:val="000000"/>
                <w:lang w:val="uk-UA"/>
              </w:rPr>
            </w:pPr>
            <w:r>
              <w:rPr>
                <w:rFonts w:ascii="Times New Roman" w:hAnsi="Times New Roman" w:cs="Times New Roman"/>
                <w:color w:val="000000"/>
                <w:lang w:val="uk-UA"/>
              </w:rPr>
              <w:t>5</w:t>
            </w:r>
          </w:p>
        </w:tc>
      </w:tr>
      <w:tr w:rsidR="003B761B" w:rsidRPr="00923411" w:rsidTr="00035C90">
        <w:trPr>
          <w:gridAfter w:val="1"/>
          <w:wAfter w:w="13" w:type="dxa"/>
          <w:trHeight w:val="20"/>
          <w:jc w:val="center"/>
        </w:trPr>
        <w:tc>
          <w:tcPr>
            <w:tcW w:w="602" w:type="dxa"/>
            <w:tcBorders>
              <w:top w:val="single" w:sz="4" w:space="0" w:color="auto"/>
              <w:left w:val="single" w:sz="4" w:space="0" w:color="auto"/>
              <w:bottom w:val="nil"/>
              <w:right w:val="single" w:sz="4" w:space="0" w:color="auto"/>
            </w:tcBorders>
          </w:tcPr>
          <w:p w:rsidR="003B761B" w:rsidRPr="00923411" w:rsidRDefault="003B761B" w:rsidP="003B06C0">
            <w:pPr>
              <w:widowControl w:val="0"/>
              <w:spacing w:after="0" w:line="240" w:lineRule="auto"/>
              <w:jc w:val="center"/>
              <w:rPr>
                <w:rFonts w:ascii="Times New Roman" w:hAnsi="Times New Roman" w:cs="Times New Roman"/>
                <w:bCs/>
                <w:lang w:val="uk-UA"/>
              </w:rPr>
            </w:pPr>
            <w:r w:rsidRPr="00923411">
              <w:rPr>
                <w:rFonts w:ascii="Times New Roman" w:hAnsi="Times New Roman" w:cs="Times New Roman"/>
                <w:bCs/>
                <w:lang w:val="uk-UA"/>
              </w:rPr>
              <w:t>4.7</w:t>
            </w:r>
          </w:p>
        </w:tc>
        <w:tc>
          <w:tcPr>
            <w:tcW w:w="3624" w:type="dxa"/>
            <w:tcBorders>
              <w:top w:val="single" w:sz="4" w:space="0" w:color="auto"/>
              <w:left w:val="single" w:sz="4" w:space="0" w:color="auto"/>
              <w:bottom w:val="nil"/>
              <w:right w:val="single" w:sz="4" w:space="0" w:color="auto"/>
            </w:tcBorders>
          </w:tcPr>
          <w:p w:rsidR="003B761B" w:rsidRPr="00923411" w:rsidRDefault="003B761B" w:rsidP="003B06C0">
            <w:pPr>
              <w:spacing w:after="0" w:line="240" w:lineRule="auto"/>
              <w:rPr>
                <w:rFonts w:ascii="Times New Roman" w:hAnsi="Times New Roman" w:cs="Times New Roman"/>
                <w:color w:val="000000"/>
                <w:lang w:val="uk-UA"/>
              </w:rPr>
            </w:pPr>
            <w:r w:rsidRPr="00923411">
              <w:rPr>
                <w:rFonts w:ascii="Times New Roman" w:hAnsi="Times New Roman" w:cs="Times New Roman"/>
                <w:bCs/>
                <w:lang w:val="uk-UA"/>
              </w:rPr>
              <w:t>Вжиття заходів щодо легалізації трудових відносин та виплати заробітної плати найманим працівникам на підприємствах малого і середнього бізнесу</w:t>
            </w:r>
          </w:p>
        </w:tc>
        <w:tc>
          <w:tcPr>
            <w:tcW w:w="1312" w:type="dxa"/>
            <w:tcBorders>
              <w:top w:val="single" w:sz="4" w:space="0" w:color="auto"/>
              <w:left w:val="single" w:sz="4" w:space="0" w:color="auto"/>
              <w:bottom w:val="nil"/>
              <w:right w:val="single" w:sz="4" w:space="0" w:color="auto"/>
            </w:tcBorders>
          </w:tcPr>
          <w:p w:rsidR="003B761B" w:rsidRPr="00923411" w:rsidRDefault="003B761B" w:rsidP="003B06C0">
            <w:pPr>
              <w:spacing w:after="0" w:line="240" w:lineRule="auto"/>
              <w:jc w:val="center"/>
              <w:rPr>
                <w:rFonts w:ascii="Times New Roman" w:hAnsi="Times New Roman" w:cs="Times New Roman"/>
                <w:lang w:val="uk-UA"/>
              </w:rPr>
            </w:pPr>
            <w:r w:rsidRPr="00923411">
              <w:rPr>
                <w:rFonts w:ascii="Times New Roman" w:hAnsi="Times New Roman" w:cs="Times New Roman"/>
                <w:color w:val="000000"/>
                <w:lang w:val="uk-UA"/>
              </w:rPr>
              <w:t>2022-2024 роки</w:t>
            </w:r>
          </w:p>
        </w:tc>
        <w:tc>
          <w:tcPr>
            <w:tcW w:w="2443" w:type="dxa"/>
            <w:tcBorders>
              <w:top w:val="single" w:sz="4" w:space="0" w:color="auto"/>
              <w:left w:val="single" w:sz="4" w:space="0" w:color="auto"/>
              <w:bottom w:val="nil"/>
              <w:right w:val="single" w:sz="4" w:space="0" w:color="auto"/>
            </w:tcBorders>
          </w:tcPr>
          <w:p w:rsidR="003B761B" w:rsidRPr="00923411" w:rsidRDefault="003B761B" w:rsidP="003B06C0">
            <w:pPr>
              <w:spacing w:after="0" w:line="240" w:lineRule="auto"/>
              <w:jc w:val="center"/>
              <w:rPr>
                <w:rFonts w:ascii="Times New Roman" w:hAnsi="Times New Roman" w:cs="Times New Roman"/>
                <w:color w:val="000000"/>
                <w:lang w:val="uk-UA"/>
              </w:rPr>
            </w:pPr>
            <w:r w:rsidRPr="00923411">
              <w:rPr>
                <w:rFonts w:ascii="Times New Roman" w:hAnsi="Times New Roman" w:cs="Times New Roman"/>
                <w:color w:val="000000"/>
                <w:lang w:val="uk-UA"/>
              </w:rPr>
              <w:t>Управління соціального захисту населення міської ради</w:t>
            </w:r>
          </w:p>
        </w:tc>
        <w:tc>
          <w:tcPr>
            <w:tcW w:w="2355" w:type="dxa"/>
            <w:tcBorders>
              <w:top w:val="single" w:sz="4" w:space="0" w:color="auto"/>
              <w:left w:val="single" w:sz="4" w:space="0" w:color="auto"/>
              <w:bottom w:val="nil"/>
              <w:right w:val="single" w:sz="4" w:space="0" w:color="auto"/>
            </w:tcBorders>
          </w:tcPr>
          <w:p w:rsidR="003B761B" w:rsidRPr="00923411" w:rsidRDefault="003B761B" w:rsidP="003B06C0">
            <w:pPr>
              <w:spacing w:after="0" w:line="240" w:lineRule="auto"/>
              <w:jc w:val="center"/>
              <w:rPr>
                <w:rFonts w:ascii="Times New Roman" w:hAnsi="Times New Roman" w:cs="Times New Roman"/>
                <w:color w:val="000000"/>
                <w:lang w:val="uk-UA"/>
              </w:rPr>
            </w:pPr>
            <w:r w:rsidRPr="00923411">
              <w:rPr>
                <w:rFonts w:ascii="Times New Roman" w:hAnsi="Times New Roman" w:cs="Times New Roman"/>
                <w:color w:val="000000"/>
                <w:lang w:val="uk-UA"/>
              </w:rPr>
              <w:t>-</w:t>
            </w:r>
          </w:p>
        </w:tc>
      </w:tr>
      <w:tr w:rsidR="003B761B"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widowControl w:val="0"/>
              <w:spacing w:after="0" w:line="240" w:lineRule="auto"/>
              <w:jc w:val="center"/>
              <w:rPr>
                <w:rFonts w:ascii="Times New Roman" w:hAnsi="Times New Roman" w:cs="Times New Roman"/>
                <w:bCs/>
                <w:lang w:val="uk-UA"/>
              </w:rPr>
            </w:pPr>
            <w:r w:rsidRPr="00923411">
              <w:rPr>
                <w:rFonts w:ascii="Times New Roman" w:hAnsi="Times New Roman" w:cs="Times New Roman"/>
                <w:bCs/>
                <w:lang w:val="uk-UA"/>
              </w:rPr>
              <w:t>5</w:t>
            </w:r>
          </w:p>
        </w:tc>
        <w:tc>
          <w:tcPr>
            <w:tcW w:w="9734" w:type="dxa"/>
            <w:gridSpan w:val="4"/>
            <w:tcBorders>
              <w:top w:val="single" w:sz="4" w:space="0" w:color="auto"/>
              <w:left w:val="single" w:sz="4" w:space="0" w:color="auto"/>
              <w:bottom w:val="single" w:sz="4" w:space="0" w:color="auto"/>
              <w:right w:val="single" w:sz="4" w:space="0" w:color="auto"/>
            </w:tcBorders>
          </w:tcPr>
          <w:p w:rsidR="003B761B" w:rsidRPr="00923411" w:rsidRDefault="003B761B" w:rsidP="003B06C0">
            <w:pPr>
              <w:spacing w:after="0" w:line="240" w:lineRule="auto"/>
              <w:jc w:val="center"/>
              <w:rPr>
                <w:rFonts w:ascii="Times New Roman" w:hAnsi="Times New Roman" w:cs="Times New Roman"/>
                <w:color w:val="000000"/>
                <w:lang w:val="uk-UA"/>
              </w:rPr>
            </w:pPr>
            <w:r w:rsidRPr="00923411">
              <w:rPr>
                <w:rFonts w:ascii="Times New Roman" w:hAnsi="Times New Roman" w:cs="Times New Roman"/>
                <w:b/>
                <w:color w:val="000000"/>
                <w:lang w:val="uk-UA"/>
              </w:rPr>
              <w:t>Агропромисловий комплекс</w:t>
            </w:r>
          </w:p>
        </w:tc>
      </w:tr>
      <w:tr w:rsidR="003B761B"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widowControl w:val="0"/>
              <w:spacing w:after="0" w:line="240" w:lineRule="auto"/>
              <w:jc w:val="center"/>
              <w:rPr>
                <w:rFonts w:ascii="Times New Roman" w:hAnsi="Times New Roman" w:cs="Times New Roman"/>
                <w:bCs/>
                <w:lang w:val="uk-UA"/>
              </w:rPr>
            </w:pPr>
            <w:r w:rsidRPr="00923411">
              <w:rPr>
                <w:rFonts w:ascii="Times New Roman" w:hAnsi="Times New Roman" w:cs="Times New Roman"/>
                <w:bCs/>
                <w:lang w:val="uk-UA"/>
              </w:rPr>
              <w:t>5.1</w:t>
            </w:r>
          </w:p>
        </w:tc>
        <w:tc>
          <w:tcPr>
            <w:tcW w:w="3624"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spacing w:after="0" w:line="240" w:lineRule="auto"/>
              <w:rPr>
                <w:rFonts w:ascii="Times New Roman" w:hAnsi="Times New Roman" w:cs="Times New Roman"/>
                <w:color w:val="000000"/>
                <w:lang w:val="uk-UA"/>
              </w:rPr>
            </w:pPr>
            <w:r w:rsidRPr="00923411">
              <w:rPr>
                <w:rFonts w:ascii="Times New Roman" w:hAnsi="Times New Roman" w:cs="Times New Roman"/>
                <w:lang w:val="uk-UA"/>
              </w:rPr>
              <w:t xml:space="preserve">Часткова компенсація вартості насіння зернових та зернобобових культур, придбаних у суб’єктів насінництва та розсадництва громади  </w:t>
            </w:r>
          </w:p>
        </w:tc>
        <w:tc>
          <w:tcPr>
            <w:tcW w:w="1312"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jc w:val="center"/>
              <w:rPr>
                <w:rFonts w:ascii="Times New Roman" w:hAnsi="Times New Roman" w:cs="Times New Roman"/>
                <w:color w:val="000000"/>
                <w:lang w:val="uk-UA"/>
              </w:rPr>
            </w:pPr>
            <w:r w:rsidRPr="00923411">
              <w:rPr>
                <w:rFonts w:ascii="Times New Roman" w:hAnsi="Times New Roman" w:cs="Times New Roman"/>
                <w:color w:val="000000"/>
                <w:lang w:val="uk-UA"/>
              </w:rPr>
              <w:t>2022-2024 роки</w:t>
            </w:r>
          </w:p>
        </w:tc>
        <w:tc>
          <w:tcPr>
            <w:tcW w:w="2443"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spacing w:after="0" w:line="240" w:lineRule="auto"/>
              <w:jc w:val="center"/>
              <w:rPr>
                <w:rFonts w:ascii="Times New Roman" w:hAnsi="Times New Roman" w:cs="Times New Roman"/>
                <w:color w:val="000000"/>
                <w:lang w:val="uk-UA"/>
              </w:rPr>
            </w:pPr>
            <w:r w:rsidRPr="00923411">
              <w:rPr>
                <w:rFonts w:ascii="Times New Roman" w:hAnsi="Times New Roman" w:cs="Times New Roman"/>
                <w:lang w:val="uk-UA"/>
              </w:rPr>
              <w:t>Управління економічного розвитку територіальної громади міської ради</w:t>
            </w:r>
          </w:p>
        </w:tc>
        <w:tc>
          <w:tcPr>
            <w:tcW w:w="2355"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spacing w:after="0" w:line="240" w:lineRule="auto"/>
              <w:jc w:val="center"/>
              <w:rPr>
                <w:rFonts w:ascii="Times New Roman" w:hAnsi="Times New Roman" w:cs="Times New Roman"/>
                <w:lang w:val="uk-UA"/>
              </w:rPr>
            </w:pPr>
            <w:r w:rsidRPr="00923411">
              <w:rPr>
                <w:rFonts w:ascii="Times New Roman" w:hAnsi="Times New Roman" w:cs="Times New Roman"/>
                <w:lang w:val="uk-UA"/>
              </w:rPr>
              <w:t xml:space="preserve">Державний бюджет Обласний бюджет </w:t>
            </w:r>
          </w:p>
          <w:p w:rsidR="003B761B" w:rsidRPr="00923411" w:rsidRDefault="00312C13" w:rsidP="003B06C0">
            <w:pPr>
              <w:spacing w:after="0" w:line="240" w:lineRule="auto"/>
              <w:jc w:val="center"/>
              <w:rPr>
                <w:rFonts w:ascii="Times New Roman" w:hAnsi="Times New Roman" w:cs="Times New Roman"/>
                <w:color w:val="000000"/>
                <w:lang w:val="uk-UA"/>
              </w:rPr>
            </w:pPr>
            <w:r>
              <w:rPr>
                <w:rFonts w:ascii="Times New Roman" w:hAnsi="Times New Roman" w:cs="Times New Roman"/>
                <w:color w:val="000000"/>
                <w:lang w:val="uk-UA"/>
              </w:rPr>
              <w:t>Б</w:t>
            </w:r>
            <w:r w:rsidRPr="00923411">
              <w:rPr>
                <w:rFonts w:ascii="Times New Roman" w:hAnsi="Times New Roman" w:cs="Times New Roman"/>
                <w:color w:val="000000"/>
                <w:lang w:val="uk-UA"/>
              </w:rPr>
              <w:t>юджет</w:t>
            </w:r>
            <w:r>
              <w:rPr>
                <w:rFonts w:ascii="Times New Roman" w:hAnsi="Times New Roman" w:cs="Times New Roman"/>
                <w:color w:val="000000"/>
                <w:lang w:val="uk-UA"/>
              </w:rPr>
              <w:t xml:space="preserve"> громади</w:t>
            </w:r>
          </w:p>
        </w:tc>
      </w:tr>
      <w:tr w:rsidR="003B761B"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widowControl w:val="0"/>
              <w:spacing w:after="0" w:line="240" w:lineRule="auto"/>
              <w:jc w:val="center"/>
              <w:rPr>
                <w:rFonts w:ascii="Times New Roman" w:hAnsi="Times New Roman" w:cs="Times New Roman"/>
                <w:bCs/>
                <w:lang w:val="uk-UA"/>
              </w:rPr>
            </w:pPr>
            <w:r w:rsidRPr="00923411">
              <w:rPr>
                <w:rFonts w:ascii="Times New Roman" w:hAnsi="Times New Roman" w:cs="Times New Roman"/>
                <w:bCs/>
                <w:lang w:val="uk-UA"/>
              </w:rPr>
              <w:t>5.2</w:t>
            </w:r>
          </w:p>
        </w:tc>
        <w:tc>
          <w:tcPr>
            <w:tcW w:w="3624"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spacing w:after="0" w:line="240" w:lineRule="auto"/>
              <w:jc w:val="both"/>
              <w:rPr>
                <w:rFonts w:ascii="Times New Roman" w:hAnsi="Times New Roman" w:cs="Times New Roman"/>
                <w:color w:val="000000"/>
                <w:lang w:val="uk-UA"/>
              </w:rPr>
            </w:pPr>
            <w:r w:rsidRPr="00923411">
              <w:rPr>
                <w:rFonts w:ascii="Times New Roman" w:hAnsi="Times New Roman" w:cs="Times New Roman"/>
                <w:lang w:val="uk-UA"/>
              </w:rPr>
              <w:t>Компенсація витрат, понесених суб’єктом господарювання на проведення сертифікації органічного виробництва і переробки</w:t>
            </w:r>
          </w:p>
        </w:tc>
        <w:tc>
          <w:tcPr>
            <w:tcW w:w="1312"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jc w:val="center"/>
              <w:rPr>
                <w:rFonts w:ascii="Times New Roman" w:hAnsi="Times New Roman" w:cs="Times New Roman"/>
                <w:color w:val="000000"/>
                <w:lang w:val="uk-UA"/>
              </w:rPr>
            </w:pPr>
            <w:r w:rsidRPr="00923411">
              <w:rPr>
                <w:rFonts w:ascii="Times New Roman" w:hAnsi="Times New Roman" w:cs="Times New Roman"/>
                <w:color w:val="000000"/>
                <w:lang w:val="uk-UA"/>
              </w:rPr>
              <w:t>2022-2024 роки</w:t>
            </w:r>
          </w:p>
        </w:tc>
        <w:tc>
          <w:tcPr>
            <w:tcW w:w="2443"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spacing w:after="0" w:line="240" w:lineRule="auto"/>
              <w:jc w:val="center"/>
              <w:rPr>
                <w:rFonts w:ascii="Times New Roman" w:hAnsi="Times New Roman" w:cs="Times New Roman"/>
                <w:color w:val="000000"/>
                <w:lang w:val="uk-UA"/>
              </w:rPr>
            </w:pPr>
            <w:r w:rsidRPr="00923411">
              <w:rPr>
                <w:rFonts w:ascii="Times New Roman" w:hAnsi="Times New Roman" w:cs="Times New Roman"/>
                <w:lang w:val="uk-UA"/>
              </w:rPr>
              <w:t>Управління економічного розвитку територіальної громади міської ради</w:t>
            </w:r>
          </w:p>
        </w:tc>
        <w:tc>
          <w:tcPr>
            <w:tcW w:w="2355"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spacing w:after="0" w:line="240" w:lineRule="auto"/>
              <w:jc w:val="center"/>
              <w:rPr>
                <w:rFonts w:ascii="Times New Roman" w:hAnsi="Times New Roman" w:cs="Times New Roman"/>
                <w:lang w:val="uk-UA"/>
              </w:rPr>
            </w:pPr>
            <w:r w:rsidRPr="00923411">
              <w:rPr>
                <w:rFonts w:ascii="Times New Roman" w:hAnsi="Times New Roman" w:cs="Times New Roman"/>
                <w:lang w:val="uk-UA"/>
              </w:rPr>
              <w:t xml:space="preserve">Державний бюджет Обласний бюджет </w:t>
            </w:r>
          </w:p>
          <w:p w:rsidR="003B761B" w:rsidRPr="00923411" w:rsidRDefault="00312C13" w:rsidP="003B06C0">
            <w:pPr>
              <w:spacing w:after="0" w:line="240" w:lineRule="auto"/>
              <w:jc w:val="center"/>
              <w:rPr>
                <w:rFonts w:ascii="Times New Roman" w:hAnsi="Times New Roman" w:cs="Times New Roman"/>
                <w:color w:val="000000"/>
                <w:lang w:val="uk-UA"/>
              </w:rPr>
            </w:pPr>
            <w:r>
              <w:rPr>
                <w:rFonts w:ascii="Times New Roman" w:hAnsi="Times New Roman" w:cs="Times New Roman"/>
                <w:color w:val="000000"/>
                <w:lang w:val="uk-UA"/>
              </w:rPr>
              <w:t>Б</w:t>
            </w:r>
            <w:r w:rsidRPr="00923411">
              <w:rPr>
                <w:rFonts w:ascii="Times New Roman" w:hAnsi="Times New Roman" w:cs="Times New Roman"/>
                <w:color w:val="000000"/>
                <w:lang w:val="uk-UA"/>
              </w:rPr>
              <w:t>юджет</w:t>
            </w:r>
            <w:r>
              <w:rPr>
                <w:rFonts w:ascii="Times New Roman" w:hAnsi="Times New Roman" w:cs="Times New Roman"/>
                <w:color w:val="000000"/>
                <w:lang w:val="uk-UA"/>
              </w:rPr>
              <w:t xml:space="preserve"> громади</w:t>
            </w:r>
          </w:p>
        </w:tc>
      </w:tr>
      <w:tr w:rsidR="003B761B"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widowControl w:val="0"/>
              <w:spacing w:after="0" w:line="240" w:lineRule="auto"/>
              <w:jc w:val="center"/>
              <w:rPr>
                <w:rFonts w:ascii="Times New Roman" w:hAnsi="Times New Roman" w:cs="Times New Roman"/>
                <w:bCs/>
                <w:lang w:val="uk-UA"/>
              </w:rPr>
            </w:pPr>
            <w:r w:rsidRPr="00923411">
              <w:rPr>
                <w:rFonts w:ascii="Times New Roman" w:hAnsi="Times New Roman" w:cs="Times New Roman"/>
                <w:bCs/>
                <w:lang w:val="uk-UA"/>
              </w:rPr>
              <w:t>5.3</w:t>
            </w:r>
          </w:p>
        </w:tc>
        <w:tc>
          <w:tcPr>
            <w:tcW w:w="3624"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spacing w:after="0" w:line="240" w:lineRule="auto"/>
              <w:rPr>
                <w:rFonts w:ascii="Times New Roman" w:hAnsi="Times New Roman" w:cs="Times New Roman"/>
                <w:color w:val="000000"/>
                <w:lang w:val="uk-UA"/>
              </w:rPr>
            </w:pPr>
            <w:r w:rsidRPr="00923411">
              <w:rPr>
                <w:rFonts w:ascii="Times New Roman" w:hAnsi="Times New Roman" w:cs="Times New Roman"/>
                <w:lang w:val="uk-UA"/>
              </w:rPr>
              <w:t>Проведення аналізу використання  зрошуваних земель, інвентаризації інженерної інфраструктури зрошувальних міжгосподарських та внутрішньогосподарських систем, енергетичний аудит ефективності насосних станцій</w:t>
            </w:r>
          </w:p>
        </w:tc>
        <w:tc>
          <w:tcPr>
            <w:tcW w:w="1312"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spacing w:after="0" w:line="240" w:lineRule="auto"/>
              <w:jc w:val="center"/>
              <w:rPr>
                <w:rFonts w:ascii="Times New Roman" w:hAnsi="Times New Roman" w:cs="Times New Roman"/>
                <w:lang w:val="uk-UA"/>
              </w:rPr>
            </w:pPr>
            <w:r w:rsidRPr="00923411">
              <w:rPr>
                <w:rFonts w:ascii="Times New Roman" w:hAnsi="Times New Roman" w:cs="Times New Roman"/>
                <w:color w:val="000000"/>
                <w:lang w:val="uk-UA"/>
              </w:rPr>
              <w:t>2022-2024 роки</w:t>
            </w:r>
          </w:p>
        </w:tc>
        <w:tc>
          <w:tcPr>
            <w:tcW w:w="2443"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spacing w:after="0" w:line="240" w:lineRule="auto"/>
              <w:jc w:val="center"/>
              <w:rPr>
                <w:rFonts w:ascii="Times New Roman" w:hAnsi="Times New Roman" w:cs="Times New Roman"/>
                <w:color w:val="000000"/>
                <w:lang w:val="uk-UA"/>
              </w:rPr>
            </w:pPr>
            <w:r w:rsidRPr="00923411">
              <w:rPr>
                <w:rFonts w:ascii="Times New Roman" w:hAnsi="Times New Roman" w:cs="Times New Roman"/>
                <w:lang w:val="uk-UA"/>
              </w:rPr>
              <w:t>Регіональний офіс водних ресурсів у Миколаївській області, управління економічного розвитку територіальної громади міської ради</w:t>
            </w:r>
          </w:p>
        </w:tc>
        <w:tc>
          <w:tcPr>
            <w:tcW w:w="2355"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spacing w:after="0" w:line="240" w:lineRule="auto"/>
              <w:jc w:val="center"/>
              <w:rPr>
                <w:rFonts w:ascii="Times New Roman" w:hAnsi="Times New Roman" w:cs="Times New Roman"/>
                <w:lang w:val="uk-UA"/>
              </w:rPr>
            </w:pPr>
            <w:r w:rsidRPr="00923411">
              <w:rPr>
                <w:rFonts w:ascii="Times New Roman" w:hAnsi="Times New Roman" w:cs="Times New Roman"/>
                <w:lang w:val="uk-UA"/>
              </w:rPr>
              <w:t>Державний бюджет Обласний бюджет,</w:t>
            </w:r>
          </w:p>
          <w:p w:rsidR="003B761B" w:rsidRPr="00923411" w:rsidRDefault="00312C13" w:rsidP="003B06C0">
            <w:pPr>
              <w:spacing w:after="0" w:line="240" w:lineRule="auto"/>
              <w:jc w:val="center"/>
              <w:rPr>
                <w:rFonts w:ascii="Times New Roman" w:hAnsi="Times New Roman" w:cs="Times New Roman"/>
                <w:color w:val="000000"/>
                <w:lang w:val="uk-UA"/>
              </w:rPr>
            </w:pPr>
            <w:r>
              <w:rPr>
                <w:rFonts w:ascii="Times New Roman" w:hAnsi="Times New Roman" w:cs="Times New Roman"/>
                <w:color w:val="000000"/>
                <w:lang w:val="uk-UA"/>
              </w:rPr>
              <w:t>Б</w:t>
            </w:r>
            <w:r w:rsidRPr="00923411">
              <w:rPr>
                <w:rFonts w:ascii="Times New Roman" w:hAnsi="Times New Roman" w:cs="Times New Roman"/>
                <w:color w:val="000000"/>
                <w:lang w:val="uk-UA"/>
              </w:rPr>
              <w:t>юджет</w:t>
            </w:r>
            <w:r>
              <w:rPr>
                <w:rFonts w:ascii="Times New Roman" w:hAnsi="Times New Roman" w:cs="Times New Roman"/>
                <w:color w:val="000000"/>
                <w:lang w:val="uk-UA"/>
              </w:rPr>
              <w:t xml:space="preserve"> громади</w:t>
            </w:r>
          </w:p>
        </w:tc>
      </w:tr>
      <w:tr w:rsidR="003B761B" w:rsidRPr="00AD6002"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widowControl w:val="0"/>
              <w:spacing w:after="0" w:line="240" w:lineRule="auto"/>
              <w:jc w:val="center"/>
              <w:rPr>
                <w:rFonts w:ascii="Times New Roman" w:hAnsi="Times New Roman" w:cs="Times New Roman"/>
                <w:bCs/>
                <w:lang w:val="uk-UA"/>
              </w:rPr>
            </w:pPr>
            <w:r w:rsidRPr="00923411">
              <w:rPr>
                <w:rFonts w:ascii="Times New Roman" w:hAnsi="Times New Roman" w:cs="Times New Roman"/>
                <w:bCs/>
                <w:lang w:val="uk-UA"/>
              </w:rPr>
              <w:t>5.4</w:t>
            </w:r>
          </w:p>
        </w:tc>
        <w:tc>
          <w:tcPr>
            <w:tcW w:w="3624"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spacing w:after="0" w:line="240" w:lineRule="auto"/>
              <w:rPr>
                <w:rFonts w:ascii="Times New Roman" w:hAnsi="Times New Roman" w:cs="Times New Roman"/>
                <w:color w:val="000000"/>
                <w:lang w:val="uk-UA"/>
              </w:rPr>
            </w:pPr>
            <w:r w:rsidRPr="00923411">
              <w:rPr>
                <w:rFonts w:ascii="Times New Roman" w:hAnsi="Times New Roman" w:cs="Times New Roman"/>
                <w:lang w:val="uk-UA"/>
              </w:rPr>
              <w:t>Залучення інвестицій у модернізацію та відновлення насосних станцій міжгосподарської мережі зрошувальних систем, модернізацію, відновлення та будівництва внутрішньогосподарських систем</w:t>
            </w:r>
          </w:p>
        </w:tc>
        <w:tc>
          <w:tcPr>
            <w:tcW w:w="1312"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jc w:val="center"/>
              <w:rPr>
                <w:rFonts w:ascii="Times New Roman" w:hAnsi="Times New Roman" w:cs="Times New Roman"/>
                <w:color w:val="000000"/>
                <w:lang w:val="uk-UA"/>
              </w:rPr>
            </w:pPr>
            <w:r w:rsidRPr="00923411">
              <w:rPr>
                <w:rFonts w:ascii="Times New Roman" w:hAnsi="Times New Roman" w:cs="Times New Roman"/>
                <w:color w:val="000000"/>
                <w:lang w:val="uk-UA"/>
              </w:rPr>
              <w:t>2022-2024 роки</w:t>
            </w:r>
          </w:p>
        </w:tc>
        <w:tc>
          <w:tcPr>
            <w:tcW w:w="2443"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spacing w:after="0" w:line="240" w:lineRule="auto"/>
              <w:jc w:val="center"/>
              <w:rPr>
                <w:rFonts w:ascii="Times New Roman" w:hAnsi="Times New Roman" w:cs="Times New Roman"/>
                <w:color w:val="000000"/>
                <w:lang w:val="uk-UA"/>
              </w:rPr>
            </w:pPr>
            <w:r w:rsidRPr="00923411">
              <w:rPr>
                <w:rFonts w:ascii="Times New Roman" w:hAnsi="Times New Roman" w:cs="Times New Roman"/>
                <w:lang w:val="uk-UA"/>
              </w:rPr>
              <w:t>Регіональний офіс водних ресурсів у Миколаївській області, управління економічного розвитку територіальної громади міської ради, сільгоспвиробники (за узгодженням)</w:t>
            </w:r>
          </w:p>
        </w:tc>
        <w:tc>
          <w:tcPr>
            <w:tcW w:w="2355"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spacing w:after="0" w:line="240" w:lineRule="auto"/>
              <w:jc w:val="center"/>
              <w:rPr>
                <w:rFonts w:ascii="Times New Roman" w:hAnsi="Times New Roman" w:cs="Times New Roman"/>
                <w:lang w:val="uk-UA"/>
              </w:rPr>
            </w:pPr>
            <w:r w:rsidRPr="00923411">
              <w:rPr>
                <w:rFonts w:ascii="Times New Roman" w:hAnsi="Times New Roman" w:cs="Times New Roman"/>
                <w:lang w:val="uk-UA"/>
              </w:rPr>
              <w:t>Державний бюджет Обласний бюджет,</w:t>
            </w:r>
          </w:p>
          <w:p w:rsidR="003B761B" w:rsidRPr="00923411" w:rsidRDefault="003B761B" w:rsidP="003B06C0">
            <w:pPr>
              <w:spacing w:after="0" w:line="240" w:lineRule="auto"/>
              <w:jc w:val="center"/>
              <w:rPr>
                <w:rFonts w:ascii="Times New Roman" w:hAnsi="Times New Roman" w:cs="Times New Roman"/>
                <w:lang w:val="uk-UA"/>
              </w:rPr>
            </w:pPr>
            <w:r w:rsidRPr="00923411">
              <w:rPr>
                <w:rFonts w:ascii="Times New Roman" w:hAnsi="Times New Roman" w:cs="Times New Roman"/>
                <w:lang w:val="uk-UA"/>
              </w:rPr>
              <w:t xml:space="preserve"> </w:t>
            </w:r>
            <w:r w:rsidR="00312C13">
              <w:rPr>
                <w:rFonts w:ascii="Times New Roman" w:hAnsi="Times New Roman" w:cs="Times New Roman"/>
                <w:color w:val="000000"/>
                <w:lang w:val="uk-UA"/>
              </w:rPr>
              <w:t>Б</w:t>
            </w:r>
            <w:r w:rsidR="00312C13" w:rsidRPr="00923411">
              <w:rPr>
                <w:rFonts w:ascii="Times New Roman" w:hAnsi="Times New Roman" w:cs="Times New Roman"/>
                <w:color w:val="000000"/>
                <w:lang w:val="uk-UA"/>
              </w:rPr>
              <w:t>юджет</w:t>
            </w:r>
            <w:r w:rsidR="00312C13">
              <w:rPr>
                <w:rFonts w:ascii="Times New Roman" w:hAnsi="Times New Roman" w:cs="Times New Roman"/>
                <w:color w:val="000000"/>
                <w:lang w:val="uk-UA"/>
              </w:rPr>
              <w:t xml:space="preserve"> громади</w:t>
            </w:r>
          </w:p>
          <w:p w:rsidR="003B761B" w:rsidRPr="00923411" w:rsidRDefault="003B761B" w:rsidP="003B06C0">
            <w:pPr>
              <w:spacing w:after="0" w:line="240" w:lineRule="auto"/>
              <w:jc w:val="center"/>
              <w:rPr>
                <w:rFonts w:ascii="Times New Roman" w:hAnsi="Times New Roman" w:cs="Times New Roman"/>
                <w:lang w:val="uk-UA"/>
              </w:rPr>
            </w:pPr>
            <w:r w:rsidRPr="00923411">
              <w:rPr>
                <w:rFonts w:ascii="Times New Roman" w:hAnsi="Times New Roman" w:cs="Times New Roman"/>
                <w:lang w:val="uk-UA"/>
              </w:rPr>
              <w:t>Власні кошти суб’єктів господарювання</w:t>
            </w:r>
          </w:p>
          <w:p w:rsidR="003B761B" w:rsidRPr="00923411" w:rsidRDefault="003B761B" w:rsidP="003B06C0">
            <w:pPr>
              <w:spacing w:after="0" w:line="240" w:lineRule="auto"/>
              <w:jc w:val="center"/>
              <w:rPr>
                <w:rFonts w:ascii="Times New Roman" w:hAnsi="Times New Roman" w:cs="Times New Roman"/>
                <w:color w:val="000000"/>
                <w:lang w:val="uk-UA"/>
              </w:rPr>
            </w:pPr>
            <w:r w:rsidRPr="00923411">
              <w:rPr>
                <w:rFonts w:ascii="Times New Roman" w:hAnsi="Times New Roman" w:cs="Times New Roman"/>
                <w:lang w:val="uk-UA"/>
              </w:rPr>
              <w:t>Кошти джерел інформаційної, технічної фінансової допомоги</w:t>
            </w:r>
          </w:p>
        </w:tc>
      </w:tr>
      <w:tr w:rsidR="003B761B"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widowControl w:val="0"/>
              <w:spacing w:after="0" w:line="240" w:lineRule="auto"/>
              <w:jc w:val="center"/>
              <w:rPr>
                <w:rFonts w:ascii="Times New Roman" w:hAnsi="Times New Roman" w:cs="Times New Roman"/>
                <w:bCs/>
                <w:lang w:val="uk-UA"/>
              </w:rPr>
            </w:pPr>
            <w:r w:rsidRPr="00923411">
              <w:rPr>
                <w:rFonts w:ascii="Times New Roman" w:hAnsi="Times New Roman" w:cs="Times New Roman"/>
                <w:bCs/>
                <w:lang w:val="uk-UA"/>
              </w:rPr>
              <w:t>5.5</w:t>
            </w:r>
          </w:p>
        </w:tc>
        <w:tc>
          <w:tcPr>
            <w:tcW w:w="3624"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spacing w:after="0" w:line="240" w:lineRule="auto"/>
              <w:rPr>
                <w:rFonts w:ascii="Times New Roman" w:hAnsi="Times New Roman" w:cs="Times New Roman"/>
                <w:color w:val="000000"/>
                <w:lang w:val="uk-UA"/>
              </w:rPr>
            </w:pPr>
            <w:r w:rsidRPr="00923411">
              <w:rPr>
                <w:rFonts w:ascii="Times New Roman" w:hAnsi="Times New Roman" w:cs="Times New Roman"/>
                <w:lang w:val="uk-UA"/>
              </w:rPr>
              <w:t>Сприяння встановленню агропідприємствами систем краплинного зрошення шляхом часткової компенсації вартості матеріалів і засобів, придбаних для будівництва і встановлення систем краплинного зрошення у розмірі до 80% (за фактами виконаних робіт)</w:t>
            </w:r>
          </w:p>
        </w:tc>
        <w:tc>
          <w:tcPr>
            <w:tcW w:w="1312"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jc w:val="center"/>
              <w:rPr>
                <w:rFonts w:ascii="Times New Roman" w:hAnsi="Times New Roman" w:cs="Times New Roman"/>
                <w:color w:val="000000"/>
                <w:lang w:val="uk-UA"/>
              </w:rPr>
            </w:pPr>
            <w:r w:rsidRPr="00923411">
              <w:rPr>
                <w:rFonts w:ascii="Times New Roman" w:hAnsi="Times New Roman" w:cs="Times New Roman"/>
                <w:color w:val="000000"/>
                <w:lang w:val="uk-UA"/>
              </w:rPr>
              <w:t>2022-2024 роки</w:t>
            </w:r>
          </w:p>
        </w:tc>
        <w:tc>
          <w:tcPr>
            <w:tcW w:w="2443"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spacing w:after="0" w:line="240" w:lineRule="auto"/>
              <w:jc w:val="center"/>
              <w:rPr>
                <w:rFonts w:ascii="Times New Roman" w:hAnsi="Times New Roman" w:cs="Times New Roman"/>
                <w:color w:val="000000"/>
                <w:lang w:val="uk-UA"/>
              </w:rPr>
            </w:pPr>
            <w:r w:rsidRPr="00923411">
              <w:rPr>
                <w:rFonts w:ascii="Times New Roman" w:hAnsi="Times New Roman" w:cs="Times New Roman"/>
                <w:lang w:val="uk-UA"/>
              </w:rPr>
              <w:t>Регіональний офіс водних ресурсів у Миколаївській області, управління економічного розвитку територіальної громади міської ради</w:t>
            </w:r>
          </w:p>
        </w:tc>
        <w:tc>
          <w:tcPr>
            <w:tcW w:w="2355"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spacing w:after="0" w:line="240" w:lineRule="auto"/>
              <w:jc w:val="center"/>
              <w:rPr>
                <w:rFonts w:ascii="Times New Roman" w:hAnsi="Times New Roman" w:cs="Times New Roman"/>
                <w:lang w:val="uk-UA"/>
              </w:rPr>
            </w:pPr>
            <w:r w:rsidRPr="00923411">
              <w:rPr>
                <w:rFonts w:ascii="Times New Roman" w:hAnsi="Times New Roman" w:cs="Times New Roman"/>
                <w:lang w:val="uk-UA"/>
              </w:rPr>
              <w:t>Державний бюджет Обласний бюджет,</w:t>
            </w:r>
          </w:p>
          <w:p w:rsidR="003B761B" w:rsidRPr="00923411" w:rsidRDefault="003B761B" w:rsidP="003B06C0">
            <w:pPr>
              <w:spacing w:after="0" w:line="240" w:lineRule="auto"/>
              <w:jc w:val="center"/>
              <w:rPr>
                <w:rFonts w:ascii="Times New Roman" w:hAnsi="Times New Roman" w:cs="Times New Roman"/>
                <w:color w:val="000000"/>
                <w:lang w:val="uk-UA"/>
              </w:rPr>
            </w:pPr>
            <w:r w:rsidRPr="00923411">
              <w:rPr>
                <w:rFonts w:ascii="Times New Roman" w:hAnsi="Times New Roman" w:cs="Times New Roman"/>
                <w:lang w:val="uk-UA"/>
              </w:rPr>
              <w:t xml:space="preserve"> </w:t>
            </w:r>
            <w:r w:rsidR="00312C13">
              <w:rPr>
                <w:rFonts w:ascii="Times New Roman" w:hAnsi="Times New Roman" w:cs="Times New Roman"/>
                <w:color w:val="000000"/>
                <w:lang w:val="uk-UA"/>
              </w:rPr>
              <w:t>Б</w:t>
            </w:r>
            <w:r w:rsidR="00312C13" w:rsidRPr="00923411">
              <w:rPr>
                <w:rFonts w:ascii="Times New Roman" w:hAnsi="Times New Roman" w:cs="Times New Roman"/>
                <w:color w:val="000000"/>
                <w:lang w:val="uk-UA"/>
              </w:rPr>
              <w:t>юджет</w:t>
            </w:r>
            <w:r w:rsidR="00312C13">
              <w:rPr>
                <w:rFonts w:ascii="Times New Roman" w:hAnsi="Times New Roman" w:cs="Times New Roman"/>
                <w:color w:val="000000"/>
                <w:lang w:val="uk-UA"/>
              </w:rPr>
              <w:t xml:space="preserve"> громади</w:t>
            </w:r>
          </w:p>
        </w:tc>
      </w:tr>
      <w:tr w:rsidR="003B761B" w:rsidRPr="00923411" w:rsidTr="00312C13">
        <w:trPr>
          <w:gridAfter w:val="1"/>
          <w:wAfter w:w="13" w:type="dxa"/>
          <w:trHeight w:val="20"/>
          <w:jc w:val="center"/>
        </w:trPr>
        <w:tc>
          <w:tcPr>
            <w:tcW w:w="602" w:type="dxa"/>
            <w:tcBorders>
              <w:top w:val="single" w:sz="4" w:space="0" w:color="auto"/>
              <w:left w:val="single" w:sz="4" w:space="0" w:color="auto"/>
              <w:bottom w:val="nil"/>
              <w:right w:val="single" w:sz="4" w:space="0" w:color="auto"/>
            </w:tcBorders>
          </w:tcPr>
          <w:p w:rsidR="003B761B" w:rsidRPr="00923411" w:rsidRDefault="003B761B" w:rsidP="003B06C0">
            <w:pPr>
              <w:widowControl w:val="0"/>
              <w:spacing w:after="0" w:line="240" w:lineRule="auto"/>
              <w:jc w:val="center"/>
              <w:rPr>
                <w:rFonts w:ascii="Times New Roman" w:hAnsi="Times New Roman" w:cs="Times New Roman"/>
                <w:bCs/>
                <w:lang w:val="uk-UA"/>
              </w:rPr>
            </w:pPr>
            <w:r w:rsidRPr="00923411">
              <w:rPr>
                <w:rFonts w:ascii="Times New Roman" w:hAnsi="Times New Roman" w:cs="Times New Roman"/>
                <w:bCs/>
                <w:lang w:val="uk-UA"/>
              </w:rPr>
              <w:t>5.6</w:t>
            </w:r>
          </w:p>
        </w:tc>
        <w:tc>
          <w:tcPr>
            <w:tcW w:w="3624" w:type="dxa"/>
            <w:tcBorders>
              <w:top w:val="single" w:sz="4" w:space="0" w:color="auto"/>
              <w:left w:val="single" w:sz="4" w:space="0" w:color="auto"/>
              <w:bottom w:val="nil"/>
              <w:right w:val="single" w:sz="4" w:space="0" w:color="auto"/>
            </w:tcBorders>
          </w:tcPr>
          <w:p w:rsidR="003B761B" w:rsidRPr="00923411" w:rsidRDefault="003B761B" w:rsidP="003B06C0">
            <w:pPr>
              <w:spacing w:after="0" w:line="240" w:lineRule="auto"/>
              <w:rPr>
                <w:rFonts w:ascii="Times New Roman" w:hAnsi="Times New Roman" w:cs="Times New Roman"/>
                <w:color w:val="000000"/>
                <w:lang w:val="uk-UA"/>
              </w:rPr>
            </w:pPr>
            <w:r w:rsidRPr="00923411">
              <w:rPr>
                <w:rFonts w:ascii="Times New Roman" w:hAnsi="Times New Roman" w:cs="Times New Roman"/>
                <w:lang w:val="uk-UA"/>
              </w:rPr>
              <w:t>Часткове відшкодування вартості придбаних нових техніки та обладнання сімейним фермерським господарствам (без набуття статусу юридичної особи)</w:t>
            </w:r>
          </w:p>
        </w:tc>
        <w:tc>
          <w:tcPr>
            <w:tcW w:w="1312" w:type="dxa"/>
            <w:tcBorders>
              <w:top w:val="single" w:sz="4" w:space="0" w:color="auto"/>
              <w:left w:val="single" w:sz="4" w:space="0" w:color="auto"/>
              <w:bottom w:val="nil"/>
              <w:right w:val="single" w:sz="4" w:space="0" w:color="auto"/>
            </w:tcBorders>
          </w:tcPr>
          <w:p w:rsidR="003B761B" w:rsidRPr="00923411" w:rsidRDefault="003B761B" w:rsidP="003B06C0">
            <w:pPr>
              <w:spacing w:after="0" w:line="240" w:lineRule="auto"/>
              <w:jc w:val="center"/>
              <w:rPr>
                <w:rFonts w:ascii="Times New Roman" w:hAnsi="Times New Roman" w:cs="Times New Roman"/>
                <w:lang w:val="uk-UA"/>
              </w:rPr>
            </w:pPr>
            <w:r w:rsidRPr="00923411">
              <w:rPr>
                <w:rFonts w:ascii="Times New Roman" w:hAnsi="Times New Roman" w:cs="Times New Roman"/>
                <w:color w:val="000000"/>
                <w:lang w:val="uk-UA"/>
              </w:rPr>
              <w:t>2022-2024 роки</w:t>
            </w:r>
          </w:p>
        </w:tc>
        <w:tc>
          <w:tcPr>
            <w:tcW w:w="2443" w:type="dxa"/>
            <w:tcBorders>
              <w:top w:val="single" w:sz="4" w:space="0" w:color="auto"/>
              <w:left w:val="single" w:sz="4" w:space="0" w:color="auto"/>
              <w:bottom w:val="nil"/>
              <w:right w:val="single" w:sz="4" w:space="0" w:color="auto"/>
            </w:tcBorders>
          </w:tcPr>
          <w:p w:rsidR="003B761B" w:rsidRPr="00923411" w:rsidRDefault="003B761B" w:rsidP="003B06C0">
            <w:pPr>
              <w:spacing w:after="0" w:line="240" w:lineRule="auto"/>
              <w:jc w:val="center"/>
              <w:rPr>
                <w:rFonts w:ascii="Times New Roman" w:hAnsi="Times New Roman" w:cs="Times New Roman"/>
                <w:color w:val="000000"/>
                <w:lang w:val="uk-UA"/>
              </w:rPr>
            </w:pPr>
            <w:r w:rsidRPr="00923411">
              <w:rPr>
                <w:rFonts w:ascii="Times New Roman" w:hAnsi="Times New Roman" w:cs="Times New Roman"/>
                <w:lang w:val="uk-UA"/>
              </w:rPr>
              <w:t>Управління економічного розвитку територіальної громади міської ради</w:t>
            </w:r>
          </w:p>
        </w:tc>
        <w:tc>
          <w:tcPr>
            <w:tcW w:w="2355" w:type="dxa"/>
            <w:tcBorders>
              <w:top w:val="single" w:sz="4" w:space="0" w:color="auto"/>
              <w:left w:val="single" w:sz="4" w:space="0" w:color="auto"/>
              <w:bottom w:val="nil"/>
              <w:right w:val="single" w:sz="4" w:space="0" w:color="auto"/>
            </w:tcBorders>
          </w:tcPr>
          <w:p w:rsidR="003B761B" w:rsidRPr="00923411" w:rsidRDefault="003B761B" w:rsidP="003B06C0">
            <w:pPr>
              <w:spacing w:after="0" w:line="240" w:lineRule="auto"/>
              <w:jc w:val="center"/>
              <w:rPr>
                <w:rFonts w:ascii="Times New Roman" w:hAnsi="Times New Roman" w:cs="Times New Roman"/>
                <w:lang w:val="uk-UA"/>
              </w:rPr>
            </w:pPr>
            <w:r w:rsidRPr="00923411">
              <w:rPr>
                <w:rFonts w:ascii="Times New Roman" w:hAnsi="Times New Roman" w:cs="Times New Roman"/>
                <w:lang w:val="uk-UA"/>
              </w:rPr>
              <w:t>Державний бюджет Обласний бюджет,</w:t>
            </w:r>
          </w:p>
          <w:p w:rsidR="003B761B" w:rsidRPr="00923411" w:rsidRDefault="00312C13" w:rsidP="003B06C0">
            <w:pPr>
              <w:spacing w:after="0" w:line="240" w:lineRule="auto"/>
              <w:jc w:val="center"/>
              <w:rPr>
                <w:rFonts w:ascii="Times New Roman" w:hAnsi="Times New Roman" w:cs="Times New Roman"/>
                <w:color w:val="000000"/>
                <w:lang w:val="uk-UA"/>
              </w:rPr>
            </w:pPr>
            <w:r>
              <w:rPr>
                <w:rFonts w:ascii="Times New Roman" w:hAnsi="Times New Roman" w:cs="Times New Roman"/>
                <w:color w:val="000000"/>
                <w:lang w:val="uk-UA"/>
              </w:rPr>
              <w:t>Б</w:t>
            </w:r>
            <w:r w:rsidRPr="00923411">
              <w:rPr>
                <w:rFonts w:ascii="Times New Roman" w:hAnsi="Times New Roman" w:cs="Times New Roman"/>
                <w:color w:val="000000"/>
                <w:lang w:val="uk-UA"/>
              </w:rPr>
              <w:t>юджет</w:t>
            </w:r>
            <w:r>
              <w:rPr>
                <w:rFonts w:ascii="Times New Roman" w:hAnsi="Times New Roman" w:cs="Times New Roman"/>
                <w:color w:val="000000"/>
                <w:lang w:val="uk-UA"/>
              </w:rPr>
              <w:t xml:space="preserve"> громади</w:t>
            </w:r>
          </w:p>
        </w:tc>
      </w:tr>
      <w:tr w:rsidR="003B761B" w:rsidRPr="00ED4D39" w:rsidTr="004D1564">
        <w:trPr>
          <w:gridAfter w:val="1"/>
          <w:wAfter w:w="13" w:type="dxa"/>
          <w:trHeight w:val="20"/>
          <w:jc w:val="center"/>
        </w:trPr>
        <w:tc>
          <w:tcPr>
            <w:tcW w:w="602" w:type="dxa"/>
            <w:tcBorders>
              <w:top w:val="single" w:sz="4" w:space="0" w:color="auto"/>
              <w:left w:val="single" w:sz="4" w:space="0" w:color="auto"/>
              <w:bottom w:val="nil"/>
              <w:right w:val="single" w:sz="4" w:space="0" w:color="auto"/>
            </w:tcBorders>
          </w:tcPr>
          <w:p w:rsidR="003B761B" w:rsidRPr="00923411" w:rsidRDefault="003B761B" w:rsidP="003B06C0">
            <w:pPr>
              <w:widowControl w:val="0"/>
              <w:spacing w:after="0" w:line="240" w:lineRule="auto"/>
              <w:jc w:val="center"/>
              <w:rPr>
                <w:rFonts w:ascii="Times New Roman" w:hAnsi="Times New Roman" w:cs="Times New Roman"/>
                <w:bCs/>
                <w:lang w:val="uk-UA"/>
              </w:rPr>
            </w:pPr>
            <w:r w:rsidRPr="00923411">
              <w:rPr>
                <w:rFonts w:ascii="Times New Roman" w:hAnsi="Times New Roman" w:cs="Times New Roman"/>
                <w:bCs/>
                <w:lang w:val="uk-UA"/>
              </w:rPr>
              <w:t>5.7</w:t>
            </w:r>
          </w:p>
        </w:tc>
        <w:tc>
          <w:tcPr>
            <w:tcW w:w="3624" w:type="dxa"/>
            <w:tcBorders>
              <w:top w:val="single" w:sz="4" w:space="0" w:color="auto"/>
              <w:left w:val="single" w:sz="4" w:space="0" w:color="auto"/>
              <w:bottom w:val="nil"/>
              <w:right w:val="single" w:sz="4" w:space="0" w:color="auto"/>
            </w:tcBorders>
          </w:tcPr>
          <w:p w:rsidR="003B761B" w:rsidRPr="00923411" w:rsidRDefault="003B761B" w:rsidP="003B06C0">
            <w:pPr>
              <w:spacing w:after="0" w:line="240" w:lineRule="auto"/>
              <w:rPr>
                <w:rFonts w:ascii="Times New Roman" w:hAnsi="Times New Roman" w:cs="Times New Roman"/>
                <w:color w:val="000000"/>
                <w:lang w:val="uk-UA"/>
              </w:rPr>
            </w:pPr>
            <w:r w:rsidRPr="00923411">
              <w:rPr>
                <w:rFonts w:ascii="Times New Roman" w:hAnsi="Times New Roman" w:cs="Times New Roman"/>
                <w:lang w:val="uk-UA"/>
              </w:rPr>
              <w:t>Співфінансування прєктів, спрямованих на забезпечення системного оновлення  і розвиток матеріально-технічних засобів аграрних господарств громади, поліпшення соціальної інфраструктури села</w:t>
            </w:r>
          </w:p>
        </w:tc>
        <w:tc>
          <w:tcPr>
            <w:tcW w:w="1312" w:type="dxa"/>
            <w:tcBorders>
              <w:top w:val="single" w:sz="4" w:space="0" w:color="auto"/>
              <w:left w:val="single" w:sz="4" w:space="0" w:color="auto"/>
              <w:bottom w:val="nil"/>
              <w:right w:val="single" w:sz="4" w:space="0" w:color="auto"/>
            </w:tcBorders>
          </w:tcPr>
          <w:p w:rsidR="003B761B" w:rsidRPr="00923411" w:rsidRDefault="003B761B" w:rsidP="003B06C0">
            <w:pPr>
              <w:jc w:val="center"/>
              <w:rPr>
                <w:rFonts w:ascii="Times New Roman" w:hAnsi="Times New Roman" w:cs="Times New Roman"/>
                <w:color w:val="000000"/>
                <w:lang w:val="uk-UA"/>
              </w:rPr>
            </w:pPr>
            <w:r w:rsidRPr="00923411">
              <w:rPr>
                <w:rFonts w:ascii="Times New Roman" w:hAnsi="Times New Roman" w:cs="Times New Roman"/>
                <w:color w:val="000000"/>
                <w:lang w:val="uk-UA"/>
              </w:rPr>
              <w:t>2022-2024 роки</w:t>
            </w:r>
          </w:p>
        </w:tc>
        <w:tc>
          <w:tcPr>
            <w:tcW w:w="2443" w:type="dxa"/>
            <w:tcBorders>
              <w:top w:val="single" w:sz="4" w:space="0" w:color="auto"/>
              <w:left w:val="single" w:sz="4" w:space="0" w:color="auto"/>
              <w:bottom w:val="nil"/>
              <w:right w:val="single" w:sz="4" w:space="0" w:color="auto"/>
            </w:tcBorders>
          </w:tcPr>
          <w:p w:rsidR="003B761B" w:rsidRPr="00923411" w:rsidRDefault="003B761B" w:rsidP="003B06C0">
            <w:pPr>
              <w:spacing w:after="0" w:line="240" w:lineRule="auto"/>
              <w:jc w:val="center"/>
              <w:rPr>
                <w:rFonts w:ascii="Times New Roman" w:hAnsi="Times New Roman" w:cs="Times New Roman"/>
                <w:color w:val="000000"/>
                <w:lang w:val="uk-UA"/>
              </w:rPr>
            </w:pPr>
            <w:r w:rsidRPr="00923411">
              <w:rPr>
                <w:rFonts w:ascii="Times New Roman" w:hAnsi="Times New Roman" w:cs="Times New Roman"/>
                <w:lang w:val="uk-UA"/>
              </w:rPr>
              <w:t>Управління економічного розвитку територіальної громади міської ради, сільгоспвиробники (за узгодженням)</w:t>
            </w:r>
          </w:p>
        </w:tc>
        <w:tc>
          <w:tcPr>
            <w:tcW w:w="2355" w:type="dxa"/>
            <w:tcBorders>
              <w:top w:val="single" w:sz="4" w:space="0" w:color="auto"/>
              <w:left w:val="single" w:sz="4" w:space="0" w:color="auto"/>
              <w:bottom w:val="nil"/>
              <w:right w:val="single" w:sz="4" w:space="0" w:color="auto"/>
            </w:tcBorders>
          </w:tcPr>
          <w:p w:rsidR="003B761B" w:rsidRPr="00923411" w:rsidRDefault="003B761B" w:rsidP="004D1564">
            <w:pPr>
              <w:spacing w:after="0" w:line="240" w:lineRule="auto"/>
              <w:ind w:left="-79" w:right="-50"/>
              <w:jc w:val="center"/>
              <w:rPr>
                <w:rFonts w:ascii="Times New Roman" w:hAnsi="Times New Roman" w:cs="Times New Roman"/>
                <w:lang w:val="uk-UA"/>
              </w:rPr>
            </w:pPr>
            <w:r w:rsidRPr="00923411">
              <w:rPr>
                <w:rFonts w:ascii="Times New Roman" w:hAnsi="Times New Roman" w:cs="Times New Roman"/>
                <w:lang w:val="uk-UA"/>
              </w:rPr>
              <w:t>Державний бюджет Обласний бюджет,</w:t>
            </w:r>
          </w:p>
          <w:p w:rsidR="003B761B" w:rsidRPr="00923411" w:rsidRDefault="003B761B" w:rsidP="004D1564">
            <w:pPr>
              <w:spacing w:after="0" w:line="240" w:lineRule="auto"/>
              <w:ind w:left="-79" w:right="-50"/>
              <w:jc w:val="center"/>
              <w:rPr>
                <w:rFonts w:ascii="Times New Roman" w:hAnsi="Times New Roman" w:cs="Times New Roman"/>
                <w:lang w:val="uk-UA"/>
              </w:rPr>
            </w:pPr>
            <w:r>
              <w:rPr>
                <w:rFonts w:ascii="Times New Roman" w:hAnsi="Times New Roman" w:cs="Times New Roman"/>
                <w:lang w:val="uk-UA"/>
              </w:rPr>
              <w:t xml:space="preserve"> Бюджет </w:t>
            </w:r>
            <w:r w:rsidRPr="00923411">
              <w:rPr>
                <w:rFonts w:ascii="Times New Roman" w:hAnsi="Times New Roman" w:cs="Times New Roman"/>
                <w:lang w:val="uk-UA"/>
              </w:rPr>
              <w:t>громади</w:t>
            </w:r>
            <w:r>
              <w:rPr>
                <w:rFonts w:ascii="Times New Roman" w:hAnsi="Times New Roman" w:cs="Times New Roman"/>
                <w:lang w:val="uk-UA"/>
              </w:rPr>
              <w:t>,</w:t>
            </w:r>
          </w:p>
          <w:p w:rsidR="003B761B" w:rsidRPr="00923411" w:rsidRDefault="003B761B" w:rsidP="004D1564">
            <w:pPr>
              <w:spacing w:after="0" w:line="240" w:lineRule="auto"/>
              <w:ind w:left="-79" w:right="-50"/>
              <w:jc w:val="center"/>
              <w:rPr>
                <w:rFonts w:ascii="Times New Roman" w:hAnsi="Times New Roman" w:cs="Times New Roman"/>
                <w:lang w:val="uk-UA"/>
              </w:rPr>
            </w:pPr>
            <w:r w:rsidRPr="00923411">
              <w:rPr>
                <w:rFonts w:ascii="Times New Roman" w:hAnsi="Times New Roman" w:cs="Times New Roman"/>
                <w:lang w:val="uk-UA"/>
              </w:rPr>
              <w:t xml:space="preserve">Власні кошти </w:t>
            </w:r>
            <w:r>
              <w:rPr>
                <w:rFonts w:ascii="Times New Roman" w:hAnsi="Times New Roman" w:cs="Times New Roman"/>
                <w:lang w:val="uk-UA"/>
              </w:rPr>
              <w:t>СГ</w:t>
            </w:r>
          </w:p>
          <w:p w:rsidR="003B761B" w:rsidRPr="00923411" w:rsidRDefault="004D1564" w:rsidP="004D1564">
            <w:pPr>
              <w:spacing w:after="0" w:line="240" w:lineRule="auto"/>
              <w:ind w:left="-79" w:right="-50"/>
              <w:jc w:val="center"/>
              <w:rPr>
                <w:rFonts w:ascii="Times New Roman" w:hAnsi="Times New Roman" w:cs="Times New Roman"/>
                <w:color w:val="000000"/>
                <w:lang w:val="uk-UA"/>
              </w:rPr>
            </w:pPr>
            <w:r>
              <w:rPr>
                <w:rFonts w:ascii="Times New Roman" w:hAnsi="Times New Roman" w:cs="Times New Roman"/>
                <w:color w:val="000000"/>
                <w:lang w:val="uk-UA"/>
              </w:rPr>
              <w:t>Залучені кошти</w:t>
            </w:r>
          </w:p>
        </w:tc>
      </w:tr>
      <w:tr w:rsidR="004D1564" w:rsidRPr="00ED4D39" w:rsidTr="004D1564">
        <w:trPr>
          <w:gridAfter w:val="1"/>
          <w:wAfter w:w="13" w:type="dxa"/>
          <w:trHeight w:val="20"/>
          <w:jc w:val="center"/>
        </w:trPr>
        <w:tc>
          <w:tcPr>
            <w:tcW w:w="602" w:type="dxa"/>
            <w:tcBorders>
              <w:top w:val="nil"/>
              <w:left w:val="nil"/>
              <w:bottom w:val="nil"/>
              <w:right w:val="nil"/>
            </w:tcBorders>
          </w:tcPr>
          <w:p w:rsidR="004D1564" w:rsidRPr="00923411" w:rsidRDefault="004D1564" w:rsidP="003B06C0">
            <w:pPr>
              <w:widowControl w:val="0"/>
              <w:spacing w:after="0" w:line="240" w:lineRule="auto"/>
              <w:jc w:val="center"/>
              <w:rPr>
                <w:rFonts w:ascii="Times New Roman" w:hAnsi="Times New Roman" w:cs="Times New Roman"/>
                <w:bCs/>
                <w:lang w:val="uk-UA"/>
              </w:rPr>
            </w:pPr>
          </w:p>
        </w:tc>
        <w:tc>
          <w:tcPr>
            <w:tcW w:w="9734" w:type="dxa"/>
            <w:gridSpan w:val="4"/>
            <w:tcBorders>
              <w:top w:val="nil"/>
              <w:left w:val="nil"/>
              <w:bottom w:val="nil"/>
              <w:right w:val="nil"/>
            </w:tcBorders>
          </w:tcPr>
          <w:p w:rsidR="004D1564" w:rsidRPr="00923411" w:rsidRDefault="004D1564" w:rsidP="004D1564">
            <w:pPr>
              <w:spacing w:after="0" w:line="240" w:lineRule="auto"/>
              <w:ind w:left="-79" w:right="-50"/>
              <w:jc w:val="right"/>
              <w:rPr>
                <w:rFonts w:ascii="Times New Roman" w:hAnsi="Times New Roman" w:cs="Times New Roman"/>
                <w:lang w:val="uk-UA"/>
              </w:rPr>
            </w:pPr>
            <w:r>
              <w:rPr>
                <w:rFonts w:ascii="Times New Roman" w:hAnsi="Times New Roman" w:cs="Times New Roman"/>
                <w:lang w:val="uk-UA"/>
              </w:rPr>
              <w:t>Продовження додатка 2</w:t>
            </w:r>
          </w:p>
        </w:tc>
      </w:tr>
      <w:tr w:rsidR="004D1564" w:rsidRPr="00ED4D39" w:rsidTr="004D1564">
        <w:trPr>
          <w:gridAfter w:val="1"/>
          <w:wAfter w:w="13" w:type="dxa"/>
          <w:trHeight w:val="304"/>
          <w:jc w:val="center"/>
        </w:trPr>
        <w:tc>
          <w:tcPr>
            <w:tcW w:w="602" w:type="dxa"/>
            <w:tcBorders>
              <w:top w:val="single" w:sz="4" w:space="0" w:color="auto"/>
              <w:left w:val="single" w:sz="4" w:space="0" w:color="auto"/>
              <w:bottom w:val="nil"/>
              <w:right w:val="single" w:sz="4" w:space="0" w:color="auto"/>
            </w:tcBorders>
          </w:tcPr>
          <w:p w:rsidR="004D1564" w:rsidRPr="00923411" w:rsidRDefault="004D1564" w:rsidP="003B06C0">
            <w:pPr>
              <w:widowControl w:val="0"/>
              <w:spacing w:after="0" w:line="240" w:lineRule="auto"/>
              <w:jc w:val="center"/>
              <w:rPr>
                <w:rFonts w:ascii="Times New Roman" w:hAnsi="Times New Roman" w:cs="Times New Roman"/>
                <w:bCs/>
                <w:lang w:val="uk-UA"/>
              </w:rPr>
            </w:pPr>
            <w:r>
              <w:rPr>
                <w:rFonts w:ascii="Times New Roman" w:hAnsi="Times New Roman" w:cs="Times New Roman"/>
                <w:bCs/>
                <w:lang w:val="uk-UA"/>
              </w:rPr>
              <w:t>1</w:t>
            </w:r>
          </w:p>
        </w:tc>
        <w:tc>
          <w:tcPr>
            <w:tcW w:w="3624" w:type="dxa"/>
            <w:tcBorders>
              <w:top w:val="single" w:sz="4" w:space="0" w:color="auto"/>
              <w:left w:val="single" w:sz="4" w:space="0" w:color="auto"/>
              <w:bottom w:val="nil"/>
              <w:right w:val="single" w:sz="4" w:space="0" w:color="auto"/>
            </w:tcBorders>
          </w:tcPr>
          <w:p w:rsidR="004D1564" w:rsidRPr="00923411" w:rsidRDefault="004D1564" w:rsidP="003B06C0">
            <w:pPr>
              <w:spacing w:after="0" w:line="240" w:lineRule="auto"/>
              <w:rPr>
                <w:rFonts w:ascii="Times New Roman" w:hAnsi="Times New Roman" w:cs="Times New Roman"/>
                <w:lang w:val="uk-UA"/>
              </w:rPr>
            </w:pPr>
            <w:r>
              <w:rPr>
                <w:rFonts w:ascii="Times New Roman" w:hAnsi="Times New Roman" w:cs="Times New Roman"/>
                <w:lang w:val="uk-UA"/>
              </w:rPr>
              <w:t>2</w:t>
            </w:r>
          </w:p>
        </w:tc>
        <w:tc>
          <w:tcPr>
            <w:tcW w:w="1312" w:type="dxa"/>
            <w:tcBorders>
              <w:top w:val="single" w:sz="4" w:space="0" w:color="auto"/>
              <w:left w:val="single" w:sz="4" w:space="0" w:color="auto"/>
              <w:bottom w:val="nil"/>
              <w:right w:val="single" w:sz="4" w:space="0" w:color="auto"/>
            </w:tcBorders>
          </w:tcPr>
          <w:p w:rsidR="004D1564" w:rsidRPr="00923411" w:rsidRDefault="004D1564" w:rsidP="003B06C0">
            <w:pPr>
              <w:jc w:val="center"/>
              <w:rPr>
                <w:rFonts w:ascii="Times New Roman" w:hAnsi="Times New Roman" w:cs="Times New Roman"/>
                <w:color w:val="000000"/>
                <w:lang w:val="uk-UA"/>
              </w:rPr>
            </w:pPr>
            <w:r>
              <w:rPr>
                <w:rFonts w:ascii="Times New Roman" w:hAnsi="Times New Roman" w:cs="Times New Roman"/>
                <w:color w:val="000000"/>
                <w:lang w:val="uk-UA"/>
              </w:rPr>
              <w:t>3</w:t>
            </w:r>
          </w:p>
        </w:tc>
        <w:tc>
          <w:tcPr>
            <w:tcW w:w="2443" w:type="dxa"/>
            <w:tcBorders>
              <w:top w:val="single" w:sz="4" w:space="0" w:color="auto"/>
              <w:left w:val="single" w:sz="4" w:space="0" w:color="auto"/>
              <w:bottom w:val="nil"/>
              <w:right w:val="single" w:sz="4" w:space="0" w:color="auto"/>
            </w:tcBorders>
          </w:tcPr>
          <w:p w:rsidR="004D1564" w:rsidRPr="00923411" w:rsidRDefault="004D1564" w:rsidP="003B06C0">
            <w:pPr>
              <w:spacing w:after="0" w:line="240" w:lineRule="auto"/>
              <w:jc w:val="center"/>
              <w:rPr>
                <w:rFonts w:ascii="Times New Roman" w:hAnsi="Times New Roman" w:cs="Times New Roman"/>
                <w:lang w:val="uk-UA"/>
              </w:rPr>
            </w:pPr>
            <w:r>
              <w:rPr>
                <w:rFonts w:ascii="Times New Roman" w:hAnsi="Times New Roman" w:cs="Times New Roman"/>
                <w:lang w:val="uk-UA"/>
              </w:rPr>
              <w:t>4</w:t>
            </w:r>
          </w:p>
        </w:tc>
        <w:tc>
          <w:tcPr>
            <w:tcW w:w="2355" w:type="dxa"/>
            <w:tcBorders>
              <w:top w:val="single" w:sz="4" w:space="0" w:color="auto"/>
              <w:left w:val="single" w:sz="4" w:space="0" w:color="auto"/>
              <w:bottom w:val="nil"/>
              <w:right w:val="single" w:sz="4" w:space="0" w:color="auto"/>
            </w:tcBorders>
          </w:tcPr>
          <w:p w:rsidR="004D1564" w:rsidRPr="00923411" w:rsidRDefault="004D1564" w:rsidP="004D1564">
            <w:pPr>
              <w:spacing w:after="0" w:line="240" w:lineRule="auto"/>
              <w:ind w:left="-79" w:right="-50"/>
              <w:jc w:val="center"/>
              <w:rPr>
                <w:rFonts w:ascii="Times New Roman" w:hAnsi="Times New Roman" w:cs="Times New Roman"/>
                <w:lang w:val="uk-UA"/>
              </w:rPr>
            </w:pPr>
            <w:r>
              <w:rPr>
                <w:rFonts w:ascii="Times New Roman" w:hAnsi="Times New Roman" w:cs="Times New Roman"/>
                <w:lang w:val="uk-UA"/>
              </w:rPr>
              <w:t>5</w:t>
            </w:r>
          </w:p>
        </w:tc>
      </w:tr>
      <w:tr w:rsidR="003B761B"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widowControl w:val="0"/>
              <w:spacing w:after="0" w:line="240" w:lineRule="auto"/>
              <w:jc w:val="center"/>
              <w:rPr>
                <w:rFonts w:ascii="Times New Roman" w:hAnsi="Times New Roman" w:cs="Times New Roman"/>
                <w:bCs/>
                <w:lang w:val="uk-UA"/>
              </w:rPr>
            </w:pPr>
            <w:r w:rsidRPr="00923411">
              <w:rPr>
                <w:rFonts w:ascii="Times New Roman" w:hAnsi="Times New Roman" w:cs="Times New Roman"/>
                <w:bCs/>
                <w:lang w:val="uk-UA"/>
              </w:rPr>
              <w:t>5.8</w:t>
            </w:r>
          </w:p>
        </w:tc>
        <w:tc>
          <w:tcPr>
            <w:tcW w:w="3624"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spacing w:after="0" w:line="240" w:lineRule="auto"/>
              <w:rPr>
                <w:rFonts w:ascii="Times New Roman" w:hAnsi="Times New Roman" w:cs="Times New Roman"/>
                <w:color w:val="000000"/>
                <w:lang w:val="uk-UA"/>
              </w:rPr>
            </w:pPr>
            <w:r w:rsidRPr="00923411">
              <w:rPr>
                <w:rFonts w:ascii="Times New Roman" w:hAnsi="Times New Roman" w:cs="Times New Roman"/>
                <w:lang w:val="uk-UA"/>
              </w:rPr>
              <w:t>Організація та представлення експозиції Первомайської міської територіальної громади на агропромислових виставках та інших ярмарково-виставкових заходах</w:t>
            </w:r>
          </w:p>
        </w:tc>
        <w:tc>
          <w:tcPr>
            <w:tcW w:w="1312"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spacing w:after="0" w:line="240" w:lineRule="auto"/>
              <w:jc w:val="center"/>
              <w:rPr>
                <w:rFonts w:ascii="Times New Roman" w:hAnsi="Times New Roman" w:cs="Times New Roman"/>
                <w:lang w:val="uk-UA"/>
              </w:rPr>
            </w:pPr>
            <w:r w:rsidRPr="00923411">
              <w:rPr>
                <w:rFonts w:ascii="Times New Roman" w:hAnsi="Times New Roman" w:cs="Times New Roman"/>
                <w:color w:val="000000"/>
                <w:lang w:val="uk-UA"/>
              </w:rPr>
              <w:t>2022-2024 роки</w:t>
            </w:r>
          </w:p>
        </w:tc>
        <w:tc>
          <w:tcPr>
            <w:tcW w:w="2443"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spacing w:after="0" w:line="240" w:lineRule="auto"/>
              <w:jc w:val="center"/>
              <w:rPr>
                <w:rFonts w:ascii="Times New Roman" w:hAnsi="Times New Roman" w:cs="Times New Roman"/>
                <w:color w:val="000000"/>
                <w:lang w:val="uk-UA"/>
              </w:rPr>
            </w:pPr>
            <w:r w:rsidRPr="00923411">
              <w:rPr>
                <w:rFonts w:ascii="Times New Roman" w:hAnsi="Times New Roman" w:cs="Times New Roman"/>
                <w:lang w:val="uk-UA"/>
              </w:rPr>
              <w:t>Регіональна торгово-промислова палата миколаївської області, управління економічного розвитку територіальної громади міської ради, сільгоспвиробники (за узгодженням)</w:t>
            </w:r>
          </w:p>
        </w:tc>
        <w:tc>
          <w:tcPr>
            <w:tcW w:w="2355"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spacing w:after="0" w:line="240" w:lineRule="auto"/>
              <w:jc w:val="center"/>
              <w:rPr>
                <w:rFonts w:ascii="Times New Roman" w:hAnsi="Times New Roman" w:cs="Times New Roman"/>
                <w:lang w:val="uk-UA"/>
              </w:rPr>
            </w:pPr>
            <w:r w:rsidRPr="00923411">
              <w:rPr>
                <w:rFonts w:ascii="Times New Roman" w:hAnsi="Times New Roman" w:cs="Times New Roman"/>
                <w:lang w:val="uk-UA"/>
              </w:rPr>
              <w:t>Державний бюджет Обласний бюджет,</w:t>
            </w:r>
          </w:p>
          <w:p w:rsidR="003B761B" w:rsidRPr="00923411" w:rsidRDefault="00312C13" w:rsidP="003B06C0">
            <w:pPr>
              <w:spacing w:after="0" w:line="240" w:lineRule="auto"/>
              <w:jc w:val="center"/>
              <w:rPr>
                <w:rFonts w:ascii="Times New Roman" w:hAnsi="Times New Roman" w:cs="Times New Roman"/>
                <w:lang w:val="uk-UA"/>
              </w:rPr>
            </w:pPr>
            <w:r>
              <w:rPr>
                <w:rFonts w:ascii="Times New Roman" w:hAnsi="Times New Roman" w:cs="Times New Roman"/>
                <w:color w:val="000000"/>
                <w:lang w:val="uk-UA"/>
              </w:rPr>
              <w:t>Б</w:t>
            </w:r>
            <w:r w:rsidRPr="00923411">
              <w:rPr>
                <w:rFonts w:ascii="Times New Roman" w:hAnsi="Times New Roman" w:cs="Times New Roman"/>
                <w:color w:val="000000"/>
                <w:lang w:val="uk-UA"/>
              </w:rPr>
              <w:t>юджет</w:t>
            </w:r>
            <w:r>
              <w:rPr>
                <w:rFonts w:ascii="Times New Roman" w:hAnsi="Times New Roman" w:cs="Times New Roman"/>
                <w:color w:val="000000"/>
                <w:lang w:val="uk-UA"/>
              </w:rPr>
              <w:t xml:space="preserve"> громади</w:t>
            </w:r>
            <w:r w:rsidRPr="00923411">
              <w:rPr>
                <w:rFonts w:ascii="Times New Roman" w:hAnsi="Times New Roman" w:cs="Times New Roman"/>
                <w:lang w:val="uk-UA"/>
              </w:rPr>
              <w:t xml:space="preserve"> </w:t>
            </w:r>
            <w:r w:rsidR="003B761B" w:rsidRPr="00923411">
              <w:rPr>
                <w:rFonts w:ascii="Times New Roman" w:hAnsi="Times New Roman" w:cs="Times New Roman"/>
                <w:lang w:val="uk-UA"/>
              </w:rPr>
              <w:t>Власні кошти суб’єктів господарювання</w:t>
            </w:r>
          </w:p>
        </w:tc>
      </w:tr>
      <w:tr w:rsidR="003B761B"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widowControl w:val="0"/>
              <w:spacing w:after="0" w:line="240" w:lineRule="auto"/>
              <w:jc w:val="center"/>
              <w:rPr>
                <w:rFonts w:ascii="Times New Roman" w:hAnsi="Times New Roman" w:cs="Times New Roman"/>
                <w:bCs/>
                <w:lang w:val="uk-UA"/>
              </w:rPr>
            </w:pPr>
            <w:r w:rsidRPr="00035C90">
              <w:rPr>
                <w:rFonts w:ascii="Times New Roman" w:hAnsi="Times New Roman" w:cs="Times New Roman"/>
                <w:bCs/>
                <w:lang w:val="uk-UA"/>
              </w:rPr>
              <w:t>6</w:t>
            </w:r>
          </w:p>
        </w:tc>
        <w:tc>
          <w:tcPr>
            <w:tcW w:w="9734" w:type="dxa"/>
            <w:gridSpan w:val="4"/>
            <w:tcBorders>
              <w:top w:val="single" w:sz="4" w:space="0" w:color="auto"/>
              <w:left w:val="single" w:sz="4" w:space="0" w:color="auto"/>
              <w:bottom w:val="single" w:sz="4" w:space="0" w:color="auto"/>
              <w:right w:val="single" w:sz="4" w:space="0" w:color="auto"/>
            </w:tcBorders>
          </w:tcPr>
          <w:p w:rsidR="003B761B" w:rsidRPr="00035C90" w:rsidRDefault="003B761B" w:rsidP="00035C90">
            <w:pPr>
              <w:spacing w:after="0" w:line="240" w:lineRule="auto"/>
              <w:jc w:val="center"/>
              <w:rPr>
                <w:rFonts w:ascii="Times New Roman" w:hAnsi="Times New Roman" w:cs="Times New Roman"/>
                <w:color w:val="000000"/>
                <w:lang w:val="uk-UA"/>
              </w:rPr>
            </w:pPr>
            <w:r w:rsidRPr="00035C90">
              <w:rPr>
                <w:rFonts w:ascii="Times New Roman" w:eastAsia="Times New Roman" w:hAnsi="Times New Roman" w:cs="Times New Roman"/>
                <w:b/>
                <w:lang w:val="uk-UA"/>
              </w:rPr>
              <w:t>Житлова політика та житлово-комунальне господарство</w:t>
            </w:r>
          </w:p>
        </w:tc>
      </w:tr>
      <w:tr w:rsidR="003B761B"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widowControl w:val="0"/>
              <w:spacing w:after="0" w:line="240" w:lineRule="auto"/>
              <w:jc w:val="center"/>
              <w:rPr>
                <w:rFonts w:ascii="Times New Roman" w:hAnsi="Times New Roman" w:cs="Times New Roman"/>
                <w:bCs/>
                <w:lang w:val="uk-UA"/>
              </w:rPr>
            </w:pPr>
            <w:r w:rsidRPr="00035C90">
              <w:rPr>
                <w:rFonts w:ascii="Times New Roman" w:hAnsi="Times New Roman" w:cs="Times New Roman"/>
                <w:bCs/>
                <w:lang w:val="uk-UA"/>
              </w:rPr>
              <w:t>6.1</w:t>
            </w:r>
          </w:p>
        </w:tc>
        <w:tc>
          <w:tcPr>
            <w:tcW w:w="3624" w:type="dxa"/>
            <w:tcBorders>
              <w:top w:val="single" w:sz="4" w:space="0" w:color="auto"/>
              <w:left w:val="single" w:sz="4" w:space="0" w:color="auto"/>
              <w:bottom w:val="single" w:sz="4" w:space="0" w:color="auto"/>
              <w:right w:val="single" w:sz="4" w:space="0" w:color="auto"/>
            </w:tcBorders>
          </w:tcPr>
          <w:p w:rsidR="003B761B" w:rsidRPr="00035C90" w:rsidRDefault="003B761B" w:rsidP="00EF75C8">
            <w:pPr>
              <w:spacing w:after="0" w:line="240" w:lineRule="auto"/>
              <w:jc w:val="both"/>
              <w:rPr>
                <w:rFonts w:ascii="Times New Roman" w:eastAsia="Times New Roman" w:hAnsi="Times New Roman" w:cs="Times New Roman"/>
                <w:lang w:val="uk-UA"/>
              </w:rPr>
            </w:pPr>
            <w:r w:rsidRPr="00035C90">
              <w:rPr>
                <w:rFonts w:ascii="Times New Roman" w:eastAsia="Times New Roman" w:hAnsi="Times New Roman" w:cs="Times New Roman"/>
                <w:lang w:val="uk-UA"/>
              </w:rPr>
              <w:t xml:space="preserve">Забезпечення виконання Програми «Реформування та розвитку житлово-комунального господарства на 2022-2025 роки»  </w:t>
            </w:r>
          </w:p>
        </w:tc>
        <w:tc>
          <w:tcPr>
            <w:tcW w:w="1312"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spacing w:after="0" w:line="240" w:lineRule="auto"/>
              <w:jc w:val="center"/>
              <w:rPr>
                <w:rFonts w:ascii="Times New Roman" w:eastAsia="Times New Roman" w:hAnsi="Times New Roman" w:cs="Times New Roman"/>
                <w:lang w:val="uk-UA"/>
              </w:rPr>
            </w:pPr>
            <w:r w:rsidRPr="00035C90">
              <w:rPr>
                <w:rFonts w:ascii="Times New Roman" w:eastAsia="Times New Roman" w:hAnsi="Times New Roman" w:cs="Times New Roman"/>
                <w:lang w:val="uk-UA"/>
              </w:rPr>
              <w:t>Протягом 2022-2025 років</w:t>
            </w:r>
          </w:p>
        </w:tc>
        <w:tc>
          <w:tcPr>
            <w:tcW w:w="2443"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spacing w:after="0" w:line="240" w:lineRule="auto"/>
              <w:jc w:val="center"/>
              <w:rPr>
                <w:rFonts w:ascii="Times New Roman" w:eastAsia="Times New Roman" w:hAnsi="Times New Roman" w:cs="Times New Roman"/>
                <w:lang w:val="uk-UA"/>
              </w:rPr>
            </w:pPr>
            <w:r w:rsidRPr="00035C90">
              <w:rPr>
                <w:rFonts w:ascii="Times New Roman" w:eastAsia="Times New Roman" w:hAnsi="Times New Roman" w:cs="Times New Roman"/>
                <w:lang w:val="uk-UA"/>
              </w:rPr>
              <w:t>Управління житлово- комунального господарства</w:t>
            </w:r>
            <w:r w:rsidR="004D1564" w:rsidRPr="00923411">
              <w:rPr>
                <w:rFonts w:ascii="Times New Roman" w:hAnsi="Times New Roman" w:cs="Times New Roman"/>
                <w:lang w:val="uk-UA"/>
              </w:rPr>
              <w:t xml:space="preserve"> міської ради</w:t>
            </w:r>
          </w:p>
        </w:tc>
        <w:tc>
          <w:tcPr>
            <w:tcW w:w="2355" w:type="dxa"/>
            <w:tcBorders>
              <w:top w:val="single" w:sz="4" w:space="0" w:color="auto"/>
              <w:left w:val="single" w:sz="4" w:space="0" w:color="auto"/>
              <w:bottom w:val="single" w:sz="4" w:space="0" w:color="auto"/>
              <w:right w:val="single" w:sz="4" w:space="0" w:color="auto"/>
            </w:tcBorders>
          </w:tcPr>
          <w:p w:rsidR="003B761B" w:rsidRPr="00035C90" w:rsidRDefault="00312C13" w:rsidP="00035C90">
            <w:pPr>
              <w:spacing w:after="0" w:line="240" w:lineRule="auto"/>
              <w:jc w:val="center"/>
              <w:rPr>
                <w:rFonts w:ascii="Times New Roman" w:eastAsia="Times New Roman" w:hAnsi="Times New Roman" w:cs="Times New Roman"/>
                <w:lang w:val="uk-UA"/>
              </w:rPr>
            </w:pPr>
            <w:r>
              <w:rPr>
                <w:rFonts w:ascii="Times New Roman" w:hAnsi="Times New Roman" w:cs="Times New Roman"/>
                <w:color w:val="000000"/>
                <w:lang w:val="uk-UA"/>
              </w:rPr>
              <w:t>Б</w:t>
            </w:r>
            <w:r w:rsidRPr="00923411">
              <w:rPr>
                <w:rFonts w:ascii="Times New Roman" w:hAnsi="Times New Roman" w:cs="Times New Roman"/>
                <w:color w:val="000000"/>
                <w:lang w:val="uk-UA"/>
              </w:rPr>
              <w:t>юджет</w:t>
            </w:r>
            <w:r>
              <w:rPr>
                <w:rFonts w:ascii="Times New Roman" w:hAnsi="Times New Roman" w:cs="Times New Roman"/>
                <w:color w:val="000000"/>
                <w:lang w:val="uk-UA"/>
              </w:rPr>
              <w:t xml:space="preserve"> громади</w:t>
            </w:r>
            <w:r w:rsidR="003B761B" w:rsidRPr="00035C90">
              <w:rPr>
                <w:rFonts w:ascii="Times New Roman" w:eastAsia="Times New Roman" w:hAnsi="Times New Roman" w:cs="Times New Roman"/>
                <w:lang w:val="uk-UA"/>
              </w:rPr>
              <w:t>, обласний бюджет, державний бюджет</w:t>
            </w:r>
          </w:p>
        </w:tc>
      </w:tr>
      <w:tr w:rsidR="003B761B"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widowControl w:val="0"/>
              <w:spacing w:after="0" w:line="240" w:lineRule="auto"/>
              <w:jc w:val="center"/>
              <w:rPr>
                <w:rFonts w:ascii="Times New Roman" w:hAnsi="Times New Roman" w:cs="Times New Roman"/>
                <w:bCs/>
                <w:lang w:val="uk-UA"/>
              </w:rPr>
            </w:pPr>
            <w:r w:rsidRPr="00035C90">
              <w:rPr>
                <w:rFonts w:ascii="Times New Roman" w:hAnsi="Times New Roman" w:cs="Times New Roman"/>
                <w:bCs/>
                <w:lang w:val="uk-UA"/>
              </w:rPr>
              <w:t>6.2</w:t>
            </w:r>
          </w:p>
        </w:tc>
        <w:tc>
          <w:tcPr>
            <w:tcW w:w="3624"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spacing w:after="0" w:line="240" w:lineRule="auto"/>
              <w:jc w:val="both"/>
              <w:rPr>
                <w:rFonts w:ascii="Times New Roman" w:eastAsia="Times New Roman" w:hAnsi="Times New Roman" w:cs="Times New Roman"/>
                <w:lang w:val="uk-UA"/>
              </w:rPr>
            </w:pPr>
            <w:r w:rsidRPr="00035C90">
              <w:rPr>
                <w:rFonts w:ascii="Times New Roman" w:eastAsia="Times New Roman" w:hAnsi="Times New Roman" w:cs="Times New Roman"/>
                <w:lang w:val="uk-UA"/>
              </w:rPr>
              <w:t>Проведе</w:t>
            </w:r>
            <w:r w:rsidR="00EF75C8">
              <w:rPr>
                <w:rFonts w:ascii="Times New Roman" w:eastAsia="Times New Roman" w:hAnsi="Times New Roman" w:cs="Times New Roman"/>
                <w:lang w:val="uk-UA"/>
              </w:rPr>
              <w:t>ння інвентаризації дебіторсько-</w:t>
            </w:r>
            <w:r w:rsidRPr="00035C90">
              <w:rPr>
                <w:rFonts w:ascii="Times New Roman" w:eastAsia="Times New Roman" w:hAnsi="Times New Roman" w:cs="Times New Roman"/>
                <w:lang w:val="uk-UA"/>
              </w:rPr>
              <w:t>кредиторської забо</w:t>
            </w:r>
            <w:r w:rsidR="00EF75C8">
              <w:rPr>
                <w:rFonts w:ascii="Times New Roman" w:eastAsia="Times New Roman" w:hAnsi="Times New Roman" w:cs="Times New Roman"/>
                <w:lang w:val="uk-UA"/>
              </w:rPr>
              <w:t>ргованості підприємств житлово-</w:t>
            </w:r>
            <w:r w:rsidRPr="00035C90">
              <w:rPr>
                <w:rFonts w:ascii="Times New Roman" w:eastAsia="Times New Roman" w:hAnsi="Times New Roman" w:cs="Times New Roman"/>
                <w:lang w:val="uk-UA"/>
              </w:rPr>
              <w:t>комунального господарства; здійснення реструктуризації заборгованості усіх споживачів послуг перед підприємствами</w:t>
            </w:r>
          </w:p>
        </w:tc>
        <w:tc>
          <w:tcPr>
            <w:tcW w:w="1312"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spacing w:after="0" w:line="240" w:lineRule="auto"/>
              <w:jc w:val="center"/>
              <w:rPr>
                <w:rFonts w:ascii="Times New Roman" w:eastAsia="Times New Roman" w:hAnsi="Times New Roman" w:cs="Times New Roman"/>
                <w:lang w:val="uk-UA"/>
              </w:rPr>
            </w:pPr>
            <w:r w:rsidRPr="00035C90">
              <w:rPr>
                <w:rFonts w:ascii="Times New Roman" w:eastAsia="Times New Roman" w:hAnsi="Times New Roman" w:cs="Times New Roman"/>
                <w:lang w:val="uk-UA"/>
              </w:rPr>
              <w:t xml:space="preserve">Щорічно </w:t>
            </w:r>
          </w:p>
          <w:p w:rsidR="003B761B" w:rsidRPr="00035C90" w:rsidRDefault="003B761B" w:rsidP="00035C90">
            <w:pPr>
              <w:spacing w:after="0" w:line="240" w:lineRule="auto"/>
              <w:jc w:val="center"/>
              <w:rPr>
                <w:rFonts w:ascii="Times New Roman" w:eastAsia="Times New Roman" w:hAnsi="Times New Roman" w:cs="Times New Roman"/>
                <w:lang w:val="uk-UA"/>
              </w:rPr>
            </w:pPr>
            <w:r w:rsidRPr="00035C90">
              <w:rPr>
                <w:rFonts w:ascii="Times New Roman" w:eastAsia="Times New Roman" w:hAnsi="Times New Roman" w:cs="Times New Roman"/>
                <w:lang w:val="uk-UA"/>
              </w:rPr>
              <w:t xml:space="preserve">при складанні річного звіту </w:t>
            </w:r>
          </w:p>
        </w:tc>
        <w:tc>
          <w:tcPr>
            <w:tcW w:w="2443"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spacing w:after="0" w:line="240" w:lineRule="auto"/>
              <w:jc w:val="center"/>
              <w:rPr>
                <w:rFonts w:ascii="Times New Roman" w:eastAsia="Times New Roman" w:hAnsi="Times New Roman" w:cs="Times New Roman"/>
                <w:lang w:val="uk-UA"/>
              </w:rPr>
            </w:pPr>
            <w:r w:rsidRPr="00035C90">
              <w:rPr>
                <w:rFonts w:ascii="Times New Roman" w:eastAsia="Times New Roman" w:hAnsi="Times New Roman" w:cs="Times New Roman"/>
                <w:lang w:val="uk-UA"/>
              </w:rPr>
              <w:t>Управління житлово- комунального господарства</w:t>
            </w:r>
            <w:r w:rsidR="004D1564" w:rsidRPr="00923411">
              <w:rPr>
                <w:rFonts w:ascii="Times New Roman" w:hAnsi="Times New Roman" w:cs="Times New Roman"/>
                <w:lang w:val="uk-UA"/>
              </w:rPr>
              <w:t xml:space="preserve"> міської ради</w:t>
            </w:r>
          </w:p>
        </w:tc>
        <w:tc>
          <w:tcPr>
            <w:tcW w:w="2355" w:type="dxa"/>
            <w:tcBorders>
              <w:top w:val="single" w:sz="4" w:space="0" w:color="auto"/>
              <w:left w:val="single" w:sz="4" w:space="0" w:color="auto"/>
              <w:bottom w:val="single" w:sz="4" w:space="0" w:color="auto"/>
              <w:right w:val="single" w:sz="4" w:space="0" w:color="auto"/>
            </w:tcBorders>
          </w:tcPr>
          <w:p w:rsidR="003B761B" w:rsidRPr="00035C90" w:rsidRDefault="00312C13" w:rsidP="00035C90">
            <w:pPr>
              <w:spacing w:after="0" w:line="240" w:lineRule="auto"/>
              <w:jc w:val="center"/>
              <w:rPr>
                <w:rFonts w:ascii="Times New Roman" w:eastAsia="Times New Roman" w:hAnsi="Times New Roman" w:cs="Times New Roman"/>
                <w:lang w:val="uk-UA"/>
              </w:rPr>
            </w:pPr>
            <w:r>
              <w:rPr>
                <w:rFonts w:ascii="Times New Roman" w:hAnsi="Times New Roman" w:cs="Times New Roman"/>
                <w:color w:val="000000"/>
                <w:lang w:val="uk-UA"/>
              </w:rPr>
              <w:t>Б</w:t>
            </w:r>
            <w:r w:rsidRPr="00923411">
              <w:rPr>
                <w:rFonts w:ascii="Times New Roman" w:hAnsi="Times New Roman" w:cs="Times New Roman"/>
                <w:color w:val="000000"/>
                <w:lang w:val="uk-UA"/>
              </w:rPr>
              <w:t>юджет</w:t>
            </w:r>
            <w:r>
              <w:rPr>
                <w:rFonts w:ascii="Times New Roman" w:hAnsi="Times New Roman" w:cs="Times New Roman"/>
                <w:color w:val="000000"/>
                <w:lang w:val="uk-UA"/>
              </w:rPr>
              <w:t xml:space="preserve"> громади</w:t>
            </w:r>
            <w:r w:rsidR="003B761B" w:rsidRPr="00035C90">
              <w:rPr>
                <w:rFonts w:ascii="Times New Roman" w:eastAsia="Times New Roman" w:hAnsi="Times New Roman" w:cs="Times New Roman"/>
                <w:lang w:val="uk-UA"/>
              </w:rPr>
              <w:t>, обласний бюджет, державний бюджет кошти підприємства</w:t>
            </w:r>
          </w:p>
        </w:tc>
      </w:tr>
      <w:tr w:rsidR="003B761B"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widowControl w:val="0"/>
              <w:spacing w:after="0" w:line="240" w:lineRule="auto"/>
              <w:jc w:val="center"/>
              <w:rPr>
                <w:rFonts w:ascii="Times New Roman" w:hAnsi="Times New Roman" w:cs="Times New Roman"/>
                <w:bCs/>
                <w:lang w:val="uk-UA"/>
              </w:rPr>
            </w:pPr>
            <w:r w:rsidRPr="00035C90">
              <w:rPr>
                <w:rFonts w:ascii="Times New Roman" w:hAnsi="Times New Roman" w:cs="Times New Roman"/>
                <w:bCs/>
                <w:lang w:val="uk-UA"/>
              </w:rPr>
              <w:t>6.3</w:t>
            </w:r>
          </w:p>
        </w:tc>
        <w:tc>
          <w:tcPr>
            <w:tcW w:w="3624"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spacing w:after="0" w:line="240" w:lineRule="auto"/>
              <w:jc w:val="both"/>
              <w:rPr>
                <w:rFonts w:ascii="Times New Roman" w:eastAsia="Times New Roman" w:hAnsi="Times New Roman" w:cs="Times New Roman"/>
                <w:lang w:val="uk-UA"/>
              </w:rPr>
            </w:pPr>
            <w:r w:rsidRPr="00035C90">
              <w:rPr>
                <w:rFonts w:ascii="Times New Roman" w:eastAsia="Times New Roman" w:hAnsi="Times New Roman" w:cs="Times New Roman"/>
                <w:lang w:val="uk-UA"/>
              </w:rPr>
              <w:t>Проведення роботи по поліпшенню стану розрахунків за спожиті комунальні послуги та енергоносії</w:t>
            </w:r>
          </w:p>
        </w:tc>
        <w:tc>
          <w:tcPr>
            <w:tcW w:w="1312"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spacing w:after="0" w:line="240" w:lineRule="auto"/>
              <w:jc w:val="center"/>
              <w:rPr>
                <w:rFonts w:ascii="Times New Roman" w:hAnsi="Times New Roman" w:cs="Times New Roman"/>
                <w:color w:val="000000"/>
                <w:lang w:val="uk-UA"/>
              </w:rPr>
            </w:pPr>
            <w:r w:rsidRPr="00035C90">
              <w:rPr>
                <w:rFonts w:ascii="Times New Roman" w:hAnsi="Times New Roman" w:cs="Times New Roman"/>
                <w:color w:val="000000"/>
                <w:lang w:val="uk-UA"/>
              </w:rPr>
              <w:t>2022-2024 роки</w:t>
            </w:r>
          </w:p>
        </w:tc>
        <w:tc>
          <w:tcPr>
            <w:tcW w:w="2443" w:type="dxa"/>
            <w:tcBorders>
              <w:top w:val="single" w:sz="4" w:space="0" w:color="auto"/>
              <w:left w:val="single" w:sz="4" w:space="0" w:color="auto"/>
              <w:bottom w:val="single" w:sz="4" w:space="0" w:color="auto"/>
              <w:right w:val="single" w:sz="4" w:space="0" w:color="auto"/>
            </w:tcBorders>
          </w:tcPr>
          <w:p w:rsidR="003B761B" w:rsidRPr="00035C90" w:rsidRDefault="004D1564" w:rsidP="00035C90">
            <w:pPr>
              <w:spacing w:after="0" w:line="240" w:lineRule="auto"/>
              <w:jc w:val="center"/>
              <w:rPr>
                <w:rFonts w:ascii="Times New Roman" w:eastAsia="Times New Roman" w:hAnsi="Times New Roman" w:cs="Times New Roman"/>
                <w:lang w:val="uk-UA"/>
              </w:rPr>
            </w:pPr>
            <w:r w:rsidRPr="00035C90">
              <w:rPr>
                <w:rFonts w:ascii="Times New Roman" w:eastAsia="Times New Roman" w:hAnsi="Times New Roman" w:cs="Times New Roman"/>
                <w:lang w:val="uk-UA"/>
              </w:rPr>
              <w:t>Управління житлово- комунального господарства</w:t>
            </w:r>
            <w:r w:rsidRPr="00923411">
              <w:rPr>
                <w:rFonts w:ascii="Times New Roman" w:hAnsi="Times New Roman" w:cs="Times New Roman"/>
                <w:lang w:val="uk-UA"/>
              </w:rPr>
              <w:t xml:space="preserve"> міської ради</w:t>
            </w:r>
          </w:p>
        </w:tc>
        <w:tc>
          <w:tcPr>
            <w:tcW w:w="2355" w:type="dxa"/>
            <w:tcBorders>
              <w:top w:val="single" w:sz="4" w:space="0" w:color="auto"/>
              <w:left w:val="single" w:sz="4" w:space="0" w:color="auto"/>
              <w:bottom w:val="single" w:sz="4" w:space="0" w:color="auto"/>
              <w:right w:val="single" w:sz="4" w:space="0" w:color="auto"/>
            </w:tcBorders>
          </w:tcPr>
          <w:p w:rsidR="003B761B" w:rsidRPr="00035C90" w:rsidRDefault="003B761B" w:rsidP="00312C13">
            <w:pPr>
              <w:spacing w:after="0" w:line="240" w:lineRule="auto"/>
              <w:jc w:val="center"/>
              <w:rPr>
                <w:rFonts w:ascii="Times New Roman" w:eastAsia="Times New Roman" w:hAnsi="Times New Roman" w:cs="Times New Roman"/>
                <w:lang w:val="uk-UA"/>
              </w:rPr>
            </w:pPr>
            <w:r w:rsidRPr="00035C90">
              <w:rPr>
                <w:rFonts w:ascii="Times New Roman" w:eastAsia="Times New Roman" w:hAnsi="Times New Roman" w:cs="Times New Roman"/>
                <w:lang w:val="uk-UA"/>
              </w:rPr>
              <w:t>В межах лімітів бюджету</w:t>
            </w:r>
            <w:r w:rsidR="00312C13">
              <w:rPr>
                <w:rFonts w:ascii="Times New Roman" w:eastAsia="Times New Roman" w:hAnsi="Times New Roman" w:cs="Times New Roman"/>
                <w:lang w:val="uk-UA"/>
              </w:rPr>
              <w:t xml:space="preserve"> громади</w:t>
            </w:r>
          </w:p>
        </w:tc>
      </w:tr>
      <w:tr w:rsidR="004D1564"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4D1564" w:rsidRPr="00035C90" w:rsidRDefault="004D1564" w:rsidP="00035C90">
            <w:pPr>
              <w:widowControl w:val="0"/>
              <w:spacing w:after="0" w:line="240" w:lineRule="auto"/>
              <w:jc w:val="center"/>
              <w:rPr>
                <w:rFonts w:ascii="Times New Roman" w:hAnsi="Times New Roman" w:cs="Times New Roman"/>
                <w:bCs/>
                <w:lang w:val="uk-UA"/>
              </w:rPr>
            </w:pPr>
            <w:r w:rsidRPr="00035C90">
              <w:rPr>
                <w:rFonts w:ascii="Times New Roman" w:hAnsi="Times New Roman" w:cs="Times New Roman"/>
                <w:bCs/>
                <w:lang w:val="uk-UA"/>
              </w:rPr>
              <w:t>6.4</w:t>
            </w:r>
          </w:p>
        </w:tc>
        <w:tc>
          <w:tcPr>
            <w:tcW w:w="3624" w:type="dxa"/>
            <w:tcBorders>
              <w:top w:val="single" w:sz="4" w:space="0" w:color="auto"/>
              <w:left w:val="single" w:sz="4" w:space="0" w:color="auto"/>
              <w:bottom w:val="single" w:sz="4" w:space="0" w:color="auto"/>
              <w:right w:val="single" w:sz="4" w:space="0" w:color="auto"/>
            </w:tcBorders>
          </w:tcPr>
          <w:p w:rsidR="004D1564" w:rsidRPr="00035C90" w:rsidRDefault="004D1564" w:rsidP="00035C90">
            <w:pPr>
              <w:spacing w:after="0" w:line="240" w:lineRule="auto"/>
              <w:jc w:val="both"/>
              <w:rPr>
                <w:rFonts w:ascii="Times New Roman" w:eastAsia="Times New Roman" w:hAnsi="Times New Roman" w:cs="Times New Roman"/>
                <w:lang w:val="uk-UA"/>
              </w:rPr>
            </w:pPr>
            <w:r w:rsidRPr="00035C90">
              <w:rPr>
                <w:rFonts w:ascii="Times New Roman" w:eastAsia="Times New Roman" w:hAnsi="Times New Roman" w:cs="Times New Roman"/>
                <w:lang w:val="uk-UA"/>
              </w:rPr>
              <w:t>Удосконалення системи управління багатоквартирним житлом, стимулювання створення ОСББ</w:t>
            </w:r>
          </w:p>
        </w:tc>
        <w:tc>
          <w:tcPr>
            <w:tcW w:w="1312" w:type="dxa"/>
            <w:tcBorders>
              <w:top w:val="single" w:sz="4" w:space="0" w:color="auto"/>
              <w:left w:val="single" w:sz="4" w:space="0" w:color="auto"/>
              <w:bottom w:val="single" w:sz="4" w:space="0" w:color="auto"/>
              <w:right w:val="single" w:sz="4" w:space="0" w:color="auto"/>
            </w:tcBorders>
          </w:tcPr>
          <w:p w:rsidR="004D1564" w:rsidRPr="00035C90" w:rsidRDefault="004D1564" w:rsidP="00035C90">
            <w:pPr>
              <w:spacing w:after="0" w:line="240" w:lineRule="auto"/>
              <w:jc w:val="center"/>
              <w:rPr>
                <w:rFonts w:ascii="Times New Roman" w:hAnsi="Times New Roman" w:cs="Times New Roman"/>
                <w:lang w:val="uk-UA"/>
              </w:rPr>
            </w:pPr>
            <w:r w:rsidRPr="00035C90">
              <w:rPr>
                <w:rFonts w:ascii="Times New Roman" w:hAnsi="Times New Roman" w:cs="Times New Roman"/>
                <w:color w:val="000000"/>
                <w:lang w:val="uk-UA"/>
              </w:rPr>
              <w:t>2022-2024 роки</w:t>
            </w:r>
          </w:p>
        </w:tc>
        <w:tc>
          <w:tcPr>
            <w:tcW w:w="2443" w:type="dxa"/>
            <w:tcBorders>
              <w:top w:val="single" w:sz="4" w:space="0" w:color="auto"/>
              <w:left w:val="single" w:sz="4" w:space="0" w:color="auto"/>
              <w:bottom w:val="single" w:sz="4" w:space="0" w:color="auto"/>
              <w:right w:val="single" w:sz="4" w:space="0" w:color="auto"/>
            </w:tcBorders>
          </w:tcPr>
          <w:p w:rsidR="004D1564" w:rsidRPr="00035C90" w:rsidRDefault="004D1564" w:rsidP="0047799A">
            <w:pPr>
              <w:spacing w:after="0" w:line="240" w:lineRule="auto"/>
              <w:jc w:val="center"/>
              <w:rPr>
                <w:rFonts w:ascii="Times New Roman" w:eastAsia="Times New Roman" w:hAnsi="Times New Roman" w:cs="Times New Roman"/>
                <w:lang w:val="uk-UA"/>
              </w:rPr>
            </w:pPr>
            <w:r w:rsidRPr="00035C90">
              <w:rPr>
                <w:rFonts w:ascii="Times New Roman" w:eastAsia="Times New Roman" w:hAnsi="Times New Roman" w:cs="Times New Roman"/>
                <w:lang w:val="uk-UA"/>
              </w:rPr>
              <w:t>Управління житлово- комунального господарства</w:t>
            </w:r>
            <w:r w:rsidRPr="00923411">
              <w:rPr>
                <w:rFonts w:ascii="Times New Roman" w:hAnsi="Times New Roman" w:cs="Times New Roman"/>
                <w:lang w:val="uk-UA"/>
              </w:rPr>
              <w:t xml:space="preserve"> міської ради</w:t>
            </w:r>
          </w:p>
        </w:tc>
        <w:tc>
          <w:tcPr>
            <w:tcW w:w="2355" w:type="dxa"/>
            <w:tcBorders>
              <w:top w:val="single" w:sz="4" w:space="0" w:color="auto"/>
              <w:left w:val="single" w:sz="4" w:space="0" w:color="auto"/>
              <w:bottom w:val="single" w:sz="4" w:space="0" w:color="auto"/>
              <w:right w:val="single" w:sz="4" w:space="0" w:color="auto"/>
            </w:tcBorders>
          </w:tcPr>
          <w:p w:rsidR="004D1564" w:rsidRPr="00035C90" w:rsidRDefault="004D1564" w:rsidP="00035C90">
            <w:pPr>
              <w:spacing w:after="0" w:line="240" w:lineRule="auto"/>
              <w:jc w:val="center"/>
              <w:rPr>
                <w:rFonts w:ascii="Times New Roman" w:eastAsia="Times New Roman" w:hAnsi="Times New Roman" w:cs="Times New Roman"/>
                <w:lang w:val="uk-UA"/>
              </w:rPr>
            </w:pPr>
            <w:r w:rsidRPr="00035C90">
              <w:rPr>
                <w:rFonts w:ascii="Times New Roman" w:eastAsia="Times New Roman" w:hAnsi="Times New Roman" w:cs="Times New Roman"/>
                <w:lang w:val="uk-UA"/>
              </w:rPr>
              <w:t>Кошти підприємства,</w:t>
            </w:r>
          </w:p>
          <w:p w:rsidR="004D1564" w:rsidRPr="00035C90" w:rsidRDefault="004D1564" w:rsidP="00035C90">
            <w:pPr>
              <w:spacing w:after="0" w:line="240" w:lineRule="auto"/>
              <w:jc w:val="center"/>
              <w:rPr>
                <w:rFonts w:ascii="Times New Roman" w:eastAsia="Times New Roman" w:hAnsi="Times New Roman" w:cs="Times New Roman"/>
                <w:lang w:val="uk-UA"/>
              </w:rPr>
            </w:pPr>
            <w:r w:rsidRPr="00035C90">
              <w:rPr>
                <w:rFonts w:ascii="Times New Roman" w:eastAsia="Times New Roman" w:hAnsi="Times New Roman" w:cs="Times New Roman"/>
                <w:lang w:val="uk-UA"/>
              </w:rPr>
              <w:t xml:space="preserve">Кошти мешканців,  </w:t>
            </w:r>
            <w:r>
              <w:rPr>
                <w:rFonts w:ascii="Times New Roman" w:hAnsi="Times New Roman" w:cs="Times New Roman"/>
                <w:color w:val="000000"/>
                <w:lang w:val="uk-UA"/>
              </w:rPr>
              <w:t>Б</w:t>
            </w:r>
            <w:r w:rsidRPr="00923411">
              <w:rPr>
                <w:rFonts w:ascii="Times New Roman" w:hAnsi="Times New Roman" w:cs="Times New Roman"/>
                <w:color w:val="000000"/>
                <w:lang w:val="uk-UA"/>
              </w:rPr>
              <w:t>юджет</w:t>
            </w:r>
            <w:r>
              <w:rPr>
                <w:rFonts w:ascii="Times New Roman" w:hAnsi="Times New Roman" w:cs="Times New Roman"/>
                <w:color w:val="000000"/>
                <w:lang w:val="uk-UA"/>
              </w:rPr>
              <w:t xml:space="preserve"> громади</w:t>
            </w:r>
            <w:r w:rsidRPr="00035C90">
              <w:rPr>
                <w:rFonts w:ascii="Times New Roman" w:eastAsia="Times New Roman" w:hAnsi="Times New Roman" w:cs="Times New Roman"/>
                <w:lang w:val="uk-UA"/>
              </w:rPr>
              <w:t>,</w:t>
            </w:r>
          </w:p>
        </w:tc>
      </w:tr>
      <w:tr w:rsidR="004D1564"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4D1564" w:rsidRPr="00035C90" w:rsidRDefault="004D1564" w:rsidP="00035C90">
            <w:pPr>
              <w:widowControl w:val="0"/>
              <w:spacing w:after="0" w:line="240" w:lineRule="auto"/>
              <w:jc w:val="center"/>
              <w:rPr>
                <w:rFonts w:ascii="Times New Roman" w:hAnsi="Times New Roman" w:cs="Times New Roman"/>
                <w:bCs/>
                <w:lang w:val="uk-UA"/>
              </w:rPr>
            </w:pPr>
            <w:r w:rsidRPr="00035C90">
              <w:rPr>
                <w:rFonts w:ascii="Times New Roman" w:hAnsi="Times New Roman" w:cs="Times New Roman"/>
                <w:bCs/>
                <w:lang w:val="uk-UA"/>
              </w:rPr>
              <w:t>6.5</w:t>
            </w:r>
          </w:p>
        </w:tc>
        <w:tc>
          <w:tcPr>
            <w:tcW w:w="3624" w:type="dxa"/>
            <w:tcBorders>
              <w:top w:val="single" w:sz="4" w:space="0" w:color="auto"/>
              <w:left w:val="single" w:sz="4" w:space="0" w:color="auto"/>
              <w:bottom w:val="single" w:sz="4" w:space="0" w:color="auto"/>
              <w:right w:val="single" w:sz="4" w:space="0" w:color="auto"/>
            </w:tcBorders>
          </w:tcPr>
          <w:p w:rsidR="004D1564" w:rsidRPr="00035C90" w:rsidRDefault="004D1564" w:rsidP="00035C90">
            <w:pPr>
              <w:spacing w:after="0" w:line="240" w:lineRule="auto"/>
              <w:jc w:val="both"/>
              <w:rPr>
                <w:rFonts w:ascii="Times New Roman" w:eastAsia="Times New Roman" w:hAnsi="Times New Roman" w:cs="Times New Roman"/>
                <w:lang w:val="uk-UA"/>
              </w:rPr>
            </w:pPr>
            <w:r w:rsidRPr="00035C90">
              <w:rPr>
                <w:rFonts w:ascii="Times New Roman" w:eastAsia="Times New Roman" w:hAnsi="Times New Roman" w:cs="Times New Roman"/>
                <w:lang w:val="uk-UA"/>
              </w:rPr>
              <w:t>Проведення капітального ремонту житлового фонду комунальної власності</w:t>
            </w:r>
          </w:p>
        </w:tc>
        <w:tc>
          <w:tcPr>
            <w:tcW w:w="1312" w:type="dxa"/>
            <w:tcBorders>
              <w:top w:val="single" w:sz="4" w:space="0" w:color="auto"/>
              <w:left w:val="single" w:sz="4" w:space="0" w:color="auto"/>
              <w:bottom w:val="single" w:sz="4" w:space="0" w:color="auto"/>
              <w:right w:val="single" w:sz="4" w:space="0" w:color="auto"/>
            </w:tcBorders>
          </w:tcPr>
          <w:p w:rsidR="004D1564" w:rsidRPr="00035C90" w:rsidRDefault="004D1564" w:rsidP="00035C90">
            <w:pPr>
              <w:spacing w:after="0" w:line="240" w:lineRule="auto"/>
              <w:jc w:val="center"/>
              <w:rPr>
                <w:rFonts w:ascii="Times New Roman" w:hAnsi="Times New Roman" w:cs="Times New Roman"/>
                <w:color w:val="000000"/>
                <w:lang w:val="uk-UA"/>
              </w:rPr>
            </w:pPr>
            <w:r w:rsidRPr="00035C90">
              <w:rPr>
                <w:rFonts w:ascii="Times New Roman" w:hAnsi="Times New Roman" w:cs="Times New Roman"/>
                <w:color w:val="000000"/>
                <w:lang w:val="uk-UA"/>
              </w:rPr>
              <w:t>2022-2024 роки</w:t>
            </w:r>
          </w:p>
        </w:tc>
        <w:tc>
          <w:tcPr>
            <w:tcW w:w="2443" w:type="dxa"/>
            <w:tcBorders>
              <w:top w:val="single" w:sz="4" w:space="0" w:color="auto"/>
              <w:left w:val="single" w:sz="4" w:space="0" w:color="auto"/>
              <w:bottom w:val="single" w:sz="4" w:space="0" w:color="auto"/>
              <w:right w:val="single" w:sz="4" w:space="0" w:color="auto"/>
            </w:tcBorders>
          </w:tcPr>
          <w:p w:rsidR="004D1564" w:rsidRPr="00035C90" w:rsidRDefault="004D1564" w:rsidP="0047799A">
            <w:pPr>
              <w:spacing w:after="0" w:line="240" w:lineRule="auto"/>
              <w:jc w:val="center"/>
              <w:rPr>
                <w:rFonts w:ascii="Times New Roman" w:eastAsia="Times New Roman" w:hAnsi="Times New Roman" w:cs="Times New Roman"/>
                <w:lang w:val="uk-UA"/>
              </w:rPr>
            </w:pPr>
            <w:r w:rsidRPr="00035C90">
              <w:rPr>
                <w:rFonts w:ascii="Times New Roman" w:eastAsia="Times New Roman" w:hAnsi="Times New Roman" w:cs="Times New Roman"/>
                <w:lang w:val="uk-UA"/>
              </w:rPr>
              <w:t>Управління житлово- комунального господарства</w:t>
            </w:r>
            <w:r w:rsidRPr="00923411">
              <w:rPr>
                <w:rFonts w:ascii="Times New Roman" w:hAnsi="Times New Roman" w:cs="Times New Roman"/>
                <w:lang w:val="uk-UA"/>
              </w:rPr>
              <w:t xml:space="preserve"> міської ради</w:t>
            </w:r>
          </w:p>
        </w:tc>
        <w:tc>
          <w:tcPr>
            <w:tcW w:w="2355" w:type="dxa"/>
            <w:tcBorders>
              <w:top w:val="single" w:sz="4" w:space="0" w:color="auto"/>
              <w:left w:val="single" w:sz="4" w:space="0" w:color="auto"/>
              <w:bottom w:val="single" w:sz="4" w:space="0" w:color="auto"/>
              <w:right w:val="single" w:sz="4" w:space="0" w:color="auto"/>
            </w:tcBorders>
          </w:tcPr>
          <w:p w:rsidR="004D1564" w:rsidRPr="00035C90" w:rsidRDefault="004D1564" w:rsidP="00035C90">
            <w:pPr>
              <w:spacing w:after="0" w:line="240" w:lineRule="auto"/>
              <w:jc w:val="center"/>
              <w:rPr>
                <w:rFonts w:ascii="Times New Roman" w:eastAsia="Times New Roman" w:hAnsi="Times New Roman" w:cs="Times New Roman"/>
                <w:lang w:val="uk-UA"/>
              </w:rPr>
            </w:pPr>
            <w:r>
              <w:rPr>
                <w:rFonts w:ascii="Times New Roman" w:hAnsi="Times New Roman" w:cs="Times New Roman"/>
                <w:color w:val="000000"/>
                <w:lang w:val="uk-UA"/>
              </w:rPr>
              <w:t>Б</w:t>
            </w:r>
            <w:r w:rsidRPr="00923411">
              <w:rPr>
                <w:rFonts w:ascii="Times New Roman" w:hAnsi="Times New Roman" w:cs="Times New Roman"/>
                <w:color w:val="000000"/>
                <w:lang w:val="uk-UA"/>
              </w:rPr>
              <w:t>юджет</w:t>
            </w:r>
            <w:r>
              <w:rPr>
                <w:rFonts w:ascii="Times New Roman" w:hAnsi="Times New Roman" w:cs="Times New Roman"/>
                <w:color w:val="000000"/>
                <w:lang w:val="uk-UA"/>
              </w:rPr>
              <w:t xml:space="preserve"> громади</w:t>
            </w:r>
            <w:r w:rsidRPr="00035C90">
              <w:rPr>
                <w:rFonts w:ascii="Times New Roman" w:eastAsia="Times New Roman" w:hAnsi="Times New Roman" w:cs="Times New Roman"/>
                <w:lang w:val="uk-UA"/>
              </w:rPr>
              <w:t xml:space="preserve">, обласний бюджет, державний бюджет </w:t>
            </w:r>
          </w:p>
        </w:tc>
      </w:tr>
      <w:tr w:rsidR="004D1564"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4D1564" w:rsidRPr="00035C90" w:rsidRDefault="004D1564" w:rsidP="00035C90">
            <w:pPr>
              <w:widowControl w:val="0"/>
              <w:spacing w:after="0" w:line="240" w:lineRule="auto"/>
              <w:jc w:val="center"/>
              <w:rPr>
                <w:rFonts w:ascii="Times New Roman" w:hAnsi="Times New Roman" w:cs="Times New Roman"/>
                <w:bCs/>
                <w:lang w:val="uk-UA"/>
              </w:rPr>
            </w:pPr>
            <w:r w:rsidRPr="00035C90">
              <w:rPr>
                <w:rFonts w:ascii="Times New Roman" w:hAnsi="Times New Roman" w:cs="Times New Roman"/>
                <w:bCs/>
                <w:lang w:val="uk-UA"/>
              </w:rPr>
              <w:t>6.6</w:t>
            </w:r>
          </w:p>
        </w:tc>
        <w:tc>
          <w:tcPr>
            <w:tcW w:w="3624" w:type="dxa"/>
            <w:tcBorders>
              <w:top w:val="single" w:sz="4" w:space="0" w:color="auto"/>
              <w:left w:val="single" w:sz="4" w:space="0" w:color="auto"/>
              <w:bottom w:val="single" w:sz="4" w:space="0" w:color="auto"/>
              <w:right w:val="single" w:sz="4" w:space="0" w:color="auto"/>
            </w:tcBorders>
          </w:tcPr>
          <w:p w:rsidR="004D1564" w:rsidRPr="00035C90" w:rsidRDefault="004D1564" w:rsidP="00035C90">
            <w:pPr>
              <w:spacing w:after="0" w:line="240" w:lineRule="auto"/>
              <w:jc w:val="both"/>
              <w:rPr>
                <w:rFonts w:ascii="Times New Roman" w:eastAsia="Times New Roman" w:hAnsi="Times New Roman" w:cs="Times New Roman"/>
                <w:lang w:val="uk-UA"/>
              </w:rPr>
            </w:pPr>
            <w:r w:rsidRPr="00035C90">
              <w:rPr>
                <w:rFonts w:ascii="Times New Roman" w:eastAsia="Times New Roman" w:hAnsi="Times New Roman" w:cs="Times New Roman"/>
                <w:lang w:val="uk-UA"/>
              </w:rPr>
              <w:t>Проведення капітального та поточного ремонтів внутрішньобудинкових систем водопостачання, водовідведення, водозливних систем</w:t>
            </w:r>
          </w:p>
        </w:tc>
        <w:tc>
          <w:tcPr>
            <w:tcW w:w="1312" w:type="dxa"/>
            <w:tcBorders>
              <w:top w:val="single" w:sz="4" w:space="0" w:color="auto"/>
              <w:left w:val="single" w:sz="4" w:space="0" w:color="auto"/>
              <w:bottom w:val="single" w:sz="4" w:space="0" w:color="auto"/>
              <w:right w:val="single" w:sz="4" w:space="0" w:color="auto"/>
            </w:tcBorders>
          </w:tcPr>
          <w:p w:rsidR="004D1564" w:rsidRPr="00035C90" w:rsidRDefault="004D1564" w:rsidP="00035C90">
            <w:pPr>
              <w:spacing w:after="0" w:line="240" w:lineRule="auto"/>
              <w:jc w:val="center"/>
              <w:rPr>
                <w:rFonts w:ascii="Times New Roman" w:hAnsi="Times New Roman" w:cs="Times New Roman"/>
                <w:color w:val="000000"/>
                <w:lang w:val="uk-UA"/>
              </w:rPr>
            </w:pPr>
            <w:r w:rsidRPr="00035C90">
              <w:rPr>
                <w:rFonts w:ascii="Times New Roman" w:hAnsi="Times New Roman" w:cs="Times New Roman"/>
                <w:color w:val="000000"/>
                <w:lang w:val="uk-UA"/>
              </w:rPr>
              <w:t>2022-2024 роки</w:t>
            </w:r>
          </w:p>
        </w:tc>
        <w:tc>
          <w:tcPr>
            <w:tcW w:w="2443" w:type="dxa"/>
            <w:tcBorders>
              <w:top w:val="single" w:sz="4" w:space="0" w:color="auto"/>
              <w:left w:val="single" w:sz="4" w:space="0" w:color="auto"/>
              <w:bottom w:val="single" w:sz="4" w:space="0" w:color="auto"/>
              <w:right w:val="single" w:sz="4" w:space="0" w:color="auto"/>
            </w:tcBorders>
          </w:tcPr>
          <w:p w:rsidR="004D1564" w:rsidRPr="00035C90" w:rsidRDefault="004D1564" w:rsidP="0047799A">
            <w:pPr>
              <w:spacing w:after="0" w:line="240" w:lineRule="auto"/>
              <w:jc w:val="center"/>
              <w:rPr>
                <w:rFonts w:ascii="Times New Roman" w:eastAsia="Times New Roman" w:hAnsi="Times New Roman" w:cs="Times New Roman"/>
                <w:lang w:val="uk-UA"/>
              </w:rPr>
            </w:pPr>
            <w:r w:rsidRPr="00035C90">
              <w:rPr>
                <w:rFonts w:ascii="Times New Roman" w:eastAsia="Times New Roman" w:hAnsi="Times New Roman" w:cs="Times New Roman"/>
                <w:lang w:val="uk-UA"/>
              </w:rPr>
              <w:t>Управління житлово- комунального господарства</w:t>
            </w:r>
            <w:r w:rsidRPr="00923411">
              <w:rPr>
                <w:rFonts w:ascii="Times New Roman" w:hAnsi="Times New Roman" w:cs="Times New Roman"/>
                <w:lang w:val="uk-UA"/>
              </w:rPr>
              <w:t xml:space="preserve"> міської ради</w:t>
            </w:r>
          </w:p>
        </w:tc>
        <w:tc>
          <w:tcPr>
            <w:tcW w:w="2355" w:type="dxa"/>
            <w:tcBorders>
              <w:top w:val="single" w:sz="4" w:space="0" w:color="auto"/>
              <w:left w:val="single" w:sz="4" w:space="0" w:color="auto"/>
              <w:bottom w:val="single" w:sz="4" w:space="0" w:color="auto"/>
              <w:right w:val="single" w:sz="4" w:space="0" w:color="auto"/>
            </w:tcBorders>
          </w:tcPr>
          <w:p w:rsidR="004D1564" w:rsidRPr="00035C90" w:rsidRDefault="004D1564" w:rsidP="00312C13">
            <w:pPr>
              <w:spacing w:after="0" w:line="240" w:lineRule="auto"/>
              <w:jc w:val="center"/>
              <w:rPr>
                <w:rFonts w:ascii="Times New Roman" w:eastAsia="Times New Roman" w:hAnsi="Times New Roman" w:cs="Times New Roman"/>
                <w:lang w:val="uk-UA"/>
              </w:rPr>
            </w:pPr>
            <w:r w:rsidRPr="00035C90">
              <w:rPr>
                <w:rFonts w:ascii="Times New Roman" w:eastAsia="Times New Roman" w:hAnsi="Times New Roman" w:cs="Times New Roman"/>
                <w:lang w:val="uk-UA"/>
              </w:rPr>
              <w:t>Державний, обласний  та бюджет</w:t>
            </w:r>
            <w:r>
              <w:rPr>
                <w:rFonts w:ascii="Times New Roman" w:eastAsia="Times New Roman" w:hAnsi="Times New Roman" w:cs="Times New Roman"/>
                <w:lang w:val="uk-UA"/>
              </w:rPr>
              <w:t xml:space="preserve"> громади</w:t>
            </w:r>
          </w:p>
        </w:tc>
      </w:tr>
      <w:tr w:rsidR="004D1564"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4D1564" w:rsidRPr="00035C90" w:rsidRDefault="004D1564" w:rsidP="00035C90">
            <w:pPr>
              <w:widowControl w:val="0"/>
              <w:spacing w:after="0" w:line="240" w:lineRule="auto"/>
              <w:jc w:val="center"/>
              <w:rPr>
                <w:rFonts w:ascii="Times New Roman" w:hAnsi="Times New Roman" w:cs="Times New Roman"/>
                <w:bCs/>
                <w:lang w:val="uk-UA"/>
              </w:rPr>
            </w:pPr>
            <w:r w:rsidRPr="00035C90">
              <w:rPr>
                <w:rFonts w:ascii="Times New Roman" w:hAnsi="Times New Roman" w:cs="Times New Roman"/>
                <w:bCs/>
                <w:lang w:val="uk-UA"/>
              </w:rPr>
              <w:t>6.7</w:t>
            </w:r>
          </w:p>
        </w:tc>
        <w:tc>
          <w:tcPr>
            <w:tcW w:w="3624" w:type="dxa"/>
            <w:tcBorders>
              <w:top w:val="single" w:sz="4" w:space="0" w:color="auto"/>
              <w:left w:val="single" w:sz="4" w:space="0" w:color="auto"/>
              <w:bottom w:val="single" w:sz="4" w:space="0" w:color="auto"/>
              <w:right w:val="single" w:sz="4" w:space="0" w:color="auto"/>
            </w:tcBorders>
          </w:tcPr>
          <w:p w:rsidR="004D1564" w:rsidRPr="00035C90" w:rsidRDefault="004D1564" w:rsidP="00035C90">
            <w:pPr>
              <w:spacing w:after="0" w:line="240" w:lineRule="auto"/>
              <w:jc w:val="both"/>
              <w:rPr>
                <w:rFonts w:ascii="Times New Roman" w:eastAsia="Times New Roman" w:hAnsi="Times New Roman" w:cs="Times New Roman"/>
                <w:lang w:val="uk-UA"/>
              </w:rPr>
            </w:pPr>
            <w:r w:rsidRPr="00035C90">
              <w:rPr>
                <w:rFonts w:ascii="Times New Roman" w:eastAsia="Times New Roman" w:hAnsi="Times New Roman" w:cs="Times New Roman"/>
                <w:lang w:val="uk-UA"/>
              </w:rPr>
              <w:t>Здійснення капітальних та поточних ремонтів ліній водопостачання та водовідведення</w:t>
            </w:r>
          </w:p>
        </w:tc>
        <w:tc>
          <w:tcPr>
            <w:tcW w:w="1312" w:type="dxa"/>
            <w:tcBorders>
              <w:top w:val="single" w:sz="4" w:space="0" w:color="auto"/>
              <w:left w:val="single" w:sz="4" w:space="0" w:color="auto"/>
              <w:bottom w:val="single" w:sz="4" w:space="0" w:color="auto"/>
              <w:right w:val="single" w:sz="4" w:space="0" w:color="auto"/>
            </w:tcBorders>
          </w:tcPr>
          <w:p w:rsidR="004D1564" w:rsidRPr="00035C90" w:rsidRDefault="004D1564" w:rsidP="00035C90">
            <w:pPr>
              <w:spacing w:after="0" w:line="240" w:lineRule="auto"/>
              <w:jc w:val="center"/>
              <w:rPr>
                <w:rFonts w:ascii="Times New Roman" w:hAnsi="Times New Roman" w:cs="Times New Roman"/>
                <w:color w:val="000000"/>
                <w:lang w:val="uk-UA"/>
              </w:rPr>
            </w:pPr>
            <w:r w:rsidRPr="00035C90">
              <w:rPr>
                <w:rFonts w:ascii="Times New Roman" w:hAnsi="Times New Roman" w:cs="Times New Roman"/>
                <w:color w:val="000000"/>
                <w:lang w:val="uk-UA"/>
              </w:rPr>
              <w:t>2022-2024 роки</w:t>
            </w:r>
          </w:p>
        </w:tc>
        <w:tc>
          <w:tcPr>
            <w:tcW w:w="2443" w:type="dxa"/>
            <w:tcBorders>
              <w:top w:val="single" w:sz="4" w:space="0" w:color="auto"/>
              <w:left w:val="single" w:sz="4" w:space="0" w:color="auto"/>
              <w:bottom w:val="single" w:sz="4" w:space="0" w:color="auto"/>
              <w:right w:val="single" w:sz="4" w:space="0" w:color="auto"/>
            </w:tcBorders>
          </w:tcPr>
          <w:p w:rsidR="004D1564" w:rsidRPr="00035C90" w:rsidRDefault="004D1564" w:rsidP="0047799A">
            <w:pPr>
              <w:spacing w:after="0" w:line="240" w:lineRule="auto"/>
              <w:jc w:val="center"/>
              <w:rPr>
                <w:rFonts w:ascii="Times New Roman" w:eastAsia="Times New Roman" w:hAnsi="Times New Roman" w:cs="Times New Roman"/>
                <w:lang w:val="uk-UA"/>
              </w:rPr>
            </w:pPr>
            <w:r w:rsidRPr="00035C90">
              <w:rPr>
                <w:rFonts w:ascii="Times New Roman" w:eastAsia="Times New Roman" w:hAnsi="Times New Roman" w:cs="Times New Roman"/>
                <w:lang w:val="uk-UA"/>
              </w:rPr>
              <w:t>Управління житлово- комунального господарства</w:t>
            </w:r>
            <w:r w:rsidRPr="00923411">
              <w:rPr>
                <w:rFonts w:ascii="Times New Roman" w:hAnsi="Times New Roman" w:cs="Times New Roman"/>
                <w:lang w:val="uk-UA"/>
              </w:rPr>
              <w:t xml:space="preserve"> міської ради</w:t>
            </w:r>
          </w:p>
        </w:tc>
        <w:tc>
          <w:tcPr>
            <w:tcW w:w="2355" w:type="dxa"/>
            <w:tcBorders>
              <w:top w:val="single" w:sz="4" w:space="0" w:color="auto"/>
              <w:left w:val="single" w:sz="4" w:space="0" w:color="auto"/>
              <w:bottom w:val="single" w:sz="4" w:space="0" w:color="auto"/>
              <w:right w:val="single" w:sz="4" w:space="0" w:color="auto"/>
            </w:tcBorders>
          </w:tcPr>
          <w:p w:rsidR="004D1564" w:rsidRPr="00035C90" w:rsidRDefault="004D1564" w:rsidP="00035C90">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Б</w:t>
            </w:r>
            <w:r w:rsidRPr="00035C90">
              <w:rPr>
                <w:rFonts w:ascii="Times New Roman" w:eastAsia="Times New Roman" w:hAnsi="Times New Roman" w:cs="Times New Roman"/>
                <w:lang w:val="uk-UA"/>
              </w:rPr>
              <w:t>юджет</w:t>
            </w:r>
            <w:r>
              <w:rPr>
                <w:rFonts w:ascii="Times New Roman" w:eastAsia="Times New Roman" w:hAnsi="Times New Roman" w:cs="Times New Roman"/>
                <w:lang w:val="uk-UA"/>
              </w:rPr>
              <w:t xml:space="preserve"> громади</w:t>
            </w:r>
            <w:r w:rsidRPr="00035C90">
              <w:rPr>
                <w:rFonts w:ascii="Times New Roman" w:eastAsia="Times New Roman" w:hAnsi="Times New Roman" w:cs="Times New Roman"/>
                <w:lang w:val="uk-UA"/>
              </w:rPr>
              <w:t>, обласний бюджет, державний бюджет кошти підприємства</w:t>
            </w:r>
          </w:p>
        </w:tc>
      </w:tr>
      <w:tr w:rsidR="004D1564"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4D1564" w:rsidRPr="00035C90" w:rsidRDefault="004D1564" w:rsidP="00035C90">
            <w:pPr>
              <w:widowControl w:val="0"/>
              <w:spacing w:after="0" w:line="240" w:lineRule="auto"/>
              <w:jc w:val="center"/>
              <w:rPr>
                <w:rFonts w:ascii="Times New Roman" w:hAnsi="Times New Roman" w:cs="Times New Roman"/>
                <w:bCs/>
                <w:lang w:val="uk-UA"/>
              </w:rPr>
            </w:pPr>
            <w:r w:rsidRPr="00035C90">
              <w:rPr>
                <w:rFonts w:ascii="Times New Roman" w:hAnsi="Times New Roman" w:cs="Times New Roman"/>
                <w:bCs/>
                <w:lang w:val="uk-UA"/>
              </w:rPr>
              <w:t>6.8</w:t>
            </w:r>
          </w:p>
        </w:tc>
        <w:tc>
          <w:tcPr>
            <w:tcW w:w="3624" w:type="dxa"/>
            <w:tcBorders>
              <w:top w:val="single" w:sz="4" w:space="0" w:color="auto"/>
              <w:left w:val="single" w:sz="4" w:space="0" w:color="auto"/>
              <w:bottom w:val="single" w:sz="4" w:space="0" w:color="auto"/>
              <w:right w:val="single" w:sz="4" w:space="0" w:color="auto"/>
            </w:tcBorders>
          </w:tcPr>
          <w:p w:rsidR="004D1564" w:rsidRPr="00035C90" w:rsidRDefault="004D1564" w:rsidP="00035C90">
            <w:pPr>
              <w:spacing w:after="0" w:line="240" w:lineRule="auto"/>
              <w:jc w:val="both"/>
              <w:rPr>
                <w:rFonts w:ascii="Times New Roman" w:eastAsia="Times New Roman" w:hAnsi="Times New Roman" w:cs="Times New Roman"/>
                <w:lang w:val="uk-UA"/>
              </w:rPr>
            </w:pPr>
            <w:r w:rsidRPr="00035C90">
              <w:rPr>
                <w:rFonts w:ascii="Times New Roman" w:eastAsia="Times New Roman" w:hAnsi="Times New Roman" w:cs="Times New Roman"/>
                <w:lang w:val="uk-UA"/>
              </w:rPr>
              <w:t>Проведення капітального ремонту самоплинних колекторів каналізації</w:t>
            </w:r>
          </w:p>
        </w:tc>
        <w:tc>
          <w:tcPr>
            <w:tcW w:w="1312" w:type="dxa"/>
            <w:tcBorders>
              <w:top w:val="single" w:sz="4" w:space="0" w:color="auto"/>
              <w:left w:val="single" w:sz="4" w:space="0" w:color="auto"/>
              <w:bottom w:val="single" w:sz="4" w:space="0" w:color="auto"/>
              <w:right w:val="single" w:sz="4" w:space="0" w:color="auto"/>
            </w:tcBorders>
          </w:tcPr>
          <w:p w:rsidR="004D1564" w:rsidRPr="00035C90" w:rsidRDefault="004D1564" w:rsidP="00035C90">
            <w:pPr>
              <w:spacing w:after="0" w:line="240" w:lineRule="auto"/>
              <w:jc w:val="center"/>
              <w:rPr>
                <w:rFonts w:ascii="Times New Roman" w:hAnsi="Times New Roman" w:cs="Times New Roman"/>
                <w:lang w:val="uk-UA"/>
              </w:rPr>
            </w:pPr>
            <w:r w:rsidRPr="00035C90">
              <w:rPr>
                <w:rFonts w:ascii="Times New Roman" w:hAnsi="Times New Roman" w:cs="Times New Roman"/>
                <w:color w:val="000000"/>
                <w:lang w:val="uk-UA"/>
              </w:rPr>
              <w:t>2022-2024 роки</w:t>
            </w:r>
          </w:p>
        </w:tc>
        <w:tc>
          <w:tcPr>
            <w:tcW w:w="2443" w:type="dxa"/>
            <w:tcBorders>
              <w:top w:val="single" w:sz="4" w:space="0" w:color="auto"/>
              <w:left w:val="single" w:sz="4" w:space="0" w:color="auto"/>
              <w:bottom w:val="single" w:sz="4" w:space="0" w:color="auto"/>
              <w:right w:val="single" w:sz="4" w:space="0" w:color="auto"/>
            </w:tcBorders>
          </w:tcPr>
          <w:p w:rsidR="004D1564" w:rsidRPr="00035C90" w:rsidRDefault="004D1564" w:rsidP="0047799A">
            <w:pPr>
              <w:spacing w:after="0" w:line="240" w:lineRule="auto"/>
              <w:jc w:val="center"/>
              <w:rPr>
                <w:rFonts w:ascii="Times New Roman" w:eastAsia="Times New Roman" w:hAnsi="Times New Roman" w:cs="Times New Roman"/>
                <w:lang w:val="uk-UA"/>
              </w:rPr>
            </w:pPr>
            <w:r w:rsidRPr="00035C90">
              <w:rPr>
                <w:rFonts w:ascii="Times New Roman" w:eastAsia="Times New Roman" w:hAnsi="Times New Roman" w:cs="Times New Roman"/>
                <w:lang w:val="uk-UA"/>
              </w:rPr>
              <w:t>Управління житлово- комунального господарства</w:t>
            </w:r>
            <w:r w:rsidRPr="00923411">
              <w:rPr>
                <w:rFonts w:ascii="Times New Roman" w:hAnsi="Times New Roman" w:cs="Times New Roman"/>
                <w:lang w:val="uk-UA"/>
              </w:rPr>
              <w:t xml:space="preserve"> міської ради</w:t>
            </w:r>
          </w:p>
        </w:tc>
        <w:tc>
          <w:tcPr>
            <w:tcW w:w="2355" w:type="dxa"/>
            <w:tcBorders>
              <w:top w:val="single" w:sz="4" w:space="0" w:color="auto"/>
              <w:left w:val="single" w:sz="4" w:space="0" w:color="auto"/>
              <w:bottom w:val="single" w:sz="4" w:space="0" w:color="auto"/>
              <w:right w:val="single" w:sz="4" w:space="0" w:color="auto"/>
            </w:tcBorders>
          </w:tcPr>
          <w:p w:rsidR="004D1564" w:rsidRPr="00035C90" w:rsidRDefault="004D1564" w:rsidP="00035C90">
            <w:pPr>
              <w:spacing w:after="0" w:line="240" w:lineRule="auto"/>
              <w:jc w:val="center"/>
              <w:rPr>
                <w:rFonts w:ascii="Times New Roman" w:eastAsia="Times New Roman" w:hAnsi="Times New Roman" w:cs="Times New Roman"/>
                <w:lang w:val="uk-UA"/>
              </w:rPr>
            </w:pPr>
            <w:r>
              <w:rPr>
                <w:rFonts w:ascii="Times New Roman" w:hAnsi="Times New Roman" w:cs="Times New Roman"/>
                <w:color w:val="000000"/>
                <w:lang w:val="uk-UA"/>
              </w:rPr>
              <w:t>Б</w:t>
            </w:r>
            <w:r w:rsidRPr="00923411">
              <w:rPr>
                <w:rFonts w:ascii="Times New Roman" w:hAnsi="Times New Roman" w:cs="Times New Roman"/>
                <w:color w:val="000000"/>
                <w:lang w:val="uk-UA"/>
              </w:rPr>
              <w:t>юджет</w:t>
            </w:r>
            <w:r>
              <w:rPr>
                <w:rFonts w:ascii="Times New Roman" w:hAnsi="Times New Roman" w:cs="Times New Roman"/>
                <w:color w:val="000000"/>
                <w:lang w:val="uk-UA"/>
              </w:rPr>
              <w:t xml:space="preserve"> громади</w:t>
            </w:r>
            <w:r w:rsidRPr="00035C90">
              <w:rPr>
                <w:rFonts w:ascii="Times New Roman" w:eastAsia="Times New Roman" w:hAnsi="Times New Roman" w:cs="Times New Roman"/>
                <w:lang w:val="uk-UA"/>
              </w:rPr>
              <w:t>, обласний бюджет, державний бюджет кошти підприємства</w:t>
            </w:r>
          </w:p>
        </w:tc>
      </w:tr>
      <w:tr w:rsidR="004D1564" w:rsidRPr="00923411" w:rsidTr="004D1564">
        <w:trPr>
          <w:gridAfter w:val="1"/>
          <w:wAfter w:w="13" w:type="dxa"/>
          <w:trHeight w:val="20"/>
          <w:jc w:val="center"/>
        </w:trPr>
        <w:tc>
          <w:tcPr>
            <w:tcW w:w="602" w:type="dxa"/>
            <w:tcBorders>
              <w:top w:val="single" w:sz="4" w:space="0" w:color="auto"/>
              <w:left w:val="single" w:sz="4" w:space="0" w:color="auto"/>
              <w:bottom w:val="nil"/>
              <w:right w:val="single" w:sz="4" w:space="0" w:color="auto"/>
            </w:tcBorders>
          </w:tcPr>
          <w:p w:rsidR="004D1564" w:rsidRPr="00035C90" w:rsidRDefault="004D1564" w:rsidP="00035C90">
            <w:pPr>
              <w:widowControl w:val="0"/>
              <w:spacing w:after="0" w:line="240" w:lineRule="auto"/>
              <w:jc w:val="center"/>
              <w:rPr>
                <w:rFonts w:ascii="Times New Roman" w:hAnsi="Times New Roman" w:cs="Times New Roman"/>
                <w:bCs/>
                <w:lang w:val="uk-UA"/>
              </w:rPr>
            </w:pPr>
            <w:r w:rsidRPr="00035C90">
              <w:rPr>
                <w:rFonts w:ascii="Times New Roman" w:hAnsi="Times New Roman" w:cs="Times New Roman"/>
                <w:bCs/>
                <w:lang w:val="uk-UA"/>
              </w:rPr>
              <w:t>6.9</w:t>
            </w:r>
          </w:p>
        </w:tc>
        <w:tc>
          <w:tcPr>
            <w:tcW w:w="3624" w:type="dxa"/>
            <w:tcBorders>
              <w:top w:val="single" w:sz="4" w:space="0" w:color="auto"/>
              <w:left w:val="single" w:sz="4" w:space="0" w:color="auto"/>
              <w:bottom w:val="nil"/>
              <w:right w:val="single" w:sz="4" w:space="0" w:color="auto"/>
            </w:tcBorders>
          </w:tcPr>
          <w:p w:rsidR="004D1564" w:rsidRPr="00035C90" w:rsidRDefault="004D1564" w:rsidP="00035C90">
            <w:pPr>
              <w:spacing w:after="0" w:line="240" w:lineRule="auto"/>
              <w:jc w:val="both"/>
              <w:rPr>
                <w:rFonts w:ascii="Times New Roman" w:eastAsia="Times New Roman" w:hAnsi="Times New Roman" w:cs="Times New Roman"/>
                <w:lang w:val="uk-UA"/>
              </w:rPr>
            </w:pPr>
            <w:r w:rsidRPr="00035C90">
              <w:rPr>
                <w:rFonts w:ascii="Times New Roman" w:eastAsia="Times New Roman" w:hAnsi="Times New Roman" w:cs="Times New Roman"/>
                <w:lang w:val="uk-UA"/>
              </w:rPr>
              <w:t>Проведення реконструкції очисних споруд каналізації</w:t>
            </w:r>
          </w:p>
        </w:tc>
        <w:tc>
          <w:tcPr>
            <w:tcW w:w="1312" w:type="dxa"/>
            <w:tcBorders>
              <w:top w:val="single" w:sz="4" w:space="0" w:color="auto"/>
              <w:left w:val="single" w:sz="4" w:space="0" w:color="auto"/>
              <w:bottom w:val="nil"/>
              <w:right w:val="single" w:sz="4" w:space="0" w:color="auto"/>
            </w:tcBorders>
          </w:tcPr>
          <w:p w:rsidR="004D1564" w:rsidRPr="00035C90" w:rsidRDefault="004D1564" w:rsidP="00035C90">
            <w:pPr>
              <w:spacing w:after="0" w:line="240" w:lineRule="auto"/>
              <w:jc w:val="center"/>
              <w:rPr>
                <w:rFonts w:ascii="Times New Roman" w:hAnsi="Times New Roman" w:cs="Times New Roman"/>
                <w:color w:val="000000"/>
                <w:lang w:val="uk-UA"/>
              </w:rPr>
            </w:pPr>
            <w:r w:rsidRPr="00035C90">
              <w:rPr>
                <w:rFonts w:ascii="Times New Roman" w:hAnsi="Times New Roman" w:cs="Times New Roman"/>
                <w:color w:val="000000"/>
                <w:lang w:val="uk-UA"/>
              </w:rPr>
              <w:t>2022-2024 роки</w:t>
            </w:r>
          </w:p>
        </w:tc>
        <w:tc>
          <w:tcPr>
            <w:tcW w:w="2443" w:type="dxa"/>
            <w:tcBorders>
              <w:top w:val="single" w:sz="4" w:space="0" w:color="auto"/>
              <w:left w:val="single" w:sz="4" w:space="0" w:color="auto"/>
              <w:bottom w:val="nil"/>
              <w:right w:val="single" w:sz="4" w:space="0" w:color="auto"/>
            </w:tcBorders>
          </w:tcPr>
          <w:p w:rsidR="004D1564" w:rsidRPr="00035C90" w:rsidRDefault="004D1564" w:rsidP="0047799A">
            <w:pPr>
              <w:spacing w:after="0" w:line="240" w:lineRule="auto"/>
              <w:jc w:val="center"/>
              <w:rPr>
                <w:rFonts w:ascii="Times New Roman" w:eastAsia="Times New Roman" w:hAnsi="Times New Roman" w:cs="Times New Roman"/>
                <w:lang w:val="uk-UA"/>
              </w:rPr>
            </w:pPr>
            <w:r w:rsidRPr="00035C90">
              <w:rPr>
                <w:rFonts w:ascii="Times New Roman" w:eastAsia="Times New Roman" w:hAnsi="Times New Roman" w:cs="Times New Roman"/>
                <w:lang w:val="uk-UA"/>
              </w:rPr>
              <w:t>Управління житлово- комунального господарства</w:t>
            </w:r>
            <w:r w:rsidRPr="00923411">
              <w:rPr>
                <w:rFonts w:ascii="Times New Roman" w:hAnsi="Times New Roman" w:cs="Times New Roman"/>
                <w:lang w:val="uk-UA"/>
              </w:rPr>
              <w:t xml:space="preserve"> міської ради</w:t>
            </w:r>
          </w:p>
        </w:tc>
        <w:tc>
          <w:tcPr>
            <w:tcW w:w="2355" w:type="dxa"/>
            <w:tcBorders>
              <w:top w:val="single" w:sz="4" w:space="0" w:color="auto"/>
              <w:left w:val="single" w:sz="4" w:space="0" w:color="auto"/>
              <w:bottom w:val="nil"/>
              <w:right w:val="single" w:sz="4" w:space="0" w:color="auto"/>
            </w:tcBorders>
          </w:tcPr>
          <w:p w:rsidR="004D1564" w:rsidRPr="00035C90" w:rsidRDefault="004D1564" w:rsidP="00312C13">
            <w:pPr>
              <w:spacing w:after="0" w:line="240" w:lineRule="auto"/>
              <w:jc w:val="center"/>
              <w:rPr>
                <w:rFonts w:ascii="Times New Roman" w:eastAsia="Times New Roman" w:hAnsi="Times New Roman" w:cs="Times New Roman"/>
                <w:lang w:val="uk-UA"/>
              </w:rPr>
            </w:pPr>
            <w:r w:rsidRPr="00035C90">
              <w:rPr>
                <w:rFonts w:ascii="Times New Roman" w:eastAsia="Times New Roman" w:hAnsi="Times New Roman" w:cs="Times New Roman"/>
                <w:lang w:val="uk-UA"/>
              </w:rPr>
              <w:t xml:space="preserve">Державний,  бюджет </w:t>
            </w:r>
            <w:r>
              <w:rPr>
                <w:rFonts w:ascii="Times New Roman" w:eastAsia="Times New Roman" w:hAnsi="Times New Roman" w:cs="Times New Roman"/>
                <w:lang w:val="uk-UA"/>
              </w:rPr>
              <w:t xml:space="preserve">громади </w:t>
            </w:r>
            <w:r w:rsidRPr="00035C90">
              <w:rPr>
                <w:rFonts w:ascii="Times New Roman" w:eastAsia="Times New Roman" w:hAnsi="Times New Roman" w:cs="Times New Roman"/>
                <w:lang w:val="uk-UA"/>
              </w:rPr>
              <w:t xml:space="preserve">та інші залучені кошти </w:t>
            </w:r>
          </w:p>
        </w:tc>
      </w:tr>
      <w:tr w:rsidR="004D1564" w:rsidRPr="00923411" w:rsidTr="004D1564">
        <w:trPr>
          <w:gridAfter w:val="1"/>
          <w:wAfter w:w="13" w:type="dxa"/>
          <w:trHeight w:val="20"/>
          <w:jc w:val="center"/>
        </w:trPr>
        <w:tc>
          <w:tcPr>
            <w:tcW w:w="602" w:type="dxa"/>
            <w:tcBorders>
              <w:top w:val="nil"/>
              <w:left w:val="nil"/>
              <w:bottom w:val="nil"/>
              <w:right w:val="nil"/>
            </w:tcBorders>
          </w:tcPr>
          <w:p w:rsidR="004D1564" w:rsidRPr="00035C90" w:rsidRDefault="004D1564" w:rsidP="00035C90">
            <w:pPr>
              <w:widowControl w:val="0"/>
              <w:spacing w:after="0" w:line="240" w:lineRule="auto"/>
              <w:jc w:val="center"/>
              <w:rPr>
                <w:rFonts w:ascii="Times New Roman" w:hAnsi="Times New Roman" w:cs="Times New Roman"/>
                <w:bCs/>
                <w:lang w:val="uk-UA"/>
              </w:rPr>
            </w:pPr>
          </w:p>
        </w:tc>
        <w:tc>
          <w:tcPr>
            <w:tcW w:w="3624" w:type="dxa"/>
            <w:tcBorders>
              <w:top w:val="nil"/>
              <w:left w:val="nil"/>
              <w:bottom w:val="nil"/>
              <w:right w:val="nil"/>
            </w:tcBorders>
          </w:tcPr>
          <w:p w:rsidR="004D1564" w:rsidRPr="00035C90" w:rsidRDefault="004D1564" w:rsidP="00035C90">
            <w:pPr>
              <w:spacing w:after="0" w:line="240" w:lineRule="auto"/>
              <w:jc w:val="both"/>
              <w:rPr>
                <w:rFonts w:ascii="Times New Roman" w:eastAsia="Times New Roman" w:hAnsi="Times New Roman" w:cs="Times New Roman"/>
                <w:lang w:val="uk-UA"/>
              </w:rPr>
            </w:pPr>
          </w:p>
        </w:tc>
        <w:tc>
          <w:tcPr>
            <w:tcW w:w="1312" w:type="dxa"/>
            <w:tcBorders>
              <w:top w:val="nil"/>
              <w:left w:val="nil"/>
              <w:bottom w:val="nil"/>
              <w:right w:val="nil"/>
            </w:tcBorders>
          </w:tcPr>
          <w:p w:rsidR="004D1564" w:rsidRPr="00035C90" w:rsidRDefault="004D1564" w:rsidP="00035C90">
            <w:pPr>
              <w:spacing w:after="0" w:line="240" w:lineRule="auto"/>
              <w:jc w:val="center"/>
              <w:rPr>
                <w:rFonts w:ascii="Times New Roman" w:hAnsi="Times New Roman" w:cs="Times New Roman"/>
                <w:color w:val="000000"/>
                <w:lang w:val="uk-UA"/>
              </w:rPr>
            </w:pPr>
          </w:p>
        </w:tc>
        <w:tc>
          <w:tcPr>
            <w:tcW w:w="2443" w:type="dxa"/>
            <w:tcBorders>
              <w:top w:val="nil"/>
              <w:left w:val="nil"/>
              <w:bottom w:val="nil"/>
              <w:right w:val="nil"/>
            </w:tcBorders>
          </w:tcPr>
          <w:p w:rsidR="004D1564" w:rsidRPr="00035C90" w:rsidRDefault="004D1564" w:rsidP="0047799A">
            <w:pPr>
              <w:spacing w:after="0" w:line="240" w:lineRule="auto"/>
              <w:jc w:val="center"/>
              <w:rPr>
                <w:rFonts w:ascii="Times New Roman" w:eastAsia="Times New Roman" w:hAnsi="Times New Roman" w:cs="Times New Roman"/>
                <w:lang w:val="uk-UA"/>
              </w:rPr>
            </w:pPr>
          </w:p>
        </w:tc>
        <w:tc>
          <w:tcPr>
            <w:tcW w:w="2355" w:type="dxa"/>
            <w:tcBorders>
              <w:top w:val="nil"/>
              <w:left w:val="nil"/>
              <w:bottom w:val="nil"/>
              <w:right w:val="nil"/>
            </w:tcBorders>
          </w:tcPr>
          <w:p w:rsidR="004D1564" w:rsidRPr="00035C90" w:rsidRDefault="004D1564" w:rsidP="00312C13">
            <w:pPr>
              <w:spacing w:after="0" w:line="240" w:lineRule="auto"/>
              <w:jc w:val="center"/>
              <w:rPr>
                <w:rFonts w:ascii="Times New Roman" w:eastAsia="Times New Roman" w:hAnsi="Times New Roman" w:cs="Times New Roman"/>
                <w:lang w:val="uk-UA"/>
              </w:rPr>
            </w:pPr>
          </w:p>
        </w:tc>
      </w:tr>
      <w:tr w:rsidR="004D1564" w:rsidRPr="00923411" w:rsidTr="004D1564">
        <w:trPr>
          <w:gridAfter w:val="1"/>
          <w:wAfter w:w="13" w:type="dxa"/>
          <w:trHeight w:val="20"/>
          <w:jc w:val="center"/>
        </w:trPr>
        <w:tc>
          <w:tcPr>
            <w:tcW w:w="602" w:type="dxa"/>
            <w:tcBorders>
              <w:top w:val="nil"/>
              <w:left w:val="nil"/>
              <w:bottom w:val="nil"/>
              <w:right w:val="nil"/>
            </w:tcBorders>
          </w:tcPr>
          <w:p w:rsidR="004D1564" w:rsidRPr="00035C90" w:rsidRDefault="004D1564" w:rsidP="00035C90">
            <w:pPr>
              <w:widowControl w:val="0"/>
              <w:spacing w:after="0" w:line="240" w:lineRule="auto"/>
              <w:jc w:val="center"/>
              <w:rPr>
                <w:rFonts w:ascii="Times New Roman" w:hAnsi="Times New Roman" w:cs="Times New Roman"/>
                <w:bCs/>
                <w:lang w:val="uk-UA"/>
              </w:rPr>
            </w:pPr>
          </w:p>
        </w:tc>
        <w:tc>
          <w:tcPr>
            <w:tcW w:w="3624" w:type="dxa"/>
            <w:tcBorders>
              <w:top w:val="nil"/>
              <w:left w:val="nil"/>
              <w:bottom w:val="nil"/>
              <w:right w:val="nil"/>
            </w:tcBorders>
          </w:tcPr>
          <w:p w:rsidR="004D1564" w:rsidRPr="00035C90" w:rsidRDefault="004D1564" w:rsidP="00035C90">
            <w:pPr>
              <w:spacing w:after="0" w:line="240" w:lineRule="auto"/>
              <w:jc w:val="both"/>
              <w:rPr>
                <w:rFonts w:ascii="Times New Roman" w:eastAsia="Times New Roman" w:hAnsi="Times New Roman" w:cs="Times New Roman"/>
                <w:lang w:val="uk-UA"/>
              </w:rPr>
            </w:pPr>
          </w:p>
        </w:tc>
        <w:tc>
          <w:tcPr>
            <w:tcW w:w="1312" w:type="dxa"/>
            <w:tcBorders>
              <w:top w:val="nil"/>
              <w:left w:val="nil"/>
              <w:bottom w:val="nil"/>
              <w:right w:val="nil"/>
            </w:tcBorders>
          </w:tcPr>
          <w:p w:rsidR="004D1564" w:rsidRPr="00035C90" w:rsidRDefault="004D1564" w:rsidP="00035C90">
            <w:pPr>
              <w:spacing w:after="0" w:line="240" w:lineRule="auto"/>
              <w:jc w:val="center"/>
              <w:rPr>
                <w:rFonts w:ascii="Times New Roman" w:hAnsi="Times New Roman" w:cs="Times New Roman"/>
                <w:color w:val="000000"/>
                <w:lang w:val="uk-UA"/>
              </w:rPr>
            </w:pPr>
          </w:p>
        </w:tc>
        <w:tc>
          <w:tcPr>
            <w:tcW w:w="2443" w:type="dxa"/>
            <w:tcBorders>
              <w:top w:val="nil"/>
              <w:left w:val="nil"/>
              <w:bottom w:val="nil"/>
              <w:right w:val="nil"/>
            </w:tcBorders>
          </w:tcPr>
          <w:p w:rsidR="004D1564" w:rsidRPr="00035C90" w:rsidRDefault="004D1564" w:rsidP="0047799A">
            <w:pPr>
              <w:spacing w:after="0" w:line="240" w:lineRule="auto"/>
              <w:jc w:val="center"/>
              <w:rPr>
                <w:rFonts w:ascii="Times New Roman" w:eastAsia="Times New Roman" w:hAnsi="Times New Roman" w:cs="Times New Roman"/>
                <w:lang w:val="uk-UA"/>
              </w:rPr>
            </w:pPr>
          </w:p>
        </w:tc>
        <w:tc>
          <w:tcPr>
            <w:tcW w:w="2355" w:type="dxa"/>
            <w:tcBorders>
              <w:top w:val="nil"/>
              <w:left w:val="nil"/>
              <w:bottom w:val="nil"/>
              <w:right w:val="nil"/>
            </w:tcBorders>
          </w:tcPr>
          <w:p w:rsidR="004D1564" w:rsidRPr="00035C90" w:rsidRDefault="004D1564" w:rsidP="00312C13">
            <w:pPr>
              <w:spacing w:after="0" w:line="240" w:lineRule="auto"/>
              <w:jc w:val="center"/>
              <w:rPr>
                <w:rFonts w:ascii="Times New Roman" w:eastAsia="Times New Roman" w:hAnsi="Times New Roman" w:cs="Times New Roman"/>
                <w:lang w:val="uk-UA"/>
              </w:rPr>
            </w:pPr>
          </w:p>
        </w:tc>
      </w:tr>
      <w:tr w:rsidR="004D1564" w:rsidRPr="00923411" w:rsidTr="004D1564">
        <w:trPr>
          <w:gridAfter w:val="1"/>
          <w:wAfter w:w="13" w:type="dxa"/>
          <w:trHeight w:val="20"/>
          <w:jc w:val="center"/>
        </w:trPr>
        <w:tc>
          <w:tcPr>
            <w:tcW w:w="602" w:type="dxa"/>
            <w:tcBorders>
              <w:top w:val="nil"/>
              <w:left w:val="nil"/>
              <w:bottom w:val="single" w:sz="4" w:space="0" w:color="auto"/>
              <w:right w:val="nil"/>
            </w:tcBorders>
          </w:tcPr>
          <w:p w:rsidR="004D1564" w:rsidRPr="00035C90" w:rsidRDefault="004D1564" w:rsidP="00035C90">
            <w:pPr>
              <w:widowControl w:val="0"/>
              <w:spacing w:after="0" w:line="240" w:lineRule="auto"/>
              <w:jc w:val="center"/>
              <w:rPr>
                <w:rFonts w:ascii="Times New Roman" w:hAnsi="Times New Roman" w:cs="Times New Roman"/>
                <w:bCs/>
                <w:lang w:val="uk-UA"/>
              </w:rPr>
            </w:pPr>
          </w:p>
        </w:tc>
        <w:tc>
          <w:tcPr>
            <w:tcW w:w="9734" w:type="dxa"/>
            <w:gridSpan w:val="4"/>
            <w:tcBorders>
              <w:top w:val="nil"/>
              <w:left w:val="nil"/>
              <w:bottom w:val="single" w:sz="4" w:space="0" w:color="auto"/>
              <w:right w:val="nil"/>
            </w:tcBorders>
          </w:tcPr>
          <w:p w:rsidR="004D1564" w:rsidRPr="00035C90" w:rsidRDefault="004D1564" w:rsidP="004D1564">
            <w:pPr>
              <w:spacing w:after="0" w:line="240" w:lineRule="auto"/>
              <w:jc w:val="right"/>
              <w:rPr>
                <w:rFonts w:ascii="Times New Roman" w:eastAsia="Times New Roman" w:hAnsi="Times New Roman" w:cs="Times New Roman"/>
                <w:lang w:val="uk-UA"/>
              </w:rPr>
            </w:pPr>
            <w:r>
              <w:rPr>
                <w:rFonts w:ascii="Times New Roman" w:eastAsia="Times New Roman" w:hAnsi="Times New Roman" w:cs="Times New Roman"/>
                <w:lang w:val="uk-UA"/>
              </w:rPr>
              <w:t>Продовження додатка 2</w:t>
            </w:r>
          </w:p>
        </w:tc>
      </w:tr>
      <w:tr w:rsidR="004D1564" w:rsidRPr="00923411" w:rsidTr="004D1564">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4D1564" w:rsidRPr="00035C90" w:rsidRDefault="004D1564" w:rsidP="00035C90">
            <w:pPr>
              <w:widowControl w:val="0"/>
              <w:spacing w:after="0" w:line="240" w:lineRule="auto"/>
              <w:jc w:val="center"/>
              <w:rPr>
                <w:rFonts w:ascii="Times New Roman" w:hAnsi="Times New Roman" w:cs="Times New Roman"/>
                <w:bCs/>
                <w:lang w:val="uk-UA"/>
              </w:rPr>
            </w:pPr>
            <w:r>
              <w:rPr>
                <w:rFonts w:ascii="Times New Roman" w:hAnsi="Times New Roman" w:cs="Times New Roman"/>
                <w:bCs/>
                <w:lang w:val="uk-UA"/>
              </w:rPr>
              <w:t>1</w:t>
            </w:r>
          </w:p>
        </w:tc>
        <w:tc>
          <w:tcPr>
            <w:tcW w:w="3624" w:type="dxa"/>
            <w:tcBorders>
              <w:top w:val="single" w:sz="4" w:space="0" w:color="auto"/>
              <w:left w:val="single" w:sz="4" w:space="0" w:color="auto"/>
              <w:bottom w:val="single" w:sz="4" w:space="0" w:color="auto"/>
              <w:right w:val="single" w:sz="4" w:space="0" w:color="auto"/>
            </w:tcBorders>
          </w:tcPr>
          <w:p w:rsidR="004D1564" w:rsidRPr="00035C90" w:rsidRDefault="004D1564" w:rsidP="00035C90">
            <w:pPr>
              <w:spacing w:after="0" w:line="240" w:lineRule="auto"/>
              <w:jc w:val="both"/>
              <w:rPr>
                <w:rFonts w:ascii="Times New Roman" w:eastAsia="Times New Roman" w:hAnsi="Times New Roman" w:cs="Times New Roman"/>
                <w:lang w:val="uk-UA"/>
              </w:rPr>
            </w:pPr>
            <w:r>
              <w:rPr>
                <w:rFonts w:ascii="Times New Roman" w:eastAsia="Times New Roman" w:hAnsi="Times New Roman" w:cs="Times New Roman"/>
                <w:lang w:val="uk-UA"/>
              </w:rPr>
              <w:t>2</w:t>
            </w:r>
          </w:p>
        </w:tc>
        <w:tc>
          <w:tcPr>
            <w:tcW w:w="1312" w:type="dxa"/>
            <w:tcBorders>
              <w:top w:val="single" w:sz="4" w:space="0" w:color="auto"/>
              <w:left w:val="single" w:sz="4" w:space="0" w:color="auto"/>
              <w:bottom w:val="single" w:sz="4" w:space="0" w:color="auto"/>
              <w:right w:val="single" w:sz="4" w:space="0" w:color="auto"/>
            </w:tcBorders>
          </w:tcPr>
          <w:p w:rsidR="004D1564" w:rsidRPr="00035C90" w:rsidRDefault="004D1564" w:rsidP="00035C90">
            <w:pPr>
              <w:spacing w:after="0" w:line="240" w:lineRule="auto"/>
              <w:jc w:val="center"/>
              <w:rPr>
                <w:rFonts w:ascii="Times New Roman" w:hAnsi="Times New Roman" w:cs="Times New Roman"/>
                <w:color w:val="000000"/>
                <w:lang w:val="uk-UA"/>
              </w:rPr>
            </w:pPr>
            <w:r>
              <w:rPr>
                <w:rFonts w:ascii="Times New Roman" w:hAnsi="Times New Roman" w:cs="Times New Roman"/>
                <w:color w:val="000000"/>
                <w:lang w:val="uk-UA"/>
              </w:rPr>
              <w:t>3</w:t>
            </w:r>
          </w:p>
        </w:tc>
        <w:tc>
          <w:tcPr>
            <w:tcW w:w="2443" w:type="dxa"/>
            <w:tcBorders>
              <w:top w:val="single" w:sz="4" w:space="0" w:color="auto"/>
              <w:left w:val="single" w:sz="4" w:space="0" w:color="auto"/>
              <w:bottom w:val="single" w:sz="4" w:space="0" w:color="auto"/>
              <w:right w:val="single" w:sz="4" w:space="0" w:color="auto"/>
            </w:tcBorders>
          </w:tcPr>
          <w:p w:rsidR="004D1564" w:rsidRPr="00035C90" w:rsidRDefault="004D1564" w:rsidP="0047799A">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4</w:t>
            </w:r>
          </w:p>
        </w:tc>
        <w:tc>
          <w:tcPr>
            <w:tcW w:w="2355" w:type="dxa"/>
            <w:tcBorders>
              <w:top w:val="single" w:sz="4" w:space="0" w:color="auto"/>
              <w:left w:val="single" w:sz="4" w:space="0" w:color="auto"/>
              <w:bottom w:val="single" w:sz="4" w:space="0" w:color="auto"/>
              <w:right w:val="single" w:sz="4" w:space="0" w:color="auto"/>
            </w:tcBorders>
          </w:tcPr>
          <w:p w:rsidR="004D1564" w:rsidRPr="00035C90" w:rsidRDefault="004D1564" w:rsidP="00312C13">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5</w:t>
            </w:r>
          </w:p>
        </w:tc>
      </w:tr>
      <w:tr w:rsidR="003B761B"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widowControl w:val="0"/>
              <w:spacing w:after="0" w:line="240" w:lineRule="auto"/>
              <w:jc w:val="center"/>
              <w:rPr>
                <w:rFonts w:ascii="Times New Roman" w:hAnsi="Times New Roman" w:cs="Times New Roman"/>
                <w:bCs/>
                <w:lang w:val="uk-UA"/>
              </w:rPr>
            </w:pPr>
            <w:r w:rsidRPr="00035C90">
              <w:rPr>
                <w:rFonts w:ascii="Times New Roman" w:hAnsi="Times New Roman" w:cs="Times New Roman"/>
                <w:bCs/>
                <w:lang w:val="uk-UA"/>
              </w:rPr>
              <w:t>7</w:t>
            </w:r>
          </w:p>
        </w:tc>
        <w:tc>
          <w:tcPr>
            <w:tcW w:w="9734" w:type="dxa"/>
            <w:gridSpan w:val="4"/>
            <w:tcBorders>
              <w:top w:val="single" w:sz="4" w:space="0" w:color="auto"/>
              <w:left w:val="single" w:sz="4" w:space="0" w:color="auto"/>
              <w:bottom w:val="single" w:sz="4" w:space="0" w:color="auto"/>
              <w:right w:val="single" w:sz="4" w:space="0" w:color="auto"/>
            </w:tcBorders>
          </w:tcPr>
          <w:p w:rsidR="003B761B" w:rsidRPr="00035C90" w:rsidRDefault="003B761B" w:rsidP="00035C90">
            <w:pPr>
              <w:spacing w:after="0" w:line="240" w:lineRule="auto"/>
              <w:jc w:val="center"/>
              <w:rPr>
                <w:rFonts w:ascii="Times New Roman" w:hAnsi="Times New Roman" w:cs="Times New Roman"/>
                <w:color w:val="000000"/>
                <w:lang w:val="uk-UA"/>
              </w:rPr>
            </w:pPr>
            <w:r w:rsidRPr="00035C90">
              <w:rPr>
                <w:rFonts w:ascii="Times New Roman" w:eastAsia="Times New Roman" w:hAnsi="Times New Roman" w:cs="Times New Roman"/>
                <w:b/>
                <w:color w:val="000000"/>
                <w:lang w:val="uk-UA"/>
              </w:rPr>
              <w:t>Енергозабезпечення та енергозбереження</w:t>
            </w:r>
          </w:p>
        </w:tc>
      </w:tr>
      <w:tr w:rsidR="003B761B"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widowControl w:val="0"/>
              <w:spacing w:after="0" w:line="240" w:lineRule="auto"/>
              <w:jc w:val="center"/>
              <w:rPr>
                <w:rFonts w:ascii="Times New Roman" w:hAnsi="Times New Roman" w:cs="Times New Roman"/>
                <w:bCs/>
                <w:lang w:val="uk-UA"/>
              </w:rPr>
            </w:pPr>
            <w:r w:rsidRPr="00035C90">
              <w:rPr>
                <w:rFonts w:ascii="Times New Roman" w:hAnsi="Times New Roman" w:cs="Times New Roman"/>
                <w:bCs/>
                <w:lang w:val="uk-UA"/>
              </w:rPr>
              <w:t>7.1</w:t>
            </w:r>
          </w:p>
        </w:tc>
        <w:tc>
          <w:tcPr>
            <w:tcW w:w="3624"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spacing w:after="0" w:line="240" w:lineRule="auto"/>
              <w:jc w:val="both"/>
              <w:rPr>
                <w:rFonts w:ascii="Times New Roman" w:eastAsia="Times New Roman" w:hAnsi="Times New Roman" w:cs="Times New Roman"/>
                <w:lang w:val="uk-UA"/>
              </w:rPr>
            </w:pPr>
            <w:r w:rsidRPr="00035C90">
              <w:rPr>
                <w:rFonts w:ascii="Times New Roman" w:eastAsia="Times New Roman" w:hAnsi="Times New Roman" w:cs="Times New Roman"/>
                <w:lang w:val="uk-UA"/>
              </w:rPr>
              <w:t xml:space="preserve">Забезпечення виконання програм енергозбереження в бюджетній сфері </w:t>
            </w:r>
          </w:p>
        </w:tc>
        <w:tc>
          <w:tcPr>
            <w:tcW w:w="1312"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spacing w:after="0" w:line="240" w:lineRule="auto"/>
              <w:jc w:val="center"/>
              <w:rPr>
                <w:rFonts w:ascii="Times New Roman" w:hAnsi="Times New Roman" w:cs="Times New Roman"/>
                <w:color w:val="000000"/>
                <w:lang w:val="uk-UA"/>
              </w:rPr>
            </w:pPr>
            <w:r w:rsidRPr="00035C90">
              <w:rPr>
                <w:rFonts w:ascii="Times New Roman" w:hAnsi="Times New Roman" w:cs="Times New Roman"/>
                <w:color w:val="000000"/>
                <w:lang w:val="uk-UA"/>
              </w:rPr>
              <w:t>2022-2024 роки</w:t>
            </w:r>
          </w:p>
        </w:tc>
        <w:tc>
          <w:tcPr>
            <w:tcW w:w="2443"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spacing w:after="0" w:line="240" w:lineRule="auto"/>
              <w:jc w:val="center"/>
              <w:rPr>
                <w:rFonts w:ascii="Times New Roman" w:eastAsia="Times New Roman" w:hAnsi="Times New Roman" w:cs="Times New Roman"/>
                <w:lang w:val="uk-UA"/>
              </w:rPr>
            </w:pPr>
            <w:r w:rsidRPr="00035C90">
              <w:rPr>
                <w:rFonts w:ascii="Times New Roman" w:eastAsia="Times New Roman" w:hAnsi="Times New Roman" w:cs="Times New Roman"/>
                <w:lang w:val="uk-UA"/>
              </w:rPr>
              <w:t>Управління економічного розвитку територіальної громади міської ради, керівники управлінь, установ, закладів</w:t>
            </w:r>
          </w:p>
        </w:tc>
        <w:tc>
          <w:tcPr>
            <w:tcW w:w="2355"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spacing w:after="0" w:line="240" w:lineRule="auto"/>
              <w:jc w:val="center"/>
              <w:rPr>
                <w:rFonts w:ascii="Times New Roman" w:eastAsia="Times New Roman" w:hAnsi="Times New Roman" w:cs="Times New Roman"/>
                <w:lang w:val="uk-UA"/>
              </w:rPr>
            </w:pPr>
            <w:r w:rsidRPr="00035C90">
              <w:rPr>
                <w:rFonts w:ascii="Times New Roman" w:eastAsia="Times New Roman" w:hAnsi="Times New Roman" w:cs="Times New Roman"/>
                <w:lang w:val="uk-UA"/>
              </w:rPr>
              <w:t>В межах кошторису витрат виконавців</w:t>
            </w:r>
          </w:p>
        </w:tc>
      </w:tr>
      <w:tr w:rsidR="003B761B" w:rsidRPr="00ED4D39"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widowControl w:val="0"/>
              <w:spacing w:after="0" w:line="240" w:lineRule="auto"/>
              <w:jc w:val="center"/>
              <w:rPr>
                <w:rFonts w:ascii="Times New Roman" w:hAnsi="Times New Roman" w:cs="Times New Roman"/>
                <w:bCs/>
                <w:lang w:val="uk-UA"/>
              </w:rPr>
            </w:pPr>
            <w:r w:rsidRPr="00035C90">
              <w:rPr>
                <w:rFonts w:ascii="Times New Roman" w:hAnsi="Times New Roman" w:cs="Times New Roman"/>
                <w:bCs/>
                <w:lang w:val="uk-UA"/>
              </w:rPr>
              <w:t>7.2</w:t>
            </w:r>
          </w:p>
        </w:tc>
        <w:tc>
          <w:tcPr>
            <w:tcW w:w="3624"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spacing w:after="0" w:line="240" w:lineRule="auto"/>
              <w:rPr>
                <w:rFonts w:ascii="Times New Roman" w:eastAsia="Times New Roman" w:hAnsi="Times New Roman" w:cs="Times New Roman"/>
                <w:lang w:val="uk-UA"/>
              </w:rPr>
            </w:pPr>
            <w:r w:rsidRPr="00035C90">
              <w:rPr>
                <w:rFonts w:ascii="Times New Roman" w:eastAsia="Times New Roman" w:hAnsi="Times New Roman" w:cs="Times New Roman"/>
                <w:lang w:val="uk-UA"/>
              </w:rPr>
              <w:t xml:space="preserve">Проведення енергетичного аудиту та виготовлення прєктно- кошторисної документації на здійснення необхідних робіт в установах та закладах бюджетної сфери </w:t>
            </w:r>
          </w:p>
        </w:tc>
        <w:tc>
          <w:tcPr>
            <w:tcW w:w="1312"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spacing w:after="0" w:line="240" w:lineRule="auto"/>
              <w:jc w:val="center"/>
              <w:rPr>
                <w:rFonts w:ascii="Times New Roman" w:hAnsi="Times New Roman" w:cs="Times New Roman"/>
                <w:lang w:val="uk-UA"/>
              </w:rPr>
            </w:pPr>
            <w:r w:rsidRPr="00035C90">
              <w:rPr>
                <w:rFonts w:ascii="Times New Roman" w:hAnsi="Times New Roman" w:cs="Times New Roman"/>
                <w:color w:val="000000"/>
                <w:lang w:val="uk-UA"/>
              </w:rPr>
              <w:t>2022-2024 роки</w:t>
            </w:r>
          </w:p>
        </w:tc>
        <w:tc>
          <w:tcPr>
            <w:tcW w:w="2443"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spacing w:after="0" w:line="240" w:lineRule="auto"/>
              <w:jc w:val="center"/>
              <w:rPr>
                <w:rFonts w:ascii="Times New Roman" w:eastAsia="Times New Roman" w:hAnsi="Times New Roman" w:cs="Times New Roman"/>
                <w:lang w:val="uk-UA"/>
              </w:rPr>
            </w:pPr>
            <w:r w:rsidRPr="00035C90">
              <w:rPr>
                <w:rFonts w:ascii="Times New Roman" w:eastAsia="Times New Roman" w:hAnsi="Times New Roman" w:cs="Times New Roman"/>
                <w:lang w:val="uk-UA"/>
              </w:rPr>
              <w:t>Енергоаудиторська компанія</w:t>
            </w:r>
          </w:p>
        </w:tc>
        <w:tc>
          <w:tcPr>
            <w:tcW w:w="2355" w:type="dxa"/>
            <w:tcBorders>
              <w:top w:val="single" w:sz="4" w:space="0" w:color="auto"/>
              <w:left w:val="single" w:sz="4" w:space="0" w:color="auto"/>
              <w:bottom w:val="single" w:sz="4" w:space="0" w:color="auto"/>
              <w:right w:val="single" w:sz="4" w:space="0" w:color="auto"/>
            </w:tcBorders>
          </w:tcPr>
          <w:p w:rsidR="003B761B" w:rsidRPr="00035C90" w:rsidRDefault="00312C13" w:rsidP="00035C90">
            <w:pPr>
              <w:spacing w:after="0" w:line="240" w:lineRule="auto"/>
              <w:jc w:val="center"/>
              <w:rPr>
                <w:rFonts w:ascii="Times New Roman" w:eastAsia="Times New Roman" w:hAnsi="Times New Roman" w:cs="Times New Roman"/>
                <w:lang w:val="uk-UA"/>
              </w:rPr>
            </w:pPr>
            <w:r>
              <w:rPr>
                <w:rFonts w:ascii="Times New Roman" w:hAnsi="Times New Roman" w:cs="Times New Roman"/>
                <w:color w:val="000000"/>
                <w:lang w:val="uk-UA"/>
              </w:rPr>
              <w:t>Б</w:t>
            </w:r>
            <w:r w:rsidRPr="00923411">
              <w:rPr>
                <w:rFonts w:ascii="Times New Roman" w:hAnsi="Times New Roman" w:cs="Times New Roman"/>
                <w:color w:val="000000"/>
                <w:lang w:val="uk-UA"/>
              </w:rPr>
              <w:t>юджет</w:t>
            </w:r>
            <w:r>
              <w:rPr>
                <w:rFonts w:ascii="Times New Roman" w:hAnsi="Times New Roman" w:cs="Times New Roman"/>
                <w:color w:val="000000"/>
                <w:lang w:val="uk-UA"/>
              </w:rPr>
              <w:t xml:space="preserve"> громади</w:t>
            </w:r>
            <w:r w:rsidR="003B761B" w:rsidRPr="00035C90">
              <w:rPr>
                <w:rFonts w:ascii="Times New Roman" w:eastAsia="Times New Roman" w:hAnsi="Times New Roman" w:cs="Times New Roman"/>
                <w:lang w:val="uk-UA"/>
              </w:rPr>
              <w:t>, інші залучені кошти</w:t>
            </w:r>
          </w:p>
        </w:tc>
      </w:tr>
      <w:tr w:rsidR="003B761B"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widowControl w:val="0"/>
              <w:spacing w:after="0" w:line="240" w:lineRule="auto"/>
              <w:jc w:val="center"/>
              <w:rPr>
                <w:rFonts w:ascii="Times New Roman" w:hAnsi="Times New Roman" w:cs="Times New Roman"/>
                <w:bCs/>
                <w:lang w:val="uk-UA"/>
              </w:rPr>
            </w:pPr>
            <w:r w:rsidRPr="00035C90">
              <w:rPr>
                <w:rFonts w:ascii="Times New Roman" w:hAnsi="Times New Roman" w:cs="Times New Roman"/>
                <w:bCs/>
                <w:lang w:val="uk-UA"/>
              </w:rPr>
              <w:t>7.3</w:t>
            </w:r>
          </w:p>
        </w:tc>
        <w:tc>
          <w:tcPr>
            <w:tcW w:w="3624"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spacing w:after="0" w:line="240" w:lineRule="auto"/>
              <w:rPr>
                <w:rFonts w:ascii="Times New Roman" w:eastAsia="Times New Roman" w:hAnsi="Times New Roman" w:cs="Times New Roman"/>
                <w:lang w:val="uk-UA"/>
              </w:rPr>
            </w:pPr>
            <w:r w:rsidRPr="00035C90">
              <w:rPr>
                <w:rFonts w:ascii="Times New Roman" w:eastAsia="Times New Roman" w:hAnsi="Times New Roman" w:cs="Times New Roman"/>
                <w:lang w:val="uk-UA"/>
              </w:rPr>
              <w:t>Проведення термомодернізації будівель дошкільних та шкільних закладів освіти (відновлення покрівель та утеплення горищ закладів бюджетної сфери, утеплення зовнішніх стін, теплоізоляція систем опалення та інше)</w:t>
            </w:r>
          </w:p>
        </w:tc>
        <w:tc>
          <w:tcPr>
            <w:tcW w:w="1312"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spacing w:after="0" w:line="240" w:lineRule="auto"/>
              <w:jc w:val="center"/>
              <w:rPr>
                <w:rFonts w:ascii="Times New Roman" w:hAnsi="Times New Roman" w:cs="Times New Roman"/>
                <w:color w:val="000000"/>
                <w:lang w:val="uk-UA"/>
              </w:rPr>
            </w:pPr>
            <w:r w:rsidRPr="00035C90">
              <w:rPr>
                <w:rFonts w:ascii="Times New Roman" w:hAnsi="Times New Roman" w:cs="Times New Roman"/>
                <w:color w:val="000000"/>
                <w:lang w:val="uk-UA"/>
              </w:rPr>
              <w:t>2022-2024 роки</w:t>
            </w:r>
          </w:p>
        </w:tc>
        <w:tc>
          <w:tcPr>
            <w:tcW w:w="2443"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spacing w:after="0" w:line="240" w:lineRule="auto"/>
              <w:jc w:val="center"/>
              <w:rPr>
                <w:rFonts w:ascii="Times New Roman" w:eastAsia="Times New Roman" w:hAnsi="Times New Roman" w:cs="Times New Roman"/>
                <w:lang w:val="uk-UA"/>
              </w:rPr>
            </w:pPr>
            <w:r w:rsidRPr="00035C90">
              <w:rPr>
                <w:rFonts w:ascii="Times New Roman" w:eastAsia="Times New Roman" w:hAnsi="Times New Roman" w:cs="Times New Roman"/>
                <w:lang w:val="uk-UA"/>
              </w:rPr>
              <w:t>Управління освіти, управління економічного розвитку територіальної громади міської ради</w:t>
            </w:r>
          </w:p>
        </w:tc>
        <w:tc>
          <w:tcPr>
            <w:tcW w:w="2355" w:type="dxa"/>
            <w:tcBorders>
              <w:top w:val="single" w:sz="4" w:space="0" w:color="auto"/>
              <w:left w:val="single" w:sz="4" w:space="0" w:color="auto"/>
              <w:bottom w:val="single" w:sz="4" w:space="0" w:color="auto"/>
              <w:right w:val="single" w:sz="4" w:space="0" w:color="auto"/>
            </w:tcBorders>
          </w:tcPr>
          <w:p w:rsidR="003B761B" w:rsidRPr="00035C90" w:rsidRDefault="003B761B" w:rsidP="00312C13">
            <w:pPr>
              <w:spacing w:after="0" w:line="240" w:lineRule="auto"/>
              <w:jc w:val="center"/>
              <w:rPr>
                <w:rFonts w:ascii="Times New Roman" w:eastAsia="Times New Roman" w:hAnsi="Times New Roman" w:cs="Times New Roman"/>
                <w:lang w:val="uk-UA"/>
              </w:rPr>
            </w:pPr>
            <w:r w:rsidRPr="00035C90">
              <w:rPr>
                <w:rFonts w:ascii="Times New Roman" w:eastAsia="Times New Roman" w:hAnsi="Times New Roman" w:cs="Times New Roman"/>
                <w:lang w:val="uk-UA"/>
              </w:rPr>
              <w:t>Державний та бюджет</w:t>
            </w:r>
            <w:r w:rsidR="00312C13">
              <w:rPr>
                <w:rFonts w:ascii="Times New Roman" w:eastAsia="Times New Roman" w:hAnsi="Times New Roman" w:cs="Times New Roman"/>
                <w:lang w:val="uk-UA"/>
              </w:rPr>
              <w:t xml:space="preserve"> громади</w:t>
            </w:r>
            <w:r w:rsidRPr="00035C90">
              <w:rPr>
                <w:rFonts w:ascii="Times New Roman" w:eastAsia="Times New Roman" w:hAnsi="Times New Roman" w:cs="Times New Roman"/>
                <w:lang w:val="uk-UA"/>
              </w:rPr>
              <w:t xml:space="preserve"> або інші залучені кошти</w:t>
            </w:r>
          </w:p>
        </w:tc>
      </w:tr>
      <w:tr w:rsidR="003B761B"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widowControl w:val="0"/>
              <w:spacing w:after="0" w:line="240" w:lineRule="auto"/>
              <w:jc w:val="center"/>
              <w:rPr>
                <w:rFonts w:ascii="Times New Roman" w:hAnsi="Times New Roman" w:cs="Times New Roman"/>
                <w:bCs/>
                <w:lang w:val="uk-UA"/>
              </w:rPr>
            </w:pPr>
            <w:r w:rsidRPr="00035C90">
              <w:rPr>
                <w:rFonts w:ascii="Times New Roman" w:hAnsi="Times New Roman" w:cs="Times New Roman"/>
                <w:bCs/>
                <w:lang w:val="uk-UA"/>
              </w:rPr>
              <w:t>7.4</w:t>
            </w:r>
          </w:p>
        </w:tc>
        <w:tc>
          <w:tcPr>
            <w:tcW w:w="3624"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spacing w:after="0" w:line="240" w:lineRule="auto"/>
              <w:rPr>
                <w:rFonts w:ascii="Times New Roman" w:eastAsia="Times New Roman" w:hAnsi="Times New Roman" w:cs="Times New Roman"/>
                <w:lang w:val="uk-UA"/>
              </w:rPr>
            </w:pPr>
            <w:r w:rsidRPr="00035C90">
              <w:rPr>
                <w:rFonts w:ascii="Times New Roman" w:eastAsia="Times New Roman" w:hAnsi="Times New Roman" w:cs="Times New Roman"/>
                <w:lang w:val="uk-UA"/>
              </w:rPr>
              <w:t>Проведення заміни ламп розжарювання на енергоефективні</w:t>
            </w:r>
          </w:p>
        </w:tc>
        <w:tc>
          <w:tcPr>
            <w:tcW w:w="1312"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spacing w:after="0" w:line="240" w:lineRule="auto"/>
              <w:jc w:val="center"/>
              <w:rPr>
                <w:rFonts w:ascii="Times New Roman" w:hAnsi="Times New Roman" w:cs="Times New Roman"/>
                <w:color w:val="000000"/>
                <w:lang w:val="uk-UA"/>
              </w:rPr>
            </w:pPr>
            <w:r w:rsidRPr="00035C90">
              <w:rPr>
                <w:rFonts w:ascii="Times New Roman" w:hAnsi="Times New Roman" w:cs="Times New Roman"/>
                <w:color w:val="000000"/>
                <w:lang w:val="uk-UA"/>
              </w:rPr>
              <w:t>2022-2024 роки</w:t>
            </w:r>
          </w:p>
        </w:tc>
        <w:tc>
          <w:tcPr>
            <w:tcW w:w="2443"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spacing w:after="0" w:line="240" w:lineRule="auto"/>
              <w:jc w:val="center"/>
              <w:rPr>
                <w:rFonts w:ascii="Times New Roman" w:eastAsia="Times New Roman" w:hAnsi="Times New Roman" w:cs="Times New Roman"/>
                <w:lang w:val="uk-UA"/>
              </w:rPr>
            </w:pPr>
            <w:r w:rsidRPr="00035C90">
              <w:rPr>
                <w:rFonts w:ascii="Times New Roman" w:eastAsia="Times New Roman" w:hAnsi="Times New Roman" w:cs="Times New Roman"/>
                <w:lang w:val="uk-UA"/>
              </w:rPr>
              <w:t>Бюджетні установи громади, управління економічного розвитку територіальної громади міської ради</w:t>
            </w:r>
          </w:p>
        </w:tc>
        <w:tc>
          <w:tcPr>
            <w:tcW w:w="2355" w:type="dxa"/>
            <w:tcBorders>
              <w:top w:val="single" w:sz="4" w:space="0" w:color="auto"/>
              <w:left w:val="single" w:sz="4" w:space="0" w:color="auto"/>
              <w:bottom w:val="single" w:sz="4" w:space="0" w:color="auto"/>
              <w:right w:val="single" w:sz="4" w:space="0" w:color="auto"/>
            </w:tcBorders>
          </w:tcPr>
          <w:p w:rsidR="003B761B" w:rsidRPr="00035C90" w:rsidRDefault="00312C13" w:rsidP="00312C13">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Державний та б</w:t>
            </w:r>
            <w:r w:rsidR="003B761B" w:rsidRPr="00035C90">
              <w:rPr>
                <w:rFonts w:ascii="Times New Roman" w:eastAsia="Times New Roman" w:hAnsi="Times New Roman" w:cs="Times New Roman"/>
                <w:lang w:val="uk-UA"/>
              </w:rPr>
              <w:t>юджет</w:t>
            </w:r>
            <w:r>
              <w:rPr>
                <w:rFonts w:ascii="Times New Roman" w:eastAsia="Times New Roman" w:hAnsi="Times New Roman" w:cs="Times New Roman"/>
                <w:lang w:val="uk-UA"/>
              </w:rPr>
              <w:t xml:space="preserve"> громади</w:t>
            </w:r>
            <w:r w:rsidR="003B761B" w:rsidRPr="00035C90">
              <w:rPr>
                <w:rFonts w:ascii="Times New Roman" w:eastAsia="Times New Roman" w:hAnsi="Times New Roman" w:cs="Times New Roman"/>
                <w:lang w:val="uk-UA"/>
              </w:rPr>
              <w:t xml:space="preserve"> або інші залучені кошти</w:t>
            </w:r>
          </w:p>
        </w:tc>
      </w:tr>
      <w:tr w:rsidR="003B761B"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widowControl w:val="0"/>
              <w:spacing w:after="0" w:line="240" w:lineRule="auto"/>
              <w:jc w:val="center"/>
              <w:rPr>
                <w:rFonts w:ascii="Times New Roman" w:hAnsi="Times New Roman" w:cs="Times New Roman"/>
                <w:bCs/>
                <w:lang w:val="uk-UA"/>
              </w:rPr>
            </w:pPr>
            <w:r w:rsidRPr="00035C90">
              <w:rPr>
                <w:rFonts w:ascii="Times New Roman" w:hAnsi="Times New Roman" w:cs="Times New Roman"/>
                <w:bCs/>
                <w:lang w:val="uk-UA"/>
              </w:rPr>
              <w:t>7.5</w:t>
            </w:r>
          </w:p>
        </w:tc>
        <w:tc>
          <w:tcPr>
            <w:tcW w:w="3624"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spacing w:after="0" w:line="240" w:lineRule="auto"/>
              <w:jc w:val="both"/>
              <w:rPr>
                <w:rFonts w:ascii="Times New Roman" w:eastAsia="Times New Roman" w:hAnsi="Times New Roman" w:cs="Times New Roman"/>
                <w:lang w:val="uk-UA"/>
              </w:rPr>
            </w:pPr>
            <w:r w:rsidRPr="00035C90">
              <w:rPr>
                <w:rFonts w:ascii="Times New Roman" w:eastAsia="Times New Roman" w:hAnsi="Times New Roman" w:cs="Times New Roman"/>
                <w:lang w:val="uk-UA"/>
              </w:rPr>
              <w:t>Проведення заміни дверей та вікон на металопластикові профілі в установах та закладах бюджетної  сфери</w:t>
            </w:r>
          </w:p>
        </w:tc>
        <w:tc>
          <w:tcPr>
            <w:tcW w:w="1312"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spacing w:after="0" w:line="240" w:lineRule="auto"/>
              <w:jc w:val="center"/>
              <w:rPr>
                <w:rFonts w:ascii="Times New Roman" w:hAnsi="Times New Roman" w:cs="Times New Roman"/>
                <w:lang w:val="uk-UA"/>
              </w:rPr>
            </w:pPr>
            <w:r w:rsidRPr="00035C90">
              <w:rPr>
                <w:rFonts w:ascii="Times New Roman" w:hAnsi="Times New Roman" w:cs="Times New Roman"/>
                <w:color w:val="000000"/>
                <w:lang w:val="uk-UA"/>
              </w:rPr>
              <w:t>2022-2024 роки</w:t>
            </w:r>
          </w:p>
        </w:tc>
        <w:tc>
          <w:tcPr>
            <w:tcW w:w="2443"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spacing w:after="0" w:line="240" w:lineRule="auto"/>
              <w:jc w:val="center"/>
              <w:rPr>
                <w:rFonts w:ascii="Times New Roman" w:eastAsia="Times New Roman" w:hAnsi="Times New Roman" w:cs="Times New Roman"/>
                <w:lang w:val="uk-UA"/>
              </w:rPr>
            </w:pPr>
            <w:r w:rsidRPr="00035C90">
              <w:rPr>
                <w:rFonts w:ascii="Times New Roman" w:eastAsia="Times New Roman" w:hAnsi="Times New Roman" w:cs="Times New Roman"/>
                <w:lang w:val="uk-UA"/>
              </w:rPr>
              <w:t>Бюджетні установи громади, управління економічного розвитку територіальної громади міської ради</w:t>
            </w:r>
          </w:p>
        </w:tc>
        <w:tc>
          <w:tcPr>
            <w:tcW w:w="2355" w:type="dxa"/>
            <w:tcBorders>
              <w:top w:val="single" w:sz="4" w:space="0" w:color="auto"/>
              <w:left w:val="single" w:sz="4" w:space="0" w:color="auto"/>
              <w:bottom w:val="single" w:sz="4" w:space="0" w:color="auto"/>
              <w:right w:val="single" w:sz="4" w:space="0" w:color="auto"/>
            </w:tcBorders>
          </w:tcPr>
          <w:p w:rsidR="003B761B" w:rsidRPr="00035C90" w:rsidRDefault="003B761B" w:rsidP="00312C13">
            <w:pPr>
              <w:spacing w:after="0" w:line="240" w:lineRule="auto"/>
              <w:jc w:val="center"/>
              <w:rPr>
                <w:rFonts w:ascii="Times New Roman" w:eastAsia="Times New Roman" w:hAnsi="Times New Roman" w:cs="Times New Roman"/>
                <w:lang w:val="uk-UA"/>
              </w:rPr>
            </w:pPr>
            <w:r w:rsidRPr="00035C90">
              <w:rPr>
                <w:rFonts w:ascii="Times New Roman" w:eastAsia="Times New Roman" w:hAnsi="Times New Roman" w:cs="Times New Roman"/>
                <w:lang w:val="uk-UA"/>
              </w:rPr>
              <w:t xml:space="preserve">Державний та бюджет </w:t>
            </w:r>
            <w:r w:rsidR="00312C13">
              <w:rPr>
                <w:rFonts w:ascii="Times New Roman" w:eastAsia="Times New Roman" w:hAnsi="Times New Roman" w:cs="Times New Roman"/>
                <w:lang w:val="uk-UA"/>
              </w:rPr>
              <w:t>громади</w:t>
            </w:r>
            <w:r w:rsidR="00EA13EA">
              <w:rPr>
                <w:rFonts w:ascii="Times New Roman" w:eastAsia="Times New Roman" w:hAnsi="Times New Roman" w:cs="Times New Roman"/>
                <w:lang w:val="uk-UA"/>
              </w:rPr>
              <w:t xml:space="preserve"> </w:t>
            </w:r>
            <w:r w:rsidRPr="00035C90">
              <w:rPr>
                <w:rFonts w:ascii="Times New Roman" w:eastAsia="Times New Roman" w:hAnsi="Times New Roman" w:cs="Times New Roman"/>
                <w:lang w:val="uk-UA"/>
              </w:rPr>
              <w:t>або інші залучені кошти</w:t>
            </w:r>
          </w:p>
        </w:tc>
      </w:tr>
      <w:tr w:rsidR="003B761B"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widowControl w:val="0"/>
              <w:spacing w:after="0" w:line="240" w:lineRule="auto"/>
              <w:jc w:val="center"/>
              <w:rPr>
                <w:rFonts w:ascii="Times New Roman" w:hAnsi="Times New Roman" w:cs="Times New Roman"/>
                <w:bCs/>
                <w:lang w:val="uk-UA"/>
              </w:rPr>
            </w:pPr>
            <w:r w:rsidRPr="00035C90">
              <w:rPr>
                <w:rFonts w:ascii="Times New Roman" w:hAnsi="Times New Roman" w:cs="Times New Roman"/>
                <w:bCs/>
                <w:lang w:val="uk-UA"/>
              </w:rPr>
              <w:t>7.6</w:t>
            </w:r>
          </w:p>
        </w:tc>
        <w:tc>
          <w:tcPr>
            <w:tcW w:w="3624"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spacing w:after="0" w:line="240" w:lineRule="auto"/>
              <w:rPr>
                <w:rFonts w:ascii="Times New Roman" w:eastAsia="Times New Roman" w:hAnsi="Times New Roman" w:cs="Times New Roman"/>
                <w:lang w:val="uk-UA"/>
              </w:rPr>
            </w:pPr>
            <w:r w:rsidRPr="00035C90">
              <w:rPr>
                <w:rFonts w:ascii="Times New Roman" w:eastAsia="Times New Roman" w:hAnsi="Times New Roman" w:cs="Times New Roman"/>
                <w:lang w:val="uk-UA"/>
              </w:rPr>
              <w:t xml:space="preserve">Моніторинг споживання енергоресурсів бюджетними установами та закладами Первомайської міської територіальної громади </w:t>
            </w:r>
          </w:p>
        </w:tc>
        <w:tc>
          <w:tcPr>
            <w:tcW w:w="1312"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spacing w:after="0" w:line="240" w:lineRule="auto"/>
              <w:jc w:val="center"/>
              <w:rPr>
                <w:rFonts w:ascii="Times New Roman" w:hAnsi="Times New Roman" w:cs="Times New Roman"/>
                <w:color w:val="000000"/>
                <w:lang w:val="uk-UA"/>
              </w:rPr>
            </w:pPr>
            <w:r w:rsidRPr="00035C90">
              <w:rPr>
                <w:rFonts w:ascii="Times New Roman" w:hAnsi="Times New Roman" w:cs="Times New Roman"/>
                <w:color w:val="000000"/>
                <w:lang w:val="uk-UA"/>
              </w:rPr>
              <w:t>2022-2024 роки</w:t>
            </w:r>
          </w:p>
        </w:tc>
        <w:tc>
          <w:tcPr>
            <w:tcW w:w="2443"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spacing w:after="0" w:line="240" w:lineRule="auto"/>
              <w:jc w:val="center"/>
              <w:rPr>
                <w:rFonts w:ascii="Times New Roman" w:eastAsia="Times New Roman" w:hAnsi="Times New Roman" w:cs="Times New Roman"/>
                <w:lang w:val="uk-UA"/>
              </w:rPr>
            </w:pPr>
            <w:r w:rsidRPr="00035C90">
              <w:rPr>
                <w:rFonts w:ascii="Times New Roman" w:eastAsia="Times New Roman" w:hAnsi="Times New Roman" w:cs="Times New Roman"/>
                <w:lang w:val="uk-UA"/>
              </w:rPr>
              <w:t>Управління економічного розвитку територіальної громади міської ради, керівники управлінь, установ, закладів, бюджетні установи та заклади громади</w:t>
            </w:r>
          </w:p>
        </w:tc>
        <w:tc>
          <w:tcPr>
            <w:tcW w:w="2355" w:type="dxa"/>
            <w:tcBorders>
              <w:top w:val="single" w:sz="4" w:space="0" w:color="auto"/>
              <w:left w:val="single" w:sz="4" w:space="0" w:color="auto"/>
              <w:bottom w:val="single" w:sz="4" w:space="0" w:color="auto"/>
              <w:right w:val="single" w:sz="4" w:space="0" w:color="auto"/>
            </w:tcBorders>
          </w:tcPr>
          <w:p w:rsidR="003B761B" w:rsidRPr="00035C90" w:rsidRDefault="00312C13" w:rsidP="00035C90">
            <w:pPr>
              <w:spacing w:after="0" w:line="240" w:lineRule="auto"/>
              <w:jc w:val="center"/>
              <w:rPr>
                <w:rFonts w:ascii="Times New Roman" w:eastAsia="Times New Roman" w:hAnsi="Times New Roman" w:cs="Times New Roman"/>
                <w:lang w:val="uk-UA"/>
              </w:rPr>
            </w:pPr>
            <w:r>
              <w:rPr>
                <w:rFonts w:ascii="Times New Roman" w:hAnsi="Times New Roman" w:cs="Times New Roman"/>
                <w:color w:val="000000"/>
                <w:lang w:val="uk-UA"/>
              </w:rPr>
              <w:t>Б</w:t>
            </w:r>
            <w:r w:rsidRPr="00923411">
              <w:rPr>
                <w:rFonts w:ascii="Times New Roman" w:hAnsi="Times New Roman" w:cs="Times New Roman"/>
                <w:color w:val="000000"/>
                <w:lang w:val="uk-UA"/>
              </w:rPr>
              <w:t>юджет</w:t>
            </w:r>
            <w:r>
              <w:rPr>
                <w:rFonts w:ascii="Times New Roman" w:hAnsi="Times New Roman" w:cs="Times New Roman"/>
                <w:color w:val="000000"/>
                <w:lang w:val="uk-UA"/>
              </w:rPr>
              <w:t xml:space="preserve"> громади</w:t>
            </w:r>
          </w:p>
        </w:tc>
      </w:tr>
      <w:tr w:rsidR="003B761B" w:rsidRPr="00923411" w:rsidTr="004D1564">
        <w:trPr>
          <w:gridAfter w:val="1"/>
          <w:wAfter w:w="13" w:type="dxa"/>
          <w:trHeight w:val="2050"/>
          <w:jc w:val="center"/>
        </w:trPr>
        <w:tc>
          <w:tcPr>
            <w:tcW w:w="602" w:type="dxa"/>
            <w:tcBorders>
              <w:top w:val="single" w:sz="4" w:space="0" w:color="auto"/>
              <w:left w:val="single" w:sz="4" w:space="0" w:color="auto"/>
              <w:bottom w:val="nil"/>
              <w:right w:val="single" w:sz="4" w:space="0" w:color="auto"/>
            </w:tcBorders>
          </w:tcPr>
          <w:p w:rsidR="003B761B" w:rsidRPr="00035C90" w:rsidRDefault="003B761B" w:rsidP="00035C90">
            <w:pPr>
              <w:widowControl w:val="0"/>
              <w:spacing w:after="0" w:line="240" w:lineRule="auto"/>
              <w:jc w:val="center"/>
              <w:rPr>
                <w:rFonts w:ascii="Times New Roman" w:hAnsi="Times New Roman" w:cs="Times New Roman"/>
                <w:bCs/>
                <w:lang w:val="uk-UA"/>
              </w:rPr>
            </w:pPr>
            <w:r w:rsidRPr="00035C90">
              <w:rPr>
                <w:rFonts w:ascii="Times New Roman" w:hAnsi="Times New Roman" w:cs="Times New Roman"/>
                <w:bCs/>
                <w:lang w:val="uk-UA"/>
              </w:rPr>
              <w:t>7.7</w:t>
            </w:r>
          </w:p>
        </w:tc>
        <w:tc>
          <w:tcPr>
            <w:tcW w:w="3624" w:type="dxa"/>
            <w:tcBorders>
              <w:top w:val="single" w:sz="4" w:space="0" w:color="auto"/>
              <w:left w:val="single" w:sz="4" w:space="0" w:color="auto"/>
              <w:bottom w:val="nil"/>
              <w:right w:val="single" w:sz="4" w:space="0" w:color="auto"/>
            </w:tcBorders>
          </w:tcPr>
          <w:p w:rsidR="003B761B" w:rsidRPr="00035C90" w:rsidRDefault="003B761B" w:rsidP="00035C90">
            <w:pPr>
              <w:spacing w:after="0" w:line="240" w:lineRule="auto"/>
              <w:rPr>
                <w:rFonts w:ascii="Times New Roman" w:eastAsia="Times New Roman" w:hAnsi="Times New Roman" w:cs="Times New Roman"/>
                <w:lang w:val="uk-UA"/>
              </w:rPr>
            </w:pPr>
            <w:r w:rsidRPr="00035C90">
              <w:rPr>
                <w:rFonts w:ascii="Times New Roman" w:eastAsia="Times New Roman" w:hAnsi="Times New Roman" w:cs="Times New Roman"/>
                <w:lang w:val="uk-UA"/>
              </w:rPr>
              <w:t>Щорічне проведення на території Первомайської міської територіальної громади Днів сталої енергії</w:t>
            </w:r>
          </w:p>
        </w:tc>
        <w:tc>
          <w:tcPr>
            <w:tcW w:w="1312" w:type="dxa"/>
            <w:tcBorders>
              <w:top w:val="single" w:sz="4" w:space="0" w:color="auto"/>
              <w:left w:val="single" w:sz="4" w:space="0" w:color="auto"/>
              <w:bottom w:val="nil"/>
              <w:right w:val="single" w:sz="4" w:space="0" w:color="auto"/>
            </w:tcBorders>
          </w:tcPr>
          <w:p w:rsidR="003B761B" w:rsidRPr="00035C90" w:rsidRDefault="003B761B" w:rsidP="00035C90">
            <w:pPr>
              <w:spacing w:after="0" w:line="240" w:lineRule="auto"/>
              <w:jc w:val="center"/>
              <w:rPr>
                <w:rFonts w:ascii="Times New Roman" w:hAnsi="Times New Roman" w:cs="Times New Roman"/>
                <w:color w:val="000000"/>
                <w:lang w:val="uk-UA"/>
              </w:rPr>
            </w:pPr>
            <w:r w:rsidRPr="00035C90">
              <w:rPr>
                <w:rFonts w:ascii="Times New Roman" w:hAnsi="Times New Roman" w:cs="Times New Roman"/>
                <w:color w:val="000000"/>
                <w:lang w:val="uk-UA"/>
              </w:rPr>
              <w:t>2022-2024 роки</w:t>
            </w:r>
          </w:p>
        </w:tc>
        <w:tc>
          <w:tcPr>
            <w:tcW w:w="2443" w:type="dxa"/>
            <w:tcBorders>
              <w:top w:val="single" w:sz="4" w:space="0" w:color="auto"/>
              <w:left w:val="single" w:sz="4" w:space="0" w:color="auto"/>
              <w:bottom w:val="nil"/>
              <w:right w:val="single" w:sz="4" w:space="0" w:color="auto"/>
            </w:tcBorders>
          </w:tcPr>
          <w:p w:rsidR="003B761B" w:rsidRPr="00035C90" w:rsidRDefault="003B761B" w:rsidP="00035C90">
            <w:pPr>
              <w:spacing w:after="0" w:line="240" w:lineRule="auto"/>
              <w:jc w:val="center"/>
              <w:rPr>
                <w:rFonts w:ascii="Times New Roman" w:eastAsia="Times New Roman" w:hAnsi="Times New Roman" w:cs="Times New Roman"/>
                <w:lang w:val="uk-UA"/>
              </w:rPr>
            </w:pPr>
            <w:r w:rsidRPr="00035C90">
              <w:rPr>
                <w:rFonts w:ascii="Times New Roman" w:eastAsia="Times New Roman" w:hAnsi="Times New Roman" w:cs="Times New Roman"/>
                <w:lang w:val="uk-UA"/>
              </w:rPr>
              <w:t>Управління економічного розвитку територіальної громади міської ради, керівники управлінь, установ, закладів, бюджетні установи та заклади громади</w:t>
            </w:r>
          </w:p>
        </w:tc>
        <w:tc>
          <w:tcPr>
            <w:tcW w:w="2355" w:type="dxa"/>
            <w:tcBorders>
              <w:top w:val="single" w:sz="4" w:space="0" w:color="auto"/>
              <w:left w:val="single" w:sz="4" w:space="0" w:color="auto"/>
              <w:bottom w:val="nil"/>
              <w:right w:val="single" w:sz="4" w:space="0" w:color="auto"/>
            </w:tcBorders>
          </w:tcPr>
          <w:p w:rsidR="003B761B" w:rsidRPr="00035C90" w:rsidRDefault="00312C13" w:rsidP="00035C90">
            <w:pPr>
              <w:spacing w:after="0" w:line="240" w:lineRule="auto"/>
              <w:jc w:val="center"/>
              <w:rPr>
                <w:rFonts w:ascii="Times New Roman" w:eastAsia="Times New Roman" w:hAnsi="Times New Roman" w:cs="Times New Roman"/>
                <w:lang w:val="uk-UA"/>
              </w:rPr>
            </w:pPr>
            <w:r>
              <w:rPr>
                <w:rFonts w:ascii="Times New Roman" w:hAnsi="Times New Roman" w:cs="Times New Roman"/>
                <w:color w:val="000000"/>
                <w:lang w:val="uk-UA"/>
              </w:rPr>
              <w:t>Б</w:t>
            </w:r>
            <w:r w:rsidRPr="00923411">
              <w:rPr>
                <w:rFonts w:ascii="Times New Roman" w:hAnsi="Times New Roman" w:cs="Times New Roman"/>
                <w:color w:val="000000"/>
                <w:lang w:val="uk-UA"/>
              </w:rPr>
              <w:t>юджет</w:t>
            </w:r>
            <w:r>
              <w:rPr>
                <w:rFonts w:ascii="Times New Roman" w:hAnsi="Times New Roman" w:cs="Times New Roman"/>
                <w:color w:val="000000"/>
                <w:lang w:val="uk-UA"/>
              </w:rPr>
              <w:t xml:space="preserve"> громади</w:t>
            </w:r>
            <w:r w:rsidRPr="00035C90">
              <w:rPr>
                <w:rFonts w:ascii="Times New Roman" w:eastAsia="Times New Roman" w:hAnsi="Times New Roman" w:cs="Times New Roman"/>
                <w:lang w:val="uk-UA"/>
              </w:rPr>
              <w:t xml:space="preserve"> </w:t>
            </w:r>
            <w:r w:rsidR="003B761B" w:rsidRPr="00035C90">
              <w:rPr>
                <w:rFonts w:ascii="Times New Roman" w:eastAsia="Times New Roman" w:hAnsi="Times New Roman" w:cs="Times New Roman"/>
                <w:lang w:val="uk-UA"/>
              </w:rPr>
              <w:t>або інші залучені кошти</w:t>
            </w:r>
          </w:p>
        </w:tc>
      </w:tr>
      <w:tr w:rsidR="004D1564" w:rsidRPr="00923411" w:rsidTr="004D1564">
        <w:trPr>
          <w:gridAfter w:val="1"/>
          <w:wAfter w:w="13" w:type="dxa"/>
          <w:trHeight w:val="428"/>
          <w:jc w:val="center"/>
        </w:trPr>
        <w:tc>
          <w:tcPr>
            <w:tcW w:w="602" w:type="dxa"/>
            <w:tcBorders>
              <w:top w:val="nil"/>
              <w:left w:val="nil"/>
              <w:bottom w:val="nil"/>
              <w:right w:val="nil"/>
            </w:tcBorders>
          </w:tcPr>
          <w:p w:rsidR="004D1564" w:rsidRPr="00035C90" w:rsidRDefault="004D1564" w:rsidP="00035C90">
            <w:pPr>
              <w:widowControl w:val="0"/>
              <w:spacing w:after="0" w:line="240" w:lineRule="auto"/>
              <w:jc w:val="center"/>
              <w:rPr>
                <w:rFonts w:ascii="Times New Roman" w:hAnsi="Times New Roman" w:cs="Times New Roman"/>
                <w:bCs/>
                <w:lang w:val="uk-UA"/>
              </w:rPr>
            </w:pPr>
          </w:p>
        </w:tc>
        <w:tc>
          <w:tcPr>
            <w:tcW w:w="3624" w:type="dxa"/>
            <w:tcBorders>
              <w:top w:val="nil"/>
              <w:left w:val="nil"/>
              <w:bottom w:val="nil"/>
              <w:right w:val="nil"/>
            </w:tcBorders>
          </w:tcPr>
          <w:p w:rsidR="004D1564" w:rsidRPr="00035C90" w:rsidRDefault="004D1564" w:rsidP="00035C90">
            <w:pPr>
              <w:spacing w:after="0" w:line="240" w:lineRule="auto"/>
              <w:rPr>
                <w:rFonts w:ascii="Times New Roman" w:eastAsia="Times New Roman" w:hAnsi="Times New Roman" w:cs="Times New Roman"/>
                <w:lang w:val="uk-UA"/>
              </w:rPr>
            </w:pPr>
          </w:p>
        </w:tc>
        <w:tc>
          <w:tcPr>
            <w:tcW w:w="1312" w:type="dxa"/>
            <w:tcBorders>
              <w:top w:val="nil"/>
              <w:left w:val="nil"/>
              <w:bottom w:val="nil"/>
              <w:right w:val="nil"/>
            </w:tcBorders>
          </w:tcPr>
          <w:p w:rsidR="004D1564" w:rsidRPr="00035C90" w:rsidRDefault="004D1564" w:rsidP="00035C90">
            <w:pPr>
              <w:spacing w:after="0" w:line="240" w:lineRule="auto"/>
              <w:jc w:val="center"/>
              <w:rPr>
                <w:rFonts w:ascii="Times New Roman" w:hAnsi="Times New Roman" w:cs="Times New Roman"/>
                <w:color w:val="000000"/>
                <w:lang w:val="uk-UA"/>
              </w:rPr>
            </w:pPr>
          </w:p>
        </w:tc>
        <w:tc>
          <w:tcPr>
            <w:tcW w:w="2443" w:type="dxa"/>
            <w:tcBorders>
              <w:top w:val="nil"/>
              <w:left w:val="nil"/>
              <w:bottom w:val="nil"/>
              <w:right w:val="nil"/>
            </w:tcBorders>
          </w:tcPr>
          <w:p w:rsidR="004D1564" w:rsidRPr="00035C90" w:rsidRDefault="004D1564" w:rsidP="00035C90">
            <w:pPr>
              <w:spacing w:after="0" w:line="240" w:lineRule="auto"/>
              <w:jc w:val="center"/>
              <w:rPr>
                <w:rFonts w:ascii="Times New Roman" w:eastAsia="Times New Roman" w:hAnsi="Times New Roman" w:cs="Times New Roman"/>
                <w:lang w:val="uk-UA"/>
              </w:rPr>
            </w:pPr>
          </w:p>
        </w:tc>
        <w:tc>
          <w:tcPr>
            <w:tcW w:w="2355" w:type="dxa"/>
            <w:tcBorders>
              <w:top w:val="nil"/>
              <w:left w:val="nil"/>
              <w:bottom w:val="nil"/>
              <w:right w:val="nil"/>
            </w:tcBorders>
          </w:tcPr>
          <w:p w:rsidR="004D1564" w:rsidRDefault="004D1564" w:rsidP="00035C90">
            <w:pPr>
              <w:spacing w:after="0" w:line="240" w:lineRule="auto"/>
              <w:jc w:val="center"/>
              <w:rPr>
                <w:rFonts w:ascii="Times New Roman" w:hAnsi="Times New Roman" w:cs="Times New Roman"/>
                <w:color w:val="000000"/>
                <w:lang w:val="uk-UA"/>
              </w:rPr>
            </w:pPr>
          </w:p>
        </w:tc>
      </w:tr>
      <w:tr w:rsidR="004D1564" w:rsidRPr="00923411" w:rsidTr="004D1564">
        <w:trPr>
          <w:gridAfter w:val="1"/>
          <w:wAfter w:w="13" w:type="dxa"/>
          <w:trHeight w:val="428"/>
          <w:jc w:val="center"/>
        </w:trPr>
        <w:tc>
          <w:tcPr>
            <w:tcW w:w="602" w:type="dxa"/>
            <w:tcBorders>
              <w:top w:val="nil"/>
              <w:left w:val="nil"/>
              <w:bottom w:val="nil"/>
              <w:right w:val="nil"/>
            </w:tcBorders>
          </w:tcPr>
          <w:p w:rsidR="004D1564" w:rsidRPr="00035C90" w:rsidRDefault="004D1564" w:rsidP="00035C90">
            <w:pPr>
              <w:widowControl w:val="0"/>
              <w:spacing w:after="0" w:line="240" w:lineRule="auto"/>
              <w:jc w:val="center"/>
              <w:rPr>
                <w:rFonts w:ascii="Times New Roman" w:hAnsi="Times New Roman" w:cs="Times New Roman"/>
                <w:bCs/>
                <w:lang w:val="uk-UA"/>
              </w:rPr>
            </w:pPr>
          </w:p>
        </w:tc>
        <w:tc>
          <w:tcPr>
            <w:tcW w:w="3624" w:type="dxa"/>
            <w:tcBorders>
              <w:top w:val="nil"/>
              <w:left w:val="nil"/>
              <w:bottom w:val="nil"/>
              <w:right w:val="nil"/>
            </w:tcBorders>
          </w:tcPr>
          <w:p w:rsidR="004D1564" w:rsidRPr="00035C90" w:rsidRDefault="004D1564" w:rsidP="00035C90">
            <w:pPr>
              <w:spacing w:after="0" w:line="240" w:lineRule="auto"/>
              <w:rPr>
                <w:rFonts w:ascii="Times New Roman" w:eastAsia="Times New Roman" w:hAnsi="Times New Roman" w:cs="Times New Roman"/>
                <w:lang w:val="uk-UA"/>
              </w:rPr>
            </w:pPr>
          </w:p>
        </w:tc>
        <w:tc>
          <w:tcPr>
            <w:tcW w:w="1312" w:type="dxa"/>
            <w:tcBorders>
              <w:top w:val="nil"/>
              <w:left w:val="nil"/>
              <w:bottom w:val="nil"/>
              <w:right w:val="nil"/>
            </w:tcBorders>
          </w:tcPr>
          <w:p w:rsidR="004D1564" w:rsidRPr="00035C90" w:rsidRDefault="004D1564" w:rsidP="00035C90">
            <w:pPr>
              <w:spacing w:after="0" w:line="240" w:lineRule="auto"/>
              <w:jc w:val="center"/>
              <w:rPr>
                <w:rFonts w:ascii="Times New Roman" w:hAnsi="Times New Roman" w:cs="Times New Roman"/>
                <w:color w:val="000000"/>
                <w:lang w:val="uk-UA"/>
              </w:rPr>
            </w:pPr>
          </w:p>
        </w:tc>
        <w:tc>
          <w:tcPr>
            <w:tcW w:w="2443" w:type="dxa"/>
            <w:tcBorders>
              <w:top w:val="nil"/>
              <w:left w:val="nil"/>
              <w:bottom w:val="nil"/>
              <w:right w:val="nil"/>
            </w:tcBorders>
          </w:tcPr>
          <w:p w:rsidR="004D1564" w:rsidRPr="00035C90" w:rsidRDefault="004D1564" w:rsidP="00035C90">
            <w:pPr>
              <w:spacing w:after="0" w:line="240" w:lineRule="auto"/>
              <w:jc w:val="center"/>
              <w:rPr>
                <w:rFonts w:ascii="Times New Roman" w:eastAsia="Times New Roman" w:hAnsi="Times New Roman" w:cs="Times New Roman"/>
                <w:lang w:val="uk-UA"/>
              </w:rPr>
            </w:pPr>
          </w:p>
        </w:tc>
        <w:tc>
          <w:tcPr>
            <w:tcW w:w="2355" w:type="dxa"/>
            <w:tcBorders>
              <w:top w:val="nil"/>
              <w:left w:val="nil"/>
              <w:bottom w:val="nil"/>
              <w:right w:val="nil"/>
            </w:tcBorders>
          </w:tcPr>
          <w:p w:rsidR="004D1564" w:rsidRDefault="004D1564" w:rsidP="00035C90">
            <w:pPr>
              <w:spacing w:after="0" w:line="240" w:lineRule="auto"/>
              <w:jc w:val="center"/>
              <w:rPr>
                <w:rFonts w:ascii="Times New Roman" w:hAnsi="Times New Roman" w:cs="Times New Roman"/>
                <w:color w:val="000000"/>
                <w:lang w:val="uk-UA"/>
              </w:rPr>
            </w:pPr>
          </w:p>
        </w:tc>
      </w:tr>
      <w:tr w:rsidR="004D1564" w:rsidRPr="00923411" w:rsidTr="004D1564">
        <w:trPr>
          <w:gridAfter w:val="1"/>
          <w:wAfter w:w="13" w:type="dxa"/>
          <w:trHeight w:val="286"/>
          <w:jc w:val="center"/>
        </w:trPr>
        <w:tc>
          <w:tcPr>
            <w:tcW w:w="602" w:type="dxa"/>
            <w:tcBorders>
              <w:top w:val="nil"/>
              <w:left w:val="nil"/>
              <w:bottom w:val="nil"/>
              <w:right w:val="nil"/>
            </w:tcBorders>
          </w:tcPr>
          <w:p w:rsidR="004D1564" w:rsidRPr="00035C90" w:rsidRDefault="004D1564" w:rsidP="00035C90">
            <w:pPr>
              <w:widowControl w:val="0"/>
              <w:spacing w:after="0" w:line="240" w:lineRule="auto"/>
              <w:jc w:val="center"/>
              <w:rPr>
                <w:rFonts w:ascii="Times New Roman" w:hAnsi="Times New Roman" w:cs="Times New Roman"/>
                <w:bCs/>
                <w:lang w:val="uk-UA"/>
              </w:rPr>
            </w:pPr>
          </w:p>
        </w:tc>
        <w:tc>
          <w:tcPr>
            <w:tcW w:w="3624" w:type="dxa"/>
            <w:tcBorders>
              <w:top w:val="nil"/>
              <w:left w:val="nil"/>
              <w:bottom w:val="nil"/>
              <w:right w:val="nil"/>
            </w:tcBorders>
          </w:tcPr>
          <w:p w:rsidR="004D1564" w:rsidRPr="00035C90" w:rsidRDefault="004D1564" w:rsidP="00035C90">
            <w:pPr>
              <w:spacing w:after="0" w:line="240" w:lineRule="auto"/>
              <w:rPr>
                <w:rFonts w:ascii="Times New Roman" w:eastAsia="Times New Roman" w:hAnsi="Times New Roman" w:cs="Times New Roman"/>
                <w:lang w:val="uk-UA"/>
              </w:rPr>
            </w:pPr>
          </w:p>
        </w:tc>
        <w:tc>
          <w:tcPr>
            <w:tcW w:w="1312" w:type="dxa"/>
            <w:tcBorders>
              <w:top w:val="nil"/>
              <w:left w:val="nil"/>
              <w:bottom w:val="nil"/>
              <w:right w:val="nil"/>
            </w:tcBorders>
          </w:tcPr>
          <w:p w:rsidR="004D1564" w:rsidRPr="00035C90" w:rsidRDefault="004D1564" w:rsidP="00035C90">
            <w:pPr>
              <w:spacing w:after="0" w:line="240" w:lineRule="auto"/>
              <w:jc w:val="center"/>
              <w:rPr>
                <w:rFonts w:ascii="Times New Roman" w:hAnsi="Times New Roman" w:cs="Times New Roman"/>
                <w:color w:val="000000"/>
                <w:lang w:val="uk-UA"/>
              </w:rPr>
            </w:pPr>
          </w:p>
        </w:tc>
        <w:tc>
          <w:tcPr>
            <w:tcW w:w="2443" w:type="dxa"/>
            <w:tcBorders>
              <w:top w:val="nil"/>
              <w:left w:val="nil"/>
              <w:bottom w:val="nil"/>
              <w:right w:val="nil"/>
            </w:tcBorders>
          </w:tcPr>
          <w:p w:rsidR="004D1564" w:rsidRPr="00035C90" w:rsidRDefault="004D1564" w:rsidP="00035C90">
            <w:pPr>
              <w:spacing w:after="0" w:line="240" w:lineRule="auto"/>
              <w:jc w:val="center"/>
              <w:rPr>
                <w:rFonts w:ascii="Times New Roman" w:eastAsia="Times New Roman" w:hAnsi="Times New Roman" w:cs="Times New Roman"/>
                <w:lang w:val="uk-UA"/>
              </w:rPr>
            </w:pPr>
          </w:p>
        </w:tc>
        <w:tc>
          <w:tcPr>
            <w:tcW w:w="2355" w:type="dxa"/>
            <w:tcBorders>
              <w:top w:val="nil"/>
              <w:left w:val="nil"/>
              <w:bottom w:val="nil"/>
              <w:right w:val="nil"/>
            </w:tcBorders>
          </w:tcPr>
          <w:p w:rsidR="004D1564" w:rsidRDefault="004D1564" w:rsidP="00035C90">
            <w:pPr>
              <w:spacing w:after="0" w:line="240" w:lineRule="auto"/>
              <w:jc w:val="center"/>
              <w:rPr>
                <w:rFonts w:ascii="Times New Roman" w:hAnsi="Times New Roman" w:cs="Times New Roman"/>
                <w:color w:val="000000"/>
                <w:lang w:val="uk-UA"/>
              </w:rPr>
            </w:pPr>
          </w:p>
        </w:tc>
      </w:tr>
      <w:tr w:rsidR="004D1564" w:rsidRPr="00923411" w:rsidTr="004D1564">
        <w:trPr>
          <w:gridAfter w:val="1"/>
          <w:wAfter w:w="13" w:type="dxa"/>
          <w:trHeight w:val="286"/>
          <w:jc w:val="center"/>
        </w:trPr>
        <w:tc>
          <w:tcPr>
            <w:tcW w:w="602" w:type="dxa"/>
            <w:tcBorders>
              <w:top w:val="nil"/>
              <w:left w:val="nil"/>
              <w:bottom w:val="nil"/>
              <w:right w:val="nil"/>
            </w:tcBorders>
          </w:tcPr>
          <w:p w:rsidR="004D1564" w:rsidRPr="00035C90" w:rsidRDefault="004D1564" w:rsidP="00035C90">
            <w:pPr>
              <w:widowControl w:val="0"/>
              <w:spacing w:after="0" w:line="240" w:lineRule="auto"/>
              <w:jc w:val="center"/>
              <w:rPr>
                <w:rFonts w:ascii="Times New Roman" w:hAnsi="Times New Roman" w:cs="Times New Roman"/>
                <w:bCs/>
                <w:lang w:val="uk-UA"/>
              </w:rPr>
            </w:pPr>
          </w:p>
        </w:tc>
        <w:tc>
          <w:tcPr>
            <w:tcW w:w="3624" w:type="dxa"/>
            <w:tcBorders>
              <w:top w:val="nil"/>
              <w:left w:val="nil"/>
              <w:bottom w:val="nil"/>
              <w:right w:val="nil"/>
            </w:tcBorders>
          </w:tcPr>
          <w:p w:rsidR="004D1564" w:rsidRPr="00035C90" w:rsidRDefault="004D1564" w:rsidP="00035C90">
            <w:pPr>
              <w:spacing w:after="0" w:line="240" w:lineRule="auto"/>
              <w:rPr>
                <w:rFonts w:ascii="Times New Roman" w:eastAsia="Times New Roman" w:hAnsi="Times New Roman" w:cs="Times New Roman"/>
                <w:lang w:val="uk-UA"/>
              </w:rPr>
            </w:pPr>
          </w:p>
        </w:tc>
        <w:tc>
          <w:tcPr>
            <w:tcW w:w="1312" w:type="dxa"/>
            <w:tcBorders>
              <w:top w:val="nil"/>
              <w:left w:val="nil"/>
              <w:bottom w:val="nil"/>
              <w:right w:val="nil"/>
            </w:tcBorders>
          </w:tcPr>
          <w:p w:rsidR="004D1564" w:rsidRPr="00035C90" w:rsidRDefault="004D1564" w:rsidP="00035C90">
            <w:pPr>
              <w:spacing w:after="0" w:line="240" w:lineRule="auto"/>
              <w:jc w:val="center"/>
              <w:rPr>
                <w:rFonts w:ascii="Times New Roman" w:hAnsi="Times New Roman" w:cs="Times New Roman"/>
                <w:color w:val="000000"/>
                <w:lang w:val="uk-UA"/>
              </w:rPr>
            </w:pPr>
          </w:p>
        </w:tc>
        <w:tc>
          <w:tcPr>
            <w:tcW w:w="2443" w:type="dxa"/>
            <w:tcBorders>
              <w:top w:val="nil"/>
              <w:left w:val="nil"/>
              <w:bottom w:val="nil"/>
              <w:right w:val="nil"/>
            </w:tcBorders>
          </w:tcPr>
          <w:p w:rsidR="004D1564" w:rsidRPr="00035C90" w:rsidRDefault="004D1564" w:rsidP="00035C90">
            <w:pPr>
              <w:spacing w:after="0" w:line="240" w:lineRule="auto"/>
              <w:jc w:val="center"/>
              <w:rPr>
                <w:rFonts w:ascii="Times New Roman" w:eastAsia="Times New Roman" w:hAnsi="Times New Roman" w:cs="Times New Roman"/>
                <w:lang w:val="uk-UA"/>
              </w:rPr>
            </w:pPr>
          </w:p>
        </w:tc>
        <w:tc>
          <w:tcPr>
            <w:tcW w:w="2355" w:type="dxa"/>
            <w:tcBorders>
              <w:top w:val="nil"/>
              <w:left w:val="nil"/>
              <w:bottom w:val="nil"/>
              <w:right w:val="nil"/>
            </w:tcBorders>
          </w:tcPr>
          <w:p w:rsidR="004D1564" w:rsidRDefault="004D1564" w:rsidP="00035C90">
            <w:pPr>
              <w:spacing w:after="0" w:line="240" w:lineRule="auto"/>
              <w:jc w:val="center"/>
              <w:rPr>
                <w:rFonts w:ascii="Times New Roman" w:hAnsi="Times New Roman" w:cs="Times New Roman"/>
                <w:color w:val="000000"/>
                <w:lang w:val="uk-UA"/>
              </w:rPr>
            </w:pPr>
          </w:p>
        </w:tc>
      </w:tr>
      <w:tr w:rsidR="004D1564" w:rsidRPr="00923411" w:rsidTr="004D1564">
        <w:trPr>
          <w:gridAfter w:val="1"/>
          <w:wAfter w:w="13" w:type="dxa"/>
          <w:trHeight w:val="286"/>
          <w:jc w:val="center"/>
        </w:trPr>
        <w:tc>
          <w:tcPr>
            <w:tcW w:w="602" w:type="dxa"/>
            <w:tcBorders>
              <w:top w:val="nil"/>
              <w:left w:val="nil"/>
              <w:bottom w:val="nil"/>
              <w:right w:val="nil"/>
            </w:tcBorders>
          </w:tcPr>
          <w:p w:rsidR="004D1564" w:rsidRPr="00035C90" w:rsidRDefault="004D1564" w:rsidP="00035C90">
            <w:pPr>
              <w:widowControl w:val="0"/>
              <w:spacing w:after="0" w:line="240" w:lineRule="auto"/>
              <w:jc w:val="center"/>
              <w:rPr>
                <w:rFonts w:ascii="Times New Roman" w:hAnsi="Times New Roman" w:cs="Times New Roman"/>
                <w:bCs/>
                <w:lang w:val="uk-UA"/>
              </w:rPr>
            </w:pPr>
          </w:p>
        </w:tc>
        <w:tc>
          <w:tcPr>
            <w:tcW w:w="3624" w:type="dxa"/>
            <w:tcBorders>
              <w:top w:val="nil"/>
              <w:left w:val="nil"/>
              <w:bottom w:val="nil"/>
              <w:right w:val="nil"/>
            </w:tcBorders>
          </w:tcPr>
          <w:p w:rsidR="004D1564" w:rsidRPr="00035C90" w:rsidRDefault="004D1564" w:rsidP="00035C90">
            <w:pPr>
              <w:spacing w:after="0" w:line="240" w:lineRule="auto"/>
              <w:rPr>
                <w:rFonts w:ascii="Times New Roman" w:eastAsia="Times New Roman" w:hAnsi="Times New Roman" w:cs="Times New Roman"/>
                <w:lang w:val="uk-UA"/>
              </w:rPr>
            </w:pPr>
          </w:p>
        </w:tc>
        <w:tc>
          <w:tcPr>
            <w:tcW w:w="1312" w:type="dxa"/>
            <w:tcBorders>
              <w:top w:val="nil"/>
              <w:left w:val="nil"/>
              <w:bottom w:val="nil"/>
              <w:right w:val="nil"/>
            </w:tcBorders>
          </w:tcPr>
          <w:p w:rsidR="004D1564" w:rsidRPr="00035C90" w:rsidRDefault="004D1564" w:rsidP="00035C90">
            <w:pPr>
              <w:spacing w:after="0" w:line="240" w:lineRule="auto"/>
              <w:jc w:val="center"/>
              <w:rPr>
                <w:rFonts w:ascii="Times New Roman" w:hAnsi="Times New Roman" w:cs="Times New Roman"/>
                <w:color w:val="000000"/>
                <w:lang w:val="uk-UA"/>
              </w:rPr>
            </w:pPr>
          </w:p>
        </w:tc>
        <w:tc>
          <w:tcPr>
            <w:tcW w:w="2443" w:type="dxa"/>
            <w:tcBorders>
              <w:top w:val="nil"/>
              <w:left w:val="nil"/>
              <w:bottom w:val="nil"/>
              <w:right w:val="nil"/>
            </w:tcBorders>
          </w:tcPr>
          <w:p w:rsidR="004D1564" w:rsidRPr="00035C90" w:rsidRDefault="004D1564" w:rsidP="00035C90">
            <w:pPr>
              <w:spacing w:after="0" w:line="240" w:lineRule="auto"/>
              <w:jc w:val="center"/>
              <w:rPr>
                <w:rFonts w:ascii="Times New Roman" w:eastAsia="Times New Roman" w:hAnsi="Times New Roman" w:cs="Times New Roman"/>
                <w:lang w:val="uk-UA"/>
              </w:rPr>
            </w:pPr>
          </w:p>
        </w:tc>
        <w:tc>
          <w:tcPr>
            <w:tcW w:w="2355" w:type="dxa"/>
            <w:tcBorders>
              <w:top w:val="nil"/>
              <w:left w:val="nil"/>
              <w:bottom w:val="nil"/>
              <w:right w:val="nil"/>
            </w:tcBorders>
          </w:tcPr>
          <w:p w:rsidR="004D1564" w:rsidRDefault="004D1564" w:rsidP="00035C90">
            <w:pPr>
              <w:spacing w:after="0" w:line="240" w:lineRule="auto"/>
              <w:jc w:val="center"/>
              <w:rPr>
                <w:rFonts w:ascii="Times New Roman" w:hAnsi="Times New Roman" w:cs="Times New Roman"/>
                <w:color w:val="000000"/>
                <w:lang w:val="uk-UA"/>
              </w:rPr>
            </w:pPr>
          </w:p>
        </w:tc>
      </w:tr>
      <w:tr w:rsidR="004D1564" w:rsidRPr="00923411" w:rsidTr="004D1564">
        <w:trPr>
          <w:gridAfter w:val="1"/>
          <w:wAfter w:w="13" w:type="dxa"/>
          <w:trHeight w:val="286"/>
          <w:jc w:val="center"/>
        </w:trPr>
        <w:tc>
          <w:tcPr>
            <w:tcW w:w="602" w:type="dxa"/>
            <w:tcBorders>
              <w:top w:val="nil"/>
              <w:left w:val="nil"/>
              <w:bottom w:val="single" w:sz="4" w:space="0" w:color="auto"/>
              <w:right w:val="nil"/>
            </w:tcBorders>
          </w:tcPr>
          <w:p w:rsidR="004D1564" w:rsidRPr="00035C90" w:rsidRDefault="004D1564" w:rsidP="00035C90">
            <w:pPr>
              <w:widowControl w:val="0"/>
              <w:spacing w:after="0" w:line="240" w:lineRule="auto"/>
              <w:jc w:val="center"/>
              <w:rPr>
                <w:rFonts w:ascii="Times New Roman" w:hAnsi="Times New Roman" w:cs="Times New Roman"/>
                <w:bCs/>
                <w:lang w:val="uk-UA"/>
              </w:rPr>
            </w:pPr>
          </w:p>
        </w:tc>
        <w:tc>
          <w:tcPr>
            <w:tcW w:w="9734" w:type="dxa"/>
            <w:gridSpan w:val="4"/>
            <w:tcBorders>
              <w:top w:val="nil"/>
              <w:left w:val="nil"/>
              <w:bottom w:val="single" w:sz="4" w:space="0" w:color="auto"/>
              <w:right w:val="nil"/>
            </w:tcBorders>
          </w:tcPr>
          <w:p w:rsidR="004D1564" w:rsidRDefault="004D1564" w:rsidP="004D1564">
            <w:pPr>
              <w:spacing w:after="0" w:line="240" w:lineRule="auto"/>
              <w:jc w:val="right"/>
              <w:rPr>
                <w:rFonts w:ascii="Times New Roman" w:hAnsi="Times New Roman" w:cs="Times New Roman"/>
                <w:color w:val="000000"/>
                <w:lang w:val="uk-UA"/>
              </w:rPr>
            </w:pPr>
            <w:r>
              <w:rPr>
                <w:rFonts w:ascii="Times New Roman" w:hAnsi="Times New Roman" w:cs="Times New Roman"/>
                <w:color w:val="000000"/>
                <w:lang w:val="uk-UA"/>
              </w:rPr>
              <w:t>Продовження додатка 2</w:t>
            </w:r>
          </w:p>
        </w:tc>
      </w:tr>
      <w:tr w:rsidR="004D1564" w:rsidRPr="00923411" w:rsidTr="004D1564">
        <w:trPr>
          <w:gridAfter w:val="1"/>
          <w:wAfter w:w="13" w:type="dxa"/>
          <w:trHeight w:val="286"/>
          <w:jc w:val="center"/>
        </w:trPr>
        <w:tc>
          <w:tcPr>
            <w:tcW w:w="602" w:type="dxa"/>
            <w:tcBorders>
              <w:top w:val="single" w:sz="4" w:space="0" w:color="auto"/>
              <w:left w:val="single" w:sz="4" w:space="0" w:color="auto"/>
              <w:bottom w:val="single" w:sz="4" w:space="0" w:color="auto"/>
              <w:right w:val="single" w:sz="4" w:space="0" w:color="auto"/>
            </w:tcBorders>
          </w:tcPr>
          <w:p w:rsidR="004D1564" w:rsidRPr="00035C90" w:rsidRDefault="004D1564" w:rsidP="00035C90">
            <w:pPr>
              <w:widowControl w:val="0"/>
              <w:spacing w:after="0" w:line="240" w:lineRule="auto"/>
              <w:jc w:val="center"/>
              <w:rPr>
                <w:rFonts w:ascii="Times New Roman" w:hAnsi="Times New Roman" w:cs="Times New Roman"/>
                <w:bCs/>
                <w:lang w:val="uk-UA"/>
              </w:rPr>
            </w:pPr>
            <w:r>
              <w:rPr>
                <w:rFonts w:ascii="Times New Roman" w:hAnsi="Times New Roman" w:cs="Times New Roman"/>
                <w:bCs/>
                <w:lang w:val="uk-UA"/>
              </w:rPr>
              <w:t>1</w:t>
            </w:r>
          </w:p>
        </w:tc>
        <w:tc>
          <w:tcPr>
            <w:tcW w:w="3624" w:type="dxa"/>
            <w:tcBorders>
              <w:top w:val="single" w:sz="4" w:space="0" w:color="auto"/>
              <w:left w:val="single" w:sz="4" w:space="0" w:color="auto"/>
              <w:bottom w:val="single" w:sz="4" w:space="0" w:color="auto"/>
              <w:right w:val="single" w:sz="4" w:space="0" w:color="auto"/>
            </w:tcBorders>
          </w:tcPr>
          <w:p w:rsidR="004D1564" w:rsidRPr="00035C90" w:rsidRDefault="004D1564" w:rsidP="00035C90">
            <w:pPr>
              <w:spacing w:after="0" w:line="240" w:lineRule="auto"/>
              <w:rPr>
                <w:rFonts w:ascii="Times New Roman" w:eastAsia="Times New Roman" w:hAnsi="Times New Roman" w:cs="Times New Roman"/>
                <w:lang w:val="uk-UA"/>
              </w:rPr>
            </w:pPr>
            <w:r>
              <w:rPr>
                <w:rFonts w:ascii="Times New Roman" w:eastAsia="Times New Roman" w:hAnsi="Times New Roman" w:cs="Times New Roman"/>
                <w:lang w:val="uk-UA"/>
              </w:rPr>
              <w:t>2</w:t>
            </w:r>
          </w:p>
        </w:tc>
        <w:tc>
          <w:tcPr>
            <w:tcW w:w="1312" w:type="dxa"/>
            <w:tcBorders>
              <w:top w:val="single" w:sz="4" w:space="0" w:color="auto"/>
              <w:left w:val="single" w:sz="4" w:space="0" w:color="auto"/>
              <w:bottom w:val="single" w:sz="4" w:space="0" w:color="auto"/>
              <w:right w:val="single" w:sz="4" w:space="0" w:color="auto"/>
            </w:tcBorders>
          </w:tcPr>
          <w:p w:rsidR="004D1564" w:rsidRPr="00035C90" w:rsidRDefault="004D1564" w:rsidP="00035C90">
            <w:pPr>
              <w:spacing w:after="0" w:line="240" w:lineRule="auto"/>
              <w:jc w:val="center"/>
              <w:rPr>
                <w:rFonts w:ascii="Times New Roman" w:hAnsi="Times New Roman" w:cs="Times New Roman"/>
                <w:color w:val="000000"/>
                <w:lang w:val="uk-UA"/>
              </w:rPr>
            </w:pPr>
            <w:r>
              <w:rPr>
                <w:rFonts w:ascii="Times New Roman" w:hAnsi="Times New Roman" w:cs="Times New Roman"/>
                <w:color w:val="000000"/>
                <w:lang w:val="uk-UA"/>
              </w:rPr>
              <w:t>3</w:t>
            </w:r>
          </w:p>
        </w:tc>
        <w:tc>
          <w:tcPr>
            <w:tcW w:w="2443" w:type="dxa"/>
            <w:tcBorders>
              <w:top w:val="single" w:sz="4" w:space="0" w:color="auto"/>
              <w:left w:val="single" w:sz="4" w:space="0" w:color="auto"/>
              <w:bottom w:val="single" w:sz="4" w:space="0" w:color="auto"/>
              <w:right w:val="single" w:sz="4" w:space="0" w:color="auto"/>
            </w:tcBorders>
          </w:tcPr>
          <w:p w:rsidR="004D1564" w:rsidRPr="00035C90" w:rsidRDefault="004D1564" w:rsidP="00035C90">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4</w:t>
            </w:r>
          </w:p>
        </w:tc>
        <w:tc>
          <w:tcPr>
            <w:tcW w:w="2355" w:type="dxa"/>
            <w:tcBorders>
              <w:top w:val="single" w:sz="4" w:space="0" w:color="auto"/>
              <w:left w:val="single" w:sz="4" w:space="0" w:color="auto"/>
              <w:bottom w:val="single" w:sz="4" w:space="0" w:color="auto"/>
              <w:right w:val="single" w:sz="4" w:space="0" w:color="auto"/>
            </w:tcBorders>
          </w:tcPr>
          <w:p w:rsidR="004D1564" w:rsidRDefault="004D1564" w:rsidP="00035C90">
            <w:pPr>
              <w:spacing w:after="0" w:line="240" w:lineRule="auto"/>
              <w:jc w:val="center"/>
              <w:rPr>
                <w:rFonts w:ascii="Times New Roman" w:hAnsi="Times New Roman" w:cs="Times New Roman"/>
                <w:color w:val="000000"/>
                <w:lang w:val="uk-UA"/>
              </w:rPr>
            </w:pPr>
            <w:r>
              <w:rPr>
                <w:rFonts w:ascii="Times New Roman" w:hAnsi="Times New Roman" w:cs="Times New Roman"/>
                <w:color w:val="000000"/>
                <w:lang w:val="uk-UA"/>
              </w:rPr>
              <w:t>5</w:t>
            </w:r>
          </w:p>
        </w:tc>
      </w:tr>
      <w:tr w:rsidR="003B761B" w:rsidRPr="00923411" w:rsidTr="00035C90">
        <w:trPr>
          <w:gridAfter w:val="1"/>
          <w:wAfter w:w="13" w:type="dxa"/>
          <w:trHeight w:val="2324"/>
          <w:jc w:val="center"/>
        </w:trPr>
        <w:tc>
          <w:tcPr>
            <w:tcW w:w="602"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widowControl w:val="0"/>
              <w:spacing w:after="0" w:line="240" w:lineRule="auto"/>
              <w:jc w:val="center"/>
              <w:rPr>
                <w:rFonts w:ascii="Times New Roman" w:hAnsi="Times New Roman" w:cs="Times New Roman"/>
                <w:bCs/>
                <w:lang w:val="uk-UA"/>
              </w:rPr>
            </w:pPr>
            <w:r w:rsidRPr="00035C90">
              <w:rPr>
                <w:rFonts w:ascii="Times New Roman" w:hAnsi="Times New Roman" w:cs="Times New Roman"/>
                <w:bCs/>
                <w:lang w:val="uk-UA"/>
              </w:rPr>
              <w:t>7.8</w:t>
            </w:r>
          </w:p>
        </w:tc>
        <w:tc>
          <w:tcPr>
            <w:tcW w:w="3624"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spacing w:after="0" w:line="240" w:lineRule="auto"/>
              <w:rPr>
                <w:rFonts w:ascii="Times New Roman" w:eastAsia="Times New Roman" w:hAnsi="Times New Roman" w:cs="Times New Roman"/>
                <w:lang w:val="uk-UA"/>
              </w:rPr>
            </w:pPr>
            <w:r w:rsidRPr="00035C90">
              <w:rPr>
                <w:rFonts w:ascii="Times New Roman" w:eastAsia="Times New Roman" w:hAnsi="Times New Roman" w:cs="Times New Roman"/>
                <w:lang w:val="uk-UA"/>
              </w:rPr>
              <w:t xml:space="preserve">Постійне залучення позабюджетних коштів для реалізації заходів з енергефективності та енергозбереження на території Первомайської міської територіальної громади </w:t>
            </w:r>
          </w:p>
        </w:tc>
        <w:tc>
          <w:tcPr>
            <w:tcW w:w="1312"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spacing w:after="0" w:line="240" w:lineRule="auto"/>
              <w:jc w:val="center"/>
              <w:rPr>
                <w:rFonts w:ascii="Times New Roman" w:hAnsi="Times New Roman" w:cs="Times New Roman"/>
                <w:lang w:val="uk-UA"/>
              </w:rPr>
            </w:pPr>
            <w:r w:rsidRPr="00035C90">
              <w:rPr>
                <w:rFonts w:ascii="Times New Roman" w:hAnsi="Times New Roman" w:cs="Times New Roman"/>
                <w:color w:val="000000"/>
                <w:lang w:val="uk-UA"/>
              </w:rPr>
              <w:t>2022-2024 роки</w:t>
            </w:r>
          </w:p>
        </w:tc>
        <w:tc>
          <w:tcPr>
            <w:tcW w:w="2443"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spacing w:after="0" w:line="240" w:lineRule="auto"/>
              <w:jc w:val="center"/>
              <w:rPr>
                <w:rFonts w:ascii="Times New Roman" w:eastAsia="Times New Roman" w:hAnsi="Times New Roman" w:cs="Times New Roman"/>
                <w:lang w:val="uk-UA"/>
              </w:rPr>
            </w:pPr>
            <w:r w:rsidRPr="00035C90">
              <w:rPr>
                <w:rFonts w:ascii="Times New Roman" w:eastAsia="Times New Roman" w:hAnsi="Times New Roman" w:cs="Times New Roman"/>
                <w:lang w:val="uk-UA"/>
              </w:rPr>
              <w:t>Управління економічного розвитку територіальної громади міської ради, керівники управлінь, установ, закладів, бюджетні установи та заклади громади</w:t>
            </w:r>
          </w:p>
        </w:tc>
        <w:tc>
          <w:tcPr>
            <w:tcW w:w="2355" w:type="dxa"/>
            <w:tcBorders>
              <w:top w:val="single" w:sz="4" w:space="0" w:color="auto"/>
              <w:left w:val="single" w:sz="4" w:space="0" w:color="auto"/>
              <w:bottom w:val="single" w:sz="4" w:space="0" w:color="auto"/>
              <w:right w:val="single" w:sz="4" w:space="0" w:color="auto"/>
            </w:tcBorders>
          </w:tcPr>
          <w:p w:rsidR="003B761B" w:rsidRDefault="003B761B" w:rsidP="00035C90">
            <w:pPr>
              <w:spacing w:after="0" w:line="240" w:lineRule="auto"/>
              <w:jc w:val="center"/>
              <w:rPr>
                <w:rFonts w:ascii="Times New Roman" w:eastAsia="Times New Roman" w:hAnsi="Times New Roman" w:cs="Times New Roman"/>
                <w:lang w:val="uk-UA"/>
              </w:rPr>
            </w:pPr>
            <w:r w:rsidRPr="00035C90">
              <w:rPr>
                <w:rFonts w:ascii="Times New Roman" w:eastAsia="Times New Roman" w:hAnsi="Times New Roman" w:cs="Times New Roman"/>
                <w:lang w:val="uk-UA"/>
              </w:rPr>
              <w:t>-</w:t>
            </w:r>
          </w:p>
          <w:p w:rsidR="003B761B" w:rsidRDefault="003B761B" w:rsidP="00035C90">
            <w:pPr>
              <w:spacing w:after="0" w:line="240" w:lineRule="auto"/>
              <w:jc w:val="center"/>
              <w:rPr>
                <w:rFonts w:ascii="Times New Roman" w:eastAsia="Times New Roman" w:hAnsi="Times New Roman" w:cs="Times New Roman"/>
                <w:lang w:val="uk-UA"/>
              </w:rPr>
            </w:pPr>
          </w:p>
          <w:p w:rsidR="003B761B" w:rsidRDefault="003B761B" w:rsidP="00035C90">
            <w:pPr>
              <w:spacing w:after="0" w:line="240" w:lineRule="auto"/>
              <w:jc w:val="center"/>
              <w:rPr>
                <w:rFonts w:ascii="Times New Roman" w:eastAsia="Times New Roman" w:hAnsi="Times New Roman" w:cs="Times New Roman"/>
                <w:lang w:val="uk-UA"/>
              </w:rPr>
            </w:pPr>
          </w:p>
          <w:p w:rsidR="003B761B" w:rsidRDefault="003B761B" w:rsidP="00035C90">
            <w:pPr>
              <w:spacing w:after="0" w:line="240" w:lineRule="auto"/>
              <w:jc w:val="center"/>
              <w:rPr>
                <w:rFonts w:ascii="Times New Roman" w:eastAsia="Times New Roman" w:hAnsi="Times New Roman" w:cs="Times New Roman"/>
                <w:lang w:val="uk-UA"/>
              </w:rPr>
            </w:pPr>
          </w:p>
          <w:p w:rsidR="003B761B" w:rsidRDefault="003B761B" w:rsidP="00035C90">
            <w:pPr>
              <w:spacing w:after="0" w:line="240" w:lineRule="auto"/>
              <w:jc w:val="center"/>
              <w:rPr>
                <w:rFonts w:ascii="Times New Roman" w:eastAsia="Times New Roman" w:hAnsi="Times New Roman" w:cs="Times New Roman"/>
                <w:lang w:val="uk-UA"/>
              </w:rPr>
            </w:pPr>
          </w:p>
          <w:p w:rsidR="003B761B" w:rsidRDefault="003B761B" w:rsidP="00035C90">
            <w:pPr>
              <w:spacing w:after="0" w:line="240" w:lineRule="auto"/>
              <w:jc w:val="center"/>
              <w:rPr>
                <w:rFonts w:ascii="Times New Roman" w:eastAsia="Times New Roman" w:hAnsi="Times New Roman" w:cs="Times New Roman"/>
                <w:lang w:val="uk-UA"/>
              </w:rPr>
            </w:pPr>
          </w:p>
          <w:p w:rsidR="003B761B" w:rsidRPr="00035C90" w:rsidRDefault="003B761B" w:rsidP="00035C90">
            <w:pPr>
              <w:spacing w:after="0" w:line="240" w:lineRule="auto"/>
              <w:jc w:val="center"/>
              <w:rPr>
                <w:rFonts w:ascii="Times New Roman" w:eastAsia="Times New Roman" w:hAnsi="Times New Roman" w:cs="Times New Roman"/>
                <w:lang w:val="uk-UA"/>
              </w:rPr>
            </w:pPr>
          </w:p>
        </w:tc>
      </w:tr>
      <w:tr w:rsidR="003B761B" w:rsidRPr="00923411" w:rsidTr="008A62BD">
        <w:trPr>
          <w:gridAfter w:val="1"/>
          <w:wAfter w:w="13" w:type="dxa"/>
          <w:trHeight w:val="1278"/>
          <w:jc w:val="center"/>
        </w:trPr>
        <w:tc>
          <w:tcPr>
            <w:tcW w:w="602" w:type="dxa"/>
            <w:tcBorders>
              <w:top w:val="single" w:sz="4" w:space="0" w:color="auto"/>
              <w:left w:val="single" w:sz="4" w:space="0" w:color="auto"/>
              <w:bottom w:val="nil"/>
              <w:right w:val="single" w:sz="4" w:space="0" w:color="auto"/>
            </w:tcBorders>
          </w:tcPr>
          <w:p w:rsidR="003B761B" w:rsidRPr="00035C90" w:rsidRDefault="003B761B" w:rsidP="00035C90">
            <w:pPr>
              <w:widowControl w:val="0"/>
              <w:spacing w:after="0" w:line="240" w:lineRule="auto"/>
              <w:jc w:val="center"/>
              <w:rPr>
                <w:rFonts w:ascii="Times New Roman" w:hAnsi="Times New Roman" w:cs="Times New Roman"/>
                <w:bCs/>
                <w:lang w:val="uk-UA"/>
              </w:rPr>
            </w:pPr>
            <w:r w:rsidRPr="00035C90">
              <w:rPr>
                <w:rFonts w:ascii="Times New Roman" w:hAnsi="Times New Roman" w:cs="Times New Roman"/>
                <w:bCs/>
                <w:lang w:val="uk-UA"/>
              </w:rPr>
              <w:t>7.9</w:t>
            </w:r>
          </w:p>
        </w:tc>
        <w:tc>
          <w:tcPr>
            <w:tcW w:w="3624" w:type="dxa"/>
            <w:tcBorders>
              <w:top w:val="single" w:sz="4" w:space="0" w:color="auto"/>
              <w:left w:val="single" w:sz="4" w:space="0" w:color="auto"/>
              <w:bottom w:val="nil"/>
              <w:right w:val="single" w:sz="4" w:space="0" w:color="auto"/>
            </w:tcBorders>
          </w:tcPr>
          <w:p w:rsidR="003B761B" w:rsidRPr="00035C90" w:rsidRDefault="003B761B" w:rsidP="00035C90">
            <w:pPr>
              <w:spacing w:after="0" w:line="240" w:lineRule="auto"/>
              <w:jc w:val="both"/>
              <w:rPr>
                <w:rFonts w:ascii="Times New Roman" w:eastAsia="Times New Roman" w:hAnsi="Times New Roman" w:cs="Times New Roman"/>
                <w:lang w:val="uk-UA"/>
              </w:rPr>
            </w:pPr>
            <w:r w:rsidRPr="00035C90">
              <w:rPr>
                <w:rFonts w:ascii="Times New Roman" w:eastAsia="Times New Roman" w:hAnsi="Times New Roman" w:cs="Times New Roman"/>
                <w:lang w:val="uk-UA"/>
              </w:rPr>
              <w:t>Впровадження альтернативних джерел енергії в установах та закладах бюджетної сфери</w:t>
            </w:r>
          </w:p>
        </w:tc>
        <w:tc>
          <w:tcPr>
            <w:tcW w:w="1312" w:type="dxa"/>
            <w:tcBorders>
              <w:top w:val="single" w:sz="4" w:space="0" w:color="auto"/>
              <w:left w:val="single" w:sz="4" w:space="0" w:color="auto"/>
              <w:bottom w:val="nil"/>
              <w:right w:val="single" w:sz="4" w:space="0" w:color="auto"/>
            </w:tcBorders>
          </w:tcPr>
          <w:p w:rsidR="003B761B" w:rsidRPr="00035C90" w:rsidRDefault="003B761B" w:rsidP="00035C90">
            <w:pPr>
              <w:spacing w:after="0" w:line="240" w:lineRule="auto"/>
              <w:jc w:val="center"/>
              <w:rPr>
                <w:rFonts w:ascii="Times New Roman" w:hAnsi="Times New Roman" w:cs="Times New Roman"/>
                <w:color w:val="000000"/>
                <w:lang w:val="uk-UA"/>
              </w:rPr>
            </w:pPr>
            <w:r w:rsidRPr="00035C90">
              <w:rPr>
                <w:rFonts w:ascii="Times New Roman" w:hAnsi="Times New Roman" w:cs="Times New Roman"/>
                <w:color w:val="000000"/>
                <w:lang w:val="uk-UA"/>
              </w:rPr>
              <w:t>2022-2024 роки</w:t>
            </w:r>
          </w:p>
        </w:tc>
        <w:tc>
          <w:tcPr>
            <w:tcW w:w="2443" w:type="dxa"/>
            <w:tcBorders>
              <w:top w:val="single" w:sz="4" w:space="0" w:color="auto"/>
              <w:left w:val="single" w:sz="4" w:space="0" w:color="auto"/>
              <w:bottom w:val="nil"/>
              <w:right w:val="single" w:sz="4" w:space="0" w:color="auto"/>
            </w:tcBorders>
          </w:tcPr>
          <w:p w:rsidR="003B761B" w:rsidRPr="00035C90" w:rsidRDefault="003B761B" w:rsidP="00035C90">
            <w:pPr>
              <w:spacing w:after="0" w:line="240" w:lineRule="auto"/>
              <w:jc w:val="center"/>
              <w:rPr>
                <w:rFonts w:ascii="Times New Roman" w:eastAsia="Times New Roman" w:hAnsi="Times New Roman" w:cs="Times New Roman"/>
                <w:lang w:val="uk-UA"/>
              </w:rPr>
            </w:pPr>
            <w:r w:rsidRPr="00035C90">
              <w:rPr>
                <w:rFonts w:ascii="Times New Roman" w:eastAsia="Times New Roman" w:hAnsi="Times New Roman" w:cs="Times New Roman"/>
                <w:lang w:val="uk-UA"/>
              </w:rPr>
              <w:t>Бюджетні установи громади, управління економічного розвитку територіальної громади міської ради</w:t>
            </w:r>
          </w:p>
        </w:tc>
        <w:tc>
          <w:tcPr>
            <w:tcW w:w="2355" w:type="dxa"/>
            <w:tcBorders>
              <w:top w:val="single" w:sz="4" w:space="0" w:color="auto"/>
              <w:left w:val="single" w:sz="4" w:space="0" w:color="auto"/>
              <w:bottom w:val="nil"/>
              <w:right w:val="single" w:sz="4" w:space="0" w:color="auto"/>
            </w:tcBorders>
          </w:tcPr>
          <w:p w:rsidR="003B761B" w:rsidRPr="00035C90" w:rsidRDefault="00312C13" w:rsidP="00312C13">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 xml:space="preserve">Державний та </w:t>
            </w:r>
            <w:r w:rsidR="003B761B" w:rsidRPr="00035C90">
              <w:rPr>
                <w:rFonts w:ascii="Times New Roman" w:eastAsia="Times New Roman" w:hAnsi="Times New Roman" w:cs="Times New Roman"/>
                <w:lang w:val="uk-UA"/>
              </w:rPr>
              <w:t>бюджет</w:t>
            </w:r>
            <w:r>
              <w:rPr>
                <w:rFonts w:ascii="Times New Roman" w:eastAsia="Times New Roman" w:hAnsi="Times New Roman" w:cs="Times New Roman"/>
                <w:lang w:val="uk-UA"/>
              </w:rPr>
              <w:t xml:space="preserve"> громади</w:t>
            </w:r>
            <w:r w:rsidR="003B761B" w:rsidRPr="00035C90">
              <w:rPr>
                <w:rFonts w:ascii="Times New Roman" w:eastAsia="Times New Roman" w:hAnsi="Times New Roman" w:cs="Times New Roman"/>
                <w:lang w:val="uk-UA"/>
              </w:rPr>
              <w:t xml:space="preserve"> або інші залучені кошти</w:t>
            </w:r>
          </w:p>
        </w:tc>
      </w:tr>
      <w:tr w:rsidR="003B761B" w:rsidRPr="00923411" w:rsidTr="008A62BD">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widowControl w:val="0"/>
              <w:spacing w:after="0" w:line="240" w:lineRule="auto"/>
              <w:jc w:val="center"/>
              <w:rPr>
                <w:rFonts w:ascii="Times New Roman" w:hAnsi="Times New Roman" w:cs="Times New Roman"/>
                <w:bCs/>
                <w:lang w:val="uk-UA"/>
              </w:rPr>
            </w:pPr>
            <w:r w:rsidRPr="00035C90">
              <w:rPr>
                <w:rFonts w:ascii="Times New Roman" w:hAnsi="Times New Roman" w:cs="Times New Roman"/>
                <w:bCs/>
                <w:lang w:val="uk-UA"/>
              </w:rPr>
              <w:t>8</w:t>
            </w:r>
          </w:p>
        </w:tc>
        <w:tc>
          <w:tcPr>
            <w:tcW w:w="9734" w:type="dxa"/>
            <w:gridSpan w:val="4"/>
            <w:tcBorders>
              <w:top w:val="single" w:sz="4" w:space="0" w:color="auto"/>
              <w:left w:val="single" w:sz="4" w:space="0" w:color="auto"/>
              <w:bottom w:val="single" w:sz="4" w:space="0" w:color="auto"/>
              <w:right w:val="single" w:sz="4" w:space="0" w:color="auto"/>
            </w:tcBorders>
          </w:tcPr>
          <w:p w:rsidR="003B761B" w:rsidRPr="00035C90" w:rsidRDefault="003B761B" w:rsidP="00035C90">
            <w:pPr>
              <w:widowControl w:val="0"/>
              <w:spacing w:after="0" w:line="240" w:lineRule="auto"/>
              <w:jc w:val="center"/>
              <w:rPr>
                <w:rFonts w:ascii="Times New Roman" w:hAnsi="Times New Roman" w:cs="Times New Roman"/>
                <w:lang w:val="uk-UA"/>
              </w:rPr>
            </w:pPr>
            <w:r w:rsidRPr="00035C90">
              <w:rPr>
                <w:rFonts w:ascii="Times New Roman" w:hAnsi="Times New Roman" w:cs="Times New Roman"/>
                <w:b/>
                <w:lang w:val="uk-UA"/>
              </w:rPr>
              <w:t>Зовнішньоекономічна діяльність</w:t>
            </w:r>
          </w:p>
        </w:tc>
      </w:tr>
      <w:tr w:rsidR="003B761B"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widowControl w:val="0"/>
              <w:spacing w:after="0" w:line="240" w:lineRule="auto"/>
              <w:jc w:val="center"/>
              <w:rPr>
                <w:rFonts w:ascii="Times New Roman" w:hAnsi="Times New Roman" w:cs="Times New Roman"/>
                <w:bCs/>
                <w:lang w:val="uk-UA"/>
              </w:rPr>
            </w:pPr>
            <w:r w:rsidRPr="00035C90">
              <w:rPr>
                <w:rFonts w:ascii="Times New Roman" w:hAnsi="Times New Roman" w:cs="Times New Roman"/>
                <w:bCs/>
                <w:lang w:val="uk-UA"/>
              </w:rPr>
              <w:t>8.1</w:t>
            </w:r>
          </w:p>
        </w:tc>
        <w:tc>
          <w:tcPr>
            <w:tcW w:w="3624"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spacing w:after="0" w:line="240" w:lineRule="auto"/>
              <w:rPr>
                <w:rFonts w:ascii="Times New Roman" w:eastAsia="Times New Roman" w:hAnsi="Times New Roman" w:cs="Times New Roman"/>
                <w:lang w:val="uk-UA"/>
              </w:rPr>
            </w:pPr>
            <w:r w:rsidRPr="00035C90">
              <w:rPr>
                <w:rFonts w:ascii="Times New Roman" w:eastAsia="Times New Roman" w:hAnsi="Times New Roman" w:cs="Times New Roman"/>
                <w:lang w:val="uk-UA"/>
              </w:rPr>
              <w:t>Пошук перспективних ринків для розширення ринків збуту продукції</w:t>
            </w:r>
          </w:p>
          <w:p w:rsidR="003B761B" w:rsidRPr="00035C90" w:rsidRDefault="003B761B" w:rsidP="00035C90">
            <w:pPr>
              <w:spacing w:after="0" w:line="240" w:lineRule="auto"/>
              <w:rPr>
                <w:rFonts w:ascii="Times New Roman" w:eastAsia="Times New Roman" w:hAnsi="Times New Roman" w:cs="Times New Roman"/>
                <w:lang w:val="uk-UA"/>
              </w:rPr>
            </w:pPr>
          </w:p>
        </w:tc>
        <w:tc>
          <w:tcPr>
            <w:tcW w:w="1312" w:type="dxa"/>
            <w:tcBorders>
              <w:top w:val="single" w:sz="4" w:space="0" w:color="auto"/>
              <w:left w:val="single" w:sz="4" w:space="0" w:color="auto"/>
              <w:bottom w:val="single" w:sz="4" w:space="0" w:color="auto"/>
              <w:right w:val="single" w:sz="4" w:space="0" w:color="auto"/>
            </w:tcBorders>
            <w:vAlign w:val="center"/>
          </w:tcPr>
          <w:p w:rsidR="003B761B" w:rsidRPr="00035C90" w:rsidRDefault="003B761B" w:rsidP="00035C90">
            <w:pPr>
              <w:spacing w:after="0" w:line="240" w:lineRule="auto"/>
              <w:jc w:val="center"/>
              <w:rPr>
                <w:rFonts w:ascii="Times New Roman" w:eastAsia="Times New Roman" w:hAnsi="Times New Roman" w:cs="Times New Roman"/>
                <w:lang w:val="uk-UA"/>
              </w:rPr>
            </w:pPr>
            <w:r w:rsidRPr="00035C90">
              <w:rPr>
                <w:rFonts w:ascii="Times New Roman" w:eastAsia="Times New Roman" w:hAnsi="Times New Roman" w:cs="Times New Roman"/>
                <w:lang w:val="uk-UA"/>
              </w:rPr>
              <w:t>2022-2024 роки</w:t>
            </w:r>
          </w:p>
        </w:tc>
        <w:tc>
          <w:tcPr>
            <w:tcW w:w="2443"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spacing w:after="0" w:line="240" w:lineRule="auto"/>
              <w:jc w:val="center"/>
              <w:rPr>
                <w:rFonts w:ascii="Times New Roman" w:eastAsia="Times New Roman" w:hAnsi="Times New Roman" w:cs="Times New Roman"/>
                <w:lang w:val="uk-UA"/>
              </w:rPr>
            </w:pPr>
            <w:r w:rsidRPr="00035C90">
              <w:rPr>
                <w:rFonts w:ascii="Times New Roman" w:eastAsia="Times New Roman" w:hAnsi="Times New Roman" w:cs="Times New Roman"/>
                <w:lang w:val="uk-UA"/>
              </w:rPr>
              <w:t>Виконавчий комітет міської ради</w:t>
            </w:r>
          </w:p>
        </w:tc>
        <w:tc>
          <w:tcPr>
            <w:tcW w:w="2355" w:type="dxa"/>
            <w:tcBorders>
              <w:top w:val="single" w:sz="4" w:space="0" w:color="auto"/>
              <w:left w:val="single" w:sz="4" w:space="0" w:color="auto"/>
              <w:bottom w:val="single" w:sz="4" w:space="0" w:color="auto"/>
              <w:right w:val="single" w:sz="4" w:space="0" w:color="auto"/>
            </w:tcBorders>
            <w:vAlign w:val="center"/>
          </w:tcPr>
          <w:p w:rsidR="003B761B" w:rsidRPr="00035C90" w:rsidRDefault="003B761B" w:rsidP="00035C90">
            <w:pPr>
              <w:spacing w:after="0" w:line="240" w:lineRule="auto"/>
              <w:jc w:val="center"/>
              <w:rPr>
                <w:rFonts w:ascii="Times New Roman" w:eastAsia="Times New Roman" w:hAnsi="Times New Roman" w:cs="Times New Roman"/>
                <w:lang w:val="uk-UA"/>
              </w:rPr>
            </w:pPr>
          </w:p>
        </w:tc>
      </w:tr>
      <w:tr w:rsidR="003B761B"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widowControl w:val="0"/>
              <w:spacing w:after="0" w:line="240" w:lineRule="auto"/>
              <w:jc w:val="center"/>
              <w:rPr>
                <w:rFonts w:ascii="Times New Roman" w:hAnsi="Times New Roman" w:cs="Times New Roman"/>
                <w:bCs/>
                <w:lang w:val="uk-UA"/>
              </w:rPr>
            </w:pPr>
            <w:r w:rsidRPr="00035C90">
              <w:rPr>
                <w:rFonts w:ascii="Times New Roman" w:hAnsi="Times New Roman" w:cs="Times New Roman"/>
                <w:bCs/>
                <w:lang w:val="uk-UA"/>
              </w:rPr>
              <w:t>8.2</w:t>
            </w:r>
          </w:p>
        </w:tc>
        <w:tc>
          <w:tcPr>
            <w:tcW w:w="3624"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spacing w:after="0" w:line="240" w:lineRule="auto"/>
              <w:rPr>
                <w:rFonts w:ascii="Times New Roman" w:eastAsia="Times New Roman" w:hAnsi="Times New Roman" w:cs="Times New Roman"/>
                <w:lang w:val="uk-UA"/>
              </w:rPr>
            </w:pPr>
            <w:r w:rsidRPr="00035C90">
              <w:rPr>
                <w:rFonts w:ascii="Times New Roman" w:eastAsia="Times New Roman" w:hAnsi="Times New Roman" w:cs="Times New Roman"/>
                <w:lang w:val="uk-UA"/>
              </w:rPr>
              <w:t>Нарощування обсягів експорту підприємствами, збереження та зростання позитивного сальдо зовнішньоторговельного обороту.</w:t>
            </w:r>
          </w:p>
        </w:tc>
        <w:tc>
          <w:tcPr>
            <w:tcW w:w="1312" w:type="dxa"/>
            <w:tcBorders>
              <w:top w:val="single" w:sz="4" w:space="0" w:color="auto"/>
              <w:left w:val="single" w:sz="4" w:space="0" w:color="auto"/>
              <w:bottom w:val="single" w:sz="4" w:space="0" w:color="auto"/>
              <w:right w:val="single" w:sz="4" w:space="0" w:color="auto"/>
            </w:tcBorders>
            <w:vAlign w:val="center"/>
          </w:tcPr>
          <w:p w:rsidR="003B761B" w:rsidRPr="00035C90" w:rsidRDefault="003B761B" w:rsidP="00035C90">
            <w:pPr>
              <w:spacing w:after="0" w:line="240" w:lineRule="auto"/>
              <w:jc w:val="center"/>
              <w:rPr>
                <w:rFonts w:ascii="Times New Roman" w:eastAsia="Times New Roman" w:hAnsi="Times New Roman" w:cs="Times New Roman"/>
                <w:lang w:val="uk-UA"/>
              </w:rPr>
            </w:pPr>
            <w:r w:rsidRPr="00035C90">
              <w:rPr>
                <w:rFonts w:ascii="Times New Roman" w:eastAsia="Times New Roman" w:hAnsi="Times New Roman" w:cs="Times New Roman"/>
                <w:lang w:val="uk-UA"/>
              </w:rPr>
              <w:t>2022-2024 роки</w:t>
            </w:r>
          </w:p>
        </w:tc>
        <w:tc>
          <w:tcPr>
            <w:tcW w:w="2443" w:type="dxa"/>
            <w:tcBorders>
              <w:top w:val="single" w:sz="4" w:space="0" w:color="auto"/>
              <w:left w:val="single" w:sz="4" w:space="0" w:color="auto"/>
              <w:bottom w:val="single" w:sz="4" w:space="0" w:color="auto"/>
              <w:right w:val="single" w:sz="4" w:space="0" w:color="auto"/>
            </w:tcBorders>
            <w:vAlign w:val="center"/>
          </w:tcPr>
          <w:p w:rsidR="003B761B" w:rsidRPr="00035C90" w:rsidRDefault="003B761B" w:rsidP="00035C90">
            <w:pPr>
              <w:spacing w:after="0" w:line="240" w:lineRule="auto"/>
              <w:jc w:val="center"/>
              <w:rPr>
                <w:rFonts w:ascii="Times New Roman" w:eastAsia="Times New Roman" w:hAnsi="Times New Roman" w:cs="Times New Roman"/>
                <w:lang w:val="uk-UA"/>
              </w:rPr>
            </w:pPr>
            <w:r w:rsidRPr="00035C90">
              <w:rPr>
                <w:rFonts w:ascii="Times New Roman" w:eastAsia="Times New Roman" w:hAnsi="Times New Roman" w:cs="Times New Roman"/>
                <w:lang w:val="uk-UA"/>
              </w:rPr>
              <w:t>Підприємства міста                                                                                                                                                          (за узгодженням),</w:t>
            </w:r>
          </w:p>
          <w:p w:rsidR="003B761B" w:rsidRPr="00035C90" w:rsidRDefault="003B761B" w:rsidP="00035C90">
            <w:pPr>
              <w:spacing w:after="0" w:line="240" w:lineRule="auto"/>
              <w:jc w:val="center"/>
              <w:rPr>
                <w:rFonts w:ascii="Times New Roman" w:eastAsia="Times New Roman" w:hAnsi="Times New Roman" w:cs="Times New Roman"/>
                <w:lang w:val="uk-UA"/>
              </w:rPr>
            </w:pPr>
            <w:r w:rsidRPr="00035C90">
              <w:rPr>
                <w:rFonts w:ascii="Times New Roman" w:eastAsia="Times New Roman" w:hAnsi="Times New Roman" w:cs="Times New Roman"/>
                <w:lang w:val="uk-UA"/>
              </w:rPr>
              <w:t>управління економіки міської ради</w:t>
            </w:r>
          </w:p>
        </w:tc>
        <w:tc>
          <w:tcPr>
            <w:tcW w:w="2355" w:type="dxa"/>
            <w:tcBorders>
              <w:top w:val="single" w:sz="4" w:space="0" w:color="auto"/>
              <w:left w:val="single" w:sz="4" w:space="0" w:color="auto"/>
              <w:bottom w:val="single" w:sz="4" w:space="0" w:color="auto"/>
              <w:right w:val="single" w:sz="4" w:space="0" w:color="auto"/>
            </w:tcBorders>
            <w:vAlign w:val="center"/>
          </w:tcPr>
          <w:p w:rsidR="003B761B" w:rsidRPr="00035C90" w:rsidRDefault="003B761B" w:rsidP="00035C90">
            <w:pPr>
              <w:spacing w:after="0" w:line="240" w:lineRule="auto"/>
              <w:jc w:val="center"/>
              <w:rPr>
                <w:rFonts w:ascii="Times New Roman" w:eastAsia="Times New Roman" w:hAnsi="Times New Roman" w:cs="Times New Roman"/>
                <w:lang w:val="uk-UA"/>
              </w:rPr>
            </w:pPr>
          </w:p>
        </w:tc>
      </w:tr>
      <w:tr w:rsidR="003B761B"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widowControl w:val="0"/>
              <w:spacing w:after="0" w:line="240" w:lineRule="auto"/>
              <w:jc w:val="center"/>
              <w:rPr>
                <w:rFonts w:ascii="Times New Roman" w:hAnsi="Times New Roman" w:cs="Times New Roman"/>
                <w:bCs/>
                <w:lang w:val="uk-UA"/>
              </w:rPr>
            </w:pPr>
            <w:r w:rsidRPr="00035C90">
              <w:rPr>
                <w:rFonts w:ascii="Times New Roman" w:hAnsi="Times New Roman" w:cs="Times New Roman"/>
                <w:bCs/>
                <w:lang w:val="uk-UA"/>
              </w:rPr>
              <w:t>9</w:t>
            </w:r>
          </w:p>
        </w:tc>
        <w:tc>
          <w:tcPr>
            <w:tcW w:w="9734" w:type="dxa"/>
            <w:gridSpan w:val="4"/>
            <w:tcBorders>
              <w:top w:val="single" w:sz="4" w:space="0" w:color="auto"/>
              <w:left w:val="single" w:sz="4" w:space="0" w:color="auto"/>
              <w:bottom w:val="single" w:sz="4" w:space="0" w:color="auto"/>
              <w:right w:val="single" w:sz="4" w:space="0" w:color="auto"/>
            </w:tcBorders>
          </w:tcPr>
          <w:p w:rsidR="003B761B" w:rsidRPr="00035C90" w:rsidRDefault="003B761B" w:rsidP="00035C90">
            <w:pPr>
              <w:spacing w:after="0" w:line="240" w:lineRule="auto"/>
              <w:jc w:val="center"/>
              <w:rPr>
                <w:rFonts w:ascii="Times New Roman" w:eastAsia="Times New Roman" w:hAnsi="Times New Roman" w:cs="Times New Roman"/>
                <w:lang w:val="uk-UA"/>
              </w:rPr>
            </w:pPr>
            <w:r w:rsidRPr="00035C90">
              <w:rPr>
                <w:rFonts w:ascii="Times New Roman" w:hAnsi="Times New Roman" w:cs="Times New Roman"/>
                <w:b/>
                <w:lang w:val="uk-UA"/>
              </w:rPr>
              <w:t>Адміністративні послуги</w:t>
            </w:r>
          </w:p>
        </w:tc>
      </w:tr>
      <w:tr w:rsidR="003B761B"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widowControl w:val="0"/>
              <w:spacing w:after="0" w:line="240" w:lineRule="auto"/>
              <w:jc w:val="center"/>
              <w:rPr>
                <w:rFonts w:ascii="Times New Roman" w:hAnsi="Times New Roman" w:cs="Times New Roman"/>
                <w:bCs/>
                <w:lang w:val="uk-UA"/>
              </w:rPr>
            </w:pPr>
            <w:r w:rsidRPr="00035C90">
              <w:rPr>
                <w:rFonts w:ascii="Times New Roman" w:hAnsi="Times New Roman" w:cs="Times New Roman"/>
                <w:bCs/>
                <w:lang w:val="uk-UA"/>
              </w:rPr>
              <w:t>9.1</w:t>
            </w:r>
          </w:p>
        </w:tc>
        <w:tc>
          <w:tcPr>
            <w:tcW w:w="3624"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pStyle w:val="af4"/>
              <w:jc w:val="both"/>
              <w:rPr>
                <w:b w:val="0"/>
                <w:i w:val="0"/>
                <w:sz w:val="22"/>
                <w:szCs w:val="22"/>
              </w:rPr>
            </w:pPr>
            <w:r w:rsidRPr="00035C90">
              <w:rPr>
                <w:b w:val="0"/>
                <w:i w:val="0"/>
                <w:sz w:val="22"/>
                <w:szCs w:val="22"/>
              </w:rPr>
              <w:t>Інвентаризація адміністративних послуг, які надаються структурними підрозділами міської ради</w:t>
            </w:r>
          </w:p>
        </w:tc>
        <w:tc>
          <w:tcPr>
            <w:tcW w:w="1312" w:type="dxa"/>
            <w:tcBorders>
              <w:top w:val="single" w:sz="4" w:space="0" w:color="auto"/>
              <w:left w:val="single" w:sz="4" w:space="0" w:color="auto"/>
              <w:bottom w:val="single" w:sz="4" w:space="0" w:color="auto"/>
              <w:right w:val="single" w:sz="4" w:space="0" w:color="auto"/>
            </w:tcBorders>
            <w:vAlign w:val="center"/>
          </w:tcPr>
          <w:p w:rsidR="003B761B" w:rsidRPr="00035C90" w:rsidRDefault="003B761B" w:rsidP="00035C90">
            <w:pPr>
              <w:spacing w:after="0" w:line="240" w:lineRule="auto"/>
              <w:jc w:val="center"/>
              <w:rPr>
                <w:rFonts w:ascii="Times New Roman" w:eastAsia="Times New Roman" w:hAnsi="Times New Roman" w:cs="Times New Roman"/>
                <w:lang w:val="uk-UA"/>
              </w:rPr>
            </w:pPr>
            <w:r w:rsidRPr="00035C90">
              <w:rPr>
                <w:rFonts w:ascii="Times New Roman" w:eastAsia="Times New Roman" w:hAnsi="Times New Roman" w:cs="Times New Roman"/>
                <w:lang w:val="uk-UA"/>
              </w:rPr>
              <w:t>2022-2024 роки</w:t>
            </w:r>
          </w:p>
        </w:tc>
        <w:tc>
          <w:tcPr>
            <w:tcW w:w="2443" w:type="dxa"/>
            <w:tcBorders>
              <w:top w:val="single" w:sz="4" w:space="0" w:color="auto"/>
              <w:left w:val="single" w:sz="4" w:space="0" w:color="auto"/>
              <w:bottom w:val="single" w:sz="4" w:space="0" w:color="auto"/>
              <w:right w:val="single" w:sz="4" w:space="0" w:color="auto"/>
            </w:tcBorders>
            <w:vAlign w:val="center"/>
          </w:tcPr>
          <w:p w:rsidR="003B761B" w:rsidRPr="00035C90" w:rsidRDefault="003B761B" w:rsidP="00035C90">
            <w:pPr>
              <w:widowControl w:val="0"/>
              <w:autoSpaceDE w:val="0"/>
              <w:autoSpaceDN w:val="0"/>
              <w:adjustRightInd w:val="0"/>
              <w:spacing w:after="0" w:line="240" w:lineRule="auto"/>
              <w:jc w:val="center"/>
              <w:rPr>
                <w:rFonts w:ascii="Times New Roman" w:hAnsi="Times New Roman" w:cs="Times New Roman"/>
                <w:bCs/>
                <w:lang w:val="uk-UA"/>
              </w:rPr>
            </w:pPr>
            <w:r w:rsidRPr="00035C90">
              <w:rPr>
                <w:rFonts w:ascii="Times New Roman" w:hAnsi="Times New Roman" w:cs="Times New Roman"/>
                <w:bCs/>
                <w:lang w:val="uk-UA"/>
              </w:rPr>
              <w:t>ЦНАП, керівники структурних підрозділів міської ради – надавачі адміністративних послуг</w:t>
            </w:r>
          </w:p>
        </w:tc>
        <w:tc>
          <w:tcPr>
            <w:tcW w:w="2355"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pStyle w:val="ad"/>
              <w:spacing w:after="0" w:line="240" w:lineRule="auto"/>
              <w:jc w:val="center"/>
              <w:rPr>
                <w:rFonts w:ascii="Times New Roman" w:hAnsi="Times New Roman" w:cs="Times New Roman"/>
              </w:rPr>
            </w:pPr>
            <w:r w:rsidRPr="00035C90">
              <w:rPr>
                <w:rFonts w:ascii="Times New Roman" w:hAnsi="Times New Roman" w:cs="Times New Roman"/>
              </w:rPr>
              <w:t>Не потребує додаткових коштів</w:t>
            </w:r>
          </w:p>
        </w:tc>
      </w:tr>
      <w:tr w:rsidR="003B761B"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widowControl w:val="0"/>
              <w:spacing w:after="0" w:line="240" w:lineRule="auto"/>
              <w:jc w:val="center"/>
              <w:rPr>
                <w:rFonts w:ascii="Times New Roman" w:hAnsi="Times New Roman" w:cs="Times New Roman"/>
                <w:bCs/>
                <w:lang w:val="uk-UA"/>
              </w:rPr>
            </w:pPr>
            <w:r w:rsidRPr="00035C90">
              <w:rPr>
                <w:rFonts w:ascii="Times New Roman" w:hAnsi="Times New Roman" w:cs="Times New Roman"/>
                <w:bCs/>
                <w:lang w:val="uk-UA"/>
              </w:rPr>
              <w:t>9.2</w:t>
            </w:r>
          </w:p>
        </w:tc>
        <w:tc>
          <w:tcPr>
            <w:tcW w:w="3624"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pStyle w:val="af4"/>
              <w:jc w:val="both"/>
              <w:rPr>
                <w:b w:val="0"/>
                <w:i w:val="0"/>
                <w:sz w:val="22"/>
                <w:szCs w:val="22"/>
              </w:rPr>
            </w:pPr>
            <w:r w:rsidRPr="00035C90">
              <w:rPr>
                <w:b w:val="0"/>
                <w:i w:val="0"/>
                <w:sz w:val="22"/>
                <w:szCs w:val="22"/>
              </w:rPr>
              <w:t>Збільшення кількості адміністративних послуг, які надаються через ЦНАП</w:t>
            </w:r>
          </w:p>
        </w:tc>
        <w:tc>
          <w:tcPr>
            <w:tcW w:w="1312" w:type="dxa"/>
            <w:tcBorders>
              <w:top w:val="single" w:sz="4" w:space="0" w:color="auto"/>
              <w:left w:val="single" w:sz="4" w:space="0" w:color="auto"/>
              <w:bottom w:val="single" w:sz="4" w:space="0" w:color="auto"/>
              <w:right w:val="single" w:sz="4" w:space="0" w:color="auto"/>
            </w:tcBorders>
            <w:vAlign w:val="center"/>
          </w:tcPr>
          <w:p w:rsidR="003B761B" w:rsidRPr="00035C90" w:rsidRDefault="003B761B" w:rsidP="00035C90">
            <w:pPr>
              <w:spacing w:after="0" w:line="240" w:lineRule="auto"/>
              <w:jc w:val="center"/>
              <w:rPr>
                <w:rFonts w:ascii="Times New Roman" w:eastAsia="Times New Roman" w:hAnsi="Times New Roman" w:cs="Times New Roman"/>
                <w:lang w:val="uk-UA"/>
              </w:rPr>
            </w:pPr>
            <w:r w:rsidRPr="00035C90">
              <w:rPr>
                <w:rFonts w:ascii="Times New Roman" w:eastAsia="Times New Roman" w:hAnsi="Times New Roman" w:cs="Times New Roman"/>
                <w:lang w:val="uk-UA"/>
              </w:rPr>
              <w:t>2022-2024 роки</w:t>
            </w:r>
          </w:p>
        </w:tc>
        <w:tc>
          <w:tcPr>
            <w:tcW w:w="2443" w:type="dxa"/>
            <w:tcBorders>
              <w:top w:val="single" w:sz="4" w:space="0" w:color="auto"/>
              <w:left w:val="single" w:sz="4" w:space="0" w:color="auto"/>
              <w:bottom w:val="single" w:sz="4" w:space="0" w:color="auto"/>
              <w:right w:val="single" w:sz="4" w:space="0" w:color="auto"/>
            </w:tcBorders>
            <w:vAlign w:val="center"/>
          </w:tcPr>
          <w:p w:rsidR="003B761B" w:rsidRPr="00035C90" w:rsidRDefault="003B761B" w:rsidP="00035C90">
            <w:pPr>
              <w:widowControl w:val="0"/>
              <w:autoSpaceDE w:val="0"/>
              <w:autoSpaceDN w:val="0"/>
              <w:adjustRightInd w:val="0"/>
              <w:spacing w:after="0" w:line="240" w:lineRule="auto"/>
              <w:jc w:val="center"/>
              <w:rPr>
                <w:rFonts w:ascii="Times New Roman" w:hAnsi="Times New Roman" w:cs="Times New Roman"/>
                <w:bCs/>
                <w:lang w:val="uk-UA"/>
              </w:rPr>
            </w:pPr>
            <w:r w:rsidRPr="00035C90">
              <w:rPr>
                <w:rFonts w:ascii="Times New Roman" w:hAnsi="Times New Roman" w:cs="Times New Roman"/>
                <w:bCs/>
                <w:lang w:val="uk-UA"/>
              </w:rPr>
              <w:t>ЦНАП, керівники структурних підрозділів міської ради – надавачі адміністративних послуг</w:t>
            </w:r>
          </w:p>
        </w:tc>
        <w:tc>
          <w:tcPr>
            <w:tcW w:w="2355" w:type="dxa"/>
            <w:tcBorders>
              <w:top w:val="single" w:sz="4" w:space="0" w:color="auto"/>
              <w:left w:val="single" w:sz="4" w:space="0" w:color="auto"/>
              <w:bottom w:val="single" w:sz="4" w:space="0" w:color="auto"/>
              <w:right w:val="single" w:sz="4" w:space="0" w:color="auto"/>
            </w:tcBorders>
          </w:tcPr>
          <w:p w:rsidR="003B761B" w:rsidRPr="00035C90" w:rsidRDefault="003B761B" w:rsidP="00035C90">
            <w:pPr>
              <w:pStyle w:val="ad"/>
              <w:spacing w:after="0" w:line="240" w:lineRule="auto"/>
              <w:jc w:val="center"/>
              <w:rPr>
                <w:rFonts w:ascii="Times New Roman" w:hAnsi="Times New Roman" w:cs="Times New Roman"/>
              </w:rPr>
            </w:pPr>
            <w:r w:rsidRPr="00035C90">
              <w:rPr>
                <w:rFonts w:ascii="Times New Roman" w:hAnsi="Times New Roman" w:cs="Times New Roman"/>
              </w:rPr>
              <w:t>Не потребує додаткових коштів</w:t>
            </w:r>
          </w:p>
        </w:tc>
      </w:tr>
      <w:tr w:rsidR="003B761B"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535EAD" w:rsidRDefault="003B761B" w:rsidP="003B06C0">
            <w:pPr>
              <w:widowControl w:val="0"/>
              <w:spacing w:after="0" w:line="240" w:lineRule="auto"/>
              <w:jc w:val="center"/>
              <w:rPr>
                <w:rFonts w:ascii="Times New Roman" w:hAnsi="Times New Roman" w:cs="Times New Roman"/>
                <w:b/>
                <w:bCs/>
                <w:lang w:val="uk-UA"/>
              </w:rPr>
            </w:pPr>
            <w:r w:rsidRPr="00535EAD">
              <w:rPr>
                <w:rFonts w:ascii="Times New Roman" w:hAnsi="Times New Roman" w:cs="Times New Roman"/>
                <w:b/>
                <w:bCs/>
                <w:lang w:val="uk-UA"/>
              </w:rPr>
              <w:t>ІІ</w:t>
            </w:r>
          </w:p>
        </w:tc>
        <w:tc>
          <w:tcPr>
            <w:tcW w:w="9734" w:type="dxa"/>
            <w:gridSpan w:val="4"/>
            <w:tcBorders>
              <w:top w:val="single" w:sz="4" w:space="0" w:color="auto"/>
              <w:left w:val="single" w:sz="4" w:space="0" w:color="auto"/>
              <w:bottom w:val="single" w:sz="4" w:space="0" w:color="auto"/>
              <w:right w:val="single" w:sz="4" w:space="0" w:color="auto"/>
            </w:tcBorders>
          </w:tcPr>
          <w:p w:rsidR="003B761B" w:rsidRPr="00923411" w:rsidRDefault="003B761B" w:rsidP="00035C90">
            <w:pPr>
              <w:widowControl w:val="0"/>
              <w:spacing w:after="0" w:line="240" w:lineRule="auto"/>
              <w:jc w:val="center"/>
              <w:rPr>
                <w:rFonts w:ascii="Times New Roman" w:hAnsi="Times New Roman" w:cs="Times New Roman"/>
                <w:b/>
                <w:lang w:val="uk-UA"/>
              </w:rPr>
            </w:pPr>
            <w:r w:rsidRPr="00923411">
              <w:rPr>
                <w:rFonts w:ascii="Times New Roman" w:hAnsi="Times New Roman" w:cs="Times New Roman"/>
                <w:b/>
                <w:lang w:val="uk-UA"/>
              </w:rPr>
              <w:t>Фінансові та матеріальні ресурси</w:t>
            </w:r>
          </w:p>
        </w:tc>
      </w:tr>
      <w:tr w:rsidR="003B761B"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widowControl w:val="0"/>
              <w:spacing w:after="0" w:line="240" w:lineRule="auto"/>
              <w:jc w:val="center"/>
              <w:rPr>
                <w:rFonts w:ascii="Times New Roman" w:hAnsi="Times New Roman" w:cs="Times New Roman"/>
                <w:bCs/>
                <w:lang w:val="uk-UA"/>
              </w:rPr>
            </w:pPr>
            <w:r>
              <w:rPr>
                <w:rFonts w:ascii="Times New Roman" w:hAnsi="Times New Roman" w:cs="Times New Roman"/>
                <w:bCs/>
                <w:lang w:val="uk-UA"/>
              </w:rPr>
              <w:t>1</w:t>
            </w:r>
          </w:p>
        </w:tc>
        <w:tc>
          <w:tcPr>
            <w:tcW w:w="9734" w:type="dxa"/>
            <w:gridSpan w:val="4"/>
            <w:tcBorders>
              <w:top w:val="single" w:sz="4" w:space="0" w:color="auto"/>
              <w:left w:val="single" w:sz="4" w:space="0" w:color="auto"/>
              <w:bottom w:val="single" w:sz="4" w:space="0" w:color="auto"/>
              <w:right w:val="single" w:sz="4" w:space="0" w:color="auto"/>
            </w:tcBorders>
          </w:tcPr>
          <w:p w:rsidR="003B761B" w:rsidRPr="00923411" w:rsidRDefault="003B761B" w:rsidP="00035C90">
            <w:pPr>
              <w:widowControl w:val="0"/>
              <w:spacing w:after="0" w:line="240" w:lineRule="auto"/>
              <w:jc w:val="center"/>
              <w:rPr>
                <w:rFonts w:ascii="Times New Roman" w:hAnsi="Times New Roman" w:cs="Times New Roman"/>
                <w:lang w:val="uk-UA"/>
              </w:rPr>
            </w:pPr>
            <w:r w:rsidRPr="00923411">
              <w:rPr>
                <w:rFonts w:ascii="Times New Roman" w:hAnsi="Times New Roman" w:cs="Times New Roman"/>
                <w:b/>
                <w:lang w:val="uk-UA"/>
              </w:rPr>
              <w:t>Бюджетна політика</w:t>
            </w:r>
          </w:p>
        </w:tc>
      </w:tr>
      <w:tr w:rsidR="003B761B"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widowControl w:val="0"/>
              <w:spacing w:after="0" w:line="240" w:lineRule="auto"/>
              <w:jc w:val="center"/>
              <w:rPr>
                <w:rFonts w:ascii="Times New Roman" w:hAnsi="Times New Roman" w:cs="Times New Roman"/>
                <w:bCs/>
                <w:lang w:val="uk-UA"/>
              </w:rPr>
            </w:pPr>
            <w:r>
              <w:rPr>
                <w:rFonts w:ascii="Times New Roman" w:hAnsi="Times New Roman" w:cs="Times New Roman"/>
                <w:bCs/>
                <w:lang w:val="uk-UA"/>
              </w:rPr>
              <w:t>1.1</w:t>
            </w:r>
          </w:p>
        </w:tc>
        <w:tc>
          <w:tcPr>
            <w:tcW w:w="3624"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pacing w:after="0" w:line="240" w:lineRule="auto"/>
              <w:jc w:val="both"/>
              <w:rPr>
                <w:rFonts w:ascii="Times New Roman" w:hAnsi="Times New Roman" w:cs="Times New Roman"/>
                <w:bCs/>
                <w:lang w:val="uk-UA"/>
              </w:rPr>
            </w:pPr>
            <w:r w:rsidRPr="00923411">
              <w:rPr>
                <w:rFonts w:ascii="Times New Roman" w:hAnsi="Times New Roman" w:cs="Times New Roman"/>
                <w:bCs/>
                <w:lang w:val="uk-UA"/>
              </w:rPr>
              <w:t>Забезпечення жорсткого контролю за плануванням і  використанням бюджетних коштів у межах планового фонду оплати праці працівників бюджетної сфери.</w:t>
            </w:r>
          </w:p>
        </w:tc>
        <w:tc>
          <w:tcPr>
            <w:tcW w:w="1312" w:type="dxa"/>
            <w:tcBorders>
              <w:top w:val="single" w:sz="4" w:space="0" w:color="auto"/>
              <w:left w:val="single" w:sz="4" w:space="0" w:color="auto"/>
              <w:bottom w:val="single" w:sz="4" w:space="0" w:color="auto"/>
              <w:right w:val="single" w:sz="4" w:space="0" w:color="auto"/>
            </w:tcBorders>
            <w:vAlign w:val="center"/>
          </w:tcPr>
          <w:p w:rsidR="003B761B" w:rsidRPr="00923411" w:rsidRDefault="003B761B" w:rsidP="00035C90">
            <w:pPr>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2022-2024 роки</w:t>
            </w:r>
          </w:p>
        </w:tc>
        <w:tc>
          <w:tcPr>
            <w:tcW w:w="2443"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pacing w:after="0" w:line="240" w:lineRule="auto"/>
              <w:jc w:val="center"/>
              <w:rPr>
                <w:rFonts w:ascii="Times New Roman" w:hAnsi="Times New Roman" w:cs="Times New Roman"/>
                <w:lang w:val="uk-UA"/>
              </w:rPr>
            </w:pPr>
            <w:r w:rsidRPr="00923411">
              <w:rPr>
                <w:rFonts w:ascii="Times New Roman" w:hAnsi="Times New Roman" w:cs="Times New Roman"/>
                <w:bCs/>
                <w:lang w:val="uk-UA"/>
              </w:rPr>
              <w:t>Управління, відділи та інші структурні підрозділи  міської ради, фінансове управління міської ради</w:t>
            </w:r>
          </w:p>
        </w:tc>
        <w:tc>
          <w:tcPr>
            <w:tcW w:w="2355"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pacing w:after="0" w:line="240" w:lineRule="auto"/>
              <w:jc w:val="center"/>
              <w:rPr>
                <w:rFonts w:ascii="Times New Roman" w:hAnsi="Times New Roman" w:cs="Times New Roman"/>
                <w:lang w:val="uk-UA"/>
              </w:rPr>
            </w:pPr>
            <w:r w:rsidRPr="00923411">
              <w:rPr>
                <w:rFonts w:ascii="Times New Roman" w:hAnsi="Times New Roman" w:cs="Times New Roman"/>
                <w:lang w:val="uk-UA"/>
              </w:rPr>
              <w:t>В межах кошторису витрат виконавців</w:t>
            </w:r>
          </w:p>
          <w:p w:rsidR="003B761B" w:rsidRPr="00923411" w:rsidRDefault="003B761B" w:rsidP="00035C90">
            <w:pPr>
              <w:spacing w:after="0" w:line="240" w:lineRule="auto"/>
              <w:jc w:val="center"/>
              <w:rPr>
                <w:rFonts w:ascii="Times New Roman" w:hAnsi="Times New Roman" w:cs="Times New Roman"/>
                <w:lang w:val="uk-UA"/>
              </w:rPr>
            </w:pPr>
          </w:p>
        </w:tc>
      </w:tr>
      <w:tr w:rsidR="003B761B" w:rsidRPr="00923411" w:rsidTr="004D1564">
        <w:trPr>
          <w:gridAfter w:val="1"/>
          <w:wAfter w:w="13" w:type="dxa"/>
          <w:trHeight w:val="20"/>
          <w:jc w:val="center"/>
        </w:trPr>
        <w:tc>
          <w:tcPr>
            <w:tcW w:w="602" w:type="dxa"/>
            <w:tcBorders>
              <w:top w:val="single" w:sz="4" w:space="0" w:color="auto"/>
              <w:left w:val="single" w:sz="4" w:space="0" w:color="auto"/>
              <w:bottom w:val="nil"/>
              <w:right w:val="single" w:sz="4" w:space="0" w:color="auto"/>
            </w:tcBorders>
          </w:tcPr>
          <w:p w:rsidR="003B761B" w:rsidRPr="00923411" w:rsidRDefault="003B761B" w:rsidP="003B06C0">
            <w:pPr>
              <w:widowControl w:val="0"/>
              <w:spacing w:after="0" w:line="240" w:lineRule="auto"/>
              <w:jc w:val="center"/>
              <w:rPr>
                <w:rFonts w:ascii="Times New Roman" w:hAnsi="Times New Roman" w:cs="Times New Roman"/>
                <w:bCs/>
                <w:lang w:val="uk-UA"/>
              </w:rPr>
            </w:pPr>
            <w:r>
              <w:rPr>
                <w:rFonts w:ascii="Times New Roman" w:hAnsi="Times New Roman" w:cs="Times New Roman"/>
                <w:bCs/>
                <w:lang w:val="uk-UA"/>
              </w:rPr>
              <w:t>1.2</w:t>
            </w:r>
          </w:p>
        </w:tc>
        <w:tc>
          <w:tcPr>
            <w:tcW w:w="3624" w:type="dxa"/>
            <w:tcBorders>
              <w:top w:val="single" w:sz="4" w:space="0" w:color="auto"/>
              <w:left w:val="single" w:sz="4" w:space="0" w:color="auto"/>
              <w:bottom w:val="nil"/>
              <w:right w:val="single" w:sz="4" w:space="0" w:color="auto"/>
            </w:tcBorders>
          </w:tcPr>
          <w:p w:rsidR="003B761B" w:rsidRPr="00923411" w:rsidRDefault="003B761B" w:rsidP="00035C90">
            <w:pPr>
              <w:spacing w:after="0" w:line="240" w:lineRule="auto"/>
              <w:jc w:val="both"/>
              <w:rPr>
                <w:rFonts w:ascii="Times New Roman" w:hAnsi="Times New Roman" w:cs="Times New Roman"/>
                <w:bCs/>
                <w:lang w:val="uk-UA"/>
              </w:rPr>
            </w:pPr>
            <w:r w:rsidRPr="00923411">
              <w:rPr>
                <w:rFonts w:ascii="Times New Roman" w:hAnsi="Times New Roman" w:cs="Times New Roman"/>
                <w:bCs/>
                <w:lang w:val="uk-UA"/>
              </w:rPr>
              <w:t xml:space="preserve">Забезпечення  здійснення видатків за принципом першочерговості, пропорційності та обґрунтованості з метою недопущення зростання кредиторської заборгованості. </w:t>
            </w:r>
          </w:p>
        </w:tc>
        <w:tc>
          <w:tcPr>
            <w:tcW w:w="1312" w:type="dxa"/>
            <w:tcBorders>
              <w:top w:val="single" w:sz="4" w:space="0" w:color="auto"/>
              <w:left w:val="single" w:sz="4" w:space="0" w:color="auto"/>
              <w:bottom w:val="nil"/>
              <w:right w:val="single" w:sz="4" w:space="0" w:color="auto"/>
            </w:tcBorders>
            <w:vAlign w:val="center"/>
          </w:tcPr>
          <w:p w:rsidR="003B761B" w:rsidRPr="00923411" w:rsidRDefault="003B761B" w:rsidP="00035C90">
            <w:pPr>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2022-2024 роки</w:t>
            </w:r>
          </w:p>
        </w:tc>
        <w:tc>
          <w:tcPr>
            <w:tcW w:w="2443" w:type="dxa"/>
            <w:tcBorders>
              <w:top w:val="single" w:sz="4" w:space="0" w:color="auto"/>
              <w:left w:val="single" w:sz="4" w:space="0" w:color="auto"/>
              <w:bottom w:val="nil"/>
              <w:right w:val="single" w:sz="4" w:space="0" w:color="auto"/>
            </w:tcBorders>
          </w:tcPr>
          <w:p w:rsidR="003B761B" w:rsidRPr="00923411" w:rsidRDefault="003B761B" w:rsidP="00035C90">
            <w:pPr>
              <w:spacing w:after="0" w:line="240" w:lineRule="auto"/>
              <w:jc w:val="center"/>
              <w:rPr>
                <w:rFonts w:ascii="Times New Roman" w:hAnsi="Times New Roman" w:cs="Times New Roman"/>
                <w:bCs/>
                <w:lang w:val="uk-UA"/>
              </w:rPr>
            </w:pPr>
            <w:r w:rsidRPr="00923411">
              <w:rPr>
                <w:rFonts w:ascii="Times New Roman" w:hAnsi="Times New Roman" w:cs="Times New Roman"/>
                <w:bCs/>
                <w:lang w:val="uk-UA"/>
              </w:rPr>
              <w:t>Начальники управлінь, відділів та інших структурних підрозділів  міської ради та її виконавчого комітету,</w:t>
            </w:r>
          </w:p>
          <w:p w:rsidR="003B761B" w:rsidRPr="00923411" w:rsidRDefault="003B761B" w:rsidP="00035C90">
            <w:pPr>
              <w:spacing w:after="0" w:line="240" w:lineRule="auto"/>
              <w:jc w:val="center"/>
              <w:rPr>
                <w:rFonts w:ascii="Times New Roman" w:hAnsi="Times New Roman" w:cs="Times New Roman"/>
                <w:bCs/>
                <w:lang w:val="uk-UA"/>
              </w:rPr>
            </w:pPr>
            <w:r w:rsidRPr="00923411">
              <w:rPr>
                <w:rFonts w:ascii="Times New Roman" w:hAnsi="Times New Roman" w:cs="Times New Roman"/>
                <w:bCs/>
                <w:lang w:val="uk-UA"/>
              </w:rPr>
              <w:t>фінансове управління міської ради</w:t>
            </w:r>
          </w:p>
        </w:tc>
        <w:tc>
          <w:tcPr>
            <w:tcW w:w="2355" w:type="dxa"/>
            <w:tcBorders>
              <w:top w:val="single" w:sz="4" w:space="0" w:color="auto"/>
              <w:left w:val="single" w:sz="4" w:space="0" w:color="auto"/>
              <w:bottom w:val="nil"/>
              <w:right w:val="single" w:sz="4" w:space="0" w:color="auto"/>
            </w:tcBorders>
          </w:tcPr>
          <w:p w:rsidR="003B761B" w:rsidRPr="00923411" w:rsidRDefault="003B761B" w:rsidP="00035C90">
            <w:pPr>
              <w:spacing w:after="0" w:line="240" w:lineRule="auto"/>
              <w:jc w:val="center"/>
              <w:rPr>
                <w:rFonts w:ascii="Times New Roman" w:hAnsi="Times New Roman" w:cs="Times New Roman"/>
                <w:lang w:val="uk-UA"/>
              </w:rPr>
            </w:pPr>
            <w:r w:rsidRPr="00923411">
              <w:rPr>
                <w:rFonts w:ascii="Times New Roman" w:hAnsi="Times New Roman" w:cs="Times New Roman"/>
                <w:lang w:val="uk-UA"/>
              </w:rPr>
              <w:t>В межах кошторису витрат виконавців</w:t>
            </w:r>
          </w:p>
          <w:p w:rsidR="003B761B" w:rsidRPr="00923411" w:rsidRDefault="003B761B" w:rsidP="00035C90">
            <w:pPr>
              <w:spacing w:after="0" w:line="240" w:lineRule="auto"/>
              <w:jc w:val="center"/>
              <w:rPr>
                <w:rFonts w:ascii="Times New Roman" w:hAnsi="Times New Roman" w:cs="Times New Roman"/>
                <w:lang w:val="uk-UA"/>
              </w:rPr>
            </w:pPr>
          </w:p>
        </w:tc>
      </w:tr>
      <w:tr w:rsidR="004D1564" w:rsidRPr="00923411" w:rsidTr="004D1564">
        <w:trPr>
          <w:gridAfter w:val="1"/>
          <w:wAfter w:w="13" w:type="dxa"/>
          <w:trHeight w:val="20"/>
          <w:jc w:val="center"/>
        </w:trPr>
        <w:tc>
          <w:tcPr>
            <w:tcW w:w="602" w:type="dxa"/>
            <w:tcBorders>
              <w:top w:val="nil"/>
              <w:left w:val="nil"/>
              <w:bottom w:val="nil"/>
              <w:right w:val="nil"/>
            </w:tcBorders>
          </w:tcPr>
          <w:p w:rsidR="004D1564" w:rsidRDefault="004D1564" w:rsidP="003B06C0">
            <w:pPr>
              <w:widowControl w:val="0"/>
              <w:spacing w:after="0" w:line="240" w:lineRule="auto"/>
              <w:jc w:val="center"/>
              <w:rPr>
                <w:rFonts w:ascii="Times New Roman" w:hAnsi="Times New Roman" w:cs="Times New Roman"/>
                <w:bCs/>
                <w:lang w:val="uk-UA"/>
              </w:rPr>
            </w:pPr>
          </w:p>
        </w:tc>
        <w:tc>
          <w:tcPr>
            <w:tcW w:w="3624" w:type="dxa"/>
            <w:tcBorders>
              <w:top w:val="nil"/>
              <w:left w:val="nil"/>
              <w:bottom w:val="nil"/>
              <w:right w:val="nil"/>
            </w:tcBorders>
          </w:tcPr>
          <w:p w:rsidR="004D1564" w:rsidRPr="00923411" w:rsidRDefault="004D1564" w:rsidP="00035C90">
            <w:pPr>
              <w:spacing w:after="0" w:line="240" w:lineRule="auto"/>
              <w:jc w:val="both"/>
              <w:rPr>
                <w:rFonts w:ascii="Times New Roman" w:hAnsi="Times New Roman" w:cs="Times New Roman"/>
                <w:bCs/>
                <w:lang w:val="uk-UA"/>
              </w:rPr>
            </w:pPr>
          </w:p>
        </w:tc>
        <w:tc>
          <w:tcPr>
            <w:tcW w:w="1312" w:type="dxa"/>
            <w:tcBorders>
              <w:top w:val="nil"/>
              <w:left w:val="nil"/>
              <w:bottom w:val="nil"/>
              <w:right w:val="nil"/>
            </w:tcBorders>
            <w:vAlign w:val="center"/>
          </w:tcPr>
          <w:p w:rsidR="004D1564" w:rsidRPr="00923411" w:rsidRDefault="004D1564" w:rsidP="00035C90">
            <w:pPr>
              <w:spacing w:after="0" w:line="240" w:lineRule="auto"/>
              <w:jc w:val="center"/>
              <w:rPr>
                <w:rFonts w:ascii="Times New Roman" w:eastAsia="Times New Roman" w:hAnsi="Times New Roman" w:cs="Times New Roman"/>
                <w:lang w:val="uk-UA"/>
              </w:rPr>
            </w:pPr>
          </w:p>
        </w:tc>
        <w:tc>
          <w:tcPr>
            <w:tcW w:w="2443" w:type="dxa"/>
            <w:tcBorders>
              <w:top w:val="nil"/>
              <w:left w:val="nil"/>
              <w:bottom w:val="nil"/>
              <w:right w:val="nil"/>
            </w:tcBorders>
          </w:tcPr>
          <w:p w:rsidR="004D1564" w:rsidRPr="00923411" w:rsidRDefault="004D1564" w:rsidP="00035C90">
            <w:pPr>
              <w:spacing w:after="0" w:line="240" w:lineRule="auto"/>
              <w:jc w:val="center"/>
              <w:rPr>
                <w:rFonts w:ascii="Times New Roman" w:hAnsi="Times New Roman" w:cs="Times New Roman"/>
                <w:bCs/>
                <w:lang w:val="uk-UA"/>
              </w:rPr>
            </w:pPr>
          </w:p>
        </w:tc>
        <w:tc>
          <w:tcPr>
            <w:tcW w:w="2355" w:type="dxa"/>
            <w:tcBorders>
              <w:top w:val="nil"/>
              <w:left w:val="nil"/>
              <w:bottom w:val="nil"/>
              <w:right w:val="nil"/>
            </w:tcBorders>
          </w:tcPr>
          <w:p w:rsidR="004D1564" w:rsidRPr="00923411" w:rsidRDefault="004D1564" w:rsidP="00035C90">
            <w:pPr>
              <w:spacing w:after="0" w:line="240" w:lineRule="auto"/>
              <w:jc w:val="center"/>
              <w:rPr>
                <w:rFonts w:ascii="Times New Roman" w:hAnsi="Times New Roman" w:cs="Times New Roman"/>
                <w:lang w:val="uk-UA"/>
              </w:rPr>
            </w:pPr>
          </w:p>
        </w:tc>
      </w:tr>
      <w:tr w:rsidR="004D1564" w:rsidRPr="00923411" w:rsidTr="004D1564">
        <w:trPr>
          <w:gridAfter w:val="1"/>
          <w:wAfter w:w="13" w:type="dxa"/>
          <w:trHeight w:val="20"/>
          <w:jc w:val="center"/>
        </w:trPr>
        <w:tc>
          <w:tcPr>
            <w:tcW w:w="602" w:type="dxa"/>
            <w:tcBorders>
              <w:top w:val="nil"/>
              <w:left w:val="nil"/>
              <w:bottom w:val="nil"/>
              <w:right w:val="nil"/>
            </w:tcBorders>
          </w:tcPr>
          <w:p w:rsidR="004D1564" w:rsidRDefault="004D1564" w:rsidP="003B06C0">
            <w:pPr>
              <w:widowControl w:val="0"/>
              <w:spacing w:after="0" w:line="240" w:lineRule="auto"/>
              <w:jc w:val="center"/>
              <w:rPr>
                <w:rFonts w:ascii="Times New Roman" w:hAnsi="Times New Roman" w:cs="Times New Roman"/>
                <w:bCs/>
                <w:lang w:val="uk-UA"/>
              </w:rPr>
            </w:pPr>
          </w:p>
        </w:tc>
        <w:tc>
          <w:tcPr>
            <w:tcW w:w="3624" w:type="dxa"/>
            <w:tcBorders>
              <w:top w:val="nil"/>
              <w:left w:val="nil"/>
              <w:bottom w:val="nil"/>
              <w:right w:val="nil"/>
            </w:tcBorders>
          </w:tcPr>
          <w:p w:rsidR="004D1564" w:rsidRPr="00923411" w:rsidRDefault="004D1564" w:rsidP="00035C90">
            <w:pPr>
              <w:spacing w:after="0" w:line="240" w:lineRule="auto"/>
              <w:jc w:val="both"/>
              <w:rPr>
                <w:rFonts w:ascii="Times New Roman" w:hAnsi="Times New Roman" w:cs="Times New Roman"/>
                <w:bCs/>
                <w:lang w:val="uk-UA"/>
              </w:rPr>
            </w:pPr>
          </w:p>
        </w:tc>
        <w:tc>
          <w:tcPr>
            <w:tcW w:w="1312" w:type="dxa"/>
            <w:tcBorders>
              <w:top w:val="nil"/>
              <w:left w:val="nil"/>
              <w:bottom w:val="nil"/>
              <w:right w:val="nil"/>
            </w:tcBorders>
            <w:vAlign w:val="center"/>
          </w:tcPr>
          <w:p w:rsidR="004D1564" w:rsidRPr="00923411" w:rsidRDefault="004D1564" w:rsidP="00035C90">
            <w:pPr>
              <w:spacing w:after="0" w:line="240" w:lineRule="auto"/>
              <w:jc w:val="center"/>
              <w:rPr>
                <w:rFonts w:ascii="Times New Roman" w:eastAsia="Times New Roman" w:hAnsi="Times New Roman" w:cs="Times New Roman"/>
                <w:lang w:val="uk-UA"/>
              </w:rPr>
            </w:pPr>
          </w:p>
        </w:tc>
        <w:tc>
          <w:tcPr>
            <w:tcW w:w="2443" w:type="dxa"/>
            <w:tcBorders>
              <w:top w:val="nil"/>
              <w:left w:val="nil"/>
              <w:bottom w:val="nil"/>
              <w:right w:val="nil"/>
            </w:tcBorders>
          </w:tcPr>
          <w:p w:rsidR="004D1564" w:rsidRPr="00923411" w:rsidRDefault="004D1564" w:rsidP="00035C90">
            <w:pPr>
              <w:spacing w:after="0" w:line="240" w:lineRule="auto"/>
              <w:jc w:val="center"/>
              <w:rPr>
                <w:rFonts w:ascii="Times New Roman" w:hAnsi="Times New Roman" w:cs="Times New Roman"/>
                <w:bCs/>
                <w:lang w:val="uk-UA"/>
              </w:rPr>
            </w:pPr>
          </w:p>
        </w:tc>
        <w:tc>
          <w:tcPr>
            <w:tcW w:w="2355" w:type="dxa"/>
            <w:tcBorders>
              <w:top w:val="nil"/>
              <w:left w:val="nil"/>
              <w:bottom w:val="nil"/>
              <w:right w:val="nil"/>
            </w:tcBorders>
          </w:tcPr>
          <w:p w:rsidR="004D1564" w:rsidRPr="00923411" w:rsidRDefault="004D1564" w:rsidP="00035C90">
            <w:pPr>
              <w:spacing w:after="0" w:line="240" w:lineRule="auto"/>
              <w:jc w:val="center"/>
              <w:rPr>
                <w:rFonts w:ascii="Times New Roman" w:hAnsi="Times New Roman" w:cs="Times New Roman"/>
                <w:lang w:val="uk-UA"/>
              </w:rPr>
            </w:pPr>
          </w:p>
        </w:tc>
      </w:tr>
      <w:tr w:rsidR="004D1564" w:rsidRPr="00923411" w:rsidTr="004D1564">
        <w:trPr>
          <w:gridAfter w:val="1"/>
          <w:wAfter w:w="13" w:type="dxa"/>
          <w:trHeight w:val="20"/>
          <w:jc w:val="center"/>
        </w:trPr>
        <w:tc>
          <w:tcPr>
            <w:tcW w:w="602" w:type="dxa"/>
            <w:tcBorders>
              <w:top w:val="nil"/>
              <w:left w:val="nil"/>
              <w:bottom w:val="single" w:sz="4" w:space="0" w:color="auto"/>
              <w:right w:val="nil"/>
            </w:tcBorders>
          </w:tcPr>
          <w:p w:rsidR="004D1564" w:rsidRDefault="004D1564" w:rsidP="003B06C0">
            <w:pPr>
              <w:widowControl w:val="0"/>
              <w:spacing w:after="0" w:line="240" w:lineRule="auto"/>
              <w:jc w:val="center"/>
              <w:rPr>
                <w:rFonts w:ascii="Times New Roman" w:hAnsi="Times New Roman" w:cs="Times New Roman"/>
                <w:bCs/>
                <w:lang w:val="uk-UA"/>
              </w:rPr>
            </w:pPr>
          </w:p>
        </w:tc>
        <w:tc>
          <w:tcPr>
            <w:tcW w:w="9734" w:type="dxa"/>
            <w:gridSpan w:val="4"/>
            <w:tcBorders>
              <w:top w:val="nil"/>
              <w:left w:val="nil"/>
              <w:bottom w:val="single" w:sz="4" w:space="0" w:color="auto"/>
              <w:right w:val="nil"/>
            </w:tcBorders>
          </w:tcPr>
          <w:p w:rsidR="004D1564" w:rsidRPr="00923411" w:rsidRDefault="004D1564" w:rsidP="004D1564">
            <w:pPr>
              <w:spacing w:after="0" w:line="240" w:lineRule="auto"/>
              <w:jc w:val="right"/>
              <w:rPr>
                <w:rFonts w:ascii="Times New Roman" w:hAnsi="Times New Roman" w:cs="Times New Roman"/>
                <w:lang w:val="uk-UA"/>
              </w:rPr>
            </w:pPr>
            <w:r>
              <w:rPr>
                <w:rFonts w:ascii="Times New Roman" w:hAnsi="Times New Roman" w:cs="Times New Roman"/>
                <w:lang w:val="uk-UA"/>
              </w:rPr>
              <w:t>Продовження додатка 2</w:t>
            </w:r>
          </w:p>
        </w:tc>
      </w:tr>
      <w:tr w:rsidR="004D1564" w:rsidRPr="00923411" w:rsidTr="004D1564">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4D1564" w:rsidRDefault="004D1564" w:rsidP="003B06C0">
            <w:pPr>
              <w:widowControl w:val="0"/>
              <w:spacing w:after="0" w:line="240" w:lineRule="auto"/>
              <w:jc w:val="center"/>
              <w:rPr>
                <w:rFonts w:ascii="Times New Roman" w:hAnsi="Times New Roman" w:cs="Times New Roman"/>
                <w:bCs/>
                <w:lang w:val="uk-UA"/>
              </w:rPr>
            </w:pPr>
            <w:r>
              <w:rPr>
                <w:rFonts w:ascii="Times New Roman" w:hAnsi="Times New Roman" w:cs="Times New Roman"/>
                <w:bCs/>
                <w:lang w:val="uk-UA"/>
              </w:rPr>
              <w:t>1</w:t>
            </w:r>
          </w:p>
        </w:tc>
        <w:tc>
          <w:tcPr>
            <w:tcW w:w="3624" w:type="dxa"/>
            <w:tcBorders>
              <w:top w:val="single" w:sz="4" w:space="0" w:color="auto"/>
              <w:left w:val="single" w:sz="4" w:space="0" w:color="auto"/>
              <w:bottom w:val="single" w:sz="4" w:space="0" w:color="auto"/>
              <w:right w:val="single" w:sz="4" w:space="0" w:color="auto"/>
            </w:tcBorders>
          </w:tcPr>
          <w:p w:rsidR="004D1564" w:rsidRPr="00923411" w:rsidRDefault="004D1564" w:rsidP="004D1564">
            <w:pPr>
              <w:spacing w:after="0" w:line="240" w:lineRule="auto"/>
              <w:jc w:val="center"/>
              <w:rPr>
                <w:rFonts w:ascii="Times New Roman" w:hAnsi="Times New Roman" w:cs="Times New Roman"/>
                <w:bCs/>
                <w:lang w:val="uk-UA"/>
              </w:rPr>
            </w:pPr>
            <w:r>
              <w:rPr>
                <w:rFonts w:ascii="Times New Roman" w:hAnsi="Times New Roman" w:cs="Times New Roman"/>
                <w:bCs/>
                <w:lang w:val="uk-UA"/>
              </w:rPr>
              <w:t>2</w:t>
            </w:r>
          </w:p>
        </w:tc>
        <w:tc>
          <w:tcPr>
            <w:tcW w:w="1312" w:type="dxa"/>
            <w:tcBorders>
              <w:top w:val="single" w:sz="4" w:space="0" w:color="auto"/>
              <w:left w:val="single" w:sz="4" w:space="0" w:color="auto"/>
              <w:bottom w:val="single" w:sz="4" w:space="0" w:color="auto"/>
              <w:right w:val="single" w:sz="4" w:space="0" w:color="auto"/>
            </w:tcBorders>
            <w:vAlign w:val="center"/>
          </w:tcPr>
          <w:p w:rsidR="004D1564" w:rsidRPr="00923411" w:rsidRDefault="004D1564" w:rsidP="00035C90">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3</w:t>
            </w:r>
          </w:p>
        </w:tc>
        <w:tc>
          <w:tcPr>
            <w:tcW w:w="2443" w:type="dxa"/>
            <w:tcBorders>
              <w:top w:val="single" w:sz="4" w:space="0" w:color="auto"/>
              <w:left w:val="single" w:sz="4" w:space="0" w:color="auto"/>
              <w:bottom w:val="single" w:sz="4" w:space="0" w:color="auto"/>
              <w:right w:val="single" w:sz="4" w:space="0" w:color="auto"/>
            </w:tcBorders>
          </w:tcPr>
          <w:p w:rsidR="004D1564" w:rsidRPr="00923411" w:rsidRDefault="004D1564" w:rsidP="00035C90">
            <w:pPr>
              <w:spacing w:after="0" w:line="240" w:lineRule="auto"/>
              <w:jc w:val="center"/>
              <w:rPr>
                <w:rFonts w:ascii="Times New Roman" w:hAnsi="Times New Roman" w:cs="Times New Roman"/>
                <w:bCs/>
                <w:lang w:val="uk-UA"/>
              </w:rPr>
            </w:pPr>
            <w:r>
              <w:rPr>
                <w:rFonts w:ascii="Times New Roman" w:hAnsi="Times New Roman" w:cs="Times New Roman"/>
                <w:bCs/>
                <w:lang w:val="uk-UA"/>
              </w:rPr>
              <w:t>4</w:t>
            </w:r>
          </w:p>
        </w:tc>
        <w:tc>
          <w:tcPr>
            <w:tcW w:w="2355" w:type="dxa"/>
            <w:tcBorders>
              <w:top w:val="single" w:sz="4" w:space="0" w:color="auto"/>
              <w:left w:val="single" w:sz="4" w:space="0" w:color="auto"/>
              <w:bottom w:val="single" w:sz="4" w:space="0" w:color="auto"/>
              <w:right w:val="single" w:sz="4" w:space="0" w:color="auto"/>
            </w:tcBorders>
          </w:tcPr>
          <w:p w:rsidR="004D1564" w:rsidRPr="00923411" w:rsidRDefault="004D1564" w:rsidP="00035C90">
            <w:pPr>
              <w:spacing w:after="0" w:line="240" w:lineRule="auto"/>
              <w:jc w:val="center"/>
              <w:rPr>
                <w:rFonts w:ascii="Times New Roman" w:hAnsi="Times New Roman" w:cs="Times New Roman"/>
                <w:lang w:val="uk-UA"/>
              </w:rPr>
            </w:pPr>
            <w:r>
              <w:rPr>
                <w:rFonts w:ascii="Times New Roman" w:hAnsi="Times New Roman" w:cs="Times New Roman"/>
                <w:lang w:val="uk-UA"/>
              </w:rPr>
              <w:t>5</w:t>
            </w:r>
          </w:p>
        </w:tc>
      </w:tr>
      <w:tr w:rsidR="003B761B"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widowControl w:val="0"/>
              <w:spacing w:after="0" w:line="240" w:lineRule="auto"/>
              <w:jc w:val="center"/>
              <w:rPr>
                <w:rFonts w:ascii="Times New Roman" w:hAnsi="Times New Roman" w:cs="Times New Roman"/>
                <w:bCs/>
                <w:lang w:val="uk-UA"/>
              </w:rPr>
            </w:pPr>
            <w:r>
              <w:rPr>
                <w:rFonts w:ascii="Times New Roman" w:hAnsi="Times New Roman" w:cs="Times New Roman"/>
                <w:bCs/>
                <w:lang w:val="uk-UA"/>
              </w:rPr>
              <w:t>1.3</w:t>
            </w:r>
          </w:p>
        </w:tc>
        <w:tc>
          <w:tcPr>
            <w:tcW w:w="3624"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pacing w:after="0" w:line="240" w:lineRule="auto"/>
              <w:jc w:val="both"/>
              <w:rPr>
                <w:rFonts w:ascii="Times New Roman" w:hAnsi="Times New Roman" w:cs="Times New Roman"/>
                <w:bCs/>
                <w:lang w:val="uk-UA"/>
              </w:rPr>
            </w:pPr>
            <w:r w:rsidRPr="00923411">
              <w:rPr>
                <w:rFonts w:ascii="Times New Roman" w:hAnsi="Times New Roman" w:cs="Times New Roman"/>
                <w:bCs/>
                <w:lang w:val="uk-UA"/>
              </w:rPr>
              <w:t xml:space="preserve">Здійснення контролю за дотриманням фінансової, бюджетної дисципліни, виконанням  міського бюджету. </w:t>
            </w:r>
          </w:p>
        </w:tc>
        <w:tc>
          <w:tcPr>
            <w:tcW w:w="1312" w:type="dxa"/>
            <w:tcBorders>
              <w:top w:val="single" w:sz="4" w:space="0" w:color="auto"/>
              <w:left w:val="single" w:sz="4" w:space="0" w:color="auto"/>
              <w:bottom w:val="single" w:sz="4" w:space="0" w:color="auto"/>
              <w:right w:val="single" w:sz="4" w:space="0" w:color="auto"/>
            </w:tcBorders>
            <w:vAlign w:val="center"/>
          </w:tcPr>
          <w:p w:rsidR="003B761B" w:rsidRPr="00923411" w:rsidRDefault="003B761B" w:rsidP="00035C90">
            <w:pPr>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2022-2024 роки</w:t>
            </w:r>
          </w:p>
        </w:tc>
        <w:tc>
          <w:tcPr>
            <w:tcW w:w="2443"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pacing w:after="0" w:line="240" w:lineRule="auto"/>
              <w:jc w:val="center"/>
              <w:rPr>
                <w:rFonts w:ascii="Times New Roman" w:hAnsi="Times New Roman" w:cs="Times New Roman"/>
                <w:bCs/>
                <w:lang w:val="uk-UA"/>
              </w:rPr>
            </w:pPr>
            <w:r w:rsidRPr="00923411">
              <w:rPr>
                <w:rFonts w:ascii="Times New Roman" w:hAnsi="Times New Roman" w:cs="Times New Roman"/>
                <w:bCs/>
                <w:lang w:val="uk-UA"/>
              </w:rPr>
              <w:t>Фінансове управління міської ради</w:t>
            </w:r>
          </w:p>
        </w:tc>
        <w:tc>
          <w:tcPr>
            <w:tcW w:w="2355"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pacing w:after="0" w:line="240" w:lineRule="auto"/>
              <w:rPr>
                <w:rFonts w:ascii="Times New Roman" w:hAnsi="Times New Roman" w:cs="Times New Roman"/>
                <w:lang w:val="uk-UA"/>
              </w:rPr>
            </w:pPr>
            <w:r w:rsidRPr="00923411">
              <w:rPr>
                <w:rFonts w:ascii="Times New Roman" w:hAnsi="Times New Roman" w:cs="Times New Roman"/>
                <w:lang w:val="uk-UA"/>
              </w:rPr>
              <w:t>В межах кошторису витрат виконавців</w:t>
            </w:r>
          </w:p>
        </w:tc>
      </w:tr>
      <w:tr w:rsidR="003B761B" w:rsidRPr="00923411" w:rsidTr="008A62BD">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widowControl w:val="0"/>
              <w:spacing w:after="0" w:line="240" w:lineRule="auto"/>
              <w:jc w:val="center"/>
              <w:rPr>
                <w:rFonts w:ascii="Times New Roman" w:hAnsi="Times New Roman" w:cs="Times New Roman"/>
                <w:bCs/>
                <w:lang w:val="uk-UA"/>
              </w:rPr>
            </w:pPr>
            <w:r>
              <w:rPr>
                <w:rFonts w:ascii="Times New Roman" w:hAnsi="Times New Roman" w:cs="Times New Roman"/>
                <w:bCs/>
                <w:lang w:val="uk-UA"/>
              </w:rPr>
              <w:t>1.4</w:t>
            </w:r>
          </w:p>
        </w:tc>
        <w:tc>
          <w:tcPr>
            <w:tcW w:w="3624"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pacing w:after="0" w:line="240" w:lineRule="auto"/>
              <w:jc w:val="both"/>
              <w:rPr>
                <w:rFonts w:ascii="Times New Roman" w:hAnsi="Times New Roman" w:cs="Times New Roman"/>
                <w:bCs/>
                <w:lang w:val="uk-UA"/>
              </w:rPr>
            </w:pPr>
            <w:r w:rsidRPr="00923411">
              <w:rPr>
                <w:rFonts w:ascii="Times New Roman" w:hAnsi="Times New Roman" w:cs="Times New Roman"/>
                <w:bCs/>
                <w:lang w:val="uk-UA"/>
              </w:rPr>
              <w:t>Вживання заходів щодо недопущення виникнення кредиторської та дебіторської заборгованості.</w:t>
            </w:r>
          </w:p>
        </w:tc>
        <w:tc>
          <w:tcPr>
            <w:tcW w:w="1312" w:type="dxa"/>
            <w:tcBorders>
              <w:top w:val="single" w:sz="4" w:space="0" w:color="auto"/>
              <w:left w:val="single" w:sz="4" w:space="0" w:color="auto"/>
              <w:bottom w:val="single" w:sz="4" w:space="0" w:color="auto"/>
              <w:right w:val="single" w:sz="4" w:space="0" w:color="auto"/>
            </w:tcBorders>
            <w:vAlign w:val="center"/>
          </w:tcPr>
          <w:p w:rsidR="003B761B" w:rsidRPr="00923411" w:rsidRDefault="003B761B" w:rsidP="00035C90">
            <w:pPr>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2022-2024 роки</w:t>
            </w:r>
          </w:p>
        </w:tc>
        <w:tc>
          <w:tcPr>
            <w:tcW w:w="2443"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pacing w:after="0" w:line="240" w:lineRule="auto"/>
              <w:jc w:val="center"/>
              <w:rPr>
                <w:rFonts w:ascii="Times New Roman" w:hAnsi="Times New Roman" w:cs="Times New Roman"/>
                <w:bCs/>
                <w:lang w:val="uk-UA"/>
              </w:rPr>
            </w:pPr>
            <w:r w:rsidRPr="00923411">
              <w:rPr>
                <w:rFonts w:ascii="Times New Roman" w:hAnsi="Times New Roman" w:cs="Times New Roman"/>
                <w:bCs/>
                <w:lang w:val="uk-UA"/>
              </w:rPr>
              <w:t>Начальники управлінь, відділів та інших структурних підрозділів  міської ради та її виконавчого комітету,</w:t>
            </w:r>
          </w:p>
          <w:p w:rsidR="003B761B" w:rsidRPr="00923411" w:rsidRDefault="003B761B" w:rsidP="00035C90">
            <w:pPr>
              <w:spacing w:after="0" w:line="240" w:lineRule="auto"/>
              <w:jc w:val="center"/>
              <w:rPr>
                <w:rFonts w:ascii="Times New Roman" w:hAnsi="Times New Roman" w:cs="Times New Roman"/>
                <w:bCs/>
                <w:lang w:val="uk-UA"/>
              </w:rPr>
            </w:pPr>
            <w:r w:rsidRPr="00923411">
              <w:rPr>
                <w:rFonts w:ascii="Times New Roman" w:hAnsi="Times New Roman" w:cs="Times New Roman"/>
                <w:bCs/>
                <w:lang w:val="uk-UA"/>
              </w:rPr>
              <w:t>фінансове управління міської ради</w:t>
            </w:r>
          </w:p>
        </w:tc>
        <w:tc>
          <w:tcPr>
            <w:tcW w:w="2355"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pacing w:after="0" w:line="240" w:lineRule="auto"/>
              <w:rPr>
                <w:rFonts w:ascii="Times New Roman" w:hAnsi="Times New Roman" w:cs="Times New Roman"/>
                <w:lang w:val="uk-UA"/>
              </w:rPr>
            </w:pPr>
          </w:p>
        </w:tc>
      </w:tr>
      <w:tr w:rsidR="003B761B" w:rsidRPr="00923411" w:rsidTr="008A62BD">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widowControl w:val="0"/>
              <w:spacing w:after="0" w:line="240" w:lineRule="auto"/>
              <w:jc w:val="center"/>
              <w:rPr>
                <w:rFonts w:ascii="Times New Roman" w:hAnsi="Times New Roman" w:cs="Times New Roman"/>
                <w:bCs/>
                <w:lang w:val="uk-UA"/>
              </w:rPr>
            </w:pPr>
            <w:r>
              <w:rPr>
                <w:rFonts w:ascii="Times New Roman" w:hAnsi="Times New Roman" w:cs="Times New Roman"/>
                <w:bCs/>
                <w:lang w:val="uk-UA"/>
              </w:rPr>
              <w:t>2</w:t>
            </w:r>
          </w:p>
        </w:tc>
        <w:tc>
          <w:tcPr>
            <w:tcW w:w="9734" w:type="dxa"/>
            <w:gridSpan w:val="4"/>
            <w:tcBorders>
              <w:top w:val="single" w:sz="4" w:space="0" w:color="auto"/>
              <w:left w:val="single" w:sz="4" w:space="0" w:color="auto"/>
              <w:bottom w:val="single" w:sz="4" w:space="0" w:color="auto"/>
              <w:right w:val="single" w:sz="4" w:space="0" w:color="auto"/>
            </w:tcBorders>
          </w:tcPr>
          <w:p w:rsidR="003B761B" w:rsidRPr="00923411" w:rsidRDefault="003B761B" w:rsidP="00035C90">
            <w:pPr>
              <w:spacing w:after="0" w:line="240" w:lineRule="auto"/>
              <w:jc w:val="center"/>
              <w:rPr>
                <w:rFonts w:ascii="Times New Roman" w:hAnsi="Times New Roman" w:cs="Times New Roman"/>
                <w:lang w:val="uk-UA"/>
              </w:rPr>
            </w:pPr>
            <w:r w:rsidRPr="00923411">
              <w:rPr>
                <w:rFonts w:ascii="Times New Roman" w:hAnsi="Times New Roman" w:cs="Times New Roman"/>
                <w:b/>
                <w:bCs/>
                <w:lang w:val="uk-UA"/>
              </w:rPr>
              <w:t>Управління об’єктами комунальної власності</w:t>
            </w:r>
          </w:p>
        </w:tc>
      </w:tr>
      <w:tr w:rsidR="003B761B" w:rsidRPr="00923411" w:rsidTr="008A62BD">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widowControl w:val="0"/>
              <w:spacing w:after="0" w:line="240" w:lineRule="auto"/>
              <w:jc w:val="center"/>
              <w:rPr>
                <w:rFonts w:ascii="Times New Roman" w:hAnsi="Times New Roman" w:cs="Times New Roman"/>
                <w:bCs/>
                <w:lang w:val="uk-UA"/>
              </w:rPr>
            </w:pPr>
            <w:r>
              <w:rPr>
                <w:rFonts w:ascii="Times New Roman" w:hAnsi="Times New Roman" w:cs="Times New Roman"/>
                <w:bCs/>
                <w:lang w:val="uk-UA"/>
              </w:rPr>
              <w:t>2.1</w:t>
            </w:r>
          </w:p>
        </w:tc>
        <w:tc>
          <w:tcPr>
            <w:tcW w:w="3624"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pacing w:after="0" w:line="240" w:lineRule="auto"/>
              <w:jc w:val="both"/>
              <w:rPr>
                <w:rFonts w:ascii="Times New Roman" w:hAnsi="Times New Roman" w:cs="Times New Roman"/>
                <w:lang w:val="uk-UA"/>
              </w:rPr>
            </w:pPr>
            <w:r w:rsidRPr="00923411">
              <w:rPr>
                <w:rFonts w:ascii="Times New Roman" w:hAnsi="Times New Roman" w:cs="Times New Roman"/>
                <w:lang w:val="uk-UA"/>
              </w:rPr>
              <w:t>Здійснення технічної інвентаризації та виготовлення технічного паспорту</w:t>
            </w:r>
          </w:p>
        </w:tc>
        <w:tc>
          <w:tcPr>
            <w:tcW w:w="1312" w:type="dxa"/>
            <w:tcBorders>
              <w:top w:val="single" w:sz="4" w:space="0" w:color="auto"/>
              <w:left w:val="single" w:sz="4" w:space="0" w:color="auto"/>
              <w:bottom w:val="single" w:sz="4" w:space="0" w:color="auto"/>
              <w:right w:val="single" w:sz="4" w:space="0" w:color="auto"/>
            </w:tcBorders>
            <w:vAlign w:val="center"/>
          </w:tcPr>
          <w:p w:rsidR="003B761B" w:rsidRPr="00923411" w:rsidRDefault="003B761B" w:rsidP="00035C90">
            <w:pPr>
              <w:spacing w:after="0" w:line="240" w:lineRule="auto"/>
              <w:jc w:val="center"/>
              <w:rPr>
                <w:rFonts w:ascii="Times New Roman" w:hAnsi="Times New Roman" w:cs="Times New Roman"/>
                <w:lang w:val="uk-UA"/>
              </w:rPr>
            </w:pPr>
            <w:r w:rsidRPr="00923411">
              <w:rPr>
                <w:rFonts w:ascii="Times New Roman" w:hAnsi="Times New Roman" w:cs="Times New Roman"/>
                <w:lang w:val="uk-UA"/>
              </w:rPr>
              <w:t>2022-2024 роки</w:t>
            </w:r>
          </w:p>
        </w:tc>
        <w:tc>
          <w:tcPr>
            <w:tcW w:w="2443" w:type="dxa"/>
            <w:tcBorders>
              <w:top w:val="single" w:sz="4" w:space="0" w:color="auto"/>
              <w:left w:val="single" w:sz="4" w:space="0" w:color="auto"/>
              <w:bottom w:val="single" w:sz="4" w:space="0" w:color="auto"/>
              <w:right w:val="single" w:sz="4" w:space="0" w:color="auto"/>
            </w:tcBorders>
            <w:vAlign w:val="center"/>
          </w:tcPr>
          <w:p w:rsidR="003B761B" w:rsidRPr="00923411" w:rsidRDefault="003B761B" w:rsidP="00035C90">
            <w:pPr>
              <w:spacing w:after="0" w:line="240" w:lineRule="auto"/>
              <w:jc w:val="center"/>
              <w:rPr>
                <w:rFonts w:ascii="Times New Roman" w:hAnsi="Times New Roman" w:cs="Times New Roman"/>
                <w:lang w:val="uk-UA"/>
              </w:rPr>
            </w:pPr>
            <w:r w:rsidRPr="00923411">
              <w:rPr>
                <w:rFonts w:ascii="Times New Roman" w:hAnsi="Times New Roman" w:cs="Times New Roman"/>
                <w:lang w:val="uk-UA"/>
              </w:rPr>
              <w:t>Відділ комунальної власності управління комунальної власності та земельних відносин Первомайської міської ради</w:t>
            </w:r>
          </w:p>
        </w:tc>
        <w:tc>
          <w:tcPr>
            <w:tcW w:w="2355"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pacing w:after="0" w:line="240" w:lineRule="auto"/>
              <w:rPr>
                <w:rFonts w:ascii="Times New Roman" w:hAnsi="Times New Roman" w:cs="Times New Roman"/>
              </w:rPr>
            </w:pPr>
            <w:r w:rsidRPr="00923411">
              <w:rPr>
                <w:rFonts w:ascii="Times New Roman" w:hAnsi="Times New Roman" w:cs="Times New Roman"/>
                <w:lang w:val="uk-UA"/>
              </w:rPr>
              <w:t xml:space="preserve">В межах кошторису </w:t>
            </w:r>
          </w:p>
        </w:tc>
      </w:tr>
      <w:tr w:rsidR="003B761B"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widowControl w:val="0"/>
              <w:spacing w:after="0" w:line="240" w:lineRule="auto"/>
              <w:jc w:val="center"/>
              <w:rPr>
                <w:rFonts w:ascii="Times New Roman" w:hAnsi="Times New Roman" w:cs="Times New Roman"/>
                <w:bCs/>
                <w:lang w:val="uk-UA"/>
              </w:rPr>
            </w:pPr>
            <w:r>
              <w:rPr>
                <w:rFonts w:ascii="Times New Roman" w:hAnsi="Times New Roman" w:cs="Times New Roman"/>
                <w:bCs/>
                <w:lang w:val="uk-UA"/>
              </w:rPr>
              <w:t>2.2</w:t>
            </w:r>
          </w:p>
        </w:tc>
        <w:tc>
          <w:tcPr>
            <w:tcW w:w="3624"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pacing w:after="0" w:line="240" w:lineRule="auto"/>
              <w:jc w:val="both"/>
              <w:rPr>
                <w:rFonts w:ascii="Times New Roman" w:hAnsi="Times New Roman" w:cs="Times New Roman"/>
                <w:lang w:val="uk-UA"/>
              </w:rPr>
            </w:pPr>
            <w:r w:rsidRPr="00923411">
              <w:rPr>
                <w:rFonts w:ascii="Times New Roman" w:hAnsi="Times New Roman" w:cs="Times New Roman"/>
                <w:lang w:val="uk-UA"/>
              </w:rPr>
              <w:t>Замовлення незалежної оцінки для об’єктів, що передаються в оренду, на баланс, приватизуються або відчужуються</w:t>
            </w:r>
          </w:p>
        </w:tc>
        <w:tc>
          <w:tcPr>
            <w:tcW w:w="1312" w:type="dxa"/>
            <w:tcBorders>
              <w:top w:val="single" w:sz="4" w:space="0" w:color="auto"/>
              <w:left w:val="single" w:sz="4" w:space="0" w:color="auto"/>
              <w:bottom w:val="single" w:sz="4" w:space="0" w:color="auto"/>
              <w:right w:val="single" w:sz="4" w:space="0" w:color="auto"/>
            </w:tcBorders>
            <w:vAlign w:val="center"/>
          </w:tcPr>
          <w:p w:rsidR="003B761B" w:rsidRPr="00923411" w:rsidRDefault="003B761B" w:rsidP="00035C90">
            <w:pPr>
              <w:spacing w:after="0" w:line="240" w:lineRule="auto"/>
              <w:jc w:val="center"/>
              <w:rPr>
                <w:rFonts w:ascii="Times New Roman" w:hAnsi="Times New Roman" w:cs="Times New Roman"/>
                <w:lang w:val="uk-UA"/>
              </w:rPr>
            </w:pPr>
            <w:r w:rsidRPr="00923411">
              <w:rPr>
                <w:rFonts w:ascii="Times New Roman" w:hAnsi="Times New Roman" w:cs="Times New Roman"/>
                <w:lang w:val="uk-UA"/>
              </w:rPr>
              <w:t>2022-2024 роки</w:t>
            </w:r>
          </w:p>
        </w:tc>
        <w:tc>
          <w:tcPr>
            <w:tcW w:w="2443" w:type="dxa"/>
            <w:tcBorders>
              <w:top w:val="single" w:sz="4" w:space="0" w:color="auto"/>
              <w:left w:val="single" w:sz="4" w:space="0" w:color="auto"/>
              <w:bottom w:val="single" w:sz="4" w:space="0" w:color="auto"/>
              <w:right w:val="single" w:sz="4" w:space="0" w:color="auto"/>
            </w:tcBorders>
            <w:vAlign w:val="center"/>
          </w:tcPr>
          <w:p w:rsidR="003B761B" w:rsidRPr="00923411" w:rsidRDefault="003B761B" w:rsidP="004D1564">
            <w:pPr>
              <w:spacing w:after="0" w:line="240" w:lineRule="auto"/>
              <w:jc w:val="center"/>
              <w:rPr>
                <w:rFonts w:ascii="Times New Roman" w:hAnsi="Times New Roman" w:cs="Times New Roman"/>
                <w:lang w:val="uk-UA"/>
              </w:rPr>
            </w:pPr>
            <w:r w:rsidRPr="00923411">
              <w:rPr>
                <w:rFonts w:ascii="Times New Roman" w:hAnsi="Times New Roman" w:cs="Times New Roman"/>
                <w:lang w:val="uk-UA"/>
              </w:rPr>
              <w:t>Відділ комунальної власності управління комунальної власності та земельних відносин міської ради</w:t>
            </w:r>
          </w:p>
        </w:tc>
        <w:tc>
          <w:tcPr>
            <w:tcW w:w="2355"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pacing w:after="0" w:line="240" w:lineRule="auto"/>
              <w:rPr>
                <w:rFonts w:ascii="Times New Roman" w:hAnsi="Times New Roman" w:cs="Times New Roman"/>
              </w:rPr>
            </w:pPr>
            <w:r w:rsidRPr="00923411">
              <w:rPr>
                <w:rFonts w:ascii="Times New Roman" w:hAnsi="Times New Roman" w:cs="Times New Roman"/>
                <w:lang w:val="uk-UA"/>
              </w:rPr>
              <w:t xml:space="preserve">В межах кошторису </w:t>
            </w:r>
          </w:p>
        </w:tc>
      </w:tr>
      <w:tr w:rsidR="003B761B"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widowControl w:val="0"/>
              <w:spacing w:after="0" w:line="240" w:lineRule="auto"/>
              <w:jc w:val="center"/>
              <w:rPr>
                <w:rFonts w:ascii="Times New Roman" w:hAnsi="Times New Roman" w:cs="Times New Roman"/>
                <w:bCs/>
                <w:lang w:val="uk-UA"/>
              </w:rPr>
            </w:pPr>
            <w:r>
              <w:rPr>
                <w:rFonts w:ascii="Times New Roman" w:hAnsi="Times New Roman" w:cs="Times New Roman"/>
                <w:bCs/>
                <w:lang w:val="uk-UA"/>
              </w:rPr>
              <w:t>2.3</w:t>
            </w:r>
          </w:p>
        </w:tc>
        <w:tc>
          <w:tcPr>
            <w:tcW w:w="3624"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pacing w:after="0" w:line="240" w:lineRule="auto"/>
              <w:jc w:val="both"/>
              <w:rPr>
                <w:rFonts w:ascii="Times New Roman" w:hAnsi="Times New Roman" w:cs="Times New Roman"/>
                <w:lang w:val="uk-UA"/>
              </w:rPr>
            </w:pPr>
            <w:r w:rsidRPr="00923411">
              <w:rPr>
                <w:rFonts w:ascii="Times New Roman" w:hAnsi="Times New Roman" w:cs="Times New Roman"/>
                <w:lang w:val="uk-UA"/>
              </w:rPr>
              <w:t>Публікація у друкованих виданнях, на радіо- та телеканалах</w:t>
            </w:r>
          </w:p>
        </w:tc>
        <w:tc>
          <w:tcPr>
            <w:tcW w:w="1312" w:type="dxa"/>
            <w:tcBorders>
              <w:top w:val="single" w:sz="4" w:space="0" w:color="auto"/>
              <w:left w:val="single" w:sz="4" w:space="0" w:color="auto"/>
              <w:bottom w:val="single" w:sz="4" w:space="0" w:color="auto"/>
              <w:right w:val="single" w:sz="4" w:space="0" w:color="auto"/>
            </w:tcBorders>
            <w:vAlign w:val="center"/>
          </w:tcPr>
          <w:p w:rsidR="003B761B" w:rsidRPr="00923411" w:rsidRDefault="003B761B" w:rsidP="00035C90">
            <w:pPr>
              <w:spacing w:after="0" w:line="240" w:lineRule="auto"/>
              <w:jc w:val="center"/>
              <w:rPr>
                <w:rFonts w:ascii="Times New Roman" w:hAnsi="Times New Roman" w:cs="Times New Roman"/>
                <w:lang w:val="uk-UA"/>
              </w:rPr>
            </w:pPr>
            <w:r w:rsidRPr="00923411">
              <w:rPr>
                <w:rFonts w:ascii="Times New Roman" w:hAnsi="Times New Roman" w:cs="Times New Roman"/>
                <w:lang w:val="uk-UA"/>
              </w:rPr>
              <w:t>2022-2024 роки</w:t>
            </w:r>
          </w:p>
        </w:tc>
        <w:tc>
          <w:tcPr>
            <w:tcW w:w="2443" w:type="dxa"/>
            <w:tcBorders>
              <w:top w:val="single" w:sz="4" w:space="0" w:color="auto"/>
              <w:left w:val="single" w:sz="4" w:space="0" w:color="auto"/>
              <w:bottom w:val="single" w:sz="4" w:space="0" w:color="auto"/>
              <w:right w:val="single" w:sz="4" w:space="0" w:color="auto"/>
            </w:tcBorders>
            <w:vAlign w:val="center"/>
          </w:tcPr>
          <w:p w:rsidR="003B761B" w:rsidRPr="00923411" w:rsidRDefault="003B761B" w:rsidP="004D1564">
            <w:pPr>
              <w:spacing w:after="0" w:line="240" w:lineRule="auto"/>
              <w:jc w:val="center"/>
              <w:rPr>
                <w:rFonts w:ascii="Times New Roman" w:hAnsi="Times New Roman" w:cs="Times New Roman"/>
                <w:lang w:val="uk-UA"/>
              </w:rPr>
            </w:pPr>
            <w:r w:rsidRPr="00923411">
              <w:rPr>
                <w:rFonts w:ascii="Times New Roman" w:hAnsi="Times New Roman" w:cs="Times New Roman"/>
                <w:lang w:val="uk-UA"/>
              </w:rPr>
              <w:t>Управління комунальної в</w:t>
            </w:r>
            <w:r w:rsidR="004D1564">
              <w:rPr>
                <w:rFonts w:ascii="Times New Roman" w:hAnsi="Times New Roman" w:cs="Times New Roman"/>
                <w:lang w:val="uk-UA"/>
              </w:rPr>
              <w:t xml:space="preserve">ласності та земельних відносин </w:t>
            </w:r>
            <w:r w:rsidRPr="00923411">
              <w:rPr>
                <w:rFonts w:ascii="Times New Roman" w:hAnsi="Times New Roman" w:cs="Times New Roman"/>
                <w:lang w:val="uk-UA"/>
              </w:rPr>
              <w:t xml:space="preserve"> міської ради</w:t>
            </w:r>
          </w:p>
        </w:tc>
        <w:tc>
          <w:tcPr>
            <w:tcW w:w="2355"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pacing w:after="0" w:line="240" w:lineRule="auto"/>
              <w:rPr>
                <w:rFonts w:ascii="Times New Roman" w:hAnsi="Times New Roman" w:cs="Times New Roman"/>
              </w:rPr>
            </w:pPr>
            <w:r w:rsidRPr="00923411">
              <w:rPr>
                <w:rFonts w:ascii="Times New Roman" w:hAnsi="Times New Roman" w:cs="Times New Roman"/>
                <w:lang w:val="uk-UA"/>
              </w:rPr>
              <w:t xml:space="preserve">В межах кошторису </w:t>
            </w:r>
          </w:p>
        </w:tc>
      </w:tr>
      <w:tr w:rsidR="003B761B"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widowControl w:val="0"/>
              <w:spacing w:after="0" w:line="240" w:lineRule="auto"/>
              <w:jc w:val="center"/>
              <w:rPr>
                <w:rFonts w:ascii="Times New Roman" w:hAnsi="Times New Roman" w:cs="Times New Roman"/>
                <w:bCs/>
                <w:lang w:val="uk-UA"/>
              </w:rPr>
            </w:pPr>
            <w:r>
              <w:rPr>
                <w:rFonts w:ascii="Times New Roman" w:hAnsi="Times New Roman" w:cs="Times New Roman"/>
                <w:bCs/>
                <w:lang w:val="uk-UA"/>
              </w:rPr>
              <w:t>2.4</w:t>
            </w:r>
          </w:p>
        </w:tc>
        <w:tc>
          <w:tcPr>
            <w:tcW w:w="3624"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pacing w:after="0" w:line="240" w:lineRule="auto"/>
              <w:jc w:val="both"/>
              <w:rPr>
                <w:rFonts w:ascii="Times New Roman" w:hAnsi="Times New Roman" w:cs="Times New Roman"/>
                <w:lang w:val="uk-UA"/>
              </w:rPr>
            </w:pPr>
            <w:r w:rsidRPr="00923411">
              <w:rPr>
                <w:rFonts w:ascii="Times New Roman" w:hAnsi="Times New Roman" w:cs="Times New Roman"/>
                <w:lang w:val="uk-UA"/>
              </w:rPr>
              <w:t>Виготовлення технічної документації із землеустрою щодо встановлення меж земельної ділянки в натурі для об’єктів, що приватизуються або відчужуються</w:t>
            </w:r>
          </w:p>
        </w:tc>
        <w:tc>
          <w:tcPr>
            <w:tcW w:w="1312" w:type="dxa"/>
            <w:tcBorders>
              <w:top w:val="single" w:sz="4" w:space="0" w:color="auto"/>
              <w:left w:val="single" w:sz="4" w:space="0" w:color="auto"/>
              <w:bottom w:val="single" w:sz="4" w:space="0" w:color="auto"/>
              <w:right w:val="single" w:sz="4" w:space="0" w:color="auto"/>
            </w:tcBorders>
            <w:vAlign w:val="center"/>
          </w:tcPr>
          <w:p w:rsidR="003B761B" w:rsidRPr="00923411" w:rsidRDefault="003B761B" w:rsidP="00035C90">
            <w:pPr>
              <w:spacing w:after="0" w:line="240" w:lineRule="auto"/>
              <w:jc w:val="center"/>
              <w:rPr>
                <w:rFonts w:ascii="Times New Roman" w:hAnsi="Times New Roman" w:cs="Times New Roman"/>
                <w:lang w:val="uk-UA"/>
              </w:rPr>
            </w:pPr>
            <w:r w:rsidRPr="00923411">
              <w:rPr>
                <w:rFonts w:ascii="Times New Roman" w:hAnsi="Times New Roman" w:cs="Times New Roman"/>
                <w:lang w:val="uk-UA"/>
              </w:rPr>
              <w:t>2022-2024 роки</w:t>
            </w:r>
          </w:p>
        </w:tc>
        <w:tc>
          <w:tcPr>
            <w:tcW w:w="2443" w:type="dxa"/>
            <w:tcBorders>
              <w:top w:val="single" w:sz="4" w:space="0" w:color="auto"/>
              <w:left w:val="single" w:sz="4" w:space="0" w:color="auto"/>
              <w:bottom w:val="single" w:sz="4" w:space="0" w:color="auto"/>
              <w:right w:val="single" w:sz="4" w:space="0" w:color="auto"/>
            </w:tcBorders>
            <w:vAlign w:val="center"/>
          </w:tcPr>
          <w:p w:rsidR="003B761B" w:rsidRPr="00923411" w:rsidRDefault="003B761B" w:rsidP="004D1564">
            <w:pPr>
              <w:spacing w:after="0" w:line="240" w:lineRule="auto"/>
              <w:jc w:val="center"/>
              <w:rPr>
                <w:rFonts w:ascii="Times New Roman" w:hAnsi="Times New Roman" w:cs="Times New Roman"/>
                <w:lang w:val="uk-UA"/>
              </w:rPr>
            </w:pPr>
            <w:r w:rsidRPr="00923411">
              <w:rPr>
                <w:rFonts w:ascii="Times New Roman" w:hAnsi="Times New Roman" w:cs="Times New Roman"/>
                <w:lang w:val="uk-UA"/>
              </w:rPr>
              <w:t>Відділ комунальної власності управління комунальної власності та земельних відносин міської ради</w:t>
            </w:r>
          </w:p>
        </w:tc>
        <w:tc>
          <w:tcPr>
            <w:tcW w:w="2355"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pacing w:after="0" w:line="240" w:lineRule="auto"/>
              <w:rPr>
                <w:rFonts w:ascii="Times New Roman" w:hAnsi="Times New Roman" w:cs="Times New Roman"/>
              </w:rPr>
            </w:pPr>
            <w:r w:rsidRPr="00923411">
              <w:rPr>
                <w:rFonts w:ascii="Times New Roman" w:hAnsi="Times New Roman" w:cs="Times New Roman"/>
                <w:lang w:val="uk-UA"/>
              </w:rPr>
              <w:t xml:space="preserve">В межах кошторису </w:t>
            </w:r>
          </w:p>
        </w:tc>
      </w:tr>
      <w:tr w:rsidR="003B761B"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widowControl w:val="0"/>
              <w:spacing w:after="0" w:line="240" w:lineRule="auto"/>
              <w:jc w:val="center"/>
              <w:rPr>
                <w:rFonts w:ascii="Times New Roman" w:hAnsi="Times New Roman" w:cs="Times New Roman"/>
                <w:bCs/>
                <w:lang w:val="uk-UA"/>
              </w:rPr>
            </w:pPr>
            <w:r>
              <w:rPr>
                <w:rFonts w:ascii="Times New Roman" w:hAnsi="Times New Roman" w:cs="Times New Roman"/>
                <w:bCs/>
                <w:lang w:val="uk-UA"/>
              </w:rPr>
              <w:t>2.5</w:t>
            </w:r>
          </w:p>
        </w:tc>
        <w:tc>
          <w:tcPr>
            <w:tcW w:w="3624"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pacing w:after="0" w:line="240" w:lineRule="auto"/>
              <w:jc w:val="both"/>
              <w:rPr>
                <w:rFonts w:ascii="Times New Roman" w:hAnsi="Times New Roman" w:cs="Times New Roman"/>
                <w:lang w:val="uk-UA"/>
              </w:rPr>
            </w:pPr>
            <w:r w:rsidRPr="00923411">
              <w:rPr>
                <w:rFonts w:ascii="Times New Roman" w:hAnsi="Times New Roman" w:cs="Times New Roman"/>
                <w:bCs/>
                <w:lang w:val="uk-UA"/>
              </w:rPr>
              <w:t>Затвердити перелік об’єктів комунальної власності Первомайської міської територіальної громади</w:t>
            </w:r>
          </w:p>
        </w:tc>
        <w:tc>
          <w:tcPr>
            <w:tcW w:w="1312" w:type="dxa"/>
            <w:tcBorders>
              <w:top w:val="single" w:sz="4" w:space="0" w:color="auto"/>
              <w:left w:val="single" w:sz="4" w:space="0" w:color="auto"/>
              <w:bottom w:val="single" w:sz="4" w:space="0" w:color="auto"/>
              <w:right w:val="single" w:sz="4" w:space="0" w:color="auto"/>
            </w:tcBorders>
            <w:vAlign w:val="center"/>
          </w:tcPr>
          <w:p w:rsidR="003B761B" w:rsidRPr="00923411" w:rsidRDefault="003B761B" w:rsidP="00035C90">
            <w:pPr>
              <w:spacing w:after="0" w:line="240" w:lineRule="auto"/>
              <w:jc w:val="center"/>
              <w:rPr>
                <w:rFonts w:ascii="Times New Roman" w:hAnsi="Times New Roman" w:cs="Times New Roman"/>
                <w:lang w:val="uk-UA"/>
              </w:rPr>
            </w:pPr>
            <w:r w:rsidRPr="00923411">
              <w:rPr>
                <w:rFonts w:ascii="Times New Roman" w:hAnsi="Times New Roman" w:cs="Times New Roman"/>
                <w:lang w:val="uk-UA"/>
              </w:rPr>
              <w:t>2022-2024 роки</w:t>
            </w:r>
          </w:p>
        </w:tc>
        <w:tc>
          <w:tcPr>
            <w:tcW w:w="2443" w:type="dxa"/>
            <w:tcBorders>
              <w:top w:val="single" w:sz="4" w:space="0" w:color="auto"/>
              <w:left w:val="single" w:sz="4" w:space="0" w:color="auto"/>
              <w:bottom w:val="single" w:sz="4" w:space="0" w:color="auto"/>
              <w:right w:val="single" w:sz="4" w:space="0" w:color="auto"/>
            </w:tcBorders>
            <w:vAlign w:val="center"/>
          </w:tcPr>
          <w:p w:rsidR="003B761B" w:rsidRPr="00923411" w:rsidRDefault="003B761B" w:rsidP="004D1564">
            <w:pPr>
              <w:spacing w:after="0" w:line="240" w:lineRule="auto"/>
              <w:jc w:val="center"/>
              <w:rPr>
                <w:rFonts w:ascii="Times New Roman" w:hAnsi="Times New Roman" w:cs="Times New Roman"/>
                <w:lang w:val="uk-UA"/>
              </w:rPr>
            </w:pPr>
            <w:r w:rsidRPr="00923411">
              <w:rPr>
                <w:rFonts w:ascii="Times New Roman" w:hAnsi="Times New Roman" w:cs="Times New Roman"/>
                <w:lang w:val="uk-UA"/>
              </w:rPr>
              <w:t>Відділ комунальної власності управління комунальної власності та земельних відносин міської ради</w:t>
            </w:r>
          </w:p>
        </w:tc>
        <w:tc>
          <w:tcPr>
            <w:tcW w:w="2355" w:type="dxa"/>
            <w:tcBorders>
              <w:top w:val="single" w:sz="4" w:space="0" w:color="auto"/>
              <w:left w:val="single" w:sz="4" w:space="0" w:color="auto"/>
              <w:bottom w:val="single" w:sz="4" w:space="0" w:color="auto"/>
              <w:right w:val="single" w:sz="4" w:space="0" w:color="auto"/>
            </w:tcBorders>
            <w:vAlign w:val="center"/>
          </w:tcPr>
          <w:p w:rsidR="003B761B" w:rsidRPr="00923411" w:rsidRDefault="003B761B" w:rsidP="00035C90">
            <w:pPr>
              <w:spacing w:after="0" w:line="240" w:lineRule="auto"/>
              <w:jc w:val="center"/>
              <w:rPr>
                <w:rFonts w:ascii="Times New Roman" w:hAnsi="Times New Roman" w:cs="Times New Roman"/>
                <w:lang w:val="uk-UA"/>
              </w:rPr>
            </w:pPr>
            <w:r w:rsidRPr="00923411">
              <w:rPr>
                <w:rFonts w:ascii="Times New Roman" w:hAnsi="Times New Roman" w:cs="Times New Roman"/>
                <w:lang w:val="uk-UA"/>
              </w:rPr>
              <w:t>Не потребує використання коштів</w:t>
            </w:r>
          </w:p>
        </w:tc>
      </w:tr>
      <w:tr w:rsidR="003B761B"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widowControl w:val="0"/>
              <w:spacing w:after="0" w:line="240" w:lineRule="auto"/>
              <w:jc w:val="center"/>
              <w:rPr>
                <w:rFonts w:ascii="Times New Roman" w:hAnsi="Times New Roman" w:cs="Times New Roman"/>
                <w:bCs/>
                <w:lang w:val="uk-UA"/>
              </w:rPr>
            </w:pPr>
            <w:r>
              <w:rPr>
                <w:rFonts w:ascii="Times New Roman" w:hAnsi="Times New Roman" w:cs="Times New Roman"/>
                <w:bCs/>
                <w:lang w:val="uk-UA"/>
              </w:rPr>
              <w:t>2.6</w:t>
            </w:r>
          </w:p>
        </w:tc>
        <w:tc>
          <w:tcPr>
            <w:tcW w:w="3624"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pacing w:after="0" w:line="240" w:lineRule="auto"/>
              <w:jc w:val="both"/>
              <w:rPr>
                <w:rFonts w:ascii="Times New Roman" w:hAnsi="Times New Roman" w:cs="Times New Roman"/>
                <w:bCs/>
                <w:lang w:val="uk-UA"/>
              </w:rPr>
            </w:pPr>
            <w:r w:rsidRPr="00923411">
              <w:rPr>
                <w:rFonts w:ascii="Times New Roman" w:hAnsi="Times New Roman" w:cs="Times New Roman"/>
                <w:bCs/>
                <w:lang w:val="uk-UA"/>
              </w:rPr>
              <w:t>Проведення перевірки додержання та використання умов договорів оренди нерухомого майна, що перебуває у власності територіальної громади міста.</w:t>
            </w:r>
          </w:p>
        </w:tc>
        <w:tc>
          <w:tcPr>
            <w:tcW w:w="1312" w:type="dxa"/>
            <w:tcBorders>
              <w:top w:val="single" w:sz="4" w:space="0" w:color="auto"/>
              <w:left w:val="single" w:sz="4" w:space="0" w:color="auto"/>
              <w:bottom w:val="single" w:sz="4" w:space="0" w:color="auto"/>
              <w:right w:val="single" w:sz="4" w:space="0" w:color="auto"/>
            </w:tcBorders>
            <w:vAlign w:val="center"/>
          </w:tcPr>
          <w:p w:rsidR="003B761B" w:rsidRPr="00923411" w:rsidRDefault="003B761B" w:rsidP="00035C90">
            <w:pPr>
              <w:spacing w:after="0" w:line="240" w:lineRule="auto"/>
              <w:jc w:val="center"/>
              <w:rPr>
                <w:rFonts w:ascii="Times New Roman" w:hAnsi="Times New Roman" w:cs="Times New Roman"/>
                <w:lang w:val="uk-UA"/>
              </w:rPr>
            </w:pPr>
            <w:r w:rsidRPr="00923411">
              <w:rPr>
                <w:rFonts w:ascii="Times New Roman" w:hAnsi="Times New Roman" w:cs="Times New Roman"/>
                <w:lang w:val="uk-UA"/>
              </w:rPr>
              <w:t>2022-2024 роки</w:t>
            </w:r>
          </w:p>
        </w:tc>
        <w:tc>
          <w:tcPr>
            <w:tcW w:w="2443" w:type="dxa"/>
            <w:tcBorders>
              <w:top w:val="single" w:sz="4" w:space="0" w:color="auto"/>
              <w:left w:val="single" w:sz="4" w:space="0" w:color="auto"/>
              <w:bottom w:val="single" w:sz="4" w:space="0" w:color="auto"/>
              <w:right w:val="single" w:sz="4" w:space="0" w:color="auto"/>
            </w:tcBorders>
            <w:vAlign w:val="center"/>
          </w:tcPr>
          <w:p w:rsidR="003B761B" w:rsidRPr="00923411" w:rsidRDefault="003B761B" w:rsidP="004D1564">
            <w:pPr>
              <w:spacing w:after="0" w:line="240" w:lineRule="auto"/>
              <w:jc w:val="center"/>
              <w:rPr>
                <w:rFonts w:ascii="Times New Roman" w:hAnsi="Times New Roman" w:cs="Times New Roman"/>
                <w:lang w:val="uk-UA"/>
              </w:rPr>
            </w:pPr>
            <w:r w:rsidRPr="00923411">
              <w:rPr>
                <w:rFonts w:ascii="Times New Roman" w:hAnsi="Times New Roman" w:cs="Times New Roman"/>
                <w:lang w:val="uk-UA"/>
              </w:rPr>
              <w:t>Відділ комунальної власності управління комунальної власності та земельних відносин  міської ради</w:t>
            </w:r>
          </w:p>
        </w:tc>
        <w:tc>
          <w:tcPr>
            <w:tcW w:w="2355" w:type="dxa"/>
            <w:tcBorders>
              <w:top w:val="single" w:sz="4" w:space="0" w:color="auto"/>
              <w:left w:val="single" w:sz="4" w:space="0" w:color="auto"/>
              <w:bottom w:val="single" w:sz="4" w:space="0" w:color="auto"/>
              <w:right w:val="single" w:sz="4" w:space="0" w:color="auto"/>
            </w:tcBorders>
            <w:vAlign w:val="center"/>
          </w:tcPr>
          <w:p w:rsidR="003B761B" w:rsidRPr="00923411" w:rsidRDefault="003B761B" w:rsidP="00035C90">
            <w:pPr>
              <w:spacing w:after="0" w:line="240" w:lineRule="auto"/>
              <w:jc w:val="center"/>
              <w:rPr>
                <w:rFonts w:ascii="Times New Roman" w:hAnsi="Times New Roman" w:cs="Times New Roman"/>
                <w:lang w:val="uk-UA"/>
              </w:rPr>
            </w:pPr>
            <w:r w:rsidRPr="00923411">
              <w:rPr>
                <w:rFonts w:ascii="Times New Roman" w:hAnsi="Times New Roman" w:cs="Times New Roman"/>
                <w:lang w:val="uk-UA"/>
              </w:rPr>
              <w:t>Не потребує використання коштів</w:t>
            </w:r>
          </w:p>
        </w:tc>
      </w:tr>
      <w:tr w:rsidR="003B761B"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widowControl w:val="0"/>
              <w:spacing w:after="0" w:line="240" w:lineRule="auto"/>
              <w:jc w:val="center"/>
              <w:rPr>
                <w:rFonts w:ascii="Times New Roman" w:hAnsi="Times New Roman" w:cs="Times New Roman"/>
                <w:bCs/>
                <w:lang w:val="uk-UA"/>
              </w:rPr>
            </w:pPr>
            <w:r>
              <w:rPr>
                <w:rFonts w:ascii="Times New Roman" w:hAnsi="Times New Roman" w:cs="Times New Roman"/>
                <w:bCs/>
                <w:lang w:val="uk-UA"/>
              </w:rPr>
              <w:t>3</w:t>
            </w:r>
          </w:p>
        </w:tc>
        <w:tc>
          <w:tcPr>
            <w:tcW w:w="9734" w:type="dxa"/>
            <w:gridSpan w:val="4"/>
            <w:tcBorders>
              <w:top w:val="single" w:sz="4" w:space="0" w:color="auto"/>
              <w:left w:val="single" w:sz="4" w:space="0" w:color="auto"/>
              <w:bottom w:val="single" w:sz="4" w:space="0" w:color="auto"/>
              <w:right w:val="single" w:sz="4" w:space="0" w:color="auto"/>
            </w:tcBorders>
          </w:tcPr>
          <w:p w:rsidR="003B761B" w:rsidRPr="00923411" w:rsidRDefault="003B761B" w:rsidP="00035C90">
            <w:pPr>
              <w:spacing w:after="0" w:line="240" w:lineRule="auto"/>
              <w:jc w:val="center"/>
              <w:rPr>
                <w:rFonts w:ascii="Times New Roman" w:hAnsi="Times New Roman" w:cs="Times New Roman"/>
                <w:lang w:val="uk-UA"/>
              </w:rPr>
            </w:pPr>
            <w:r w:rsidRPr="00923411">
              <w:rPr>
                <w:rFonts w:ascii="Times New Roman" w:hAnsi="Times New Roman" w:cs="Times New Roman"/>
                <w:b/>
                <w:bCs/>
                <w:lang w:val="uk-UA"/>
              </w:rPr>
              <w:t>Управління земельними ресурсами</w:t>
            </w:r>
          </w:p>
        </w:tc>
      </w:tr>
      <w:tr w:rsidR="00312C13"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12C13" w:rsidRPr="00923411" w:rsidRDefault="00312C13" w:rsidP="003B06C0">
            <w:pPr>
              <w:widowControl w:val="0"/>
              <w:spacing w:after="0" w:line="240" w:lineRule="auto"/>
              <w:jc w:val="center"/>
              <w:rPr>
                <w:rFonts w:ascii="Times New Roman" w:hAnsi="Times New Roman" w:cs="Times New Roman"/>
                <w:bCs/>
                <w:lang w:val="uk-UA"/>
              </w:rPr>
            </w:pPr>
            <w:r>
              <w:rPr>
                <w:rFonts w:ascii="Times New Roman" w:hAnsi="Times New Roman" w:cs="Times New Roman"/>
                <w:bCs/>
                <w:lang w:val="uk-UA"/>
              </w:rPr>
              <w:t>3.1</w:t>
            </w:r>
          </w:p>
        </w:tc>
        <w:tc>
          <w:tcPr>
            <w:tcW w:w="3624" w:type="dxa"/>
            <w:tcBorders>
              <w:top w:val="single" w:sz="4" w:space="0" w:color="auto"/>
              <w:left w:val="single" w:sz="4" w:space="0" w:color="auto"/>
              <w:bottom w:val="single" w:sz="4" w:space="0" w:color="auto"/>
              <w:right w:val="single" w:sz="4" w:space="0" w:color="auto"/>
            </w:tcBorders>
          </w:tcPr>
          <w:p w:rsidR="00312C13" w:rsidRPr="00923411" w:rsidRDefault="00312C13" w:rsidP="00035C90">
            <w:pPr>
              <w:spacing w:after="0" w:line="240" w:lineRule="auto"/>
              <w:jc w:val="both"/>
              <w:rPr>
                <w:rFonts w:ascii="Times New Roman" w:hAnsi="Times New Roman" w:cs="Times New Roman"/>
                <w:lang w:val="uk-UA"/>
              </w:rPr>
            </w:pPr>
            <w:r w:rsidRPr="00923411">
              <w:rPr>
                <w:rFonts w:ascii="Times New Roman" w:hAnsi="Times New Roman" w:cs="Times New Roman"/>
                <w:lang w:val="uk-UA"/>
              </w:rPr>
              <w:t>Проведення експертної грошової оцінки земельних ділянок, що підлягають продажу</w:t>
            </w:r>
          </w:p>
        </w:tc>
        <w:tc>
          <w:tcPr>
            <w:tcW w:w="1312" w:type="dxa"/>
            <w:tcBorders>
              <w:top w:val="single" w:sz="4" w:space="0" w:color="auto"/>
              <w:left w:val="single" w:sz="4" w:space="0" w:color="auto"/>
              <w:bottom w:val="single" w:sz="4" w:space="0" w:color="auto"/>
              <w:right w:val="single" w:sz="4" w:space="0" w:color="auto"/>
            </w:tcBorders>
          </w:tcPr>
          <w:p w:rsidR="00312C13" w:rsidRPr="00923411" w:rsidRDefault="00312C13" w:rsidP="00035C90">
            <w:pPr>
              <w:spacing w:after="0" w:line="240" w:lineRule="auto"/>
              <w:rPr>
                <w:rFonts w:ascii="Times New Roman" w:hAnsi="Times New Roman" w:cs="Times New Roman"/>
                <w:lang w:val="uk-UA"/>
              </w:rPr>
            </w:pPr>
            <w:r w:rsidRPr="00923411">
              <w:rPr>
                <w:rFonts w:ascii="Times New Roman" w:hAnsi="Times New Roman" w:cs="Times New Roman"/>
                <w:lang w:val="uk-UA"/>
              </w:rPr>
              <w:t>2022-2024 роки</w:t>
            </w:r>
          </w:p>
        </w:tc>
        <w:tc>
          <w:tcPr>
            <w:tcW w:w="2443" w:type="dxa"/>
            <w:tcBorders>
              <w:top w:val="single" w:sz="4" w:space="0" w:color="auto"/>
              <w:left w:val="single" w:sz="4" w:space="0" w:color="auto"/>
              <w:bottom w:val="single" w:sz="4" w:space="0" w:color="auto"/>
              <w:right w:val="single" w:sz="4" w:space="0" w:color="auto"/>
            </w:tcBorders>
          </w:tcPr>
          <w:p w:rsidR="00312C13" w:rsidRPr="00923411" w:rsidRDefault="00312C13" w:rsidP="004D1564">
            <w:pPr>
              <w:spacing w:after="0" w:line="240" w:lineRule="auto"/>
              <w:jc w:val="center"/>
              <w:rPr>
                <w:rFonts w:ascii="Times New Roman" w:hAnsi="Times New Roman" w:cs="Times New Roman"/>
                <w:lang w:val="uk-UA"/>
              </w:rPr>
            </w:pPr>
            <w:r w:rsidRPr="00923411">
              <w:rPr>
                <w:rFonts w:ascii="Times New Roman" w:hAnsi="Times New Roman" w:cs="Times New Roman"/>
                <w:lang w:val="uk-UA"/>
              </w:rPr>
              <w:t>Відділ земельних відносин управління комунальної власності та земельних відносин міської ради</w:t>
            </w:r>
          </w:p>
        </w:tc>
        <w:tc>
          <w:tcPr>
            <w:tcW w:w="2355" w:type="dxa"/>
            <w:tcBorders>
              <w:top w:val="single" w:sz="4" w:space="0" w:color="auto"/>
              <w:left w:val="single" w:sz="4" w:space="0" w:color="auto"/>
              <w:bottom w:val="single" w:sz="4" w:space="0" w:color="auto"/>
              <w:right w:val="single" w:sz="4" w:space="0" w:color="auto"/>
            </w:tcBorders>
          </w:tcPr>
          <w:p w:rsidR="00312C13" w:rsidRDefault="00312C13">
            <w:r w:rsidRPr="00F7616C">
              <w:rPr>
                <w:rFonts w:ascii="Times New Roman" w:hAnsi="Times New Roman" w:cs="Times New Roman"/>
                <w:color w:val="000000"/>
                <w:lang w:val="uk-UA"/>
              </w:rPr>
              <w:t>Бюджет громади</w:t>
            </w:r>
          </w:p>
        </w:tc>
      </w:tr>
      <w:tr w:rsidR="00312C13" w:rsidRPr="00923411" w:rsidTr="004D1564">
        <w:trPr>
          <w:gridAfter w:val="1"/>
          <w:wAfter w:w="13" w:type="dxa"/>
          <w:trHeight w:val="20"/>
          <w:jc w:val="center"/>
        </w:trPr>
        <w:tc>
          <w:tcPr>
            <w:tcW w:w="602" w:type="dxa"/>
            <w:tcBorders>
              <w:top w:val="single" w:sz="4" w:space="0" w:color="auto"/>
              <w:left w:val="single" w:sz="4" w:space="0" w:color="auto"/>
              <w:bottom w:val="nil"/>
              <w:right w:val="single" w:sz="4" w:space="0" w:color="auto"/>
            </w:tcBorders>
          </w:tcPr>
          <w:p w:rsidR="00312C13" w:rsidRPr="00923411" w:rsidRDefault="00312C13" w:rsidP="004D1564">
            <w:pPr>
              <w:widowControl w:val="0"/>
              <w:spacing w:after="0" w:line="240" w:lineRule="auto"/>
              <w:jc w:val="center"/>
              <w:rPr>
                <w:rFonts w:ascii="Times New Roman" w:hAnsi="Times New Roman" w:cs="Times New Roman"/>
                <w:bCs/>
                <w:lang w:val="uk-UA"/>
              </w:rPr>
            </w:pPr>
            <w:r>
              <w:rPr>
                <w:rFonts w:ascii="Times New Roman" w:hAnsi="Times New Roman" w:cs="Times New Roman"/>
                <w:bCs/>
                <w:lang w:val="uk-UA"/>
              </w:rPr>
              <w:t>3.2</w:t>
            </w:r>
          </w:p>
        </w:tc>
        <w:tc>
          <w:tcPr>
            <w:tcW w:w="3624" w:type="dxa"/>
            <w:tcBorders>
              <w:top w:val="single" w:sz="4" w:space="0" w:color="auto"/>
              <w:left w:val="single" w:sz="4" w:space="0" w:color="auto"/>
              <w:bottom w:val="nil"/>
              <w:right w:val="single" w:sz="4" w:space="0" w:color="auto"/>
            </w:tcBorders>
          </w:tcPr>
          <w:p w:rsidR="00312C13" w:rsidRPr="00923411" w:rsidRDefault="00312C13" w:rsidP="004D1564">
            <w:pPr>
              <w:spacing w:after="0" w:line="240" w:lineRule="auto"/>
              <w:jc w:val="both"/>
              <w:rPr>
                <w:rFonts w:ascii="Times New Roman" w:hAnsi="Times New Roman" w:cs="Times New Roman"/>
                <w:lang w:val="uk-UA"/>
              </w:rPr>
            </w:pPr>
            <w:r w:rsidRPr="00923411">
              <w:rPr>
                <w:rFonts w:ascii="Times New Roman" w:hAnsi="Times New Roman" w:cs="Times New Roman"/>
                <w:lang w:val="uk-UA"/>
              </w:rPr>
              <w:t>Організація продажу земельних ділянок або прав на них</w:t>
            </w:r>
          </w:p>
        </w:tc>
        <w:tc>
          <w:tcPr>
            <w:tcW w:w="1312" w:type="dxa"/>
            <w:tcBorders>
              <w:top w:val="single" w:sz="4" w:space="0" w:color="auto"/>
              <w:left w:val="single" w:sz="4" w:space="0" w:color="auto"/>
              <w:bottom w:val="nil"/>
              <w:right w:val="single" w:sz="4" w:space="0" w:color="auto"/>
            </w:tcBorders>
          </w:tcPr>
          <w:p w:rsidR="00312C13" w:rsidRPr="00923411" w:rsidRDefault="00312C13" w:rsidP="004D1564">
            <w:pPr>
              <w:spacing w:after="0" w:line="240" w:lineRule="auto"/>
              <w:rPr>
                <w:rFonts w:ascii="Times New Roman" w:hAnsi="Times New Roman" w:cs="Times New Roman"/>
                <w:lang w:val="uk-UA"/>
              </w:rPr>
            </w:pPr>
            <w:r w:rsidRPr="00923411">
              <w:rPr>
                <w:rFonts w:ascii="Times New Roman" w:hAnsi="Times New Roman" w:cs="Times New Roman"/>
                <w:lang w:val="uk-UA"/>
              </w:rPr>
              <w:t>2022-2024 роки</w:t>
            </w:r>
          </w:p>
        </w:tc>
        <w:tc>
          <w:tcPr>
            <w:tcW w:w="2443" w:type="dxa"/>
            <w:tcBorders>
              <w:top w:val="single" w:sz="4" w:space="0" w:color="auto"/>
              <w:left w:val="single" w:sz="4" w:space="0" w:color="auto"/>
              <w:bottom w:val="nil"/>
              <w:right w:val="single" w:sz="4" w:space="0" w:color="auto"/>
            </w:tcBorders>
          </w:tcPr>
          <w:p w:rsidR="00312C13" w:rsidRPr="00923411" w:rsidRDefault="00312C13" w:rsidP="004D1564">
            <w:pPr>
              <w:spacing w:after="0" w:line="240" w:lineRule="auto"/>
              <w:jc w:val="center"/>
              <w:rPr>
                <w:rFonts w:ascii="Times New Roman" w:hAnsi="Times New Roman" w:cs="Times New Roman"/>
                <w:lang w:val="uk-UA"/>
              </w:rPr>
            </w:pPr>
            <w:r w:rsidRPr="00923411">
              <w:rPr>
                <w:rFonts w:ascii="Times New Roman" w:hAnsi="Times New Roman" w:cs="Times New Roman"/>
                <w:lang w:val="uk-UA"/>
              </w:rPr>
              <w:t>Відділ земельних відносин управління комунальної власності та земельних відносин  міської ради</w:t>
            </w:r>
          </w:p>
        </w:tc>
        <w:tc>
          <w:tcPr>
            <w:tcW w:w="2355" w:type="dxa"/>
            <w:tcBorders>
              <w:top w:val="single" w:sz="4" w:space="0" w:color="auto"/>
              <w:left w:val="single" w:sz="4" w:space="0" w:color="auto"/>
              <w:bottom w:val="nil"/>
              <w:right w:val="single" w:sz="4" w:space="0" w:color="auto"/>
            </w:tcBorders>
          </w:tcPr>
          <w:p w:rsidR="00312C13" w:rsidRDefault="00312C13" w:rsidP="004D1564">
            <w:pPr>
              <w:spacing w:after="0" w:line="240" w:lineRule="auto"/>
            </w:pPr>
            <w:r w:rsidRPr="00F7616C">
              <w:rPr>
                <w:rFonts w:ascii="Times New Roman" w:hAnsi="Times New Roman" w:cs="Times New Roman"/>
                <w:color w:val="000000"/>
                <w:lang w:val="uk-UA"/>
              </w:rPr>
              <w:t>Бюджет громади</w:t>
            </w:r>
          </w:p>
        </w:tc>
      </w:tr>
      <w:tr w:rsidR="004D1564" w:rsidRPr="00923411" w:rsidTr="004D1564">
        <w:trPr>
          <w:gridAfter w:val="1"/>
          <w:wAfter w:w="13" w:type="dxa"/>
          <w:trHeight w:val="296"/>
          <w:jc w:val="center"/>
        </w:trPr>
        <w:tc>
          <w:tcPr>
            <w:tcW w:w="602" w:type="dxa"/>
            <w:tcBorders>
              <w:top w:val="nil"/>
              <w:left w:val="nil"/>
              <w:bottom w:val="single" w:sz="4" w:space="0" w:color="auto"/>
              <w:right w:val="nil"/>
            </w:tcBorders>
          </w:tcPr>
          <w:p w:rsidR="004D1564" w:rsidRDefault="004D1564" w:rsidP="004D1564">
            <w:pPr>
              <w:widowControl w:val="0"/>
              <w:spacing w:after="0" w:line="240" w:lineRule="auto"/>
              <w:jc w:val="center"/>
              <w:rPr>
                <w:rFonts w:ascii="Times New Roman" w:hAnsi="Times New Roman" w:cs="Times New Roman"/>
                <w:bCs/>
                <w:lang w:val="uk-UA"/>
              </w:rPr>
            </w:pPr>
          </w:p>
        </w:tc>
        <w:tc>
          <w:tcPr>
            <w:tcW w:w="9734" w:type="dxa"/>
            <w:gridSpan w:val="4"/>
            <w:tcBorders>
              <w:top w:val="nil"/>
              <w:left w:val="nil"/>
              <w:bottom w:val="single" w:sz="4" w:space="0" w:color="auto"/>
              <w:right w:val="nil"/>
            </w:tcBorders>
          </w:tcPr>
          <w:p w:rsidR="004D1564" w:rsidRPr="00F7616C" w:rsidRDefault="004D1564" w:rsidP="004D1564">
            <w:pPr>
              <w:spacing w:after="0" w:line="240" w:lineRule="auto"/>
              <w:jc w:val="right"/>
              <w:rPr>
                <w:rFonts w:ascii="Times New Roman" w:hAnsi="Times New Roman" w:cs="Times New Roman"/>
                <w:color w:val="000000"/>
                <w:lang w:val="uk-UA"/>
              </w:rPr>
            </w:pPr>
            <w:r w:rsidRPr="00035C90">
              <w:rPr>
                <w:rFonts w:ascii="Times New Roman" w:hAnsi="Times New Roman" w:cs="Times New Roman"/>
                <w:lang w:val="uk-UA"/>
              </w:rPr>
              <w:t>Продовження додатка 2</w:t>
            </w:r>
          </w:p>
        </w:tc>
      </w:tr>
      <w:tr w:rsidR="004D1564" w:rsidRPr="00923411" w:rsidTr="004D1564">
        <w:trPr>
          <w:gridAfter w:val="1"/>
          <w:wAfter w:w="13" w:type="dxa"/>
          <w:trHeight w:val="350"/>
          <w:jc w:val="center"/>
        </w:trPr>
        <w:tc>
          <w:tcPr>
            <w:tcW w:w="602" w:type="dxa"/>
            <w:tcBorders>
              <w:top w:val="single" w:sz="4" w:space="0" w:color="auto"/>
              <w:left w:val="single" w:sz="4" w:space="0" w:color="auto"/>
              <w:bottom w:val="single" w:sz="4" w:space="0" w:color="auto"/>
              <w:right w:val="single" w:sz="4" w:space="0" w:color="auto"/>
            </w:tcBorders>
          </w:tcPr>
          <w:p w:rsidR="004D1564" w:rsidRDefault="004D1564" w:rsidP="004D1564">
            <w:pPr>
              <w:widowControl w:val="0"/>
              <w:spacing w:after="0" w:line="240" w:lineRule="auto"/>
              <w:jc w:val="center"/>
              <w:rPr>
                <w:rFonts w:ascii="Times New Roman" w:hAnsi="Times New Roman" w:cs="Times New Roman"/>
                <w:bCs/>
                <w:lang w:val="uk-UA"/>
              </w:rPr>
            </w:pPr>
            <w:r>
              <w:rPr>
                <w:rFonts w:ascii="Times New Roman" w:hAnsi="Times New Roman" w:cs="Times New Roman"/>
                <w:bCs/>
                <w:lang w:val="uk-UA"/>
              </w:rPr>
              <w:t>1</w:t>
            </w:r>
          </w:p>
        </w:tc>
        <w:tc>
          <w:tcPr>
            <w:tcW w:w="3624" w:type="dxa"/>
            <w:tcBorders>
              <w:top w:val="single" w:sz="4" w:space="0" w:color="auto"/>
              <w:left w:val="single" w:sz="4" w:space="0" w:color="auto"/>
              <w:bottom w:val="single" w:sz="4" w:space="0" w:color="auto"/>
              <w:right w:val="single" w:sz="4" w:space="0" w:color="auto"/>
            </w:tcBorders>
          </w:tcPr>
          <w:p w:rsidR="004D1564" w:rsidRPr="00923411" w:rsidRDefault="004D1564" w:rsidP="004D1564">
            <w:pPr>
              <w:spacing w:after="0" w:line="240" w:lineRule="auto"/>
              <w:jc w:val="center"/>
              <w:rPr>
                <w:rFonts w:ascii="Times New Roman" w:hAnsi="Times New Roman" w:cs="Times New Roman"/>
                <w:lang w:val="uk-UA"/>
              </w:rPr>
            </w:pPr>
            <w:r>
              <w:rPr>
                <w:rFonts w:ascii="Times New Roman" w:hAnsi="Times New Roman" w:cs="Times New Roman"/>
                <w:lang w:val="uk-UA"/>
              </w:rPr>
              <w:t>2</w:t>
            </w:r>
          </w:p>
        </w:tc>
        <w:tc>
          <w:tcPr>
            <w:tcW w:w="1312" w:type="dxa"/>
            <w:tcBorders>
              <w:top w:val="single" w:sz="4" w:space="0" w:color="auto"/>
              <w:left w:val="single" w:sz="4" w:space="0" w:color="auto"/>
              <w:bottom w:val="single" w:sz="4" w:space="0" w:color="auto"/>
              <w:right w:val="single" w:sz="4" w:space="0" w:color="auto"/>
            </w:tcBorders>
          </w:tcPr>
          <w:p w:rsidR="004D1564" w:rsidRPr="00923411" w:rsidRDefault="004D1564" w:rsidP="004D1564">
            <w:pPr>
              <w:spacing w:after="0" w:line="240" w:lineRule="auto"/>
              <w:rPr>
                <w:rFonts w:ascii="Times New Roman" w:hAnsi="Times New Roman" w:cs="Times New Roman"/>
                <w:lang w:val="uk-UA"/>
              </w:rPr>
            </w:pPr>
            <w:r>
              <w:rPr>
                <w:rFonts w:ascii="Times New Roman" w:hAnsi="Times New Roman" w:cs="Times New Roman"/>
                <w:lang w:val="uk-UA"/>
              </w:rPr>
              <w:t>3</w:t>
            </w:r>
          </w:p>
        </w:tc>
        <w:tc>
          <w:tcPr>
            <w:tcW w:w="2443" w:type="dxa"/>
            <w:tcBorders>
              <w:top w:val="single" w:sz="4" w:space="0" w:color="auto"/>
              <w:left w:val="single" w:sz="4" w:space="0" w:color="auto"/>
              <w:bottom w:val="single" w:sz="4" w:space="0" w:color="auto"/>
              <w:right w:val="single" w:sz="4" w:space="0" w:color="auto"/>
            </w:tcBorders>
          </w:tcPr>
          <w:p w:rsidR="004D1564" w:rsidRPr="00923411" w:rsidRDefault="004D1564" w:rsidP="004D1564">
            <w:pPr>
              <w:spacing w:after="0" w:line="240" w:lineRule="auto"/>
              <w:jc w:val="center"/>
              <w:rPr>
                <w:rFonts w:ascii="Times New Roman" w:hAnsi="Times New Roman" w:cs="Times New Roman"/>
                <w:lang w:val="uk-UA"/>
              </w:rPr>
            </w:pPr>
            <w:r>
              <w:rPr>
                <w:rFonts w:ascii="Times New Roman" w:hAnsi="Times New Roman" w:cs="Times New Roman"/>
                <w:lang w:val="uk-UA"/>
              </w:rPr>
              <w:t>4</w:t>
            </w:r>
          </w:p>
        </w:tc>
        <w:tc>
          <w:tcPr>
            <w:tcW w:w="2355" w:type="dxa"/>
            <w:tcBorders>
              <w:top w:val="single" w:sz="4" w:space="0" w:color="auto"/>
              <w:left w:val="single" w:sz="4" w:space="0" w:color="auto"/>
              <w:bottom w:val="single" w:sz="4" w:space="0" w:color="auto"/>
              <w:right w:val="single" w:sz="4" w:space="0" w:color="auto"/>
            </w:tcBorders>
          </w:tcPr>
          <w:p w:rsidR="004D1564" w:rsidRPr="00F7616C" w:rsidRDefault="004D1564" w:rsidP="004D1564">
            <w:pPr>
              <w:spacing w:after="0" w:line="240" w:lineRule="auto"/>
              <w:rPr>
                <w:rFonts w:ascii="Times New Roman" w:hAnsi="Times New Roman" w:cs="Times New Roman"/>
                <w:color w:val="000000"/>
                <w:lang w:val="uk-UA"/>
              </w:rPr>
            </w:pPr>
            <w:r>
              <w:rPr>
                <w:rFonts w:ascii="Times New Roman" w:hAnsi="Times New Roman" w:cs="Times New Roman"/>
                <w:color w:val="000000"/>
                <w:lang w:val="uk-UA"/>
              </w:rPr>
              <w:t>5</w:t>
            </w:r>
          </w:p>
        </w:tc>
      </w:tr>
      <w:tr w:rsidR="00312C13" w:rsidRPr="00923411" w:rsidTr="008A62BD">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12C13" w:rsidRPr="00923411" w:rsidRDefault="00312C13" w:rsidP="003B06C0">
            <w:pPr>
              <w:widowControl w:val="0"/>
              <w:spacing w:after="0" w:line="240" w:lineRule="auto"/>
              <w:jc w:val="center"/>
              <w:rPr>
                <w:rFonts w:ascii="Times New Roman" w:hAnsi="Times New Roman" w:cs="Times New Roman"/>
                <w:bCs/>
                <w:lang w:val="uk-UA"/>
              </w:rPr>
            </w:pPr>
            <w:r>
              <w:rPr>
                <w:rFonts w:ascii="Times New Roman" w:hAnsi="Times New Roman" w:cs="Times New Roman"/>
                <w:bCs/>
                <w:lang w:val="uk-UA"/>
              </w:rPr>
              <w:t>3.3</w:t>
            </w:r>
          </w:p>
        </w:tc>
        <w:tc>
          <w:tcPr>
            <w:tcW w:w="3624" w:type="dxa"/>
            <w:tcBorders>
              <w:top w:val="single" w:sz="4" w:space="0" w:color="auto"/>
              <w:left w:val="single" w:sz="4" w:space="0" w:color="auto"/>
              <w:bottom w:val="single" w:sz="4" w:space="0" w:color="auto"/>
              <w:right w:val="single" w:sz="4" w:space="0" w:color="auto"/>
            </w:tcBorders>
          </w:tcPr>
          <w:p w:rsidR="00312C13" w:rsidRPr="00923411" w:rsidRDefault="00312C13" w:rsidP="00035C90">
            <w:pPr>
              <w:spacing w:after="0" w:line="240" w:lineRule="auto"/>
              <w:jc w:val="both"/>
              <w:rPr>
                <w:rFonts w:ascii="Times New Roman" w:hAnsi="Times New Roman" w:cs="Times New Roman"/>
                <w:lang w:val="uk-UA"/>
              </w:rPr>
            </w:pPr>
            <w:r w:rsidRPr="00923411">
              <w:rPr>
                <w:rFonts w:ascii="Times New Roman" w:hAnsi="Times New Roman" w:cs="Times New Roman"/>
                <w:lang w:val="uk-UA"/>
              </w:rPr>
              <w:t>Проведення нормативної грошової оцінки землі</w:t>
            </w:r>
          </w:p>
        </w:tc>
        <w:tc>
          <w:tcPr>
            <w:tcW w:w="1312" w:type="dxa"/>
            <w:tcBorders>
              <w:top w:val="single" w:sz="4" w:space="0" w:color="auto"/>
              <w:left w:val="single" w:sz="4" w:space="0" w:color="auto"/>
              <w:bottom w:val="single" w:sz="4" w:space="0" w:color="auto"/>
              <w:right w:val="single" w:sz="4" w:space="0" w:color="auto"/>
            </w:tcBorders>
          </w:tcPr>
          <w:p w:rsidR="00312C13" w:rsidRPr="00923411" w:rsidRDefault="00312C13" w:rsidP="00035C90">
            <w:pPr>
              <w:spacing w:after="0" w:line="240" w:lineRule="auto"/>
              <w:rPr>
                <w:rFonts w:ascii="Times New Roman" w:hAnsi="Times New Roman" w:cs="Times New Roman"/>
                <w:lang w:val="uk-UA"/>
              </w:rPr>
            </w:pPr>
            <w:r w:rsidRPr="00923411">
              <w:rPr>
                <w:rFonts w:ascii="Times New Roman" w:hAnsi="Times New Roman" w:cs="Times New Roman"/>
                <w:lang w:val="uk-UA"/>
              </w:rPr>
              <w:t>2022-2023 роки</w:t>
            </w:r>
          </w:p>
        </w:tc>
        <w:tc>
          <w:tcPr>
            <w:tcW w:w="2443" w:type="dxa"/>
            <w:tcBorders>
              <w:top w:val="single" w:sz="4" w:space="0" w:color="auto"/>
              <w:left w:val="single" w:sz="4" w:space="0" w:color="auto"/>
              <w:bottom w:val="single" w:sz="4" w:space="0" w:color="auto"/>
              <w:right w:val="single" w:sz="4" w:space="0" w:color="auto"/>
            </w:tcBorders>
          </w:tcPr>
          <w:p w:rsidR="00312C13" w:rsidRPr="00923411" w:rsidRDefault="00312C13" w:rsidP="004D1564">
            <w:pPr>
              <w:spacing w:after="0" w:line="240" w:lineRule="auto"/>
              <w:jc w:val="center"/>
              <w:rPr>
                <w:rFonts w:ascii="Times New Roman" w:hAnsi="Times New Roman" w:cs="Times New Roman"/>
                <w:lang w:val="uk-UA"/>
              </w:rPr>
            </w:pPr>
            <w:r w:rsidRPr="00923411">
              <w:rPr>
                <w:rFonts w:ascii="Times New Roman" w:hAnsi="Times New Roman" w:cs="Times New Roman"/>
                <w:lang w:val="uk-UA"/>
              </w:rPr>
              <w:t>Відділ земельних відносин управління комунальної власності та земельних відносин міської ради</w:t>
            </w:r>
          </w:p>
        </w:tc>
        <w:tc>
          <w:tcPr>
            <w:tcW w:w="2355" w:type="dxa"/>
            <w:tcBorders>
              <w:top w:val="single" w:sz="4" w:space="0" w:color="auto"/>
              <w:left w:val="single" w:sz="4" w:space="0" w:color="auto"/>
              <w:bottom w:val="single" w:sz="4" w:space="0" w:color="auto"/>
              <w:right w:val="single" w:sz="4" w:space="0" w:color="auto"/>
            </w:tcBorders>
          </w:tcPr>
          <w:p w:rsidR="00312C13" w:rsidRDefault="00312C13">
            <w:r w:rsidRPr="00F7616C">
              <w:rPr>
                <w:rFonts w:ascii="Times New Roman" w:hAnsi="Times New Roman" w:cs="Times New Roman"/>
                <w:color w:val="000000"/>
                <w:lang w:val="uk-UA"/>
              </w:rPr>
              <w:t>Бюджет громади</w:t>
            </w:r>
          </w:p>
        </w:tc>
      </w:tr>
      <w:tr w:rsidR="003B761B" w:rsidRPr="00923411" w:rsidTr="008A62BD">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widowControl w:val="0"/>
              <w:spacing w:after="0" w:line="240" w:lineRule="auto"/>
              <w:jc w:val="center"/>
              <w:rPr>
                <w:rFonts w:ascii="Times New Roman" w:hAnsi="Times New Roman" w:cs="Times New Roman"/>
                <w:bCs/>
                <w:lang w:val="uk-UA"/>
              </w:rPr>
            </w:pPr>
            <w:r>
              <w:rPr>
                <w:rFonts w:ascii="Times New Roman" w:hAnsi="Times New Roman" w:cs="Times New Roman"/>
                <w:bCs/>
                <w:lang w:val="uk-UA"/>
              </w:rPr>
              <w:t>3.4</w:t>
            </w:r>
          </w:p>
        </w:tc>
        <w:tc>
          <w:tcPr>
            <w:tcW w:w="3624"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pacing w:after="0" w:line="240" w:lineRule="auto"/>
              <w:jc w:val="both"/>
              <w:rPr>
                <w:rFonts w:ascii="Times New Roman" w:hAnsi="Times New Roman" w:cs="Times New Roman"/>
                <w:lang w:val="uk-UA"/>
              </w:rPr>
            </w:pPr>
            <w:r w:rsidRPr="00923411">
              <w:rPr>
                <w:rFonts w:ascii="Times New Roman" w:hAnsi="Times New Roman" w:cs="Times New Roman"/>
                <w:lang w:val="uk-UA"/>
              </w:rPr>
              <w:t>Проведення засідань з визначення та відшкодування збитків власникам землі та землекористувачам</w:t>
            </w:r>
          </w:p>
        </w:tc>
        <w:tc>
          <w:tcPr>
            <w:tcW w:w="1312"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pacing w:after="0" w:line="240" w:lineRule="auto"/>
              <w:rPr>
                <w:rFonts w:ascii="Times New Roman" w:hAnsi="Times New Roman" w:cs="Times New Roman"/>
                <w:lang w:val="uk-UA"/>
              </w:rPr>
            </w:pPr>
            <w:r w:rsidRPr="00923411">
              <w:rPr>
                <w:rFonts w:ascii="Times New Roman" w:hAnsi="Times New Roman" w:cs="Times New Roman"/>
                <w:lang w:val="uk-UA"/>
              </w:rPr>
              <w:t>2022-2024 роки</w:t>
            </w:r>
          </w:p>
        </w:tc>
        <w:tc>
          <w:tcPr>
            <w:tcW w:w="2443" w:type="dxa"/>
            <w:tcBorders>
              <w:top w:val="single" w:sz="4" w:space="0" w:color="auto"/>
              <w:left w:val="single" w:sz="4" w:space="0" w:color="auto"/>
              <w:bottom w:val="single" w:sz="4" w:space="0" w:color="auto"/>
              <w:right w:val="single" w:sz="4" w:space="0" w:color="auto"/>
            </w:tcBorders>
          </w:tcPr>
          <w:p w:rsidR="003B761B" w:rsidRPr="00923411" w:rsidRDefault="003B761B" w:rsidP="004D1564">
            <w:pPr>
              <w:spacing w:after="0" w:line="240" w:lineRule="auto"/>
              <w:jc w:val="center"/>
              <w:rPr>
                <w:rFonts w:ascii="Times New Roman" w:hAnsi="Times New Roman" w:cs="Times New Roman"/>
                <w:lang w:val="uk-UA"/>
              </w:rPr>
            </w:pPr>
            <w:r w:rsidRPr="00923411">
              <w:rPr>
                <w:rFonts w:ascii="Times New Roman" w:hAnsi="Times New Roman" w:cs="Times New Roman"/>
                <w:lang w:val="uk-UA"/>
              </w:rPr>
              <w:t>Відділ земельних відносин управління комунальної власності та земельних відносин міської ради</w:t>
            </w:r>
          </w:p>
        </w:tc>
        <w:tc>
          <w:tcPr>
            <w:tcW w:w="2355" w:type="dxa"/>
            <w:tcBorders>
              <w:top w:val="single" w:sz="4" w:space="0" w:color="auto"/>
              <w:left w:val="single" w:sz="4" w:space="0" w:color="auto"/>
              <w:bottom w:val="single" w:sz="4" w:space="0" w:color="auto"/>
              <w:right w:val="single" w:sz="4" w:space="0" w:color="auto"/>
            </w:tcBorders>
          </w:tcPr>
          <w:p w:rsidR="003B761B" w:rsidRPr="00923411" w:rsidRDefault="00312C13" w:rsidP="00035C90">
            <w:pPr>
              <w:spacing w:after="0" w:line="240" w:lineRule="auto"/>
              <w:jc w:val="center"/>
              <w:rPr>
                <w:rFonts w:ascii="Times New Roman" w:hAnsi="Times New Roman" w:cs="Times New Roman"/>
                <w:lang w:val="uk-UA"/>
              </w:rPr>
            </w:pPr>
            <w:r>
              <w:rPr>
                <w:rFonts w:ascii="Times New Roman" w:hAnsi="Times New Roman" w:cs="Times New Roman"/>
                <w:color w:val="000000"/>
                <w:lang w:val="uk-UA"/>
              </w:rPr>
              <w:t>Б</w:t>
            </w:r>
            <w:r w:rsidRPr="00923411">
              <w:rPr>
                <w:rFonts w:ascii="Times New Roman" w:hAnsi="Times New Roman" w:cs="Times New Roman"/>
                <w:color w:val="000000"/>
                <w:lang w:val="uk-UA"/>
              </w:rPr>
              <w:t>юджет</w:t>
            </w:r>
            <w:r>
              <w:rPr>
                <w:rFonts w:ascii="Times New Roman" w:hAnsi="Times New Roman" w:cs="Times New Roman"/>
                <w:color w:val="000000"/>
                <w:lang w:val="uk-UA"/>
              </w:rPr>
              <w:t xml:space="preserve"> громади</w:t>
            </w:r>
          </w:p>
        </w:tc>
      </w:tr>
      <w:tr w:rsidR="003B761B"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widowControl w:val="0"/>
              <w:spacing w:after="0" w:line="240" w:lineRule="auto"/>
              <w:jc w:val="center"/>
              <w:rPr>
                <w:rFonts w:ascii="Times New Roman" w:hAnsi="Times New Roman" w:cs="Times New Roman"/>
                <w:bCs/>
                <w:lang w:val="uk-UA"/>
              </w:rPr>
            </w:pPr>
            <w:r>
              <w:rPr>
                <w:rFonts w:ascii="Times New Roman" w:hAnsi="Times New Roman" w:cs="Times New Roman"/>
                <w:bCs/>
                <w:lang w:val="uk-UA"/>
              </w:rPr>
              <w:t>3.5</w:t>
            </w:r>
          </w:p>
        </w:tc>
        <w:tc>
          <w:tcPr>
            <w:tcW w:w="3624"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pacing w:after="0" w:line="240" w:lineRule="auto"/>
              <w:jc w:val="both"/>
              <w:rPr>
                <w:rFonts w:ascii="Times New Roman" w:hAnsi="Times New Roman" w:cs="Times New Roman"/>
                <w:lang w:val="uk-UA"/>
              </w:rPr>
            </w:pPr>
            <w:r w:rsidRPr="00923411">
              <w:rPr>
                <w:rFonts w:ascii="Times New Roman" w:hAnsi="Times New Roman" w:cs="Times New Roman"/>
                <w:lang w:val="uk-UA"/>
              </w:rPr>
              <w:t>Здійснення нагляду за використанням земельних ділянок з дотриманням земельного законодавства</w:t>
            </w:r>
          </w:p>
        </w:tc>
        <w:tc>
          <w:tcPr>
            <w:tcW w:w="1312"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pacing w:after="0" w:line="240" w:lineRule="auto"/>
              <w:rPr>
                <w:rFonts w:ascii="Times New Roman" w:hAnsi="Times New Roman" w:cs="Times New Roman"/>
                <w:lang w:val="uk-UA"/>
              </w:rPr>
            </w:pPr>
            <w:r w:rsidRPr="00923411">
              <w:rPr>
                <w:rFonts w:ascii="Times New Roman" w:hAnsi="Times New Roman" w:cs="Times New Roman"/>
                <w:lang w:val="uk-UA"/>
              </w:rPr>
              <w:t>2022-2024 роки</w:t>
            </w:r>
          </w:p>
        </w:tc>
        <w:tc>
          <w:tcPr>
            <w:tcW w:w="2443" w:type="dxa"/>
            <w:tcBorders>
              <w:top w:val="single" w:sz="4" w:space="0" w:color="auto"/>
              <w:left w:val="single" w:sz="4" w:space="0" w:color="auto"/>
              <w:bottom w:val="single" w:sz="4" w:space="0" w:color="auto"/>
              <w:right w:val="single" w:sz="4" w:space="0" w:color="auto"/>
            </w:tcBorders>
          </w:tcPr>
          <w:p w:rsidR="003B761B" w:rsidRPr="00923411" w:rsidRDefault="003B761B" w:rsidP="004D1564">
            <w:pPr>
              <w:spacing w:after="0" w:line="240" w:lineRule="auto"/>
              <w:jc w:val="center"/>
              <w:rPr>
                <w:rFonts w:ascii="Times New Roman" w:hAnsi="Times New Roman" w:cs="Times New Roman"/>
                <w:lang w:val="uk-UA"/>
              </w:rPr>
            </w:pPr>
            <w:r w:rsidRPr="00923411">
              <w:rPr>
                <w:rFonts w:ascii="Times New Roman" w:hAnsi="Times New Roman" w:cs="Times New Roman"/>
                <w:lang w:val="uk-UA"/>
              </w:rPr>
              <w:t>Відділ земельних відносин управління комунальної власності та земельних відносин  міської ради</w:t>
            </w:r>
          </w:p>
        </w:tc>
        <w:tc>
          <w:tcPr>
            <w:tcW w:w="2355"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pacing w:after="0" w:line="240" w:lineRule="auto"/>
              <w:rPr>
                <w:rFonts w:ascii="Times New Roman" w:hAnsi="Times New Roman" w:cs="Times New Roman"/>
                <w:lang w:val="uk-UA"/>
              </w:rPr>
            </w:pPr>
            <w:r w:rsidRPr="00923411">
              <w:rPr>
                <w:rFonts w:ascii="Times New Roman" w:hAnsi="Times New Roman" w:cs="Times New Roman"/>
                <w:lang w:val="uk-UA"/>
              </w:rPr>
              <w:t>Не потребує використання коштів</w:t>
            </w:r>
          </w:p>
        </w:tc>
      </w:tr>
      <w:tr w:rsidR="003B761B"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535EAD" w:rsidRDefault="003B761B" w:rsidP="003B06C0">
            <w:pPr>
              <w:widowControl w:val="0"/>
              <w:spacing w:after="0" w:line="240" w:lineRule="auto"/>
              <w:jc w:val="center"/>
              <w:rPr>
                <w:rFonts w:ascii="Times New Roman" w:hAnsi="Times New Roman" w:cs="Times New Roman"/>
                <w:b/>
                <w:bCs/>
                <w:lang w:val="uk-UA"/>
              </w:rPr>
            </w:pPr>
            <w:r w:rsidRPr="00535EAD">
              <w:rPr>
                <w:rFonts w:ascii="Times New Roman" w:hAnsi="Times New Roman" w:cs="Times New Roman"/>
                <w:b/>
                <w:bCs/>
                <w:lang w:val="uk-UA"/>
              </w:rPr>
              <w:t>ІІІ</w:t>
            </w:r>
          </w:p>
        </w:tc>
        <w:tc>
          <w:tcPr>
            <w:tcW w:w="9734" w:type="dxa"/>
            <w:gridSpan w:val="4"/>
            <w:tcBorders>
              <w:top w:val="single" w:sz="4" w:space="0" w:color="auto"/>
              <w:left w:val="single" w:sz="4" w:space="0" w:color="auto"/>
              <w:bottom w:val="single" w:sz="4" w:space="0" w:color="auto"/>
              <w:right w:val="single" w:sz="4" w:space="0" w:color="auto"/>
            </w:tcBorders>
          </w:tcPr>
          <w:p w:rsidR="003B761B" w:rsidRPr="00923411" w:rsidRDefault="003B761B" w:rsidP="00035C90">
            <w:pPr>
              <w:spacing w:after="0" w:line="240" w:lineRule="auto"/>
              <w:jc w:val="center"/>
              <w:rPr>
                <w:rFonts w:ascii="Times New Roman" w:hAnsi="Times New Roman" w:cs="Times New Roman"/>
                <w:lang w:val="uk-UA"/>
              </w:rPr>
            </w:pPr>
            <w:r w:rsidRPr="00923411">
              <w:rPr>
                <w:rFonts w:ascii="Times New Roman" w:hAnsi="Times New Roman" w:cs="Times New Roman"/>
                <w:b/>
                <w:lang w:val="uk-UA"/>
              </w:rPr>
              <w:t>Соціальна сфера</w:t>
            </w:r>
          </w:p>
        </w:tc>
      </w:tr>
      <w:tr w:rsidR="003B761B"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widowControl w:val="0"/>
              <w:spacing w:after="0" w:line="240" w:lineRule="auto"/>
              <w:jc w:val="center"/>
              <w:rPr>
                <w:rFonts w:ascii="Times New Roman" w:hAnsi="Times New Roman" w:cs="Times New Roman"/>
                <w:bCs/>
                <w:lang w:val="uk-UA"/>
              </w:rPr>
            </w:pPr>
            <w:r>
              <w:rPr>
                <w:rFonts w:ascii="Times New Roman" w:hAnsi="Times New Roman" w:cs="Times New Roman"/>
                <w:bCs/>
                <w:lang w:val="uk-UA"/>
              </w:rPr>
              <w:t>1</w:t>
            </w:r>
          </w:p>
        </w:tc>
        <w:tc>
          <w:tcPr>
            <w:tcW w:w="9734" w:type="dxa"/>
            <w:gridSpan w:val="4"/>
            <w:tcBorders>
              <w:top w:val="single" w:sz="4" w:space="0" w:color="auto"/>
              <w:left w:val="single" w:sz="4" w:space="0" w:color="auto"/>
              <w:bottom w:val="single" w:sz="4" w:space="0" w:color="auto"/>
              <w:right w:val="single" w:sz="4" w:space="0" w:color="auto"/>
            </w:tcBorders>
          </w:tcPr>
          <w:p w:rsidR="003B761B" w:rsidRPr="00923411" w:rsidRDefault="003B761B" w:rsidP="00035C90">
            <w:pPr>
              <w:widowControl w:val="0"/>
              <w:spacing w:after="0" w:line="240" w:lineRule="auto"/>
              <w:jc w:val="center"/>
              <w:rPr>
                <w:rFonts w:ascii="Times New Roman" w:hAnsi="Times New Roman" w:cs="Times New Roman"/>
                <w:lang w:val="uk-UA"/>
              </w:rPr>
            </w:pPr>
            <w:r w:rsidRPr="00923411">
              <w:rPr>
                <w:rFonts w:ascii="Times New Roman" w:hAnsi="Times New Roman" w:cs="Times New Roman"/>
                <w:b/>
                <w:lang w:val="uk-UA"/>
              </w:rPr>
              <w:t>Зайнятість населення та ринок праці</w:t>
            </w:r>
          </w:p>
        </w:tc>
      </w:tr>
      <w:tr w:rsidR="003B761B"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widowControl w:val="0"/>
              <w:spacing w:after="0" w:line="240" w:lineRule="auto"/>
              <w:jc w:val="center"/>
              <w:rPr>
                <w:rFonts w:ascii="Times New Roman" w:hAnsi="Times New Roman" w:cs="Times New Roman"/>
                <w:bCs/>
                <w:lang w:val="uk-UA"/>
              </w:rPr>
            </w:pPr>
            <w:r>
              <w:rPr>
                <w:rFonts w:ascii="Times New Roman" w:hAnsi="Times New Roman" w:cs="Times New Roman"/>
                <w:bCs/>
                <w:lang w:val="uk-UA"/>
              </w:rPr>
              <w:t>1.1</w:t>
            </w:r>
          </w:p>
          <w:p w:rsidR="003B761B" w:rsidRPr="00923411" w:rsidRDefault="003B761B" w:rsidP="003B06C0">
            <w:pPr>
              <w:widowControl w:val="0"/>
              <w:spacing w:after="0" w:line="240" w:lineRule="auto"/>
              <w:jc w:val="center"/>
              <w:rPr>
                <w:rFonts w:ascii="Times New Roman" w:hAnsi="Times New Roman" w:cs="Times New Roman"/>
                <w:bCs/>
                <w:lang w:val="uk-UA"/>
              </w:rPr>
            </w:pPr>
          </w:p>
        </w:tc>
        <w:tc>
          <w:tcPr>
            <w:tcW w:w="3624"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hd w:val="clear" w:color="auto" w:fill="FFFFFF"/>
              <w:spacing w:after="0" w:line="240" w:lineRule="auto"/>
              <w:rPr>
                <w:rFonts w:ascii="Times New Roman" w:eastAsia="Times New Roman" w:hAnsi="Times New Roman" w:cs="Times New Roman"/>
                <w:lang w:val="uk-UA"/>
              </w:rPr>
            </w:pPr>
            <w:r w:rsidRPr="00923411">
              <w:rPr>
                <w:rFonts w:ascii="Times New Roman" w:eastAsia="Times New Roman" w:hAnsi="Times New Roman" w:cs="Times New Roman"/>
                <w:lang w:val="uk-UA"/>
              </w:rPr>
              <w:t>Надавати послуги з  працевлаштування особам, які звертаються за допомогою в працевлаштуванні, в тому числі учасникам АТО.</w:t>
            </w:r>
          </w:p>
        </w:tc>
        <w:tc>
          <w:tcPr>
            <w:tcW w:w="1312"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Постійно</w:t>
            </w:r>
          </w:p>
        </w:tc>
        <w:tc>
          <w:tcPr>
            <w:tcW w:w="2443"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pacing w:after="0" w:line="240" w:lineRule="auto"/>
              <w:jc w:val="center"/>
              <w:rPr>
                <w:rFonts w:ascii="Times New Roman" w:hAnsi="Times New Roman" w:cs="Times New Roman"/>
                <w:lang w:val="uk-UA"/>
              </w:rPr>
            </w:pPr>
            <w:r w:rsidRPr="00923411">
              <w:rPr>
                <w:rFonts w:ascii="Times New Roman" w:eastAsia="Times New Roman" w:hAnsi="Times New Roman" w:cs="Times New Roman"/>
                <w:lang w:val="uk-UA"/>
              </w:rPr>
              <w:t>Первомайська міськрайонна філія Миколаївського обласного центру зайнятості</w:t>
            </w:r>
          </w:p>
        </w:tc>
        <w:tc>
          <w:tcPr>
            <w:tcW w:w="2355"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widowControl w:val="0"/>
              <w:spacing w:after="0" w:line="240" w:lineRule="auto"/>
              <w:jc w:val="center"/>
              <w:rPr>
                <w:rFonts w:ascii="Times New Roman" w:hAnsi="Times New Roman" w:cs="Times New Roman"/>
                <w:lang w:val="uk-UA"/>
              </w:rPr>
            </w:pPr>
          </w:p>
        </w:tc>
      </w:tr>
      <w:tr w:rsidR="003B761B"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widowControl w:val="0"/>
              <w:spacing w:after="0" w:line="240" w:lineRule="auto"/>
              <w:jc w:val="center"/>
              <w:rPr>
                <w:rFonts w:ascii="Times New Roman" w:hAnsi="Times New Roman" w:cs="Times New Roman"/>
                <w:bCs/>
                <w:lang w:val="uk-UA"/>
              </w:rPr>
            </w:pPr>
            <w:r>
              <w:rPr>
                <w:rFonts w:ascii="Times New Roman" w:hAnsi="Times New Roman" w:cs="Times New Roman"/>
                <w:bCs/>
                <w:lang w:val="uk-UA"/>
              </w:rPr>
              <w:t>1.2</w:t>
            </w:r>
          </w:p>
        </w:tc>
        <w:tc>
          <w:tcPr>
            <w:tcW w:w="3624"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hd w:val="clear" w:color="auto" w:fill="FFFFFF"/>
              <w:spacing w:after="0" w:line="240" w:lineRule="auto"/>
              <w:rPr>
                <w:rFonts w:ascii="Times New Roman" w:eastAsia="Times New Roman" w:hAnsi="Times New Roman" w:cs="Times New Roman"/>
                <w:lang w:val="uk-UA"/>
              </w:rPr>
            </w:pPr>
            <w:r w:rsidRPr="00923411">
              <w:rPr>
                <w:rFonts w:ascii="Times New Roman" w:eastAsia="Times New Roman" w:hAnsi="Times New Roman" w:cs="Times New Roman"/>
                <w:lang w:val="uk-UA"/>
              </w:rPr>
              <w:t>Надання фінансової підтримки незайнятому населенню через виплату одноразової допомоги по безробіттю для започаткування підприємницької діяльності</w:t>
            </w:r>
          </w:p>
        </w:tc>
        <w:tc>
          <w:tcPr>
            <w:tcW w:w="1312"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hd w:val="clear" w:color="auto" w:fill="FFFFFF"/>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 xml:space="preserve">Постійно </w:t>
            </w:r>
          </w:p>
        </w:tc>
        <w:tc>
          <w:tcPr>
            <w:tcW w:w="2443"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pacing w:after="0" w:line="240" w:lineRule="auto"/>
              <w:jc w:val="center"/>
              <w:rPr>
                <w:rFonts w:ascii="Times New Roman" w:hAnsi="Times New Roman" w:cs="Times New Roman"/>
                <w:lang w:val="uk-UA"/>
              </w:rPr>
            </w:pPr>
            <w:r w:rsidRPr="00923411">
              <w:rPr>
                <w:rFonts w:ascii="Times New Roman" w:eastAsia="Times New Roman" w:hAnsi="Times New Roman" w:cs="Times New Roman"/>
                <w:lang w:val="uk-UA"/>
              </w:rPr>
              <w:t>Первомайська міськрайонна філія Миколаївського обласного центру зайнятості</w:t>
            </w:r>
          </w:p>
        </w:tc>
        <w:tc>
          <w:tcPr>
            <w:tcW w:w="2355"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pacing w:after="0" w:line="240" w:lineRule="auto"/>
              <w:jc w:val="both"/>
              <w:rPr>
                <w:rFonts w:ascii="Times New Roman" w:eastAsia="Times New Roman" w:hAnsi="Times New Roman" w:cs="Times New Roman"/>
                <w:lang w:val="uk-UA"/>
              </w:rPr>
            </w:pPr>
            <w:r w:rsidRPr="00923411">
              <w:rPr>
                <w:rFonts w:ascii="Times New Roman" w:eastAsia="Times New Roman" w:hAnsi="Times New Roman" w:cs="Times New Roman"/>
                <w:lang w:val="uk-UA"/>
              </w:rPr>
              <w:t>Кошти Фонду загальнообов’язкового державного соціального страхування на випадок безробіття</w:t>
            </w:r>
          </w:p>
        </w:tc>
      </w:tr>
      <w:tr w:rsidR="003B761B"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widowControl w:val="0"/>
              <w:spacing w:after="0" w:line="240" w:lineRule="auto"/>
              <w:jc w:val="center"/>
              <w:rPr>
                <w:rFonts w:ascii="Times New Roman" w:hAnsi="Times New Roman" w:cs="Times New Roman"/>
                <w:bCs/>
                <w:lang w:val="uk-UA"/>
              </w:rPr>
            </w:pPr>
            <w:r>
              <w:rPr>
                <w:rFonts w:ascii="Times New Roman" w:hAnsi="Times New Roman" w:cs="Times New Roman"/>
                <w:bCs/>
                <w:lang w:val="uk-UA"/>
              </w:rPr>
              <w:t>1.3</w:t>
            </w:r>
          </w:p>
        </w:tc>
        <w:tc>
          <w:tcPr>
            <w:tcW w:w="3624"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hd w:val="clear" w:color="auto" w:fill="FFFFFF"/>
              <w:spacing w:after="0" w:line="240" w:lineRule="auto"/>
              <w:ind w:firstLine="5"/>
              <w:rPr>
                <w:rFonts w:ascii="Times New Roman" w:eastAsia="Times New Roman" w:hAnsi="Times New Roman" w:cs="Times New Roman"/>
                <w:lang w:val="uk-UA"/>
              </w:rPr>
            </w:pPr>
            <w:r w:rsidRPr="00923411">
              <w:rPr>
                <w:rFonts w:ascii="Times New Roman" w:eastAsia="Times New Roman" w:hAnsi="Times New Roman" w:cs="Times New Roman"/>
                <w:lang w:val="uk-UA"/>
              </w:rPr>
              <w:t>Надання організаційної та фінансової допомоги підприємствам малого та середнього бізнесу з метою створення додаткових робочих місць для працевлаштування соціально незахищених верств населення, в т.ч. шляхом надання компенсації частини фактичних витрат на сплату в розмірі єдиного внеску на загальнообов’язкове державне соціальне страхування .</w:t>
            </w:r>
          </w:p>
        </w:tc>
        <w:tc>
          <w:tcPr>
            <w:tcW w:w="1312"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Постійно</w:t>
            </w:r>
          </w:p>
        </w:tc>
        <w:tc>
          <w:tcPr>
            <w:tcW w:w="2443"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pacing w:after="0" w:line="240" w:lineRule="auto"/>
              <w:jc w:val="center"/>
              <w:rPr>
                <w:rFonts w:ascii="Times New Roman" w:hAnsi="Times New Roman" w:cs="Times New Roman"/>
                <w:lang w:val="uk-UA"/>
              </w:rPr>
            </w:pPr>
            <w:r w:rsidRPr="00923411">
              <w:rPr>
                <w:rFonts w:ascii="Times New Roman" w:eastAsia="Times New Roman" w:hAnsi="Times New Roman" w:cs="Times New Roman"/>
                <w:lang w:val="uk-UA"/>
              </w:rPr>
              <w:t>Первомайська міськрайонна філія Миколаївського обласного центру зайнятості</w:t>
            </w:r>
          </w:p>
        </w:tc>
        <w:tc>
          <w:tcPr>
            <w:tcW w:w="2355"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hd w:val="clear" w:color="auto" w:fill="FFFFFF"/>
              <w:spacing w:after="0" w:line="240" w:lineRule="auto"/>
              <w:rPr>
                <w:rFonts w:ascii="Times New Roman" w:eastAsia="Times New Roman" w:hAnsi="Times New Roman" w:cs="Times New Roman"/>
                <w:lang w:val="uk-UA"/>
              </w:rPr>
            </w:pPr>
            <w:r w:rsidRPr="00923411">
              <w:rPr>
                <w:rFonts w:ascii="Times New Roman" w:eastAsia="Times New Roman" w:hAnsi="Times New Roman" w:cs="Times New Roman"/>
                <w:lang w:val="uk-UA"/>
              </w:rPr>
              <w:t>Кошти Фонду загальнообов’язкового державного соціального страхування на випадок безробіття</w:t>
            </w:r>
          </w:p>
        </w:tc>
      </w:tr>
      <w:tr w:rsidR="003B761B" w:rsidRPr="00923411" w:rsidTr="004D1564">
        <w:trPr>
          <w:gridAfter w:val="1"/>
          <w:wAfter w:w="13" w:type="dxa"/>
          <w:trHeight w:val="20"/>
          <w:jc w:val="center"/>
        </w:trPr>
        <w:tc>
          <w:tcPr>
            <w:tcW w:w="602" w:type="dxa"/>
            <w:tcBorders>
              <w:top w:val="single" w:sz="4" w:space="0" w:color="auto"/>
              <w:left w:val="single" w:sz="4" w:space="0" w:color="auto"/>
              <w:bottom w:val="nil"/>
              <w:right w:val="single" w:sz="4" w:space="0" w:color="auto"/>
            </w:tcBorders>
          </w:tcPr>
          <w:p w:rsidR="003B761B" w:rsidRPr="00923411" w:rsidRDefault="003B761B" w:rsidP="003B06C0">
            <w:pPr>
              <w:widowControl w:val="0"/>
              <w:spacing w:after="0" w:line="240" w:lineRule="auto"/>
              <w:jc w:val="center"/>
              <w:rPr>
                <w:rFonts w:ascii="Times New Roman" w:hAnsi="Times New Roman" w:cs="Times New Roman"/>
                <w:bCs/>
                <w:lang w:val="uk-UA"/>
              </w:rPr>
            </w:pPr>
            <w:r>
              <w:rPr>
                <w:rFonts w:ascii="Times New Roman" w:hAnsi="Times New Roman" w:cs="Times New Roman"/>
                <w:bCs/>
                <w:lang w:val="uk-UA"/>
              </w:rPr>
              <w:t>1.4</w:t>
            </w:r>
          </w:p>
        </w:tc>
        <w:tc>
          <w:tcPr>
            <w:tcW w:w="3624" w:type="dxa"/>
            <w:tcBorders>
              <w:top w:val="single" w:sz="4" w:space="0" w:color="auto"/>
              <w:left w:val="single" w:sz="4" w:space="0" w:color="auto"/>
              <w:bottom w:val="nil"/>
              <w:right w:val="single" w:sz="4" w:space="0" w:color="auto"/>
            </w:tcBorders>
          </w:tcPr>
          <w:p w:rsidR="003B761B" w:rsidRPr="00923411" w:rsidRDefault="003B761B" w:rsidP="00035C90">
            <w:pPr>
              <w:shd w:val="clear" w:color="auto" w:fill="FFFFFF"/>
              <w:spacing w:after="0" w:line="240" w:lineRule="auto"/>
              <w:ind w:firstLine="5"/>
              <w:rPr>
                <w:rFonts w:ascii="Times New Roman" w:eastAsia="Times New Roman" w:hAnsi="Times New Roman" w:cs="Times New Roman"/>
                <w:lang w:val="uk-UA"/>
              </w:rPr>
            </w:pPr>
            <w:r w:rsidRPr="00923411">
              <w:rPr>
                <w:rFonts w:ascii="Times New Roman" w:eastAsia="Times New Roman" w:hAnsi="Times New Roman" w:cs="Times New Roman"/>
                <w:lang w:val="uk-UA"/>
              </w:rPr>
              <w:t>Здійснення заходів щодо розширення профорієнтаційних послуг для незайнятого населення з метою адаптації до нових економічних умов та орієнтації щодо можливостей здобуття нової професії відповідно до ринку праці.</w:t>
            </w:r>
          </w:p>
        </w:tc>
        <w:tc>
          <w:tcPr>
            <w:tcW w:w="1312" w:type="dxa"/>
            <w:tcBorders>
              <w:top w:val="single" w:sz="4" w:space="0" w:color="auto"/>
              <w:left w:val="single" w:sz="4" w:space="0" w:color="auto"/>
              <w:bottom w:val="nil"/>
              <w:right w:val="single" w:sz="4" w:space="0" w:color="auto"/>
            </w:tcBorders>
          </w:tcPr>
          <w:p w:rsidR="003B761B" w:rsidRPr="00923411" w:rsidRDefault="003B761B" w:rsidP="00035C90">
            <w:pPr>
              <w:spacing w:after="0" w:line="240" w:lineRule="auto"/>
              <w:jc w:val="both"/>
              <w:rPr>
                <w:rFonts w:ascii="Times New Roman" w:eastAsia="Times New Roman" w:hAnsi="Times New Roman" w:cs="Times New Roman"/>
                <w:lang w:val="uk-UA"/>
              </w:rPr>
            </w:pPr>
            <w:r w:rsidRPr="00923411">
              <w:rPr>
                <w:rFonts w:ascii="Times New Roman" w:eastAsia="Times New Roman" w:hAnsi="Times New Roman" w:cs="Times New Roman"/>
                <w:lang w:val="uk-UA"/>
              </w:rPr>
              <w:t>Постійно</w:t>
            </w:r>
          </w:p>
        </w:tc>
        <w:tc>
          <w:tcPr>
            <w:tcW w:w="2443" w:type="dxa"/>
            <w:tcBorders>
              <w:top w:val="single" w:sz="4" w:space="0" w:color="auto"/>
              <w:left w:val="single" w:sz="4" w:space="0" w:color="auto"/>
              <w:bottom w:val="nil"/>
              <w:right w:val="single" w:sz="4" w:space="0" w:color="auto"/>
            </w:tcBorders>
          </w:tcPr>
          <w:p w:rsidR="003B761B" w:rsidRPr="00923411" w:rsidRDefault="003B761B" w:rsidP="00035C90">
            <w:pPr>
              <w:spacing w:after="0" w:line="240" w:lineRule="auto"/>
              <w:jc w:val="center"/>
              <w:rPr>
                <w:rFonts w:ascii="Times New Roman" w:hAnsi="Times New Roman" w:cs="Times New Roman"/>
                <w:lang w:val="uk-UA"/>
              </w:rPr>
            </w:pPr>
            <w:r w:rsidRPr="00923411">
              <w:rPr>
                <w:rFonts w:ascii="Times New Roman" w:eastAsia="Times New Roman" w:hAnsi="Times New Roman" w:cs="Times New Roman"/>
                <w:lang w:val="uk-UA"/>
              </w:rPr>
              <w:t>Первомайська міськрайонна філія Миколаївського обласного центру зайнятості</w:t>
            </w:r>
          </w:p>
        </w:tc>
        <w:tc>
          <w:tcPr>
            <w:tcW w:w="2355" w:type="dxa"/>
            <w:tcBorders>
              <w:top w:val="single" w:sz="4" w:space="0" w:color="auto"/>
              <w:left w:val="single" w:sz="4" w:space="0" w:color="auto"/>
              <w:bottom w:val="nil"/>
              <w:right w:val="single" w:sz="4" w:space="0" w:color="auto"/>
            </w:tcBorders>
          </w:tcPr>
          <w:p w:rsidR="003B761B" w:rsidRPr="00923411" w:rsidRDefault="003B761B" w:rsidP="00035C90">
            <w:pPr>
              <w:widowControl w:val="0"/>
              <w:spacing w:after="0" w:line="240" w:lineRule="auto"/>
              <w:jc w:val="center"/>
              <w:rPr>
                <w:rFonts w:ascii="Times New Roman" w:hAnsi="Times New Roman" w:cs="Times New Roman"/>
                <w:lang w:val="uk-UA"/>
              </w:rPr>
            </w:pPr>
          </w:p>
        </w:tc>
      </w:tr>
      <w:tr w:rsidR="004D1564" w:rsidRPr="00923411" w:rsidTr="004D1564">
        <w:trPr>
          <w:gridAfter w:val="1"/>
          <w:wAfter w:w="13" w:type="dxa"/>
          <w:trHeight w:val="20"/>
          <w:jc w:val="center"/>
        </w:trPr>
        <w:tc>
          <w:tcPr>
            <w:tcW w:w="602" w:type="dxa"/>
            <w:tcBorders>
              <w:top w:val="nil"/>
              <w:left w:val="nil"/>
              <w:bottom w:val="nil"/>
              <w:right w:val="nil"/>
            </w:tcBorders>
          </w:tcPr>
          <w:p w:rsidR="004D1564" w:rsidRDefault="004D1564" w:rsidP="003B06C0">
            <w:pPr>
              <w:widowControl w:val="0"/>
              <w:spacing w:after="0" w:line="240" w:lineRule="auto"/>
              <w:jc w:val="center"/>
              <w:rPr>
                <w:rFonts w:ascii="Times New Roman" w:hAnsi="Times New Roman" w:cs="Times New Roman"/>
                <w:bCs/>
                <w:lang w:val="uk-UA"/>
              </w:rPr>
            </w:pPr>
          </w:p>
        </w:tc>
        <w:tc>
          <w:tcPr>
            <w:tcW w:w="3624" w:type="dxa"/>
            <w:tcBorders>
              <w:top w:val="nil"/>
              <w:left w:val="nil"/>
              <w:bottom w:val="nil"/>
              <w:right w:val="nil"/>
            </w:tcBorders>
          </w:tcPr>
          <w:p w:rsidR="004D1564" w:rsidRPr="00923411" w:rsidRDefault="004D1564" w:rsidP="00035C90">
            <w:pPr>
              <w:shd w:val="clear" w:color="auto" w:fill="FFFFFF"/>
              <w:spacing w:after="0" w:line="240" w:lineRule="auto"/>
              <w:ind w:firstLine="5"/>
              <w:rPr>
                <w:rFonts w:ascii="Times New Roman" w:eastAsia="Times New Roman" w:hAnsi="Times New Roman" w:cs="Times New Roman"/>
                <w:lang w:val="uk-UA"/>
              </w:rPr>
            </w:pPr>
          </w:p>
        </w:tc>
        <w:tc>
          <w:tcPr>
            <w:tcW w:w="1312" w:type="dxa"/>
            <w:tcBorders>
              <w:top w:val="nil"/>
              <w:left w:val="nil"/>
              <w:bottom w:val="nil"/>
              <w:right w:val="nil"/>
            </w:tcBorders>
          </w:tcPr>
          <w:p w:rsidR="004D1564" w:rsidRPr="00923411" w:rsidRDefault="004D1564" w:rsidP="00035C90">
            <w:pPr>
              <w:spacing w:after="0" w:line="240" w:lineRule="auto"/>
              <w:jc w:val="both"/>
              <w:rPr>
                <w:rFonts w:ascii="Times New Roman" w:eastAsia="Times New Roman" w:hAnsi="Times New Roman" w:cs="Times New Roman"/>
                <w:lang w:val="uk-UA"/>
              </w:rPr>
            </w:pPr>
          </w:p>
        </w:tc>
        <w:tc>
          <w:tcPr>
            <w:tcW w:w="2443" w:type="dxa"/>
            <w:tcBorders>
              <w:top w:val="nil"/>
              <w:left w:val="nil"/>
              <w:bottom w:val="nil"/>
              <w:right w:val="nil"/>
            </w:tcBorders>
          </w:tcPr>
          <w:p w:rsidR="004D1564" w:rsidRPr="00923411" w:rsidRDefault="004D1564" w:rsidP="00035C90">
            <w:pPr>
              <w:spacing w:after="0" w:line="240" w:lineRule="auto"/>
              <w:jc w:val="center"/>
              <w:rPr>
                <w:rFonts w:ascii="Times New Roman" w:eastAsia="Times New Roman" w:hAnsi="Times New Roman" w:cs="Times New Roman"/>
                <w:lang w:val="uk-UA"/>
              </w:rPr>
            </w:pPr>
          </w:p>
        </w:tc>
        <w:tc>
          <w:tcPr>
            <w:tcW w:w="2355" w:type="dxa"/>
            <w:tcBorders>
              <w:top w:val="nil"/>
              <w:left w:val="nil"/>
              <w:bottom w:val="nil"/>
              <w:right w:val="nil"/>
            </w:tcBorders>
          </w:tcPr>
          <w:p w:rsidR="004D1564" w:rsidRPr="00923411" w:rsidRDefault="004D1564" w:rsidP="00035C90">
            <w:pPr>
              <w:widowControl w:val="0"/>
              <w:spacing w:after="0" w:line="240" w:lineRule="auto"/>
              <w:jc w:val="center"/>
              <w:rPr>
                <w:rFonts w:ascii="Times New Roman" w:hAnsi="Times New Roman" w:cs="Times New Roman"/>
                <w:lang w:val="uk-UA"/>
              </w:rPr>
            </w:pPr>
          </w:p>
        </w:tc>
      </w:tr>
      <w:tr w:rsidR="004D1564" w:rsidRPr="00923411" w:rsidTr="004D1564">
        <w:trPr>
          <w:gridAfter w:val="1"/>
          <w:wAfter w:w="13" w:type="dxa"/>
          <w:trHeight w:val="20"/>
          <w:jc w:val="center"/>
        </w:trPr>
        <w:tc>
          <w:tcPr>
            <w:tcW w:w="602" w:type="dxa"/>
            <w:tcBorders>
              <w:top w:val="nil"/>
              <w:left w:val="nil"/>
              <w:bottom w:val="nil"/>
              <w:right w:val="nil"/>
            </w:tcBorders>
          </w:tcPr>
          <w:p w:rsidR="004D1564" w:rsidRDefault="004D1564" w:rsidP="003B06C0">
            <w:pPr>
              <w:widowControl w:val="0"/>
              <w:spacing w:after="0" w:line="240" w:lineRule="auto"/>
              <w:jc w:val="center"/>
              <w:rPr>
                <w:rFonts w:ascii="Times New Roman" w:hAnsi="Times New Roman" w:cs="Times New Roman"/>
                <w:bCs/>
                <w:lang w:val="uk-UA"/>
              </w:rPr>
            </w:pPr>
          </w:p>
        </w:tc>
        <w:tc>
          <w:tcPr>
            <w:tcW w:w="3624" w:type="dxa"/>
            <w:tcBorders>
              <w:top w:val="nil"/>
              <w:left w:val="nil"/>
              <w:bottom w:val="nil"/>
              <w:right w:val="nil"/>
            </w:tcBorders>
          </w:tcPr>
          <w:p w:rsidR="004D1564" w:rsidRPr="00923411" w:rsidRDefault="004D1564" w:rsidP="00035C90">
            <w:pPr>
              <w:shd w:val="clear" w:color="auto" w:fill="FFFFFF"/>
              <w:spacing w:after="0" w:line="240" w:lineRule="auto"/>
              <w:ind w:firstLine="5"/>
              <w:rPr>
                <w:rFonts w:ascii="Times New Roman" w:eastAsia="Times New Roman" w:hAnsi="Times New Roman" w:cs="Times New Roman"/>
                <w:lang w:val="uk-UA"/>
              </w:rPr>
            </w:pPr>
          </w:p>
        </w:tc>
        <w:tc>
          <w:tcPr>
            <w:tcW w:w="1312" w:type="dxa"/>
            <w:tcBorders>
              <w:top w:val="nil"/>
              <w:left w:val="nil"/>
              <w:bottom w:val="nil"/>
              <w:right w:val="nil"/>
            </w:tcBorders>
          </w:tcPr>
          <w:p w:rsidR="004D1564" w:rsidRPr="00923411" w:rsidRDefault="004D1564" w:rsidP="00035C90">
            <w:pPr>
              <w:spacing w:after="0" w:line="240" w:lineRule="auto"/>
              <w:jc w:val="both"/>
              <w:rPr>
                <w:rFonts w:ascii="Times New Roman" w:eastAsia="Times New Roman" w:hAnsi="Times New Roman" w:cs="Times New Roman"/>
                <w:lang w:val="uk-UA"/>
              </w:rPr>
            </w:pPr>
          </w:p>
        </w:tc>
        <w:tc>
          <w:tcPr>
            <w:tcW w:w="2443" w:type="dxa"/>
            <w:tcBorders>
              <w:top w:val="nil"/>
              <w:left w:val="nil"/>
              <w:bottom w:val="nil"/>
              <w:right w:val="nil"/>
            </w:tcBorders>
          </w:tcPr>
          <w:p w:rsidR="004D1564" w:rsidRPr="00923411" w:rsidRDefault="004D1564" w:rsidP="00035C90">
            <w:pPr>
              <w:spacing w:after="0" w:line="240" w:lineRule="auto"/>
              <w:jc w:val="center"/>
              <w:rPr>
                <w:rFonts w:ascii="Times New Roman" w:eastAsia="Times New Roman" w:hAnsi="Times New Roman" w:cs="Times New Roman"/>
                <w:lang w:val="uk-UA"/>
              </w:rPr>
            </w:pPr>
          </w:p>
        </w:tc>
        <w:tc>
          <w:tcPr>
            <w:tcW w:w="2355" w:type="dxa"/>
            <w:tcBorders>
              <w:top w:val="nil"/>
              <w:left w:val="nil"/>
              <w:bottom w:val="nil"/>
              <w:right w:val="nil"/>
            </w:tcBorders>
          </w:tcPr>
          <w:p w:rsidR="004D1564" w:rsidRPr="00923411" w:rsidRDefault="004D1564" w:rsidP="00035C90">
            <w:pPr>
              <w:widowControl w:val="0"/>
              <w:spacing w:after="0" w:line="240" w:lineRule="auto"/>
              <w:jc w:val="center"/>
              <w:rPr>
                <w:rFonts w:ascii="Times New Roman" w:hAnsi="Times New Roman" w:cs="Times New Roman"/>
                <w:lang w:val="uk-UA"/>
              </w:rPr>
            </w:pPr>
          </w:p>
        </w:tc>
      </w:tr>
      <w:tr w:rsidR="004D1564" w:rsidRPr="00923411" w:rsidTr="004D1564">
        <w:trPr>
          <w:gridAfter w:val="1"/>
          <w:wAfter w:w="13" w:type="dxa"/>
          <w:trHeight w:val="20"/>
          <w:jc w:val="center"/>
        </w:trPr>
        <w:tc>
          <w:tcPr>
            <w:tcW w:w="602" w:type="dxa"/>
            <w:tcBorders>
              <w:top w:val="nil"/>
              <w:left w:val="nil"/>
              <w:bottom w:val="nil"/>
              <w:right w:val="nil"/>
            </w:tcBorders>
          </w:tcPr>
          <w:p w:rsidR="004D1564" w:rsidRDefault="004D1564" w:rsidP="003B06C0">
            <w:pPr>
              <w:widowControl w:val="0"/>
              <w:spacing w:after="0" w:line="240" w:lineRule="auto"/>
              <w:jc w:val="center"/>
              <w:rPr>
                <w:rFonts w:ascii="Times New Roman" w:hAnsi="Times New Roman" w:cs="Times New Roman"/>
                <w:bCs/>
                <w:lang w:val="uk-UA"/>
              </w:rPr>
            </w:pPr>
          </w:p>
        </w:tc>
        <w:tc>
          <w:tcPr>
            <w:tcW w:w="3624" w:type="dxa"/>
            <w:tcBorders>
              <w:top w:val="nil"/>
              <w:left w:val="nil"/>
              <w:bottom w:val="nil"/>
              <w:right w:val="nil"/>
            </w:tcBorders>
          </w:tcPr>
          <w:p w:rsidR="004D1564" w:rsidRPr="00923411" w:rsidRDefault="004D1564" w:rsidP="00035C90">
            <w:pPr>
              <w:shd w:val="clear" w:color="auto" w:fill="FFFFFF"/>
              <w:spacing w:after="0" w:line="240" w:lineRule="auto"/>
              <w:ind w:firstLine="5"/>
              <w:rPr>
                <w:rFonts w:ascii="Times New Roman" w:eastAsia="Times New Roman" w:hAnsi="Times New Roman" w:cs="Times New Roman"/>
                <w:lang w:val="uk-UA"/>
              </w:rPr>
            </w:pPr>
          </w:p>
        </w:tc>
        <w:tc>
          <w:tcPr>
            <w:tcW w:w="1312" w:type="dxa"/>
            <w:tcBorders>
              <w:top w:val="nil"/>
              <w:left w:val="nil"/>
              <w:bottom w:val="nil"/>
              <w:right w:val="nil"/>
            </w:tcBorders>
          </w:tcPr>
          <w:p w:rsidR="004D1564" w:rsidRPr="00923411" w:rsidRDefault="004D1564" w:rsidP="00035C90">
            <w:pPr>
              <w:spacing w:after="0" w:line="240" w:lineRule="auto"/>
              <w:jc w:val="both"/>
              <w:rPr>
                <w:rFonts w:ascii="Times New Roman" w:eastAsia="Times New Roman" w:hAnsi="Times New Roman" w:cs="Times New Roman"/>
                <w:lang w:val="uk-UA"/>
              </w:rPr>
            </w:pPr>
          </w:p>
        </w:tc>
        <w:tc>
          <w:tcPr>
            <w:tcW w:w="2443" w:type="dxa"/>
            <w:tcBorders>
              <w:top w:val="nil"/>
              <w:left w:val="nil"/>
              <w:bottom w:val="nil"/>
              <w:right w:val="nil"/>
            </w:tcBorders>
          </w:tcPr>
          <w:p w:rsidR="004D1564" w:rsidRPr="00923411" w:rsidRDefault="004D1564" w:rsidP="00035C90">
            <w:pPr>
              <w:spacing w:after="0" w:line="240" w:lineRule="auto"/>
              <w:jc w:val="center"/>
              <w:rPr>
                <w:rFonts w:ascii="Times New Roman" w:eastAsia="Times New Roman" w:hAnsi="Times New Roman" w:cs="Times New Roman"/>
                <w:lang w:val="uk-UA"/>
              </w:rPr>
            </w:pPr>
          </w:p>
        </w:tc>
        <w:tc>
          <w:tcPr>
            <w:tcW w:w="2355" w:type="dxa"/>
            <w:tcBorders>
              <w:top w:val="nil"/>
              <w:left w:val="nil"/>
              <w:bottom w:val="nil"/>
              <w:right w:val="nil"/>
            </w:tcBorders>
          </w:tcPr>
          <w:p w:rsidR="004D1564" w:rsidRPr="00923411" w:rsidRDefault="004D1564" w:rsidP="00035C90">
            <w:pPr>
              <w:widowControl w:val="0"/>
              <w:spacing w:after="0" w:line="240" w:lineRule="auto"/>
              <w:jc w:val="center"/>
              <w:rPr>
                <w:rFonts w:ascii="Times New Roman" w:hAnsi="Times New Roman" w:cs="Times New Roman"/>
                <w:lang w:val="uk-UA"/>
              </w:rPr>
            </w:pPr>
          </w:p>
        </w:tc>
      </w:tr>
      <w:tr w:rsidR="004D1564" w:rsidRPr="00923411" w:rsidTr="004D1564">
        <w:trPr>
          <w:gridAfter w:val="1"/>
          <w:wAfter w:w="13" w:type="dxa"/>
          <w:trHeight w:val="20"/>
          <w:jc w:val="center"/>
        </w:trPr>
        <w:tc>
          <w:tcPr>
            <w:tcW w:w="602" w:type="dxa"/>
            <w:tcBorders>
              <w:top w:val="nil"/>
              <w:left w:val="nil"/>
              <w:bottom w:val="nil"/>
              <w:right w:val="nil"/>
            </w:tcBorders>
          </w:tcPr>
          <w:p w:rsidR="004D1564" w:rsidRDefault="004D1564" w:rsidP="003B06C0">
            <w:pPr>
              <w:widowControl w:val="0"/>
              <w:spacing w:after="0" w:line="240" w:lineRule="auto"/>
              <w:jc w:val="center"/>
              <w:rPr>
                <w:rFonts w:ascii="Times New Roman" w:hAnsi="Times New Roman" w:cs="Times New Roman"/>
                <w:bCs/>
                <w:lang w:val="uk-UA"/>
              </w:rPr>
            </w:pPr>
          </w:p>
        </w:tc>
        <w:tc>
          <w:tcPr>
            <w:tcW w:w="3624" w:type="dxa"/>
            <w:tcBorders>
              <w:top w:val="nil"/>
              <w:left w:val="nil"/>
              <w:bottom w:val="nil"/>
              <w:right w:val="nil"/>
            </w:tcBorders>
          </w:tcPr>
          <w:p w:rsidR="004D1564" w:rsidRPr="00923411" w:rsidRDefault="004D1564" w:rsidP="00035C90">
            <w:pPr>
              <w:shd w:val="clear" w:color="auto" w:fill="FFFFFF"/>
              <w:spacing w:after="0" w:line="240" w:lineRule="auto"/>
              <w:ind w:firstLine="5"/>
              <w:rPr>
                <w:rFonts w:ascii="Times New Roman" w:eastAsia="Times New Roman" w:hAnsi="Times New Roman" w:cs="Times New Roman"/>
                <w:lang w:val="uk-UA"/>
              </w:rPr>
            </w:pPr>
          </w:p>
        </w:tc>
        <w:tc>
          <w:tcPr>
            <w:tcW w:w="1312" w:type="dxa"/>
            <w:tcBorders>
              <w:top w:val="nil"/>
              <w:left w:val="nil"/>
              <w:bottom w:val="nil"/>
              <w:right w:val="nil"/>
            </w:tcBorders>
          </w:tcPr>
          <w:p w:rsidR="004D1564" w:rsidRPr="00923411" w:rsidRDefault="004D1564" w:rsidP="00035C90">
            <w:pPr>
              <w:spacing w:after="0" w:line="240" w:lineRule="auto"/>
              <w:jc w:val="both"/>
              <w:rPr>
                <w:rFonts w:ascii="Times New Roman" w:eastAsia="Times New Roman" w:hAnsi="Times New Roman" w:cs="Times New Roman"/>
                <w:lang w:val="uk-UA"/>
              </w:rPr>
            </w:pPr>
          </w:p>
        </w:tc>
        <w:tc>
          <w:tcPr>
            <w:tcW w:w="2443" w:type="dxa"/>
            <w:tcBorders>
              <w:top w:val="nil"/>
              <w:left w:val="nil"/>
              <w:bottom w:val="nil"/>
              <w:right w:val="nil"/>
            </w:tcBorders>
          </w:tcPr>
          <w:p w:rsidR="004D1564" w:rsidRPr="00923411" w:rsidRDefault="004D1564" w:rsidP="00035C90">
            <w:pPr>
              <w:spacing w:after="0" w:line="240" w:lineRule="auto"/>
              <w:jc w:val="center"/>
              <w:rPr>
                <w:rFonts w:ascii="Times New Roman" w:eastAsia="Times New Roman" w:hAnsi="Times New Roman" w:cs="Times New Roman"/>
                <w:lang w:val="uk-UA"/>
              </w:rPr>
            </w:pPr>
          </w:p>
        </w:tc>
        <w:tc>
          <w:tcPr>
            <w:tcW w:w="2355" w:type="dxa"/>
            <w:tcBorders>
              <w:top w:val="nil"/>
              <w:left w:val="nil"/>
              <w:bottom w:val="nil"/>
              <w:right w:val="nil"/>
            </w:tcBorders>
          </w:tcPr>
          <w:p w:rsidR="004D1564" w:rsidRPr="00923411" w:rsidRDefault="004D1564" w:rsidP="00035C90">
            <w:pPr>
              <w:widowControl w:val="0"/>
              <w:spacing w:after="0" w:line="240" w:lineRule="auto"/>
              <w:jc w:val="center"/>
              <w:rPr>
                <w:rFonts w:ascii="Times New Roman" w:hAnsi="Times New Roman" w:cs="Times New Roman"/>
                <w:lang w:val="uk-UA"/>
              </w:rPr>
            </w:pPr>
          </w:p>
        </w:tc>
      </w:tr>
      <w:tr w:rsidR="004D1564" w:rsidRPr="00923411" w:rsidTr="004D1564">
        <w:trPr>
          <w:gridAfter w:val="1"/>
          <w:wAfter w:w="13" w:type="dxa"/>
          <w:trHeight w:val="20"/>
          <w:jc w:val="center"/>
        </w:trPr>
        <w:tc>
          <w:tcPr>
            <w:tcW w:w="602" w:type="dxa"/>
            <w:tcBorders>
              <w:top w:val="nil"/>
              <w:left w:val="nil"/>
              <w:bottom w:val="nil"/>
              <w:right w:val="nil"/>
            </w:tcBorders>
          </w:tcPr>
          <w:p w:rsidR="004D1564" w:rsidRDefault="004D1564" w:rsidP="003B06C0">
            <w:pPr>
              <w:widowControl w:val="0"/>
              <w:spacing w:after="0" w:line="240" w:lineRule="auto"/>
              <w:jc w:val="center"/>
              <w:rPr>
                <w:rFonts w:ascii="Times New Roman" w:hAnsi="Times New Roman" w:cs="Times New Roman"/>
                <w:bCs/>
                <w:lang w:val="uk-UA"/>
              </w:rPr>
            </w:pPr>
          </w:p>
        </w:tc>
        <w:tc>
          <w:tcPr>
            <w:tcW w:w="3624" w:type="dxa"/>
            <w:tcBorders>
              <w:top w:val="nil"/>
              <w:left w:val="nil"/>
              <w:bottom w:val="nil"/>
              <w:right w:val="nil"/>
            </w:tcBorders>
          </w:tcPr>
          <w:p w:rsidR="004D1564" w:rsidRPr="00923411" w:rsidRDefault="004D1564" w:rsidP="00035C90">
            <w:pPr>
              <w:shd w:val="clear" w:color="auto" w:fill="FFFFFF"/>
              <w:spacing w:after="0" w:line="240" w:lineRule="auto"/>
              <w:ind w:firstLine="5"/>
              <w:rPr>
                <w:rFonts w:ascii="Times New Roman" w:eastAsia="Times New Roman" w:hAnsi="Times New Roman" w:cs="Times New Roman"/>
                <w:lang w:val="uk-UA"/>
              </w:rPr>
            </w:pPr>
          </w:p>
        </w:tc>
        <w:tc>
          <w:tcPr>
            <w:tcW w:w="1312" w:type="dxa"/>
            <w:tcBorders>
              <w:top w:val="nil"/>
              <w:left w:val="nil"/>
              <w:bottom w:val="nil"/>
              <w:right w:val="nil"/>
            </w:tcBorders>
          </w:tcPr>
          <w:p w:rsidR="004D1564" w:rsidRPr="00923411" w:rsidRDefault="004D1564" w:rsidP="00035C90">
            <w:pPr>
              <w:spacing w:after="0" w:line="240" w:lineRule="auto"/>
              <w:jc w:val="both"/>
              <w:rPr>
                <w:rFonts w:ascii="Times New Roman" w:eastAsia="Times New Roman" w:hAnsi="Times New Roman" w:cs="Times New Roman"/>
                <w:lang w:val="uk-UA"/>
              </w:rPr>
            </w:pPr>
          </w:p>
        </w:tc>
        <w:tc>
          <w:tcPr>
            <w:tcW w:w="2443" w:type="dxa"/>
            <w:tcBorders>
              <w:top w:val="nil"/>
              <w:left w:val="nil"/>
              <w:bottom w:val="nil"/>
              <w:right w:val="nil"/>
            </w:tcBorders>
          </w:tcPr>
          <w:p w:rsidR="004D1564" w:rsidRPr="00923411" w:rsidRDefault="004D1564" w:rsidP="00035C90">
            <w:pPr>
              <w:spacing w:after="0" w:line="240" w:lineRule="auto"/>
              <w:jc w:val="center"/>
              <w:rPr>
                <w:rFonts w:ascii="Times New Roman" w:eastAsia="Times New Roman" w:hAnsi="Times New Roman" w:cs="Times New Roman"/>
                <w:lang w:val="uk-UA"/>
              </w:rPr>
            </w:pPr>
          </w:p>
        </w:tc>
        <w:tc>
          <w:tcPr>
            <w:tcW w:w="2355" w:type="dxa"/>
            <w:tcBorders>
              <w:top w:val="nil"/>
              <w:left w:val="nil"/>
              <w:bottom w:val="nil"/>
              <w:right w:val="nil"/>
            </w:tcBorders>
          </w:tcPr>
          <w:p w:rsidR="004D1564" w:rsidRPr="00923411" w:rsidRDefault="004D1564" w:rsidP="00035C90">
            <w:pPr>
              <w:widowControl w:val="0"/>
              <w:spacing w:after="0" w:line="240" w:lineRule="auto"/>
              <w:jc w:val="center"/>
              <w:rPr>
                <w:rFonts w:ascii="Times New Roman" w:hAnsi="Times New Roman" w:cs="Times New Roman"/>
                <w:lang w:val="uk-UA"/>
              </w:rPr>
            </w:pPr>
          </w:p>
        </w:tc>
      </w:tr>
      <w:tr w:rsidR="004D1564" w:rsidRPr="00923411" w:rsidTr="004D1564">
        <w:trPr>
          <w:gridAfter w:val="1"/>
          <w:wAfter w:w="13" w:type="dxa"/>
          <w:trHeight w:val="20"/>
          <w:jc w:val="center"/>
        </w:trPr>
        <w:tc>
          <w:tcPr>
            <w:tcW w:w="602" w:type="dxa"/>
            <w:tcBorders>
              <w:top w:val="nil"/>
              <w:left w:val="nil"/>
              <w:bottom w:val="nil"/>
              <w:right w:val="nil"/>
            </w:tcBorders>
          </w:tcPr>
          <w:p w:rsidR="004D1564" w:rsidRDefault="004D1564" w:rsidP="003B06C0">
            <w:pPr>
              <w:widowControl w:val="0"/>
              <w:spacing w:after="0" w:line="240" w:lineRule="auto"/>
              <w:jc w:val="center"/>
              <w:rPr>
                <w:rFonts w:ascii="Times New Roman" w:hAnsi="Times New Roman" w:cs="Times New Roman"/>
                <w:bCs/>
                <w:lang w:val="uk-UA"/>
              </w:rPr>
            </w:pPr>
          </w:p>
        </w:tc>
        <w:tc>
          <w:tcPr>
            <w:tcW w:w="3624" w:type="dxa"/>
            <w:tcBorders>
              <w:top w:val="nil"/>
              <w:left w:val="nil"/>
              <w:bottom w:val="nil"/>
              <w:right w:val="nil"/>
            </w:tcBorders>
          </w:tcPr>
          <w:p w:rsidR="004D1564" w:rsidRPr="00923411" w:rsidRDefault="004D1564" w:rsidP="00035C90">
            <w:pPr>
              <w:shd w:val="clear" w:color="auto" w:fill="FFFFFF"/>
              <w:spacing w:after="0" w:line="240" w:lineRule="auto"/>
              <w:ind w:firstLine="5"/>
              <w:rPr>
                <w:rFonts w:ascii="Times New Roman" w:eastAsia="Times New Roman" w:hAnsi="Times New Roman" w:cs="Times New Roman"/>
                <w:lang w:val="uk-UA"/>
              </w:rPr>
            </w:pPr>
          </w:p>
        </w:tc>
        <w:tc>
          <w:tcPr>
            <w:tcW w:w="1312" w:type="dxa"/>
            <w:tcBorders>
              <w:top w:val="nil"/>
              <w:left w:val="nil"/>
              <w:bottom w:val="nil"/>
              <w:right w:val="nil"/>
            </w:tcBorders>
          </w:tcPr>
          <w:p w:rsidR="004D1564" w:rsidRPr="00923411" w:rsidRDefault="004D1564" w:rsidP="00035C90">
            <w:pPr>
              <w:spacing w:after="0" w:line="240" w:lineRule="auto"/>
              <w:jc w:val="both"/>
              <w:rPr>
                <w:rFonts w:ascii="Times New Roman" w:eastAsia="Times New Roman" w:hAnsi="Times New Roman" w:cs="Times New Roman"/>
                <w:lang w:val="uk-UA"/>
              </w:rPr>
            </w:pPr>
          </w:p>
        </w:tc>
        <w:tc>
          <w:tcPr>
            <w:tcW w:w="2443" w:type="dxa"/>
            <w:tcBorders>
              <w:top w:val="nil"/>
              <w:left w:val="nil"/>
              <w:bottom w:val="nil"/>
              <w:right w:val="nil"/>
            </w:tcBorders>
          </w:tcPr>
          <w:p w:rsidR="004D1564" w:rsidRPr="00923411" w:rsidRDefault="004D1564" w:rsidP="00035C90">
            <w:pPr>
              <w:spacing w:after="0" w:line="240" w:lineRule="auto"/>
              <w:jc w:val="center"/>
              <w:rPr>
                <w:rFonts w:ascii="Times New Roman" w:eastAsia="Times New Roman" w:hAnsi="Times New Roman" w:cs="Times New Roman"/>
                <w:lang w:val="uk-UA"/>
              </w:rPr>
            </w:pPr>
          </w:p>
        </w:tc>
        <w:tc>
          <w:tcPr>
            <w:tcW w:w="2355" w:type="dxa"/>
            <w:tcBorders>
              <w:top w:val="nil"/>
              <w:left w:val="nil"/>
              <w:bottom w:val="nil"/>
              <w:right w:val="nil"/>
            </w:tcBorders>
          </w:tcPr>
          <w:p w:rsidR="004D1564" w:rsidRPr="00923411" w:rsidRDefault="004D1564" w:rsidP="00035C90">
            <w:pPr>
              <w:widowControl w:val="0"/>
              <w:spacing w:after="0" w:line="240" w:lineRule="auto"/>
              <w:jc w:val="center"/>
              <w:rPr>
                <w:rFonts w:ascii="Times New Roman" w:hAnsi="Times New Roman" w:cs="Times New Roman"/>
                <w:lang w:val="uk-UA"/>
              </w:rPr>
            </w:pPr>
          </w:p>
        </w:tc>
      </w:tr>
      <w:tr w:rsidR="004D1564" w:rsidRPr="00923411" w:rsidTr="004D1564">
        <w:trPr>
          <w:gridAfter w:val="1"/>
          <w:wAfter w:w="13" w:type="dxa"/>
          <w:trHeight w:val="20"/>
          <w:jc w:val="center"/>
        </w:trPr>
        <w:tc>
          <w:tcPr>
            <w:tcW w:w="602" w:type="dxa"/>
            <w:tcBorders>
              <w:top w:val="nil"/>
              <w:left w:val="nil"/>
              <w:bottom w:val="single" w:sz="4" w:space="0" w:color="auto"/>
              <w:right w:val="nil"/>
            </w:tcBorders>
          </w:tcPr>
          <w:p w:rsidR="004D1564" w:rsidRDefault="004D1564" w:rsidP="003B06C0">
            <w:pPr>
              <w:widowControl w:val="0"/>
              <w:spacing w:after="0" w:line="240" w:lineRule="auto"/>
              <w:jc w:val="center"/>
              <w:rPr>
                <w:rFonts w:ascii="Times New Roman" w:hAnsi="Times New Roman" w:cs="Times New Roman"/>
                <w:bCs/>
                <w:lang w:val="uk-UA"/>
              </w:rPr>
            </w:pPr>
          </w:p>
        </w:tc>
        <w:tc>
          <w:tcPr>
            <w:tcW w:w="9734" w:type="dxa"/>
            <w:gridSpan w:val="4"/>
            <w:tcBorders>
              <w:top w:val="nil"/>
              <w:left w:val="nil"/>
              <w:bottom w:val="single" w:sz="4" w:space="0" w:color="auto"/>
              <w:right w:val="nil"/>
            </w:tcBorders>
          </w:tcPr>
          <w:p w:rsidR="004D1564" w:rsidRPr="00923411" w:rsidRDefault="004D1564" w:rsidP="004D1564">
            <w:pPr>
              <w:widowControl w:val="0"/>
              <w:spacing w:after="0" w:line="240" w:lineRule="auto"/>
              <w:jc w:val="right"/>
              <w:rPr>
                <w:rFonts w:ascii="Times New Roman" w:hAnsi="Times New Roman" w:cs="Times New Roman"/>
                <w:lang w:val="uk-UA"/>
              </w:rPr>
            </w:pPr>
            <w:r>
              <w:rPr>
                <w:rFonts w:ascii="Times New Roman" w:hAnsi="Times New Roman" w:cs="Times New Roman"/>
                <w:lang w:val="uk-UA"/>
              </w:rPr>
              <w:t>Продовження додатка 2</w:t>
            </w:r>
          </w:p>
        </w:tc>
      </w:tr>
      <w:tr w:rsidR="004D1564" w:rsidRPr="00923411" w:rsidTr="004D1564">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4D1564" w:rsidRDefault="004D1564" w:rsidP="003B06C0">
            <w:pPr>
              <w:widowControl w:val="0"/>
              <w:spacing w:after="0" w:line="240" w:lineRule="auto"/>
              <w:jc w:val="center"/>
              <w:rPr>
                <w:rFonts w:ascii="Times New Roman" w:hAnsi="Times New Roman" w:cs="Times New Roman"/>
                <w:bCs/>
                <w:lang w:val="uk-UA"/>
              </w:rPr>
            </w:pPr>
            <w:r>
              <w:rPr>
                <w:rFonts w:ascii="Times New Roman" w:hAnsi="Times New Roman" w:cs="Times New Roman"/>
                <w:bCs/>
                <w:lang w:val="uk-UA"/>
              </w:rPr>
              <w:t>1</w:t>
            </w:r>
          </w:p>
        </w:tc>
        <w:tc>
          <w:tcPr>
            <w:tcW w:w="3624" w:type="dxa"/>
            <w:tcBorders>
              <w:top w:val="single" w:sz="4" w:space="0" w:color="auto"/>
              <w:left w:val="single" w:sz="4" w:space="0" w:color="auto"/>
              <w:bottom w:val="single" w:sz="4" w:space="0" w:color="auto"/>
              <w:right w:val="single" w:sz="4" w:space="0" w:color="auto"/>
            </w:tcBorders>
          </w:tcPr>
          <w:p w:rsidR="004D1564" w:rsidRPr="00923411" w:rsidRDefault="004D1564" w:rsidP="00035C90">
            <w:pPr>
              <w:shd w:val="clear" w:color="auto" w:fill="FFFFFF"/>
              <w:spacing w:after="0" w:line="240" w:lineRule="auto"/>
              <w:ind w:firstLine="5"/>
              <w:rPr>
                <w:rFonts w:ascii="Times New Roman" w:eastAsia="Times New Roman" w:hAnsi="Times New Roman" w:cs="Times New Roman"/>
                <w:lang w:val="uk-UA"/>
              </w:rPr>
            </w:pPr>
            <w:r>
              <w:rPr>
                <w:rFonts w:ascii="Times New Roman" w:eastAsia="Times New Roman" w:hAnsi="Times New Roman" w:cs="Times New Roman"/>
                <w:lang w:val="uk-UA"/>
              </w:rPr>
              <w:t>2</w:t>
            </w:r>
          </w:p>
        </w:tc>
        <w:tc>
          <w:tcPr>
            <w:tcW w:w="1312" w:type="dxa"/>
            <w:tcBorders>
              <w:top w:val="single" w:sz="4" w:space="0" w:color="auto"/>
              <w:left w:val="single" w:sz="4" w:space="0" w:color="auto"/>
              <w:bottom w:val="single" w:sz="4" w:space="0" w:color="auto"/>
              <w:right w:val="single" w:sz="4" w:space="0" w:color="auto"/>
            </w:tcBorders>
          </w:tcPr>
          <w:p w:rsidR="004D1564" w:rsidRPr="00923411" w:rsidRDefault="004D1564" w:rsidP="00035C90">
            <w:pPr>
              <w:spacing w:after="0" w:line="240" w:lineRule="auto"/>
              <w:jc w:val="both"/>
              <w:rPr>
                <w:rFonts w:ascii="Times New Roman" w:eastAsia="Times New Roman" w:hAnsi="Times New Roman" w:cs="Times New Roman"/>
                <w:lang w:val="uk-UA"/>
              </w:rPr>
            </w:pPr>
            <w:r>
              <w:rPr>
                <w:rFonts w:ascii="Times New Roman" w:eastAsia="Times New Roman" w:hAnsi="Times New Roman" w:cs="Times New Roman"/>
                <w:lang w:val="uk-UA"/>
              </w:rPr>
              <w:t>3</w:t>
            </w:r>
          </w:p>
        </w:tc>
        <w:tc>
          <w:tcPr>
            <w:tcW w:w="2443" w:type="dxa"/>
            <w:tcBorders>
              <w:top w:val="single" w:sz="4" w:space="0" w:color="auto"/>
              <w:left w:val="single" w:sz="4" w:space="0" w:color="auto"/>
              <w:bottom w:val="single" w:sz="4" w:space="0" w:color="auto"/>
              <w:right w:val="single" w:sz="4" w:space="0" w:color="auto"/>
            </w:tcBorders>
          </w:tcPr>
          <w:p w:rsidR="004D1564" w:rsidRPr="00923411" w:rsidRDefault="004D1564" w:rsidP="00035C90">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4</w:t>
            </w:r>
          </w:p>
        </w:tc>
        <w:tc>
          <w:tcPr>
            <w:tcW w:w="2355" w:type="dxa"/>
            <w:tcBorders>
              <w:top w:val="single" w:sz="4" w:space="0" w:color="auto"/>
              <w:left w:val="single" w:sz="4" w:space="0" w:color="auto"/>
              <w:bottom w:val="single" w:sz="4" w:space="0" w:color="auto"/>
              <w:right w:val="single" w:sz="4" w:space="0" w:color="auto"/>
            </w:tcBorders>
          </w:tcPr>
          <w:p w:rsidR="004D1564" w:rsidRPr="00923411" w:rsidRDefault="004D1564" w:rsidP="00035C90">
            <w:pPr>
              <w:widowControl w:val="0"/>
              <w:spacing w:after="0" w:line="240" w:lineRule="auto"/>
              <w:jc w:val="center"/>
              <w:rPr>
                <w:rFonts w:ascii="Times New Roman" w:hAnsi="Times New Roman" w:cs="Times New Roman"/>
                <w:lang w:val="uk-UA"/>
              </w:rPr>
            </w:pPr>
            <w:r>
              <w:rPr>
                <w:rFonts w:ascii="Times New Roman" w:hAnsi="Times New Roman" w:cs="Times New Roman"/>
                <w:lang w:val="uk-UA"/>
              </w:rPr>
              <w:t>5</w:t>
            </w:r>
          </w:p>
        </w:tc>
      </w:tr>
      <w:tr w:rsidR="003B761B" w:rsidRPr="00923411" w:rsidTr="008A62BD">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widowControl w:val="0"/>
              <w:spacing w:after="0" w:line="240" w:lineRule="auto"/>
              <w:jc w:val="center"/>
              <w:rPr>
                <w:rFonts w:ascii="Times New Roman" w:hAnsi="Times New Roman" w:cs="Times New Roman"/>
                <w:bCs/>
                <w:lang w:val="uk-UA"/>
              </w:rPr>
            </w:pPr>
            <w:r>
              <w:rPr>
                <w:rFonts w:ascii="Times New Roman" w:hAnsi="Times New Roman" w:cs="Times New Roman"/>
                <w:bCs/>
                <w:lang w:val="uk-UA"/>
              </w:rPr>
              <w:t>1.5</w:t>
            </w:r>
          </w:p>
        </w:tc>
        <w:tc>
          <w:tcPr>
            <w:tcW w:w="3624"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hd w:val="clear" w:color="auto" w:fill="FFFFFF"/>
              <w:spacing w:after="0" w:line="240" w:lineRule="auto"/>
              <w:rPr>
                <w:rFonts w:ascii="Times New Roman" w:eastAsia="Times New Roman" w:hAnsi="Times New Roman" w:cs="Times New Roman"/>
                <w:lang w:val="uk-UA"/>
              </w:rPr>
            </w:pPr>
            <w:r w:rsidRPr="00923411">
              <w:rPr>
                <w:rFonts w:ascii="Times New Roman" w:eastAsia="Times New Roman" w:hAnsi="Times New Roman" w:cs="Times New Roman"/>
                <w:lang w:val="uk-UA"/>
              </w:rPr>
              <w:t>Надання послуги з  професійної орієнтації та психодіагностичного тестування щодо отримання професійної підготовки незайнятим із числа молоді, яка не має початкової професійної підготовки, учням загальноосвітніх шкіл, шкіл-інтернатів із сприянням їх працевлаштуванню.</w:t>
            </w:r>
          </w:p>
        </w:tc>
        <w:tc>
          <w:tcPr>
            <w:tcW w:w="1312"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pacing w:after="0" w:line="240" w:lineRule="auto"/>
              <w:jc w:val="both"/>
              <w:rPr>
                <w:rFonts w:ascii="Times New Roman" w:eastAsia="Times New Roman" w:hAnsi="Times New Roman" w:cs="Times New Roman"/>
                <w:lang w:val="uk-UA"/>
              </w:rPr>
            </w:pPr>
          </w:p>
          <w:p w:rsidR="003B761B" w:rsidRPr="00923411" w:rsidRDefault="003B761B" w:rsidP="00035C90">
            <w:pPr>
              <w:shd w:val="clear" w:color="auto" w:fill="FFFFFF"/>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Постійно</w:t>
            </w:r>
          </w:p>
        </w:tc>
        <w:tc>
          <w:tcPr>
            <w:tcW w:w="2443"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pacing w:after="0" w:line="240" w:lineRule="auto"/>
              <w:jc w:val="center"/>
              <w:rPr>
                <w:rFonts w:ascii="Times New Roman" w:hAnsi="Times New Roman" w:cs="Times New Roman"/>
                <w:lang w:val="uk-UA"/>
              </w:rPr>
            </w:pPr>
            <w:r w:rsidRPr="00923411">
              <w:rPr>
                <w:rFonts w:ascii="Times New Roman" w:eastAsia="Times New Roman" w:hAnsi="Times New Roman" w:cs="Times New Roman"/>
                <w:lang w:val="uk-UA"/>
              </w:rPr>
              <w:t>Первомайська міськрайонна філія Миколаївського обласного центру зайнятості</w:t>
            </w:r>
          </w:p>
        </w:tc>
        <w:tc>
          <w:tcPr>
            <w:tcW w:w="2355"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widowControl w:val="0"/>
              <w:spacing w:after="0" w:line="240" w:lineRule="auto"/>
              <w:jc w:val="center"/>
              <w:rPr>
                <w:rFonts w:ascii="Times New Roman" w:hAnsi="Times New Roman" w:cs="Times New Roman"/>
                <w:lang w:val="uk-UA"/>
              </w:rPr>
            </w:pPr>
          </w:p>
        </w:tc>
      </w:tr>
      <w:tr w:rsidR="003B761B" w:rsidRPr="00923411" w:rsidTr="008A62BD">
        <w:trPr>
          <w:gridAfter w:val="1"/>
          <w:wAfter w:w="13" w:type="dxa"/>
          <w:trHeight w:val="1368"/>
          <w:jc w:val="center"/>
        </w:trPr>
        <w:tc>
          <w:tcPr>
            <w:tcW w:w="602"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widowControl w:val="0"/>
              <w:spacing w:after="0" w:line="240" w:lineRule="auto"/>
              <w:jc w:val="center"/>
              <w:rPr>
                <w:rFonts w:ascii="Times New Roman" w:hAnsi="Times New Roman" w:cs="Times New Roman"/>
                <w:bCs/>
                <w:lang w:val="uk-UA"/>
              </w:rPr>
            </w:pPr>
            <w:r>
              <w:rPr>
                <w:rFonts w:ascii="Times New Roman" w:hAnsi="Times New Roman" w:cs="Times New Roman"/>
                <w:bCs/>
                <w:lang w:val="uk-UA"/>
              </w:rPr>
              <w:t>1.6</w:t>
            </w:r>
          </w:p>
        </w:tc>
        <w:tc>
          <w:tcPr>
            <w:tcW w:w="3624"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hd w:val="clear" w:color="auto" w:fill="FFFFFF"/>
              <w:spacing w:after="0" w:line="240" w:lineRule="auto"/>
              <w:rPr>
                <w:rFonts w:ascii="Times New Roman" w:eastAsia="Times New Roman" w:hAnsi="Times New Roman" w:cs="Times New Roman"/>
                <w:lang w:val="uk-UA"/>
              </w:rPr>
            </w:pPr>
            <w:r w:rsidRPr="00923411">
              <w:rPr>
                <w:rFonts w:ascii="Times New Roman" w:eastAsia="Times New Roman" w:hAnsi="Times New Roman" w:cs="Times New Roman"/>
                <w:lang w:val="uk-UA"/>
              </w:rPr>
              <w:t>Проведення ярмарок професій для випускників вищих навчальних закладів міста.</w:t>
            </w:r>
          </w:p>
        </w:tc>
        <w:tc>
          <w:tcPr>
            <w:tcW w:w="1312"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pacing w:after="0" w:line="240" w:lineRule="auto"/>
              <w:jc w:val="both"/>
              <w:rPr>
                <w:rFonts w:ascii="Times New Roman" w:eastAsia="Times New Roman" w:hAnsi="Times New Roman" w:cs="Times New Roman"/>
                <w:lang w:val="uk-UA"/>
              </w:rPr>
            </w:pPr>
          </w:p>
          <w:p w:rsidR="003B761B" w:rsidRPr="00923411" w:rsidRDefault="003B761B" w:rsidP="00035C90">
            <w:pPr>
              <w:shd w:val="clear" w:color="auto" w:fill="FFFFFF"/>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Постійно</w:t>
            </w:r>
          </w:p>
        </w:tc>
        <w:tc>
          <w:tcPr>
            <w:tcW w:w="2443"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pacing w:after="0" w:line="240" w:lineRule="auto"/>
              <w:jc w:val="center"/>
              <w:rPr>
                <w:rFonts w:ascii="Times New Roman" w:hAnsi="Times New Roman" w:cs="Times New Roman"/>
                <w:lang w:val="uk-UA"/>
              </w:rPr>
            </w:pPr>
            <w:r w:rsidRPr="00923411">
              <w:rPr>
                <w:rFonts w:ascii="Times New Roman" w:eastAsia="Times New Roman" w:hAnsi="Times New Roman" w:cs="Times New Roman"/>
                <w:lang w:val="uk-UA"/>
              </w:rPr>
              <w:t>Первомайська міськрайонна філія Миколаївського обласного центру зайнятості</w:t>
            </w:r>
          </w:p>
        </w:tc>
        <w:tc>
          <w:tcPr>
            <w:tcW w:w="2355"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widowControl w:val="0"/>
              <w:spacing w:after="0" w:line="240" w:lineRule="auto"/>
              <w:jc w:val="center"/>
              <w:rPr>
                <w:rFonts w:ascii="Times New Roman" w:hAnsi="Times New Roman" w:cs="Times New Roman"/>
                <w:lang w:val="uk-UA"/>
              </w:rPr>
            </w:pPr>
          </w:p>
        </w:tc>
      </w:tr>
      <w:tr w:rsidR="003B761B"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widowControl w:val="0"/>
              <w:spacing w:after="0" w:line="240" w:lineRule="auto"/>
              <w:jc w:val="center"/>
              <w:rPr>
                <w:rFonts w:ascii="Times New Roman" w:hAnsi="Times New Roman" w:cs="Times New Roman"/>
                <w:bCs/>
                <w:lang w:val="uk-UA"/>
              </w:rPr>
            </w:pPr>
            <w:r>
              <w:rPr>
                <w:rFonts w:ascii="Times New Roman" w:hAnsi="Times New Roman" w:cs="Times New Roman"/>
                <w:bCs/>
                <w:lang w:val="uk-UA"/>
              </w:rPr>
              <w:t>1.7</w:t>
            </w:r>
          </w:p>
        </w:tc>
        <w:tc>
          <w:tcPr>
            <w:tcW w:w="3624"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hd w:val="clear" w:color="auto" w:fill="FFFFFF"/>
              <w:spacing w:after="0" w:line="240" w:lineRule="auto"/>
              <w:rPr>
                <w:rFonts w:ascii="Times New Roman" w:eastAsia="Times New Roman" w:hAnsi="Times New Roman" w:cs="Times New Roman"/>
                <w:lang w:val="uk-UA"/>
              </w:rPr>
            </w:pPr>
            <w:r w:rsidRPr="00923411">
              <w:rPr>
                <w:rFonts w:ascii="Times New Roman" w:eastAsia="Times New Roman" w:hAnsi="Times New Roman" w:cs="Times New Roman"/>
                <w:lang w:val="uk-UA"/>
              </w:rPr>
              <w:t>Стимулювання підприємців та роботодавців у створенні нових робочих місць для щорічного працевлаштування безробітних  осіб шляхом надання компенсації частини фактичних витрат на сплату в розмірі єдиного внеску на загальнообов’язкове державне соціальне страхування</w:t>
            </w:r>
          </w:p>
        </w:tc>
        <w:tc>
          <w:tcPr>
            <w:tcW w:w="1312"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Постійно</w:t>
            </w:r>
          </w:p>
        </w:tc>
        <w:tc>
          <w:tcPr>
            <w:tcW w:w="2443"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pacing w:after="0" w:line="240" w:lineRule="auto"/>
              <w:jc w:val="center"/>
              <w:rPr>
                <w:rFonts w:ascii="Times New Roman" w:hAnsi="Times New Roman" w:cs="Times New Roman"/>
                <w:lang w:val="uk-UA"/>
              </w:rPr>
            </w:pPr>
            <w:r w:rsidRPr="00923411">
              <w:rPr>
                <w:rFonts w:ascii="Times New Roman" w:eastAsia="Times New Roman" w:hAnsi="Times New Roman" w:cs="Times New Roman"/>
                <w:lang w:val="uk-UA"/>
              </w:rPr>
              <w:t>Первомайська міськрайонна філія Миколаївського обласного центру зайнятості</w:t>
            </w:r>
          </w:p>
        </w:tc>
        <w:tc>
          <w:tcPr>
            <w:tcW w:w="2355"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widowControl w:val="0"/>
              <w:spacing w:after="0" w:line="240" w:lineRule="auto"/>
              <w:jc w:val="center"/>
              <w:rPr>
                <w:rFonts w:ascii="Times New Roman" w:hAnsi="Times New Roman" w:cs="Times New Roman"/>
                <w:lang w:val="uk-UA"/>
              </w:rPr>
            </w:pPr>
            <w:r w:rsidRPr="00923411">
              <w:rPr>
                <w:rFonts w:ascii="Times New Roman" w:eastAsia="Times New Roman" w:hAnsi="Times New Roman" w:cs="Times New Roman"/>
                <w:lang w:val="uk-UA"/>
              </w:rPr>
              <w:t>Кошти Фонду загальнообов’язкового державного соціального страхування на випадок безробіття</w:t>
            </w:r>
          </w:p>
        </w:tc>
      </w:tr>
      <w:tr w:rsidR="003B761B"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widowControl w:val="0"/>
              <w:spacing w:after="0" w:line="240" w:lineRule="auto"/>
              <w:jc w:val="center"/>
              <w:rPr>
                <w:rFonts w:ascii="Times New Roman" w:hAnsi="Times New Roman" w:cs="Times New Roman"/>
                <w:bCs/>
                <w:lang w:val="uk-UA"/>
              </w:rPr>
            </w:pPr>
            <w:r>
              <w:rPr>
                <w:rFonts w:ascii="Times New Roman" w:hAnsi="Times New Roman" w:cs="Times New Roman"/>
                <w:bCs/>
                <w:lang w:val="uk-UA"/>
              </w:rPr>
              <w:t>2</w:t>
            </w:r>
          </w:p>
        </w:tc>
        <w:tc>
          <w:tcPr>
            <w:tcW w:w="9734" w:type="dxa"/>
            <w:gridSpan w:val="4"/>
            <w:tcBorders>
              <w:top w:val="single" w:sz="4" w:space="0" w:color="auto"/>
              <w:left w:val="single" w:sz="4" w:space="0" w:color="auto"/>
              <w:bottom w:val="single" w:sz="4" w:space="0" w:color="auto"/>
              <w:right w:val="single" w:sz="4" w:space="0" w:color="auto"/>
            </w:tcBorders>
          </w:tcPr>
          <w:p w:rsidR="003B761B" w:rsidRPr="00923411" w:rsidRDefault="003B761B" w:rsidP="00035C90">
            <w:pPr>
              <w:widowControl w:val="0"/>
              <w:spacing w:after="0" w:line="240" w:lineRule="auto"/>
              <w:jc w:val="center"/>
              <w:rPr>
                <w:rFonts w:ascii="Times New Roman" w:hAnsi="Times New Roman" w:cs="Times New Roman"/>
                <w:lang w:val="uk-UA"/>
              </w:rPr>
            </w:pPr>
            <w:r w:rsidRPr="00923411">
              <w:rPr>
                <w:rFonts w:ascii="Times New Roman" w:eastAsia="Times New Roman" w:hAnsi="Times New Roman" w:cs="Times New Roman"/>
                <w:b/>
                <w:lang w:val="uk-UA"/>
              </w:rPr>
              <w:t>Соціальне забезпечення</w:t>
            </w:r>
          </w:p>
        </w:tc>
      </w:tr>
      <w:tr w:rsidR="003B761B"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widowControl w:val="0"/>
              <w:spacing w:after="0" w:line="240" w:lineRule="auto"/>
              <w:jc w:val="center"/>
              <w:rPr>
                <w:rFonts w:ascii="Times New Roman" w:hAnsi="Times New Roman" w:cs="Times New Roman"/>
                <w:bCs/>
                <w:lang w:val="uk-UA"/>
              </w:rPr>
            </w:pPr>
            <w:r>
              <w:rPr>
                <w:rFonts w:ascii="Times New Roman" w:hAnsi="Times New Roman" w:cs="Times New Roman"/>
                <w:bCs/>
                <w:lang w:val="uk-UA"/>
              </w:rPr>
              <w:t>2.1</w:t>
            </w:r>
          </w:p>
        </w:tc>
        <w:tc>
          <w:tcPr>
            <w:tcW w:w="3624"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pacing w:after="0" w:line="240" w:lineRule="auto"/>
              <w:jc w:val="both"/>
              <w:rPr>
                <w:rFonts w:ascii="Times New Roman" w:eastAsia="Times New Roman" w:hAnsi="Times New Roman" w:cs="Times New Roman"/>
                <w:lang w:val="uk-UA"/>
              </w:rPr>
            </w:pPr>
            <w:r w:rsidRPr="00923411">
              <w:rPr>
                <w:rFonts w:ascii="Times New Roman" w:eastAsia="Times New Roman" w:hAnsi="Times New Roman" w:cs="Times New Roman"/>
                <w:lang w:val="uk-UA"/>
              </w:rPr>
              <w:t>Проведення планомірного обстеження умов проживання, виявлення потреб надання соціальних послуг особам, які опинилися у складних життєвих обставинах та потребують різних видів допомоги, зокрема: соціальної, адресної грошової, натуральної допомоги тощо та вжиття заходів для її надання.</w:t>
            </w:r>
          </w:p>
        </w:tc>
        <w:tc>
          <w:tcPr>
            <w:tcW w:w="1312"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2022-202</w:t>
            </w:r>
            <w:r>
              <w:rPr>
                <w:rFonts w:ascii="Times New Roman" w:eastAsia="Times New Roman" w:hAnsi="Times New Roman" w:cs="Times New Roman"/>
                <w:lang w:val="uk-UA"/>
              </w:rPr>
              <w:t xml:space="preserve">4 </w:t>
            </w:r>
            <w:r w:rsidRPr="00923411">
              <w:rPr>
                <w:rFonts w:ascii="Times New Roman" w:eastAsia="Times New Roman" w:hAnsi="Times New Roman" w:cs="Times New Roman"/>
                <w:lang w:val="uk-UA"/>
              </w:rPr>
              <w:t>роки</w:t>
            </w:r>
          </w:p>
        </w:tc>
        <w:tc>
          <w:tcPr>
            <w:tcW w:w="2443"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Управління соціального захисту населення міської ради</w:t>
            </w:r>
          </w:p>
          <w:p w:rsidR="003B761B" w:rsidRPr="00923411" w:rsidRDefault="003B761B" w:rsidP="00035C90">
            <w:pPr>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 xml:space="preserve">Територіальний центр соціального обслуговування (надання соціальних послуг) </w:t>
            </w:r>
          </w:p>
        </w:tc>
        <w:tc>
          <w:tcPr>
            <w:tcW w:w="2355"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w:t>
            </w:r>
          </w:p>
        </w:tc>
      </w:tr>
      <w:tr w:rsidR="003B761B"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widowControl w:val="0"/>
              <w:spacing w:after="0" w:line="240" w:lineRule="auto"/>
              <w:jc w:val="center"/>
              <w:rPr>
                <w:rFonts w:ascii="Times New Roman" w:hAnsi="Times New Roman" w:cs="Times New Roman"/>
                <w:bCs/>
                <w:lang w:val="uk-UA"/>
              </w:rPr>
            </w:pPr>
            <w:r>
              <w:rPr>
                <w:rFonts w:ascii="Times New Roman" w:hAnsi="Times New Roman" w:cs="Times New Roman"/>
                <w:bCs/>
                <w:lang w:val="uk-UA"/>
              </w:rPr>
              <w:t>2.2</w:t>
            </w:r>
          </w:p>
        </w:tc>
        <w:tc>
          <w:tcPr>
            <w:tcW w:w="3624"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pacing w:after="0" w:line="240" w:lineRule="auto"/>
              <w:jc w:val="both"/>
              <w:rPr>
                <w:rFonts w:ascii="Times New Roman" w:eastAsia="Times New Roman" w:hAnsi="Times New Roman" w:cs="Times New Roman"/>
                <w:lang w:val="uk-UA"/>
              </w:rPr>
            </w:pPr>
            <w:r w:rsidRPr="00923411">
              <w:rPr>
                <w:rFonts w:ascii="Times New Roman" w:eastAsia="Times New Roman" w:hAnsi="Times New Roman" w:cs="Times New Roman"/>
                <w:lang w:val="uk-UA"/>
              </w:rPr>
              <w:t>Забезпечення створення умов для безперешкодного доступу осіб з обмеженими фізичними можливостями до об’єктів соціальної інфраструктури відповідно до визначеної потреби, з урахуванням державних стандартів і будівельних норм.</w:t>
            </w:r>
          </w:p>
        </w:tc>
        <w:tc>
          <w:tcPr>
            <w:tcW w:w="1312"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2022-202</w:t>
            </w:r>
            <w:r>
              <w:rPr>
                <w:rFonts w:ascii="Times New Roman" w:eastAsia="Times New Roman" w:hAnsi="Times New Roman" w:cs="Times New Roman"/>
                <w:lang w:val="uk-UA"/>
              </w:rPr>
              <w:t xml:space="preserve">4 </w:t>
            </w:r>
            <w:r w:rsidRPr="00923411">
              <w:rPr>
                <w:rFonts w:ascii="Times New Roman" w:eastAsia="Times New Roman" w:hAnsi="Times New Roman" w:cs="Times New Roman"/>
                <w:lang w:val="uk-UA"/>
              </w:rPr>
              <w:t>роки</w:t>
            </w:r>
          </w:p>
        </w:tc>
        <w:tc>
          <w:tcPr>
            <w:tcW w:w="2443"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Управління соціального захисту населення міської ради</w:t>
            </w:r>
          </w:p>
        </w:tc>
        <w:tc>
          <w:tcPr>
            <w:tcW w:w="2355" w:type="dxa"/>
            <w:tcBorders>
              <w:top w:val="single" w:sz="4" w:space="0" w:color="auto"/>
              <w:left w:val="single" w:sz="4" w:space="0" w:color="auto"/>
              <w:bottom w:val="single" w:sz="4" w:space="0" w:color="auto"/>
              <w:right w:val="single" w:sz="4" w:space="0" w:color="auto"/>
            </w:tcBorders>
          </w:tcPr>
          <w:p w:rsidR="003B761B" w:rsidRPr="00923411" w:rsidRDefault="00312C13" w:rsidP="00035C90">
            <w:pPr>
              <w:pStyle w:val="docdata"/>
              <w:spacing w:before="0" w:beforeAutospacing="0" w:after="0" w:afterAutospacing="0"/>
              <w:jc w:val="center"/>
              <w:rPr>
                <w:sz w:val="22"/>
                <w:szCs w:val="22"/>
                <w:lang w:val="uk-UA"/>
              </w:rPr>
            </w:pPr>
            <w:r>
              <w:rPr>
                <w:color w:val="000000"/>
                <w:lang w:val="uk-UA"/>
              </w:rPr>
              <w:t>Б</w:t>
            </w:r>
            <w:r w:rsidRPr="00923411">
              <w:rPr>
                <w:color w:val="000000"/>
                <w:lang w:val="uk-UA"/>
              </w:rPr>
              <w:t>юджет</w:t>
            </w:r>
            <w:r>
              <w:rPr>
                <w:color w:val="000000"/>
                <w:lang w:val="uk-UA"/>
              </w:rPr>
              <w:t xml:space="preserve"> громади</w:t>
            </w:r>
            <w:r w:rsidRPr="00923411">
              <w:rPr>
                <w:color w:val="000000"/>
                <w:sz w:val="22"/>
                <w:szCs w:val="22"/>
                <w:lang w:val="uk-UA"/>
              </w:rPr>
              <w:t xml:space="preserve"> </w:t>
            </w:r>
            <w:r w:rsidR="003B761B" w:rsidRPr="00923411">
              <w:rPr>
                <w:color w:val="000000"/>
                <w:sz w:val="22"/>
                <w:szCs w:val="22"/>
                <w:lang w:val="uk-UA"/>
              </w:rPr>
              <w:t>та благодійні внески</w:t>
            </w:r>
          </w:p>
          <w:p w:rsidR="003B761B" w:rsidRPr="00923411" w:rsidRDefault="003B761B" w:rsidP="00035C90">
            <w:pPr>
              <w:spacing w:after="0" w:line="240" w:lineRule="auto"/>
              <w:rPr>
                <w:rFonts w:ascii="Times New Roman" w:eastAsia="Times New Roman" w:hAnsi="Times New Roman" w:cs="Times New Roman"/>
                <w:lang w:val="uk-UA"/>
              </w:rPr>
            </w:pPr>
          </w:p>
        </w:tc>
      </w:tr>
      <w:tr w:rsidR="003B761B"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widowControl w:val="0"/>
              <w:spacing w:after="0" w:line="240" w:lineRule="auto"/>
              <w:jc w:val="center"/>
              <w:rPr>
                <w:rFonts w:ascii="Times New Roman" w:hAnsi="Times New Roman" w:cs="Times New Roman"/>
                <w:bCs/>
                <w:lang w:val="uk-UA"/>
              </w:rPr>
            </w:pPr>
            <w:r>
              <w:rPr>
                <w:rFonts w:ascii="Times New Roman" w:hAnsi="Times New Roman" w:cs="Times New Roman"/>
                <w:bCs/>
                <w:lang w:val="uk-UA"/>
              </w:rPr>
              <w:t>2.3</w:t>
            </w:r>
          </w:p>
        </w:tc>
        <w:tc>
          <w:tcPr>
            <w:tcW w:w="3624"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pacing w:after="0" w:line="240" w:lineRule="auto"/>
              <w:jc w:val="both"/>
              <w:rPr>
                <w:rFonts w:ascii="Times New Roman" w:eastAsia="Times New Roman" w:hAnsi="Times New Roman" w:cs="Times New Roman"/>
                <w:lang w:val="uk-UA"/>
              </w:rPr>
            </w:pPr>
            <w:r w:rsidRPr="00923411">
              <w:rPr>
                <w:rFonts w:ascii="Times New Roman" w:eastAsia="Times New Roman" w:hAnsi="Times New Roman" w:cs="Times New Roman"/>
                <w:lang w:val="uk-UA"/>
              </w:rPr>
              <w:t>Надання соціальних послуг одиноким, одинокопроживаючим громадянам похилого віку, інвалідам та особам, які опинилися в складних життєвих обставинах.</w:t>
            </w:r>
          </w:p>
        </w:tc>
        <w:tc>
          <w:tcPr>
            <w:tcW w:w="1312"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2022-202</w:t>
            </w:r>
            <w:r>
              <w:rPr>
                <w:rFonts w:ascii="Times New Roman" w:eastAsia="Times New Roman" w:hAnsi="Times New Roman" w:cs="Times New Roman"/>
                <w:lang w:val="uk-UA"/>
              </w:rPr>
              <w:t xml:space="preserve">4 </w:t>
            </w:r>
            <w:r w:rsidRPr="00923411">
              <w:rPr>
                <w:rFonts w:ascii="Times New Roman" w:eastAsia="Times New Roman" w:hAnsi="Times New Roman" w:cs="Times New Roman"/>
                <w:lang w:val="uk-UA"/>
              </w:rPr>
              <w:t>роки</w:t>
            </w:r>
          </w:p>
        </w:tc>
        <w:tc>
          <w:tcPr>
            <w:tcW w:w="2443"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Управління соціального захисту населення міської ради</w:t>
            </w:r>
          </w:p>
          <w:p w:rsidR="003B761B" w:rsidRPr="00923411" w:rsidRDefault="003B761B" w:rsidP="008A62BD">
            <w:pPr>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 xml:space="preserve">Територіальний центр соціального обслуговування </w:t>
            </w:r>
          </w:p>
        </w:tc>
        <w:tc>
          <w:tcPr>
            <w:tcW w:w="2355"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w:t>
            </w:r>
          </w:p>
        </w:tc>
      </w:tr>
      <w:tr w:rsidR="003B761B" w:rsidRPr="00923411" w:rsidTr="004D1564">
        <w:trPr>
          <w:gridAfter w:val="1"/>
          <w:wAfter w:w="13" w:type="dxa"/>
          <w:trHeight w:val="20"/>
          <w:jc w:val="center"/>
        </w:trPr>
        <w:tc>
          <w:tcPr>
            <w:tcW w:w="602" w:type="dxa"/>
            <w:tcBorders>
              <w:top w:val="single" w:sz="4" w:space="0" w:color="auto"/>
              <w:left w:val="single" w:sz="4" w:space="0" w:color="auto"/>
              <w:bottom w:val="nil"/>
              <w:right w:val="single" w:sz="4" w:space="0" w:color="auto"/>
            </w:tcBorders>
          </w:tcPr>
          <w:p w:rsidR="003B761B" w:rsidRPr="00923411" w:rsidRDefault="003B761B" w:rsidP="003B06C0">
            <w:pPr>
              <w:widowControl w:val="0"/>
              <w:spacing w:after="0" w:line="240" w:lineRule="auto"/>
              <w:jc w:val="center"/>
              <w:rPr>
                <w:rFonts w:ascii="Times New Roman" w:hAnsi="Times New Roman" w:cs="Times New Roman"/>
                <w:bCs/>
                <w:lang w:val="uk-UA"/>
              </w:rPr>
            </w:pPr>
            <w:r>
              <w:rPr>
                <w:rFonts w:ascii="Times New Roman" w:hAnsi="Times New Roman" w:cs="Times New Roman"/>
                <w:bCs/>
                <w:lang w:val="uk-UA"/>
              </w:rPr>
              <w:t>2.4</w:t>
            </w:r>
          </w:p>
        </w:tc>
        <w:tc>
          <w:tcPr>
            <w:tcW w:w="3624" w:type="dxa"/>
            <w:tcBorders>
              <w:top w:val="single" w:sz="4" w:space="0" w:color="auto"/>
              <w:left w:val="single" w:sz="4" w:space="0" w:color="auto"/>
              <w:bottom w:val="nil"/>
              <w:right w:val="single" w:sz="4" w:space="0" w:color="auto"/>
            </w:tcBorders>
          </w:tcPr>
          <w:p w:rsidR="003B761B" w:rsidRPr="00923411" w:rsidRDefault="003B761B" w:rsidP="00035C90">
            <w:pPr>
              <w:spacing w:after="0" w:line="240" w:lineRule="auto"/>
              <w:jc w:val="both"/>
              <w:rPr>
                <w:rFonts w:ascii="Times New Roman" w:eastAsia="Times New Roman" w:hAnsi="Times New Roman" w:cs="Times New Roman"/>
                <w:lang w:val="uk-UA"/>
              </w:rPr>
            </w:pPr>
            <w:r w:rsidRPr="00923411">
              <w:rPr>
                <w:rFonts w:ascii="Times New Roman" w:eastAsia="Times New Roman" w:hAnsi="Times New Roman" w:cs="Times New Roman"/>
                <w:lang w:val="uk-UA"/>
              </w:rPr>
              <w:t>Забезпечення виконання заходів щодо соціальної адаптації бездомних громадян та осіб, звільнених з місць позбавлення волі.</w:t>
            </w:r>
          </w:p>
        </w:tc>
        <w:tc>
          <w:tcPr>
            <w:tcW w:w="1312" w:type="dxa"/>
            <w:tcBorders>
              <w:top w:val="single" w:sz="4" w:space="0" w:color="auto"/>
              <w:left w:val="single" w:sz="4" w:space="0" w:color="auto"/>
              <w:bottom w:val="nil"/>
              <w:right w:val="single" w:sz="4" w:space="0" w:color="auto"/>
            </w:tcBorders>
          </w:tcPr>
          <w:p w:rsidR="003B761B" w:rsidRPr="00923411" w:rsidRDefault="003B761B" w:rsidP="00035C90">
            <w:pPr>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2022-202</w:t>
            </w:r>
            <w:r>
              <w:rPr>
                <w:rFonts w:ascii="Times New Roman" w:eastAsia="Times New Roman" w:hAnsi="Times New Roman" w:cs="Times New Roman"/>
                <w:lang w:val="uk-UA"/>
              </w:rPr>
              <w:t xml:space="preserve">4 </w:t>
            </w:r>
            <w:r w:rsidRPr="00923411">
              <w:rPr>
                <w:rFonts w:ascii="Times New Roman" w:eastAsia="Times New Roman" w:hAnsi="Times New Roman" w:cs="Times New Roman"/>
                <w:lang w:val="uk-UA"/>
              </w:rPr>
              <w:t>роки</w:t>
            </w:r>
          </w:p>
        </w:tc>
        <w:tc>
          <w:tcPr>
            <w:tcW w:w="2443" w:type="dxa"/>
            <w:tcBorders>
              <w:top w:val="single" w:sz="4" w:space="0" w:color="auto"/>
              <w:left w:val="single" w:sz="4" w:space="0" w:color="auto"/>
              <w:bottom w:val="nil"/>
              <w:right w:val="single" w:sz="4" w:space="0" w:color="auto"/>
            </w:tcBorders>
          </w:tcPr>
          <w:p w:rsidR="003B761B" w:rsidRPr="00923411" w:rsidRDefault="003B761B" w:rsidP="004D1564">
            <w:pPr>
              <w:spacing w:after="0" w:line="240" w:lineRule="auto"/>
              <w:ind w:left="-187" w:right="-137"/>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Управління соціального захисту населення міської ради Територіальний центр соціального обслуговування (надання соціальних послуг)</w:t>
            </w:r>
          </w:p>
        </w:tc>
        <w:tc>
          <w:tcPr>
            <w:tcW w:w="2355" w:type="dxa"/>
            <w:tcBorders>
              <w:top w:val="single" w:sz="4" w:space="0" w:color="auto"/>
              <w:left w:val="single" w:sz="4" w:space="0" w:color="auto"/>
              <w:bottom w:val="nil"/>
              <w:right w:val="single" w:sz="4" w:space="0" w:color="auto"/>
            </w:tcBorders>
          </w:tcPr>
          <w:p w:rsidR="003B761B" w:rsidRPr="00923411" w:rsidRDefault="00312C13" w:rsidP="00035C90">
            <w:pPr>
              <w:pStyle w:val="docdata"/>
              <w:spacing w:before="0" w:beforeAutospacing="0" w:after="0" w:afterAutospacing="0"/>
              <w:jc w:val="center"/>
              <w:rPr>
                <w:sz w:val="22"/>
                <w:szCs w:val="22"/>
                <w:lang w:val="uk-UA"/>
              </w:rPr>
            </w:pPr>
            <w:r>
              <w:rPr>
                <w:color w:val="000000"/>
                <w:lang w:val="uk-UA"/>
              </w:rPr>
              <w:t>Б</w:t>
            </w:r>
            <w:r w:rsidRPr="00923411">
              <w:rPr>
                <w:color w:val="000000"/>
                <w:lang w:val="uk-UA"/>
              </w:rPr>
              <w:t>юджет</w:t>
            </w:r>
            <w:r>
              <w:rPr>
                <w:color w:val="000000"/>
                <w:lang w:val="uk-UA"/>
              </w:rPr>
              <w:t xml:space="preserve"> громади</w:t>
            </w:r>
            <w:r w:rsidRPr="00923411">
              <w:rPr>
                <w:color w:val="000000"/>
                <w:sz w:val="22"/>
                <w:szCs w:val="22"/>
                <w:lang w:val="uk-UA"/>
              </w:rPr>
              <w:t xml:space="preserve"> </w:t>
            </w:r>
            <w:r w:rsidR="003B761B" w:rsidRPr="00923411">
              <w:rPr>
                <w:color w:val="000000"/>
                <w:sz w:val="22"/>
                <w:szCs w:val="22"/>
                <w:lang w:val="uk-UA"/>
              </w:rPr>
              <w:t>та благодійні внески</w:t>
            </w:r>
          </w:p>
          <w:p w:rsidR="003B761B" w:rsidRPr="00923411" w:rsidRDefault="003B761B" w:rsidP="00035C90">
            <w:pPr>
              <w:spacing w:after="0" w:line="240" w:lineRule="auto"/>
              <w:rPr>
                <w:rFonts w:ascii="Times New Roman" w:eastAsia="Times New Roman" w:hAnsi="Times New Roman" w:cs="Times New Roman"/>
                <w:lang w:val="uk-UA"/>
              </w:rPr>
            </w:pPr>
          </w:p>
        </w:tc>
      </w:tr>
      <w:tr w:rsidR="004D1564" w:rsidRPr="00923411" w:rsidTr="004D1564">
        <w:trPr>
          <w:gridAfter w:val="1"/>
          <w:wAfter w:w="13" w:type="dxa"/>
          <w:trHeight w:val="20"/>
          <w:jc w:val="center"/>
        </w:trPr>
        <w:tc>
          <w:tcPr>
            <w:tcW w:w="602" w:type="dxa"/>
            <w:tcBorders>
              <w:top w:val="nil"/>
              <w:left w:val="nil"/>
              <w:bottom w:val="single" w:sz="4" w:space="0" w:color="auto"/>
              <w:right w:val="nil"/>
            </w:tcBorders>
          </w:tcPr>
          <w:p w:rsidR="004D1564" w:rsidRDefault="004D1564" w:rsidP="003B06C0">
            <w:pPr>
              <w:widowControl w:val="0"/>
              <w:spacing w:after="0" w:line="240" w:lineRule="auto"/>
              <w:jc w:val="center"/>
              <w:rPr>
                <w:rFonts w:ascii="Times New Roman" w:hAnsi="Times New Roman" w:cs="Times New Roman"/>
                <w:bCs/>
                <w:lang w:val="uk-UA"/>
              </w:rPr>
            </w:pPr>
          </w:p>
        </w:tc>
        <w:tc>
          <w:tcPr>
            <w:tcW w:w="9734" w:type="dxa"/>
            <w:gridSpan w:val="4"/>
            <w:tcBorders>
              <w:top w:val="nil"/>
              <w:left w:val="nil"/>
              <w:bottom w:val="single" w:sz="4" w:space="0" w:color="auto"/>
              <w:right w:val="nil"/>
            </w:tcBorders>
          </w:tcPr>
          <w:p w:rsidR="004D1564" w:rsidRDefault="004D1564" w:rsidP="004D1564">
            <w:pPr>
              <w:pStyle w:val="docdata"/>
              <w:spacing w:before="0" w:beforeAutospacing="0" w:after="0" w:afterAutospacing="0"/>
              <w:jc w:val="right"/>
              <w:rPr>
                <w:color w:val="000000"/>
                <w:lang w:val="uk-UA"/>
              </w:rPr>
            </w:pPr>
            <w:r w:rsidRPr="00035C90">
              <w:rPr>
                <w:lang w:val="uk-UA"/>
              </w:rPr>
              <w:t>Продовження додатка 2</w:t>
            </w:r>
          </w:p>
        </w:tc>
      </w:tr>
      <w:tr w:rsidR="004D1564" w:rsidRPr="00923411" w:rsidTr="004D1564">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4D1564" w:rsidRDefault="004D1564" w:rsidP="003B06C0">
            <w:pPr>
              <w:widowControl w:val="0"/>
              <w:spacing w:after="0" w:line="240" w:lineRule="auto"/>
              <w:jc w:val="center"/>
              <w:rPr>
                <w:rFonts w:ascii="Times New Roman" w:hAnsi="Times New Roman" w:cs="Times New Roman"/>
                <w:bCs/>
                <w:lang w:val="uk-UA"/>
              </w:rPr>
            </w:pPr>
            <w:r>
              <w:rPr>
                <w:rFonts w:ascii="Times New Roman" w:hAnsi="Times New Roman" w:cs="Times New Roman"/>
                <w:bCs/>
                <w:lang w:val="uk-UA"/>
              </w:rPr>
              <w:t>1</w:t>
            </w:r>
          </w:p>
        </w:tc>
        <w:tc>
          <w:tcPr>
            <w:tcW w:w="3624" w:type="dxa"/>
            <w:tcBorders>
              <w:top w:val="single" w:sz="4" w:space="0" w:color="auto"/>
              <w:left w:val="single" w:sz="4" w:space="0" w:color="auto"/>
              <w:bottom w:val="single" w:sz="4" w:space="0" w:color="auto"/>
              <w:right w:val="single" w:sz="4" w:space="0" w:color="auto"/>
            </w:tcBorders>
          </w:tcPr>
          <w:p w:rsidR="004D1564" w:rsidRPr="00923411" w:rsidRDefault="004D1564" w:rsidP="00035C90">
            <w:pPr>
              <w:spacing w:after="0" w:line="240" w:lineRule="auto"/>
              <w:jc w:val="both"/>
              <w:rPr>
                <w:rFonts w:ascii="Times New Roman" w:eastAsia="Times New Roman" w:hAnsi="Times New Roman" w:cs="Times New Roman"/>
                <w:lang w:val="uk-UA"/>
              </w:rPr>
            </w:pPr>
            <w:r>
              <w:rPr>
                <w:rFonts w:ascii="Times New Roman" w:eastAsia="Times New Roman" w:hAnsi="Times New Roman" w:cs="Times New Roman"/>
                <w:lang w:val="uk-UA"/>
              </w:rPr>
              <w:t>2</w:t>
            </w:r>
          </w:p>
        </w:tc>
        <w:tc>
          <w:tcPr>
            <w:tcW w:w="1312" w:type="dxa"/>
            <w:tcBorders>
              <w:top w:val="single" w:sz="4" w:space="0" w:color="auto"/>
              <w:left w:val="single" w:sz="4" w:space="0" w:color="auto"/>
              <w:bottom w:val="single" w:sz="4" w:space="0" w:color="auto"/>
              <w:right w:val="single" w:sz="4" w:space="0" w:color="auto"/>
            </w:tcBorders>
          </w:tcPr>
          <w:p w:rsidR="004D1564" w:rsidRPr="00923411" w:rsidRDefault="004D1564" w:rsidP="00035C90">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3</w:t>
            </w:r>
          </w:p>
        </w:tc>
        <w:tc>
          <w:tcPr>
            <w:tcW w:w="2443" w:type="dxa"/>
            <w:tcBorders>
              <w:top w:val="single" w:sz="4" w:space="0" w:color="auto"/>
              <w:left w:val="single" w:sz="4" w:space="0" w:color="auto"/>
              <w:bottom w:val="single" w:sz="4" w:space="0" w:color="auto"/>
              <w:right w:val="single" w:sz="4" w:space="0" w:color="auto"/>
            </w:tcBorders>
          </w:tcPr>
          <w:p w:rsidR="004D1564" w:rsidRPr="00923411" w:rsidRDefault="004D1564" w:rsidP="004D1564">
            <w:pPr>
              <w:spacing w:after="0" w:line="240" w:lineRule="auto"/>
              <w:ind w:left="-187" w:right="-137"/>
              <w:jc w:val="center"/>
              <w:rPr>
                <w:rFonts w:ascii="Times New Roman" w:eastAsia="Times New Roman" w:hAnsi="Times New Roman" w:cs="Times New Roman"/>
                <w:lang w:val="uk-UA"/>
              </w:rPr>
            </w:pPr>
            <w:r>
              <w:rPr>
                <w:rFonts w:ascii="Times New Roman" w:eastAsia="Times New Roman" w:hAnsi="Times New Roman" w:cs="Times New Roman"/>
                <w:lang w:val="uk-UA"/>
              </w:rPr>
              <w:t>4</w:t>
            </w:r>
          </w:p>
        </w:tc>
        <w:tc>
          <w:tcPr>
            <w:tcW w:w="2355" w:type="dxa"/>
            <w:tcBorders>
              <w:top w:val="single" w:sz="4" w:space="0" w:color="auto"/>
              <w:left w:val="single" w:sz="4" w:space="0" w:color="auto"/>
              <w:bottom w:val="single" w:sz="4" w:space="0" w:color="auto"/>
              <w:right w:val="single" w:sz="4" w:space="0" w:color="auto"/>
            </w:tcBorders>
          </w:tcPr>
          <w:p w:rsidR="004D1564" w:rsidRDefault="004D1564" w:rsidP="00035C90">
            <w:pPr>
              <w:pStyle w:val="docdata"/>
              <w:spacing w:before="0" w:beforeAutospacing="0" w:after="0" w:afterAutospacing="0"/>
              <w:jc w:val="center"/>
              <w:rPr>
                <w:color w:val="000000"/>
                <w:lang w:val="uk-UA"/>
              </w:rPr>
            </w:pPr>
            <w:r>
              <w:rPr>
                <w:color w:val="000000"/>
                <w:lang w:val="uk-UA"/>
              </w:rPr>
              <w:t>5</w:t>
            </w:r>
          </w:p>
        </w:tc>
      </w:tr>
      <w:tr w:rsidR="003B761B" w:rsidRPr="00923411" w:rsidTr="008A62BD">
        <w:trPr>
          <w:gridAfter w:val="1"/>
          <w:wAfter w:w="13" w:type="dxa"/>
          <w:trHeight w:val="20"/>
          <w:jc w:val="center"/>
        </w:trPr>
        <w:tc>
          <w:tcPr>
            <w:tcW w:w="602" w:type="dxa"/>
            <w:tcBorders>
              <w:top w:val="single" w:sz="4" w:space="0" w:color="auto"/>
              <w:left w:val="single" w:sz="4" w:space="0" w:color="auto"/>
              <w:bottom w:val="nil"/>
              <w:right w:val="single" w:sz="4" w:space="0" w:color="auto"/>
            </w:tcBorders>
          </w:tcPr>
          <w:p w:rsidR="003B761B" w:rsidRPr="00923411" w:rsidRDefault="003B761B" w:rsidP="003B06C0">
            <w:pPr>
              <w:widowControl w:val="0"/>
              <w:spacing w:after="0" w:line="240" w:lineRule="auto"/>
              <w:jc w:val="center"/>
              <w:rPr>
                <w:rFonts w:ascii="Times New Roman" w:hAnsi="Times New Roman" w:cs="Times New Roman"/>
                <w:bCs/>
                <w:lang w:val="uk-UA"/>
              </w:rPr>
            </w:pPr>
            <w:r>
              <w:rPr>
                <w:rFonts w:ascii="Times New Roman" w:hAnsi="Times New Roman" w:cs="Times New Roman"/>
                <w:bCs/>
                <w:lang w:val="uk-UA"/>
              </w:rPr>
              <w:t>2.5</w:t>
            </w:r>
          </w:p>
        </w:tc>
        <w:tc>
          <w:tcPr>
            <w:tcW w:w="3624" w:type="dxa"/>
            <w:tcBorders>
              <w:top w:val="single" w:sz="4" w:space="0" w:color="auto"/>
              <w:left w:val="single" w:sz="4" w:space="0" w:color="auto"/>
              <w:bottom w:val="nil"/>
              <w:right w:val="single" w:sz="4" w:space="0" w:color="auto"/>
            </w:tcBorders>
          </w:tcPr>
          <w:p w:rsidR="003B761B" w:rsidRPr="00923411" w:rsidRDefault="003B761B" w:rsidP="00035C90">
            <w:pPr>
              <w:spacing w:after="0" w:line="240" w:lineRule="auto"/>
              <w:jc w:val="both"/>
              <w:rPr>
                <w:rFonts w:ascii="Times New Roman" w:eastAsia="Times New Roman" w:hAnsi="Times New Roman" w:cs="Times New Roman"/>
                <w:lang w:val="uk-UA"/>
              </w:rPr>
            </w:pPr>
            <w:r w:rsidRPr="00923411">
              <w:rPr>
                <w:rFonts w:ascii="Times New Roman" w:eastAsia="Times New Roman" w:hAnsi="Times New Roman" w:cs="Times New Roman"/>
                <w:lang w:val="uk-UA"/>
              </w:rPr>
              <w:t>Надання комплексу реабілітаційних послуг дітям з інвалідністю.</w:t>
            </w:r>
          </w:p>
        </w:tc>
        <w:tc>
          <w:tcPr>
            <w:tcW w:w="1312" w:type="dxa"/>
            <w:tcBorders>
              <w:top w:val="single" w:sz="4" w:space="0" w:color="auto"/>
              <w:left w:val="single" w:sz="4" w:space="0" w:color="auto"/>
              <w:bottom w:val="nil"/>
              <w:right w:val="single" w:sz="4" w:space="0" w:color="auto"/>
            </w:tcBorders>
          </w:tcPr>
          <w:p w:rsidR="003B761B" w:rsidRPr="00923411" w:rsidRDefault="003B761B" w:rsidP="00035C90">
            <w:pPr>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2022-202</w:t>
            </w:r>
            <w:r>
              <w:rPr>
                <w:rFonts w:ascii="Times New Roman" w:eastAsia="Times New Roman" w:hAnsi="Times New Roman" w:cs="Times New Roman"/>
                <w:lang w:val="uk-UA"/>
              </w:rPr>
              <w:t xml:space="preserve">4 </w:t>
            </w:r>
            <w:r w:rsidRPr="00923411">
              <w:rPr>
                <w:rFonts w:ascii="Times New Roman" w:eastAsia="Times New Roman" w:hAnsi="Times New Roman" w:cs="Times New Roman"/>
                <w:lang w:val="uk-UA"/>
              </w:rPr>
              <w:t>роки</w:t>
            </w:r>
          </w:p>
        </w:tc>
        <w:tc>
          <w:tcPr>
            <w:tcW w:w="2443" w:type="dxa"/>
            <w:tcBorders>
              <w:top w:val="single" w:sz="4" w:space="0" w:color="auto"/>
              <w:left w:val="single" w:sz="4" w:space="0" w:color="auto"/>
              <w:bottom w:val="nil"/>
              <w:right w:val="single" w:sz="4" w:space="0" w:color="auto"/>
            </w:tcBorders>
          </w:tcPr>
          <w:p w:rsidR="003B761B" w:rsidRPr="00923411" w:rsidRDefault="003B761B" w:rsidP="00035C90">
            <w:pPr>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Управління соціального захисту населення міської ради Первомайський міський центр комплексної реабілітації для дітей з інвалідністю</w:t>
            </w:r>
          </w:p>
        </w:tc>
        <w:tc>
          <w:tcPr>
            <w:tcW w:w="2355" w:type="dxa"/>
            <w:tcBorders>
              <w:top w:val="single" w:sz="4" w:space="0" w:color="auto"/>
              <w:left w:val="single" w:sz="4" w:space="0" w:color="auto"/>
              <w:bottom w:val="nil"/>
              <w:right w:val="single" w:sz="4" w:space="0" w:color="auto"/>
            </w:tcBorders>
          </w:tcPr>
          <w:p w:rsidR="003B761B" w:rsidRPr="00923411" w:rsidRDefault="00312C13" w:rsidP="00035C90">
            <w:pPr>
              <w:pStyle w:val="docdata"/>
              <w:spacing w:before="0" w:beforeAutospacing="0" w:after="0" w:afterAutospacing="0"/>
              <w:jc w:val="center"/>
              <w:rPr>
                <w:sz w:val="22"/>
                <w:szCs w:val="22"/>
                <w:lang w:val="uk-UA"/>
              </w:rPr>
            </w:pPr>
            <w:r>
              <w:rPr>
                <w:color w:val="000000"/>
                <w:lang w:val="uk-UA"/>
              </w:rPr>
              <w:t>Б</w:t>
            </w:r>
            <w:r w:rsidRPr="00923411">
              <w:rPr>
                <w:color w:val="000000"/>
                <w:lang w:val="uk-UA"/>
              </w:rPr>
              <w:t>юджет</w:t>
            </w:r>
            <w:r>
              <w:rPr>
                <w:color w:val="000000"/>
                <w:lang w:val="uk-UA"/>
              </w:rPr>
              <w:t xml:space="preserve"> громади</w:t>
            </w:r>
            <w:r w:rsidRPr="00923411">
              <w:rPr>
                <w:color w:val="000000"/>
                <w:sz w:val="22"/>
                <w:szCs w:val="22"/>
                <w:lang w:val="uk-UA"/>
              </w:rPr>
              <w:t xml:space="preserve"> </w:t>
            </w:r>
            <w:r w:rsidR="003B761B" w:rsidRPr="00923411">
              <w:rPr>
                <w:color w:val="000000"/>
                <w:sz w:val="22"/>
                <w:szCs w:val="22"/>
                <w:lang w:val="uk-UA"/>
              </w:rPr>
              <w:t>та благодійні внески</w:t>
            </w:r>
          </w:p>
          <w:p w:rsidR="003B761B" w:rsidRPr="00923411" w:rsidRDefault="003B761B" w:rsidP="00035C90">
            <w:pPr>
              <w:spacing w:after="0" w:line="240" w:lineRule="auto"/>
              <w:rPr>
                <w:rFonts w:ascii="Times New Roman" w:eastAsia="Times New Roman" w:hAnsi="Times New Roman" w:cs="Times New Roman"/>
                <w:lang w:val="uk-UA"/>
              </w:rPr>
            </w:pPr>
          </w:p>
        </w:tc>
      </w:tr>
      <w:tr w:rsidR="003B761B" w:rsidRPr="00923411" w:rsidTr="008A62BD">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widowControl w:val="0"/>
              <w:spacing w:after="0" w:line="240" w:lineRule="auto"/>
              <w:jc w:val="center"/>
              <w:rPr>
                <w:rFonts w:ascii="Times New Roman" w:hAnsi="Times New Roman" w:cs="Times New Roman"/>
                <w:bCs/>
                <w:lang w:val="uk-UA"/>
              </w:rPr>
            </w:pPr>
            <w:r>
              <w:rPr>
                <w:rFonts w:ascii="Times New Roman" w:hAnsi="Times New Roman" w:cs="Times New Roman"/>
                <w:bCs/>
                <w:lang w:val="uk-UA"/>
              </w:rPr>
              <w:t>2.6</w:t>
            </w:r>
          </w:p>
        </w:tc>
        <w:tc>
          <w:tcPr>
            <w:tcW w:w="3624"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pacing w:after="0" w:line="240" w:lineRule="auto"/>
              <w:jc w:val="both"/>
              <w:rPr>
                <w:rFonts w:ascii="Times New Roman" w:eastAsia="Times New Roman" w:hAnsi="Times New Roman" w:cs="Times New Roman"/>
                <w:bCs/>
                <w:lang w:val="uk-UA"/>
              </w:rPr>
            </w:pPr>
            <w:r w:rsidRPr="00923411">
              <w:rPr>
                <w:rFonts w:ascii="Times New Roman" w:eastAsia="Times New Roman" w:hAnsi="Times New Roman" w:cs="Times New Roman"/>
                <w:bCs/>
                <w:lang w:val="uk-UA"/>
              </w:rPr>
              <w:t>Надання соціальних послуг сім’ям, які опинилися у складних життєвих обставинах. Здійснення соціального супроводу даних сімей.</w:t>
            </w:r>
          </w:p>
        </w:tc>
        <w:tc>
          <w:tcPr>
            <w:tcW w:w="1312"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2022-202</w:t>
            </w:r>
            <w:r>
              <w:rPr>
                <w:rFonts w:ascii="Times New Roman" w:eastAsia="Times New Roman" w:hAnsi="Times New Roman" w:cs="Times New Roman"/>
                <w:lang w:val="uk-UA"/>
              </w:rPr>
              <w:t xml:space="preserve">4 </w:t>
            </w:r>
            <w:r w:rsidRPr="00923411">
              <w:rPr>
                <w:rFonts w:ascii="Times New Roman" w:eastAsia="Times New Roman" w:hAnsi="Times New Roman" w:cs="Times New Roman"/>
                <w:lang w:val="uk-UA"/>
              </w:rPr>
              <w:t>роки</w:t>
            </w:r>
          </w:p>
        </w:tc>
        <w:tc>
          <w:tcPr>
            <w:tcW w:w="2443" w:type="dxa"/>
            <w:tcBorders>
              <w:top w:val="single" w:sz="4" w:space="0" w:color="auto"/>
              <w:left w:val="single" w:sz="4" w:space="0" w:color="auto"/>
              <w:bottom w:val="single" w:sz="4" w:space="0" w:color="auto"/>
              <w:right w:val="single" w:sz="4" w:space="0" w:color="auto"/>
            </w:tcBorders>
          </w:tcPr>
          <w:p w:rsidR="003B761B" w:rsidRPr="00923411" w:rsidRDefault="003B761B" w:rsidP="00035C90">
            <w:pPr>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Управління соціального захисту населення міської ради Центр соціальних служб для сім’ї, дітей та молоді</w:t>
            </w:r>
          </w:p>
          <w:p w:rsidR="003B761B" w:rsidRPr="00923411" w:rsidRDefault="003B761B" w:rsidP="00035C90">
            <w:pPr>
              <w:spacing w:after="0" w:line="240" w:lineRule="auto"/>
              <w:jc w:val="center"/>
              <w:rPr>
                <w:rFonts w:ascii="Times New Roman" w:eastAsia="Times New Roman" w:hAnsi="Times New Roman" w:cs="Times New Roman"/>
                <w:lang w:val="uk-UA"/>
              </w:rPr>
            </w:pPr>
          </w:p>
        </w:tc>
        <w:tc>
          <w:tcPr>
            <w:tcW w:w="2355" w:type="dxa"/>
            <w:tcBorders>
              <w:top w:val="single" w:sz="4" w:space="0" w:color="auto"/>
              <w:left w:val="single" w:sz="4" w:space="0" w:color="auto"/>
              <w:bottom w:val="single" w:sz="4" w:space="0" w:color="auto"/>
              <w:right w:val="single" w:sz="4" w:space="0" w:color="auto"/>
            </w:tcBorders>
          </w:tcPr>
          <w:p w:rsidR="003B761B" w:rsidRPr="00923411" w:rsidRDefault="00312C13" w:rsidP="00035C90">
            <w:pPr>
              <w:pStyle w:val="docdata"/>
              <w:spacing w:before="0" w:beforeAutospacing="0" w:after="0" w:afterAutospacing="0"/>
              <w:jc w:val="center"/>
              <w:rPr>
                <w:sz w:val="22"/>
                <w:szCs w:val="22"/>
                <w:lang w:val="uk-UA"/>
              </w:rPr>
            </w:pPr>
            <w:r>
              <w:rPr>
                <w:color w:val="000000"/>
                <w:lang w:val="uk-UA"/>
              </w:rPr>
              <w:t>Б</w:t>
            </w:r>
            <w:r w:rsidRPr="00923411">
              <w:rPr>
                <w:color w:val="000000"/>
                <w:lang w:val="uk-UA"/>
              </w:rPr>
              <w:t>юджет</w:t>
            </w:r>
            <w:r>
              <w:rPr>
                <w:color w:val="000000"/>
                <w:lang w:val="uk-UA"/>
              </w:rPr>
              <w:t xml:space="preserve"> громади</w:t>
            </w:r>
            <w:r w:rsidRPr="00923411">
              <w:rPr>
                <w:color w:val="000000"/>
                <w:sz w:val="22"/>
                <w:szCs w:val="22"/>
                <w:lang w:val="uk-UA"/>
              </w:rPr>
              <w:t xml:space="preserve"> </w:t>
            </w:r>
            <w:r w:rsidR="003B761B" w:rsidRPr="00923411">
              <w:rPr>
                <w:color w:val="000000"/>
                <w:sz w:val="22"/>
                <w:szCs w:val="22"/>
                <w:lang w:val="uk-UA"/>
              </w:rPr>
              <w:t>та благодійні внески</w:t>
            </w:r>
          </w:p>
          <w:p w:rsidR="003B761B" w:rsidRPr="00923411" w:rsidRDefault="003B761B" w:rsidP="00035C90">
            <w:pPr>
              <w:spacing w:after="0" w:line="240" w:lineRule="auto"/>
              <w:rPr>
                <w:rFonts w:ascii="Times New Roman" w:eastAsia="Times New Roman" w:hAnsi="Times New Roman" w:cs="Times New Roman"/>
                <w:lang w:val="uk-UA"/>
              </w:rPr>
            </w:pPr>
          </w:p>
        </w:tc>
      </w:tr>
      <w:tr w:rsidR="003B761B"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535EAD" w:rsidRDefault="003B761B" w:rsidP="003B06C0">
            <w:pPr>
              <w:widowControl w:val="0"/>
              <w:spacing w:after="0" w:line="240" w:lineRule="auto"/>
              <w:jc w:val="center"/>
              <w:rPr>
                <w:rFonts w:ascii="Times New Roman" w:hAnsi="Times New Roman" w:cs="Times New Roman"/>
                <w:b/>
                <w:bCs/>
                <w:lang w:val="en-US"/>
              </w:rPr>
            </w:pPr>
            <w:r w:rsidRPr="00535EAD">
              <w:rPr>
                <w:rFonts w:ascii="Times New Roman" w:hAnsi="Times New Roman" w:cs="Times New Roman"/>
                <w:b/>
                <w:bCs/>
                <w:lang w:val="en-US"/>
              </w:rPr>
              <w:t>IV</w:t>
            </w:r>
          </w:p>
        </w:tc>
        <w:tc>
          <w:tcPr>
            <w:tcW w:w="9734" w:type="dxa"/>
            <w:gridSpan w:val="4"/>
            <w:tcBorders>
              <w:top w:val="single" w:sz="4" w:space="0" w:color="auto"/>
              <w:left w:val="single" w:sz="4" w:space="0" w:color="auto"/>
              <w:bottom w:val="single" w:sz="4" w:space="0" w:color="auto"/>
              <w:right w:val="single" w:sz="4" w:space="0" w:color="auto"/>
            </w:tcBorders>
          </w:tcPr>
          <w:p w:rsidR="003B761B" w:rsidRPr="00535EAD" w:rsidRDefault="003B761B" w:rsidP="00035C90">
            <w:pPr>
              <w:pStyle w:val="docdata"/>
              <w:spacing w:before="0" w:beforeAutospacing="0" w:after="0" w:afterAutospacing="0"/>
              <w:jc w:val="center"/>
              <w:rPr>
                <w:b/>
                <w:color w:val="000000"/>
                <w:sz w:val="22"/>
                <w:szCs w:val="22"/>
                <w:lang w:val="uk-UA"/>
              </w:rPr>
            </w:pPr>
            <w:r w:rsidRPr="00535EAD">
              <w:rPr>
                <w:b/>
                <w:color w:val="000000"/>
                <w:sz w:val="22"/>
                <w:szCs w:val="22"/>
                <w:lang w:val="uk-UA"/>
              </w:rPr>
              <w:t>Гуманітарна сфера</w:t>
            </w:r>
          </w:p>
        </w:tc>
      </w:tr>
      <w:tr w:rsidR="003B761B" w:rsidRPr="00923411" w:rsidTr="00035C90">
        <w:trPr>
          <w:gridAfter w:val="1"/>
          <w:wAfter w:w="13" w:type="dxa"/>
          <w:trHeight w:val="20"/>
          <w:jc w:val="center"/>
        </w:trPr>
        <w:tc>
          <w:tcPr>
            <w:tcW w:w="602" w:type="dxa"/>
            <w:tcBorders>
              <w:top w:val="single" w:sz="4" w:space="0" w:color="auto"/>
              <w:left w:val="single" w:sz="4" w:space="0" w:color="auto"/>
              <w:bottom w:val="single" w:sz="4" w:space="0" w:color="auto"/>
              <w:right w:val="single" w:sz="4" w:space="0" w:color="auto"/>
            </w:tcBorders>
          </w:tcPr>
          <w:p w:rsidR="003B761B" w:rsidRPr="00923411" w:rsidRDefault="003B761B" w:rsidP="003B06C0">
            <w:pPr>
              <w:widowControl w:val="0"/>
              <w:spacing w:after="0" w:line="240" w:lineRule="auto"/>
              <w:jc w:val="center"/>
              <w:rPr>
                <w:rFonts w:ascii="Times New Roman" w:hAnsi="Times New Roman" w:cs="Times New Roman"/>
                <w:b/>
                <w:bCs/>
                <w:lang w:val="uk-UA"/>
              </w:rPr>
            </w:pPr>
            <w:r>
              <w:rPr>
                <w:rFonts w:ascii="Times New Roman" w:hAnsi="Times New Roman" w:cs="Times New Roman"/>
                <w:b/>
                <w:bCs/>
                <w:lang w:val="uk-UA"/>
              </w:rPr>
              <w:t>1</w:t>
            </w:r>
          </w:p>
        </w:tc>
        <w:tc>
          <w:tcPr>
            <w:tcW w:w="9734" w:type="dxa"/>
            <w:gridSpan w:val="4"/>
            <w:tcBorders>
              <w:top w:val="single" w:sz="4" w:space="0" w:color="auto"/>
              <w:left w:val="single" w:sz="4" w:space="0" w:color="auto"/>
              <w:bottom w:val="single" w:sz="4" w:space="0" w:color="auto"/>
              <w:right w:val="single" w:sz="4" w:space="0" w:color="auto"/>
            </w:tcBorders>
          </w:tcPr>
          <w:p w:rsidR="003B761B" w:rsidRPr="00923411" w:rsidRDefault="003B761B" w:rsidP="00035C90">
            <w:pPr>
              <w:widowControl w:val="0"/>
              <w:spacing w:after="0" w:line="240" w:lineRule="auto"/>
              <w:jc w:val="center"/>
              <w:rPr>
                <w:rFonts w:ascii="Times New Roman" w:hAnsi="Times New Roman" w:cs="Times New Roman"/>
                <w:lang w:val="uk-UA"/>
              </w:rPr>
            </w:pPr>
            <w:r w:rsidRPr="00923411">
              <w:rPr>
                <w:rFonts w:ascii="Times New Roman" w:hAnsi="Times New Roman" w:cs="Times New Roman"/>
                <w:b/>
                <w:lang w:val="uk-UA"/>
              </w:rPr>
              <w:t>Освіта</w:t>
            </w:r>
          </w:p>
        </w:tc>
      </w:tr>
      <w:tr w:rsidR="00312C13" w:rsidRPr="00923411" w:rsidTr="00035C90">
        <w:trPr>
          <w:gridAfter w:val="1"/>
          <w:wAfter w:w="13" w:type="dxa"/>
          <w:trHeight w:val="20"/>
          <w:jc w:val="center"/>
        </w:trPr>
        <w:tc>
          <w:tcPr>
            <w:tcW w:w="602" w:type="dxa"/>
          </w:tcPr>
          <w:p w:rsidR="00312C13" w:rsidRPr="00923411" w:rsidRDefault="00312C13" w:rsidP="003B06C0">
            <w:pPr>
              <w:widowControl w:val="0"/>
              <w:spacing w:after="0" w:line="240" w:lineRule="auto"/>
              <w:jc w:val="center"/>
              <w:rPr>
                <w:rFonts w:ascii="Times New Roman" w:eastAsia="Times New Roman" w:hAnsi="Times New Roman" w:cs="Times New Roman"/>
                <w:bCs/>
                <w:lang w:val="uk-UA"/>
              </w:rPr>
            </w:pPr>
            <w:r>
              <w:rPr>
                <w:rFonts w:ascii="Times New Roman" w:eastAsia="Times New Roman" w:hAnsi="Times New Roman" w:cs="Times New Roman"/>
                <w:bCs/>
                <w:lang w:val="uk-UA"/>
              </w:rPr>
              <w:t>1.1</w:t>
            </w:r>
          </w:p>
        </w:tc>
        <w:tc>
          <w:tcPr>
            <w:tcW w:w="3624" w:type="dxa"/>
          </w:tcPr>
          <w:p w:rsidR="00312C13" w:rsidRPr="00923411" w:rsidRDefault="00312C13" w:rsidP="00035C90">
            <w:pPr>
              <w:widowControl w:val="0"/>
              <w:spacing w:after="0" w:line="240" w:lineRule="auto"/>
              <w:jc w:val="both"/>
              <w:rPr>
                <w:rFonts w:ascii="Times New Roman" w:eastAsia="Times New Roman" w:hAnsi="Times New Roman" w:cs="Times New Roman"/>
                <w:lang w:val="uk-UA"/>
              </w:rPr>
            </w:pPr>
            <w:r w:rsidRPr="00923411">
              <w:rPr>
                <w:rFonts w:ascii="Times New Roman" w:eastAsia="Times New Roman" w:hAnsi="Times New Roman" w:cs="Times New Roman"/>
                <w:lang w:val="uk-UA"/>
              </w:rPr>
              <w:t>Затвердження мережі закладів освіти громади</w:t>
            </w:r>
          </w:p>
        </w:tc>
        <w:tc>
          <w:tcPr>
            <w:tcW w:w="1312" w:type="dxa"/>
          </w:tcPr>
          <w:p w:rsidR="00312C13" w:rsidRPr="00923411" w:rsidRDefault="00312C13" w:rsidP="00035C90">
            <w:pPr>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2022-202</w:t>
            </w:r>
            <w:r>
              <w:rPr>
                <w:rFonts w:ascii="Times New Roman" w:eastAsia="Times New Roman" w:hAnsi="Times New Roman" w:cs="Times New Roman"/>
                <w:lang w:val="uk-UA"/>
              </w:rPr>
              <w:t xml:space="preserve">4 </w:t>
            </w:r>
            <w:r w:rsidRPr="00923411">
              <w:rPr>
                <w:rFonts w:ascii="Times New Roman" w:eastAsia="Times New Roman" w:hAnsi="Times New Roman" w:cs="Times New Roman"/>
                <w:lang w:val="uk-UA"/>
              </w:rPr>
              <w:t>роки</w:t>
            </w:r>
          </w:p>
        </w:tc>
        <w:tc>
          <w:tcPr>
            <w:tcW w:w="2443" w:type="dxa"/>
          </w:tcPr>
          <w:p w:rsidR="00312C13" w:rsidRPr="00923411" w:rsidRDefault="00312C13" w:rsidP="00035C90">
            <w:pPr>
              <w:widowControl w:val="0"/>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Управління освіти міської ради</w:t>
            </w:r>
          </w:p>
        </w:tc>
        <w:tc>
          <w:tcPr>
            <w:tcW w:w="2355" w:type="dxa"/>
          </w:tcPr>
          <w:p w:rsidR="00312C13" w:rsidRDefault="00312C13">
            <w:r w:rsidRPr="00454354">
              <w:rPr>
                <w:rFonts w:ascii="Times New Roman" w:hAnsi="Times New Roman" w:cs="Times New Roman"/>
                <w:color w:val="000000"/>
                <w:lang w:val="uk-UA"/>
              </w:rPr>
              <w:t>Бюджет громади</w:t>
            </w:r>
          </w:p>
        </w:tc>
      </w:tr>
      <w:tr w:rsidR="00312C13" w:rsidRPr="00923411" w:rsidTr="00035C90">
        <w:trPr>
          <w:gridAfter w:val="1"/>
          <w:wAfter w:w="13" w:type="dxa"/>
          <w:trHeight w:val="20"/>
          <w:jc w:val="center"/>
        </w:trPr>
        <w:tc>
          <w:tcPr>
            <w:tcW w:w="602" w:type="dxa"/>
          </w:tcPr>
          <w:p w:rsidR="00312C13" w:rsidRPr="00923411" w:rsidRDefault="00312C13" w:rsidP="003B06C0">
            <w:pPr>
              <w:widowControl w:val="0"/>
              <w:spacing w:after="0" w:line="240" w:lineRule="auto"/>
              <w:jc w:val="center"/>
              <w:rPr>
                <w:rFonts w:ascii="Times New Roman" w:eastAsia="Times New Roman" w:hAnsi="Times New Roman" w:cs="Times New Roman"/>
                <w:bCs/>
                <w:lang w:val="uk-UA"/>
              </w:rPr>
            </w:pPr>
            <w:r>
              <w:rPr>
                <w:rFonts w:ascii="Times New Roman" w:eastAsia="Times New Roman" w:hAnsi="Times New Roman" w:cs="Times New Roman"/>
                <w:bCs/>
                <w:lang w:val="uk-UA"/>
              </w:rPr>
              <w:t>1.2</w:t>
            </w:r>
          </w:p>
        </w:tc>
        <w:tc>
          <w:tcPr>
            <w:tcW w:w="3624" w:type="dxa"/>
          </w:tcPr>
          <w:p w:rsidR="00312C13" w:rsidRPr="00923411" w:rsidRDefault="00312C13" w:rsidP="00035C90">
            <w:pPr>
              <w:widowControl w:val="0"/>
              <w:spacing w:after="0" w:line="240" w:lineRule="auto"/>
              <w:jc w:val="both"/>
              <w:rPr>
                <w:rFonts w:ascii="Times New Roman" w:eastAsia="Times New Roman" w:hAnsi="Times New Roman" w:cs="Times New Roman"/>
                <w:lang w:val="uk-UA"/>
              </w:rPr>
            </w:pPr>
            <w:r w:rsidRPr="00923411">
              <w:rPr>
                <w:rFonts w:ascii="Times New Roman" w:eastAsia="Times New Roman" w:hAnsi="Times New Roman" w:cs="Times New Roman"/>
                <w:lang w:val="uk-UA"/>
              </w:rPr>
              <w:t>Продовження розбудови системи інклюзивної освіти громади</w:t>
            </w:r>
          </w:p>
        </w:tc>
        <w:tc>
          <w:tcPr>
            <w:tcW w:w="1312" w:type="dxa"/>
          </w:tcPr>
          <w:p w:rsidR="00312C13" w:rsidRPr="00923411" w:rsidRDefault="00312C13" w:rsidP="00035C90">
            <w:pPr>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2022-202</w:t>
            </w:r>
            <w:r>
              <w:rPr>
                <w:rFonts w:ascii="Times New Roman" w:eastAsia="Times New Roman" w:hAnsi="Times New Roman" w:cs="Times New Roman"/>
                <w:lang w:val="uk-UA"/>
              </w:rPr>
              <w:t xml:space="preserve">4 </w:t>
            </w:r>
            <w:r w:rsidRPr="00923411">
              <w:rPr>
                <w:rFonts w:ascii="Times New Roman" w:eastAsia="Times New Roman" w:hAnsi="Times New Roman" w:cs="Times New Roman"/>
                <w:lang w:val="uk-UA"/>
              </w:rPr>
              <w:t>роки</w:t>
            </w:r>
          </w:p>
        </w:tc>
        <w:tc>
          <w:tcPr>
            <w:tcW w:w="2443" w:type="dxa"/>
          </w:tcPr>
          <w:p w:rsidR="00312C13" w:rsidRPr="00923411" w:rsidRDefault="00312C13" w:rsidP="00035C90">
            <w:pPr>
              <w:widowControl w:val="0"/>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Управління освіти міської ради</w:t>
            </w:r>
          </w:p>
        </w:tc>
        <w:tc>
          <w:tcPr>
            <w:tcW w:w="2355" w:type="dxa"/>
          </w:tcPr>
          <w:p w:rsidR="00312C13" w:rsidRDefault="00312C13">
            <w:r w:rsidRPr="00454354">
              <w:rPr>
                <w:rFonts w:ascii="Times New Roman" w:hAnsi="Times New Roman" w:cs="Times New Roman"/>
                <w:color w:val="000000"/>
                <w:lang w:val="uk-UA"/>
              </w:rPr>
              <w:t>Бюджет громади</w:t>
            </w:r>
          </w:p>
        </w:tc>
      </w:tr>
      <w:tr w:rsidR="00312C13" w:rsidRPr="00923411" w:rsidTr="00035C90">
        <w:trPr>
          <w:gridAfter w:val="1"/>
          <w:wAfter w:w="13" w:type="dxa"/>
          <w:trHeight w:val="20"/>
          <w:jc w:val="center"/>
        </w:trPr>
        <w:tc>
          <w:tcPr>
            <w:tcW w:w="602" w:type="dxa"/>
          </w:tcPr>
          <w:p w:rsidR="00312C13" w:rsidRPr="00923411" w:rsidRDefault="00312C13" w:rsidP="003B06C0">
            <w:pPr>
              <w:widowControl w:val="0"/>
              <w:spacing w:after="0" w:line="240" w:lineRule="auto"/>
              <w:jc w:val="center"/>
              <w:rPr>
                <w:rFonts w:ascii="Times New Roman" w:eastAsia="Times New Roman" w:hAnsi="Times New Roman" w:cs="Times New Roman"/>
                <w:bCs/>
                <w:lang w:val="uk-UA"/>
              </w:rPr>
            </w:pPr>
            <w:r>
              <w:rPr>
                <w:rFonts w:ascii="Times New Roman" w:eastAsia="Times New Roman" w:hAnsi="Times New Roman" w:cs="Times New Roman"/>
                <w:bCs/>
                <w:lang w:val="uk-UA"/>
              </w:rPr>
              <w:t>1.3</w:t>
            </w:r>
          </w:p>
        </w:tc>
        <w:tc>
          <w:tcPr>
            <w:tcW w:w="3624" w:type="dxa"/>
          </w:tcPr>
          <w:p w:rsidR="00312C13" w:rsidRPr="00923411" w:rsidRDefault="00312C13" w:rsidP="00035C90">
            <w:pPr>
              <w:widowControl w:val="0"/>
              <w:spacing w:after="0" w:line="240" w:lineRule="auto"/>
              <w:jc w:val="both"/>
              <w:rPr>
                <w:rFonts w:ascii="Times New Roman" w:eastAsia="Times New Roman" w:hAnsi="Times New Roman" w:cs="Times New Roman"/>
                <w:lang w:val="uk-UA"/>
              </w:rPr>
            </w:pPr>
            <w:r w:rsidRPr="00923411">
              <w:rPr>
                <w:rFonts w:ascii="Times New Roman" w:eastAsia="Times New Roman" w:hAnsi="Times New Roman" w:cs="Times New Roman"/>
                <w:lang w:val="uk-UA"/>
              </w:rPr>
              <w:t>Сприяння модернізації освітнього простору ЗЗСО, ЗДО, ЗПО громади, у тому числі укомплектування кабінетів початкових класів обладнанням та засобами навчання відповідно до вимог НУШ</w:t>
            </w:r>
          </w:p>
        </w:tc>
        <w:tc>
          <w:tcPr>
            <w:tcW w:w="1312" w:type="dxa"/>
          </w:tcPr>
          <w:p w:rsidR="00312C13" w:rsidRPr="00923411" w:rsidRDefault="00312C13" w:rsidP="00035C90">
            <w:pPr>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2022-202</w:t>
            </w:r>
            <w:r>
              <w:rPr>
                <w:rFonts w:ascii="Times New Roman" w:eastAsia="Times New Roman" w:hAnsi="Times New Roman" w:cs="Times New Roman"/>
                <w:lang w:val="uk-UA"/>
              </w:rPr>
              <w:t xml:space="preserve">4 </w:t>
            </w:r>
            <w:r w:rsidRPr="00923411">
              <w:rPr>
                <w:rFonts w:ascii="Times New Roman" w:eastAsia="Times New Roman" w:hAnsi="Times New Roman" w:cs="Times New Roman"/>
                <w:lang w:val="uk-UA"/>
              </w:rPr>
              <w:t>роки</w:t>
            </w:r>
          </w:p>
        </w:tc>
        <w:tc>
          <w:tcPr>
            <w:tcW w:w="2443" w:type="dxa"/>
          </w:tcPr>
          <w:p w:rsidR="00312C13" w:rsidRPr="00923411" w:rsidRDefault="00312C13" w:rsidP="00035C90">
            <w:pPr>
              <w:widowControl w:val="0"/>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Управління освіти міської ради</w:t>
            </w:r>
          </w:p>
        </w:tc>
        <w:tc>
          <w:tcPr>
            <w:tcW w:w="2355" w:type="dxa"/>
          </w:tcPr>
          <w:p w:rsidR="00312C13" w:rsidRDefault="00312C13">
            <w:r w:rsidRPr="00454354">
              <w:rPr>
                <w:rFonts w:ascii="Times New Roman" w:hAnsi="Times New Roman" w:cs="Times New Roman"/>
                <w:color w:val="000000"/>
                <w:lang w:val="uk-UA"/>
              </w:rPr>
              <w:t>Бюджет громади</w:t>
            </w:r>
          </w:p>
        </w:tc>
      </w:tr>
      <w:tr w:rsidR="00312C13" w:rsidRPr="00923411" w:rsidTr="00035C90">
        <w:trPr>
          <w:gridAfter w:val="1"/>
          <w:wAfter w:w="13" w:type="dxa"/>
          <w:trHeight w:val="20"/>
          <w:jc w:val="center"/>
        </w:trPr>
        <w:tc>
          <w:tcPr>
            <w:tcW w:w="602" w:type="dxa"/>
          </w:tcPr>
          <w:p w:rsidR="00312C13" w:rsidRPr="00923411" w:rsidRDefault="00312C13" w:rsidP="003B06C0">
            <w:pPr>
              <w:widowControl w:val="0"/>
              <w:spacing w:after="0" w:line="240" w:lineRule="auto"/>
              <w:jc w:val="center"/>
              <w:rPr>
                <w:rFonts w:ascii="Times New Roman" w:eastAsia="Times New Roman" w:hAnsi="Times New Roman" w:cs="Times New Roman"/>
                <w:bCs/>
                <w:lang w:val="uk-UA"/>
              </w:rPr>
            </w:pPr>
            <w:r>
              <w:rPr>
                <w:rFonts w:ascii="Times New Roman" w:eastAsia="Times New Roman" w:hAnsi="Times New Roman" w:cs="Times New Roman"/>
                <w:bCs/>
                <w:lang w:val="uk-UA"/>
              </w:rPr>
              <w:t>1.4</w:t>
            </w:r>
          </w:p>
        </w:tc>
        <w:tc>
          <w:tcPr>
            <w:tcW w:w="3624" w:type="dxa"/>
          </w:tcPr>
          <w:p w:rsidR="00312C13" w:rsidRPr="00923411" w:rsidRDefault="00312C13" w:rsidP="00035C90">
            <w:pPr>
              <w:widowControl w:val="0"/>
              <w:spacing w:after="0" w:line="240" w:lineRule="auto"/>
              <w:jc w:val="both"/>
              <w:rPr>
                <w:rFonts w:ascii="Times New Roman" w:eastAsia="Times New Roman" w:hAnsi="Times New Roman" w:cs="Times New Roman"/>
                <w:lang w:val="uk-UA"/>
              </w:rPr>
            </w:pPr>
            <w:r w:rsidRPr="00923411">
              <w:rPr>
                <w:rFonts w:ascii="Times New Roman" w:eastAsia="Times New Roman" w:hAnsi="Times New Roman" w:cs="Times New Roman"/>
                <w:lang w:val="uk-UA"/>
              </w:rPr>
              <w:t>Сприяння ефективному функціонуванню в закладах освіти системи управління безпечністю харчових продуктів (НАССР)</w:t>
            </w:r>
          </w:p>
        </w:tc>
        <w:tc>
          <w:tcPr>
            <w:tcW w:w="1312" w:type="dxa"/>
          </w:tcPr>
          <w:p w:rsidR="00312C13" w:rsidRPr="00923411" w:rsidRDefault="00312C13" w:rsidP="00035C90">
            <w:pPr>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2022-202</w:t>
            </w:r>
            <w:r>
              <w:rPr>
                <w:rFonts w:ascii="Times New Roman" w:eastAsia="Times New Roman" w:hAnsi="Times New Roman" w:cs="Times New Roman"/>
                <w:lang w:val="uk-UA"/>
              </w:rPr>
              <w:t xml:space="preserve">4 </w:t>
            </w:r>
            <w:r w:rsidRPr="00923411">
              <w:rPr>
                <w:rFonts w:ascii="Times New Roman" w:eastAsia="Times New Roman" w:hAnsi="Times New Roman" w:cs="Times New Roman"/>
                <w:lang w:val="uk-UA"/>
              </w:rPr>
              <w:t>роки</w:t>
            </w:r>
          </w:p>
        </w:tc>
        <w:tc>
          <w:tcPr>
            <w:tcW w:w="2443" w:type="dxa"/>
          </w:tcPr>
          <w:p w:rsidR="00312C13" w:rsidRPr="00923411" w:rsidRDefault="00312C13" w:rsidP="00035C90">
            <w:pPr>
              <w:widowControl w:val="0"/>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Управління освіти міської ради</w:t>
            </w:r>
          </w:p>
        </w:tc>
        <w:tc>
          <w:tcPr>
            <w:tcW w:w="2355" w:type="dxa"/>
          </w:tcPr>
          <w:p w:rsidR="00312C13" w:rsidRDefault="00312C13">
            <w:r w:rsidRPr="00454354">
              <w:rPr>
                <w:rFonts w:ascii="Times New Roman" w:hAnsi="Times New Roman" w:cs="Times New Roman"/>
                <w:color w:val="000000"/>
                <w:lang w:val="uk-UA"/>
              </w:rPr>
              <w:t>Бюджет громади</w:t>
            </w:r>
          </w:p>
        </w:tc>
      </w:tr>
      <w:tr w:rsidR="003B761B" w:rsidRPr="00923411" w:rsidTr="00035C90">
        <w:trPr>
          <w:gridAfter w:val="1"/>
          <w:wAfter w:w="13" w:type="dxa"/>
          <w:trHeight w:val="20"/>
          <w:jc w:val="center"/>
        </w:trPr>
        <w:tc>
          <w:tcPr>
            <w:tcW w:w="602" w:type="dxa"/>
          </w:tcPr>
          <w:p w:rsidR="003B761B" w:rsidRPr="00923411" w:rsidRDefault="003B761B" w:rsidP="003B06C0">
            <w:pPr>
              <w:widowControl w:val="0"/>
              <w:spacing w:after="0" w:line="240" w:lineRule="auto"/>
              <w:jc w:val="center"/>
              <w:rPr>
                <w:rFonts w:ascii="Times New Roman" w:eastAsia="Times New Roman" w:hAnsi="Times New Roman" w:cs="Times New Roman"/>
                <w:b/>
                <w:bCs/>
                <w:lang w:val="uk-UA"/>
              </w:rPr>
            </w:pPr>
            <w:r>
              <w:rPr>
                <w:rFonts w:ascii="Times New Roman" w:eastAsia="Times New Roman" w:hAnsi="Times New Roman" w:cs="Times New Roman"/>
                <w:b/>
                <w:bCs/>
                <w:lang w:val="uk-UA"/>
              </w:rPr>
              <w:t>2</w:t>
            </w:r>
          </w:p>
        </w:tc>
        <w:tc>
          <w:tcPr>
            <w:tcW w:w="9734" w:type="dxa"/>
            <w:gridSpan w:val="4"/>
          </w:tcPr>
          <w:p w:rsidR="003B761B" w:rsidRPr="00923411" w:rsidRDefault="003B761B" w:rsidP="00035C90">
            <w:pPr>
              <w:widowControl w:val="0"/>
              <w:spacing w:after="0" w:line="240" w:lineRule="auto"/>
              <w:jc w:val="center"/>
              <w:rPr>
                <w:rFonts w:ascii="Times New Roman" w:eastAsia="Times New Roman" w:hAnsi="Times New Roman" w:cs="Times New Roman"/>
                <w:bCs/>
                <w:lang w:val="uk-UA"/>
              </w:rPr>
            </w:pPr>
            <w:r w:rsidRPr="00923411">
              <w:rPr>
                <w:rFonts w:ascii="Times New Roman" w:eastAsia="Times New Roman" w:hAnsi="Times New Roman" w:cs="Times New Roman"/>
                <w:b/>
                <w:lang w:val="uk-UA"/>
              </w:rPr>
              <w:t>Культура</w:t>
            </w:r>
          </w:p>
        </w:tc>
      </w:tr>
      <w:tr w:rsidR="00312C13" w:rsidRPr="00923411" w:rsidTr="00035C90">
        <w:trPr>
          <w:trHeight w:val="20"/>
          <w:jc w:val="center"/>
        </w:trPr>
        <w:tc>
          <w:tcPr>
            <w:tcW w:w="602" w:type="dxa"/>
          </w:tcPr>
          <w:p w:rsidR="00312C13" w:rsidRPr="00923411" w:rsidRDefault="00312C13" w:rsidP="003B06C0">
            <w:pPr>
              <w:widowControl w:val="0"/>
              <w:spacing w:after="0" w:line="240" w:lineRule="auto"/>
              <w:jc w:val="center"/>
              <w:rPr>
                <w:rFonts w:ascii="Times New Roman" w:eastAsia="Times New Roman" w:hAnsi="Times New Roman" w:cs="Times New Roman"/>
                <w:bCs/>
                <w:lang w:val="uk-UA"/>
              </w:rPr>
            </w:pPr>
            <w:r>
              <w:rPr>
                <w:rFonts w:ascii="Times New Roman" w:eastAsia="Times New Roman" w:hAnsi="Times New Roman" w:cs="Times New Roman"/>
                <w:bCs/>
                <w:lang w:val="uk-UA"/>
              </w:rPr>
              <w:t>2.1</w:t>
            </w:r>
          </w:p>
        </w:tc>
        <w:tc>
          <w:tcPr>
            <w:tcW w:w="3624" w:type="dxa"/>
          </w:tcPr>
          <w:p w:rsidR="00312C13" w:rsidRPr="00923411" w:rsidRDefault="00312C13" w:rsidP="00035C90">
            <w:pPr>
              <w:widowControl w:val="0"/>
              <w:spacing w:after="0" w:line="240" w:lineRule="auto"/>
              <w:rPr>
                <w:rFonts w:ascii="Times New Roman" w:eastAsia="Times New Roman" w:hAnsi="Times New Roman" w:cs="Times New Roman"/>
                <w:lang w:val="uk-UA"/>
              </w:rPr>
            </w:pPr>
            <w:r w:rsidRPr="00923411">
              <w:rPr>
                <w:rFonts w:ascii="Times New Roman" w:eastAsia="Times New Roman" w:hAnsi="Times New Roman" w:cs="Times New Roman"/>
                <w:lang w:val="uk-UA"/>
              </w:rPr>
              <w:t>Створення необхідних умов для індивідуальної та колективної народної творчості</w:t>
            </w:r>
          </w:p>
        </w:tc>
        <w:tc>
          <w:tcPr>
            <w:tcW w:w="1312" w:type="dxa"/>
          </w:tcPr>
          <w:p w:rsidR="00312C13" w:rsidRPr="00923411" w:rsidRDefault="00312C13" w:rsidP="00035C90">
            <w:pPr>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2022-202</w:t>
            </w:r>
            <w:r>
              <w:rPr>
                <w:rFonts w:ascii="Times New Roman" w:eastAsia="Times New Roman" w:hAnsi="Times New Roman" w:cs="Times New Roman"/>
                <w:lang w:val="uk-UA"/>
              </w:rPr>
              <w:t xml:space="preserve">4 </w:t>
            </w:r>
            <w:r w:rsidRPr="00923411">
              <w:rPr>
                <w:rFonts w:ascii="Times New Roman" w:eastAsia="Times New Roman" w:hAnsi="Times New Roman" w:cs="Times New Roman"/>
                <w:lang w:val="uk-UA"/>
              </w:rPr>
              <w:t>роки</w:t>
            </w:r>
          </w:p>
        </w:tc>
        <w:tc>
          <w:tcPr>
            <w:tcW w:w="2443" w:type="dxa"/>
          </w:tcPr>
          <w:p w:rsidR="00312C13" w:rsidRPr="00923411" w:rsidRDefault="00312C13" w:rsidP="00035C90">
            <w:pPr>
              <w:widowControl w:val="0"/>
              <w:spacing w:after="0" w:line="240" w:lineRule="auto"/>
              <w:rPr>
                <w:rFonts w:ascii="Times New Roman" w:eastAsia="Times New Roman" w:hAnsi="Times New Roman" w:cs="Times New Roman"/>
                <w:lang w:val="uk-UA"/>
              </w:rPr>
            </w:pPr>
            <w:r w:rsidRPr="00923411">
              <w:rPr>
                <w:rFonts w:ascii="Times New Roman" w:eastAsia="Times New Roman" w:hAnsi="Times New Roman" w:cs="Times New Roman"/>
                <w:lang w:val="uk-UA" w:eastAsia="uk-UA"/>
              </w:rPr>
              <w:t>Управління культури, національностей, релігій, молоді та спорту міської ради</w:t>
            </w:r>
          </w:p>
        </w:tc>
        <w:tc>
          <w:tcPr>
            <w:tcW w:w="2368" w:type="dxa"/>
            <w:gridSpan w:val="2"/>
          </w:tcPr>
          <w:p w:rsidR="00312C13" w:rsidRDefault="00312C13">
            <w:r w:rsidRPr="00C75C24">
              <w:rPr>
                <w:rFonts w:ascii="Times New Roman" w:hAnsi="Times New Roman" w:cs="Times New Roman"/>
                <w:color w:val="000000"/>
                <w:lang w:val="uk-UA"/>
              </w:rPr>
              <w:t>Бюджет громади</w:t>
            </w:r>
          </w:p>
        </w:tc>
      </w:tr>
      <w:tr w:rsidR="00312C13" w:rsidRPr="00923411" w:rsidTr="00035C90">
        <w:trPr>
          <w:trHeight w:val="20"/>
          <w:jc w:val="center"/>
        </w:trPr>
        <w:tc>
          <w:tcPr>
            <w:tcW w:w="602" w:type="dxa"/>
          </w:tcPr>
          <w:p w:rsidR="00312C13" w:rsidRPr="00923411" w:rsidRDefault="00312C13" w:rsidP="003B06C0">
            <w:pPr>
              <w:widowControl w:val="0"/>
              <w:spacing w:after="0" w:line="240" w:lineRule="auto"/>
              <w:jc w:val="center"/>
              <w:rPr>
                <w:rFonts w:ascii="Times New Roman" w:eastAsia="Times New Roman" w:hAnsi="Times New Roman" w:cs="Times New Roman"/>
                <w:bCs/>
                <w:lang w:val="uk-UA"/>
              </w:rPr>
            </w:pPr>
            <w:r>
              <w:rPr>
                <w:rFonts w:ascii="Times New Roman" w:eastAsia="Times New Roman" w:hAnsi="Times New Roman" w:cs="Times New Roman"/>
                <w:bCs/>
                <w:lang w:val="uk-UA"/>
              </w:rPr>
              <w:t>2.2</w:t>
            </w:r>
          </w:p>
        </w:tc>
        <w:tc>
          <w:tcPr>
            <w:tcW w:w="3624" w:type="dxa"/>
            <w:vAlign w:val="bottom"/>
          </w:tcPr>
          <w:p w:rsidR="00312C13" w:rsidRPr="00923411" w:rsidRDefault="00312C13" w:rsidP="00035C90">
            <w:pPr>
              <w:widowControl w:val="0"/>
              <w:spacing w:after="0" w:line="240" w:lineRule="auto"/>
              <w:jc w:val="both"/>
              <w:rPr>
                <w:rFonts w:ascii="Times New Roman" w:eastAsia="Times New Roman" w:hAnsi="Times New Roman" w:cs="Times New Roman"/>
                <w:lang w:val="uk-UA"/>
              </w:rPr>
            </w:pPr>
            <w:r w:rsidRPr="00923411">
              <w:rPr>
                <w:rFonts w:ascii="Times New Roman" w:eastAsia="Times New Roman" w:hAnsi="Times New Roman" w:cs="Times New Roman"/>
                <w:lang w:val="uk-UA"/>
              </w:rPr>
              <w:t>Участь творчих колективів центру культури ім. Є. Зарницької та учнів мистецьких шкіл в обласних, Всеукраїнських, міжнародних фестивалях та конкурсах</w:t>
            </w:r>
          </w:p>
        </w:tc>
        <w:tc>
          <w:tcPr>
            <w:tcW w:w="1312" w:type="dxa"/>
          </w:tcPr>
          <w:p w:rsidR="00312C13" w:rsidRPr="00923411" w:rsidRDefault="00312C13" w:rsidP="00035C90">
            <w:pPr>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2022-202</w:t>
            </w:r>
            <w:r>
              <w:rPr>
                <w:rFonts w:ascii="Times New Roman" w:eastAsia="Times New Roman" w:hAnsi="Times New Roman" w:cs="Times New Roman"/>
                <w:lang w:val="uk-UA"/>
              </w:rPr>
              <w:t xml:space="preserve">4 </w:t>
            </w:r>
            <w:r w:rsidRPr="00923411">
              <w:rPr>
                <w:rFonts w:ascii="Times New Roman" w:eastAsia="Times New Roman" w:hAnsi="Times New Roman" w:cs="Times New Roman"/>
                <w:lang w:val="uk-UA"/>
              </w:rPr>
              <w:t>роки</w:t>
            </w:r>
          </w:p>
        </w:tc>
        <w:tc>
          <w:tcPr>
            <w:tcW w:w="2443" w:type="dxa"/>
          </w:tcPr>
          <w:p w:rsidR="00312C13" w:rsidRPr="00923411" w:rsidRDefault="00312C13" w:rsidP="00035C90">
            <w:pPr>
              <w:widowControl w:val="0"/>
              <w:spacing w:after="0" w:line="240" w:lineRule="auto"/>
              <w:rPr>
                <w:rFonts w:ascii="Times New Roman" w:eastAsia="Times New Roman" w:hAnsi="Times New Roman" w:cs="Times New Roman"/>
                <w:lang w:val="uk-UA"/>
              </w:rPr>
            </w:pPr>
            <w:r w:rsidRPr="00923411">
              <w:rPr>
                <w:rFonts w:ascii="Times New Roman" w:eastAsia="Times New Roman" w:hAnsi="Times New Roman" w:cs="Times New Roman"/>
                <w:lang w:val="uk-UA" w:eastAsia="uk-UA"/>
              </w:rPr>
              <w:t>Управління культури, національностей, релігій, молоді та спорту міської ради</w:t>
            </w:r>
          </w:p>
        </w:tc>
        <w:tc>
          <w:tcPr>
            <w:tcW w:w="2368" w:type="dxa"/>
            <w:gridSpan w:val="2"/>
          </w:tcPr>
          <w:p w:rsidR="00312C13" w:rsidRDefault="00312C13">
            <w:r w:rsidRPr="00C75C24">
              <w:rPr>
                <w:rFonts w:ascii="Times New Roman" w:hAnsi="Times New Roman" w:cs="Times New Roman"/>
                <w:color w:val="000000"/>
                <w:lang w:val="uk-UA"/>
              </w:rPr>
              <w:t>Бюджет громади</w:t>
            </w:r>
          </w:p>
        </w:tc>
      </w:tr>
      <w:tr w:rsidR="00312C13" w:rsidRPr="00923411" w:rsidTr="00035C90">
        <w:trPr>
          <w:trHeight w:val="20"/>
          <w:jc w:val="center"/>
        </w:trPr>
        <w:tc>
          <w:tcPr>
            <w:tcW w:w="602" w:type="dxa"/>
          </w:tcPr>
          <w:p w:rsidR="00312C13" w:rsidRPr="00923411" w:rsidRDefault="00312C13" w:rsidP="003B06C0">
            <w:pPr>
              <w:widowControl w:val="0"/>
              <w:spacing w:after="0" w:line="240" w:lineRule="auto"/>
              <w:jc w:val="center"/>
              <w:rPr>
                <w:rFonts w:ascii="Times New Roman" w:eastAsia="Times New Roman" w:hAnsi="Times New Roman" w:cs="Times New Roman"/>
                <w:bCs/>
                <w:lang w:val="uk-UA"/>
              </w:rPr>
            </w:pPr>
            <w:r>
              <w:rPr>
                <w:rFonts w:ascii="Times New Roman" w:eastAsia="Times New Roman" w:hAnsi="Times New Roman" w:cs="Times New Roman"/>
                <w:bCs/>
                <w:lang w:val="uk-UA"/>
              </w:rPr>
              <w:t>2.3</w:t>
            </w:r>
          </w:p>
        </w:tc>
        <w:tc>
          <w:tcPr>
            <w:tcW w:w="3624" w:type="dxa"/>
          </w:tcPr>
          <w:p w:rsidR="00312C13" w:rsidRPr="00923411" w:rsidRDefault="00312C13" w:rsidP="00035C90">
            <w:pPr>
              <w:widowControl w:val="0"/>
              <w:spacing w:after="0" w:line="240" w:lineRule="auto"/>
              <w:rPr>
                <w:rFonts w:ascii="Times New Roman" w:eastAsia="Times New Roman" w:hAnsi="Times New Roman" w:cs="Times New Roman"/>
                <w:lang w:val="uk-UA"/>
              </w:rPr>
            </w:pPr>
            <w:r w:rsidRPr="00923411">
              <w:rPr>
                <w:rFonts w:ascii="Times New Roman" w:eastAsia="Times New Roman" w:hAnsi="Times New Roman" w:cs="Times New Roman"/>
                <w:bCs/>
                <w:lang w:val="uk-UA"/>
              </w:rPr>
              <w:t>Проведення культурно-мистецьких заходів, фестивалів і конкурсів на території громади</w:t>
            </w:r>
          </w:p>
        </w:tc>
        <w:tc>
          <w:tcPr>
            <w:tcW w:w="1312" w:type="dxa"/>
          </w:tcPr>
          <w:p w:rsidR="00312C13" w:rsidRPr="00923411" w:rsidRDefault="00312C13" w:rsidP="00035C90">
            <w:pPr>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2022-202</w:t>
            </w:r>
            <w:r>
              <w:rPr>
                <w:rFonts w:ascii="Times New Roman" w:eastAsia="Times New Roman" w:hAnsi="Times New Roman" w:cs="Times New Roman"/>
                <w:lang w:val="uk-UA"/>
              </w:rPr>
              <w:t xml:space="preserve">4 </w:t>
            </w:r>
            <w:r w:rsidRPr="00923411">
              <w:rPr>
                <w:rFonts w:ascii="Times New Roman" w:eastAsia="Times New Roman" w:hAnsi="Times New Roman" w:cs="Times New Roman"/>
                <w:lang w:val="uk-UA"/>
              </w:rPr>
              <w:t>роки</w:t>
            </w:r>
          </w:p>
        </w:tc>
        <w:tc>
          <w:tcPr>
            <w:tcW w:w="2443" w:type="dxa"/>
          </w:tcPr>
          <w:p w:rsidR="00312C13" w:rsidRPr="00923411" w:rsidRDefault="00312C13" w:rsidP="00035C90">
            <w:pPr>
              <w:widowControl w:val="0"/>
              <w:spacing w:after="0" w:line="240" w:lineRule="auto"/>
              <w:rPr>
                <w:rFonts w:ascii="Times New Roman" w:eastAsia="Times New Roman" w:hAnsi="Times New Roman" w:cs="Times New Roman"/>
                <w:lang w:val="uk-UA"/>
              </w:rPr>
            </w:pPr>
            <w:r w:rsidRPr="00923411">
              <w:rPr>
                <w:rFonts w:ascii="Times New Roman" w:eastAsia="Times New Roman" w:hAnsi="Times New Roman" w:cs="Times New Roman"/>
                <w:lang w:val="uk-UA" w:eastAsia="uk-UA"/>
              </w:rPr>
              <w:t>Управління культури, національностей, релігій, молоді та спорту міської ради</w:t>
            </w:r>
          </w:p>
        </w:tc>
        <w:tc>
          <w:tcPr>
            <w:tcW w:w="2368" w:type="dxa"/>
            <w:gridSpan w:val="2"/>
          </w:tcPr>
          <w:p w:rsidR="00312C13" w:rsidRDefault="00312C13">
            <w:r w:rsidRPr="00C75C24">
              <w:rPr>
                <w:rFonts w:ascii="Times New Roman" w:hAnsi="Times New Roman" w:cs="Times New Roman"/>
                <w:color w:val="000000"/>
                <w:lang w:val="uk-UA"/>
              </w:rPr>
              <w:t>Бюджет громади</w:t>
            </w:r>
          </w:p>
        </w:tc>
      </w:tr>
      <w:tr w:rsidR="00312C13" w:rsidRPr="00923411" w:rsidTr="00035C90">
        <w:trPr>
          <w:trHeight w:val="20"/>
          <w:jc w:val="center"/>
        </w:trPr>
        <w:tc>
          <w:tcPr>
            <w:tcW w:w="602" w:type="dxa"/>
          </w:tcPr>
          <w:p w:rsidR="00312C13" w:rsidRPr="00923411" w:rsidRDefault="00312C13" w:rsidP="003B06C0">
            <w:pPr>
              <w:widowControl w:val="0"/>
              <w:spacing w:after="0" w:line="240" w:lineRule="auto"/>
              <w:jc w:val="center"/>
              <w:rPr>
                <w:rFonts w:ascii="Times New Roman" w:eastAsia="Times New Roman" w:hAnsi="Times New Roman" w:cs="Times New Roman"/>
                <w:bCs/>
                <w:lang w:val="uk-UA"/>
              </w:rPr>
            </w:pPr>
            <w:r>
              <w:rPr>
                <w:rFonts w:ascii="Times New Roman" w:eastAsia="Times New Roman" w:hAnsi="Times New Roman" w:cs="Times New Roman"/>
                <w:bCs/>
                <w:lang w:val="uk-UA"/>
              </w:rPr>
              <w:t>2.4</w:t>
            </w:r>
          </w:p>
        </w:tc>
        <w:tc>
          <w:tcPr>
            <w:tcW w:w="3624" w:type="dxa"/>
          </w:tcPr>
          <w:p w:rsidR="00312C13" w:rsidRPr="00923411" w:rsidRDefault="00312C13" w:rsidP="00035C90">
            <w:pPr>
              <w:widowControl w:val="0"/>
              <w:spacing w:after="0" w:line="240" w:lineRule="auto"/>
              <w:rPr>
                <w:rFonts w:ascii="Times New Roman" w:eastAsia="Times New Roman" w:hAnsi="Times New Roman" w:cs="Times New Roman"/>
                <w:lang w:val="uk-UA"/>
              </w:rPr>
            </w:pPr>
            <w:r w:rsidRPr="00923411">
              <w:rPr>
                <w:rFonts w:ascii="Times New Roman" w:eastAsia="Times New Roman" w:hAnsi="Times New Roman" w:cs="Times New Roman"/>
                <w:lang w:val="uk-UA"/>
              </w:rPr>
              <w:t>Організація святкових заходів з нагоди відзначення загальноміських свят</w:t>
            </w:r>
          </w:p>
        </w:tc>
        <w:tc>
          <w:tcPr>
            <w:tcW w:w="1312" w:type="dxa"/>
          </w:tcPr>
          <w:p w:rsidR="00312C13" w:rsidRPr="00923411" w:rsidRDefault="00312C13" w:rsidP="00035C90">
            <w:pPr>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2022-202</w:t>
            </w:r>
            <w:r>
              <w:rPr>
                <w:rFonts w:ascii="Times New Roman" w:eastAsia="Times New Roman" w:hAnsi="Times New Roman" w:cs="Times New Roman"/>
                <w:lang w:val="uk-UA"/>
              </w:rPr>
              <w:t xml:space="preserve">4 </w:t>
            </w:r>
            <w:r w:rsidRPr="00923411">
              <w:rPr>
                <w:rFonts w:ascii="Times New Roman" w:eastAsia="Times New Roman" w:hAnsi="Times New Roman" w:cs="Times New Roman"/>
                <w:lang w:val="uk-UA"/>
              </w:rPr>
              <w:t>роки</w:t>
            </w:r>
          </w:p>
        </w:tc>
        <w:tc>
          <w:tcPr>
            <w:tcW w:w="2443" w:type="dxa"/>
          </w:tcPr>
          <w:p w:rsidR="00312C13" w:rsidRPr="00923411" w:rsidRDefault="00312C13" w:rsidP="00035C90">
            <w:pPr>
              <w:widowControl w:val="0"/>
              <w:spacing w:after="0" w:line="240" w:lineRule="auto"/>
              <w:rPr>
                <w:rFonts w:ascii="Times New Roman" w:eastAsia="Times New Roman" w:hAnsi="Times New Roman" w:cs="Times New Roman"/>
                <w:lang w:val="uk-UA" w:eastAsia="uk-UA"/>
              </w:rPr>
            </w:pPr>
            <w:r w:rsidRPr="00923411">
              <w:rPr>
                <w:rFonts w:ascii="Times New Roman" w:eastAsia="Times New Roman" w:hAnsi="Times New Roman" w:cs="Times New Roman"/>
                <w:lang w:val="uk-UA" w:eastAsia="uk-UA"/>
              </w:rPr>
              <w:t>Управління культури, національностей, релігій, молоді та спорту міської ради</w:t>
            </w:r>
          </w:p>
        </w:tc>
        <w:tc>
          <w:tcPr>
            <w:tcW w:w="2368" w:type="dxa"/>
            <w:gridSpan w:val="2"/>
          </w:tcPr>
          <w:p w:rsidR="00312C13" w:rsidRDefault="00312C13">
            <w:r w:rsidRPr="00C75C24">
              <w:rPr>
                <w:rFonts w:ascii="Times New Roman" w:hAnsi="Times New Roman" w:cs="Times New Roman"/>
                <w:color w:val="000000"/>
                <w:lang w:val="uk-UA"/>
              </w:rPr>
              <w:t>Бюджет громади</w:t>
            </w:r>
          </w:p>
        </w:tc>
      </w:tr>
      <w:tr w:rsidR="00312C13" w:rsidRPr="00923411" w:rsidTr="004D1564">
        <w:trPr>
          <w:trHeight w:val="20"/>
          <w:jc w:val="center"/>
        </w:trPr>
        <w:tc>
          <w:tcPr>
            <w:tcW w:w="602" w:type="dxa"/>
            <w:tcBorders>
              <w:bottom w:val="nil"/>
            </w:tcBorders>
          </w:tcPr>
          <w:p w:rsidR="00312C13" w:rsidRPr="00923411" w:rsidRDefault="00312C13" w:rsidP="003B06C0">
            <w:pPr>
              <w:widowControl w:val="0"/>
              <w:spacing w:after="0" w:line="240" w:lineRule="auto"/>
              <w:jc w:val="center"/>
              <w:rPr>
                <w:rFonts w:ascii="Times New Roman" w:eastAsia="Times New Roman" w:hAnsi="Times New Roman" w:cs="Times New Roman"/>
                <w:bCs/>
                <w:lang w:val="uk-UA"/>
              </w:rPr>
            </w:pPr>
            <w:r>
              <w:rPr>
                <w:rFonts w:ascii="Times New Roman" w:eastAsia="Times New Roman" w:hAnsi="Times New Roman" w:cs="Times New Roman"/>
                <w:bCs/>
                <w:lang w:val="uk-UA"/>
              </w:rPr>
              <w:t>2.5</w:t>
            </w:r>
          </w:p>
        </w:tc>
        <w:tc>
          <w:tcPr>
            <w:tcW w:w="3624" w:type="dxa"/>
            <w:tcBorders>
              <w:bottom w:val="nil"/>
            </w:tcBorders>
          </w:tcPr>
          <w:p w:rsidR="00312C13" w:rsidRPr="00923411" w:rsidRDefault="00312C13" w:rsidP="00035C90">
            <w:pPr>
              <w:widowControl w:val="0"/>
              <w:spacing w:after="0" w:line="240" w:lineRule="auto"/>
              <w:rPr>
                <w:rFonts w:ascii="Times New Roman" w:eastAsia="Times New Roman" w:hAnsi="Times New Roman" w:cs="Times New Roman"/>
                <w:lang w:val="uk-UA"/>
              </w:rPr>
            </w:pPr>
            <w:r w:rsidRPr="00923411">
              <w:rPr>
                <w:rFonts w:ascii="Times New Roman" w:eastAsia="Times New Roman" w:hAnsi="Times New Roman" w:cs="Times New Roman"/>
                <w:lang w:val="uk-UA"/>
              </w:rPr>
              <w:t>Збереження та поповнення матеріально-технічної бази закладів культури громади</w:t>
            </w:r>
          </w:p>
        </w:tc>
        <w:tc>
          <w:tcPr>
            <w:tcW w:w="1312" w:type="dxa"/>
            <w:tcBorders>
              <w:bottom w:val="nil"/>
            </w:tcBorders>
          </w:tcPr>
          <w:p w:rsidR="00312C13" w:rsidRPr="00923411" w:rsidRDefault="00312C13" w:rsidP="00035C90">
            <w:pPr>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2022-202</w:t>
            </w:r>
            <w:r>
              <w:rPr>
                <w:rFonts w:ascii="Times New Roman" w:eastAsia="Times New Roman" w:hAnsi="Times New Roman" w:cs="Times New Roman"/>
                <w:lang w:val="uk-UA"/>
              </w:rPr>
              <w:t xml:space="preserve">4 </w:t>
            </w:r>
            <w:r w:rsidRPr="00923411">
              <w:rPr>
                <w:rFonts w:ascii="Times New Roman" w:eastAsia="Times New Roman" w:hAnsi="Times New Roman" w:cs="Times New Roman"/>
                <w:lang w:val="uk-UA"/>
              </w:rPr>
              <w:t>роки</w:t>
            </w:r>
          </w:p>
        </w:tc>
        <w:tc>
          <w:tcPr>
            <w:tcW w:w="2443" w:type="dxa"/>
            <w:tcBorders>
              <w:bottom w:val="nil"/>
            </w:tcBorders>
          </w:tcPr>
          <w:p w:rsidR="00312C13" w:rsidRPr="00923411" w:rsidRDefault="00312C13" w:rsidP="00035C90">
            <w:pPr>
              <w:widowControl w:val="0"/>
              <w:spacing w:after="0" w:line="240" w:lineRule="auto"/>
              <w:rPr>
                <w:rFonts w:ascii="Times New Roman" w:eastAsia="Times New Roman" w:hAnsi="Times New Roman" w:cs="Times New Roman"/>
                <w:lang w:val="uk-UA" w:eastAsia="uk-UA"/>
              </w:rPr>
            </w:pPr>
            <w:r w:rsidRPr="00923411">
              <w:rPr>
                <w:rFonts w:ascii="Times New Roman" w:eastAsia="Times New Roman" w:hAnsi="Times New Roman" w:cs="Times New Roman"/>
                <w:lang w:val="uk-UA" w:eastAsia="uk-UA"/>
              </w:rPr>
              <w:t>Управління культури, національностей, релігій, молоді та спорту міської ради</w:t>
            </w:r>
          </w:p>
        </w:tc>
        <w:tc>
          <w:tcPr>
            <w:tcW w:w="2368" w:type="dxa"/>
            <w:gridSpan w:val="2"/>
            <w:tcBorders>
              <w:bottom w:val="nil"/>
            </w:tcBorders>
          </w:tcPr>
          <w:p w:rsidR="00312C13" w:rsidRDefault="00312C13">
            <w:r w:rsidRPr="00C75C24">
              <w:rPr>
                <w:rFonts w:ascii="Times New Roman" w:hAnsi="Times New Roman" w:cs="Times New Roman"/>
                <w:color w:val="000000"/>
                <w:lang w:val="uk-UA"/>
              </w:rPr>
              <w:t>Бюджет громади</w:t>
            </w:r>
          </w:p>
        </w:tc>
      </w:tr>
      <w:tr w:rsidR="004D1564" w:rsidRPr="00923411" w:rsidTr="004D1564">
        <w:trPr>
          <w:trHeight w:val="20"/>
          <w:jc w:val="center"/>
        </w:trPr>
        <w:tc>
          <w:tcPr>
            <w:tcW w:w="602" w:type="dxa"/>
            <w:tcBorders>
              <w:top w:val="nil"/>
              <w:left w:val="nil"/>
              <w:bottom w:val="single" w:sz="4" w:space="0" w:color="auto"/>
              <w:right w:val="nil"/>
            </w:tcBorders>
          </w:tcPr>
          <w:p w:rsidR="004D1564" w:rsidRDefault="004D1564" w:rsidP="004D1564">
            <w:pPr>
              <w:widowControl w:val="0"/>
              <w:spacing w:after="0" w:line="240" w:lineRule="auto"/>
              <w:jc w:val="center"/>
              <w:rPr>
                <w:rFonts w:ascii="Times New Roman" w:eastAsia="Times New Roman" w:hAnsi="Times New Roman" w:cs="Times New Roman"/>
                <w:bCs/>
                <w:lang w:val="uk-UA"/>
              </w:rPr>
            </w:pPr>
          </w:p>
        </w:tc>
        <w:tc>
          <w:tcPr>
            <w:tcW w:w="9747" w:type="dxa"/>
            <w:gridSpan w:val="5"/>
            <w:tcBorders>
              <w:top w:val="nil"/>
              <w:left w:val="nil"/>
              <w:bottom w:val="single" w:sz="4" w:space="0" w:color="auto"/>
              <w:right w:val="nil"/>
            </w:tcBorders>
          </w:tcPr>
          <w:p w:rsidR="004D1564" w:rsidRPr="004D1564" w:rsidRDefault="004D1564" w:rsidP="004D1564">
            <w:pPr>
              <w:spacing w:after="0" w:line="240" w:lineRule="auto"/>
              <w:jc w:val="right"/>
              <w:rPr>
                <w:rFonts w:ascii="Times New Roman" w:hAnsi="Times New Roman" w:cs="Times New Roman"/>
                <w:color w:val="000000"/>
                <w:sz w:val="24"/>
                <w:szCs w:val="24"/>
                <w:lang w:val="uk-UA"/>
              </w:rPr>
            </w:pPr>
            <w:r w:rsidRPr="004D1564">
              <w:rPr>
                <w:rFonts w:ascii="Times New Roman" w:hAnsi="Times New Roman" w:cs="Times New Roman"/>
                <w:sz w:val="24"/>
                <w:szCs w:val="24"/>
                <w:lang w:val="uk-UA"/>
              </w:rPr>
              <w:t>Продовження додатка 2</w:t>
            </w:r>
          </w:p>
        </w:tc>
      </w:tr>
      <w:tr w:rsidR="004D1564" w:rsidRPr="00923411" w:rsidTr="004D1564">
        <w:trPr>
          <w:trHeight w:val="20"/>
          <w:jc w:val="center"/>
        </w:trPr>
        <w:tc>
          <w:tcPr>
            <w:tcW w:w="602" w:type="dxa"/>
            <w:tcBorders>
              <w:top w:val="single" w:sz="4" w:space="0" w:color="auto"/>
            </w:tcBorders>
          </w:tcPr>
          <w:p w:rsidR="004D1564" w:rsidRDefault="004D1564" w:rsidP="004D1564">
            <w:pPr>
              <w:widowControl w:val="0"/>
              <w:spacing w:after="0" w:line="240" w:lineRule="auto"/>
              <w:jc w:val="center"/>
              <w:rPr>
                <w:rFonts w:ascii="Times New Roman" w:eastAsia="Times New Roman" w:hAnsi="Times New Roman" w:cs="Times New Roman"/>
                <w:bCs/>
                <w:lang w:val="uk-UA"/>
              </w:rPr>
            </w:pPr>
            <w:r>
              <w:rPr>
                <w:rFonts w:ascii="Times New Roman" w:eastAsia="Times New Roman" w:hAnsi="Times New Roman" w:cs="Times New Roman"/>
                <w:bCs/>
                <w:lang w:val="uk-UA"/>
              </w:rPr>
              <w:t>1</w:t>
            </w:r>
          </w:p>
        </w:tc>
        <w:tc>
          <w:tcPr>
            <w:tcW w:w="3624" w:type="dxa"/>
            <w:tcBorders>
              <w:top w:val="single" w:sz="4" w:space="0" w:color="auto"/>
            </w:tcBorders>
          </w:tcPr>
          <w:p w:rsidR="004D1564" w:rsidRPr="00923411" w:rsidRDefault="004D1564" w:rsidP="004D1564">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2</w:t>
            </w:r>
          </w:p>
        </w:tc>
        <w:tc>
          <w:tcPr>
            <w:tcW w:w="1312" w:type="dxa"/>
            <w:tcBorders>
              <w:top w:val="single" w:sz="4" w:space="0" w:color="auto"/>
            </w:tcBorders>
          </w:tcPr>
          <w:p w:rsidR="004D1564" w:rsidRPr="00923411" w:rsidRDefault="004D1564" w:rsidP="004D1564">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3</w:t>
            </w:r>
          </w:p>
        </w:tc>
        <w:tc>
          <w:tcPr>
            <w:tcW w:w="2443" w:type="dxa"/>
            <w:tcBorders>
              <w:top w:val="single" w:sz="4" w:space="0" w:color="auto"/>
            </w:tcBorders>
          </w:tcPr>
          <w:p w:rsidR="004D1564" w:rsidRPr="00923411" w:rsidRDefault="004D1564" w:rsidP="004D1564">
            <w:pPr>
              <w:widowControl w:val="0"/>
              <w:spacing w:after="0" w:line="240" w:lineRule="auto"/>
              <w:jc w:val="center"/>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4</w:t>
            </w:r>
          </w:p>
        </w:tc>
        <w:tc>
          <w:tcPr>
            <w:tcW w:w="2368" w:type="dxa"/>
            <w:gridSpan w:val="2"/>
            <w:tcBorders>
              <w:top w:val="single" w:sz="4" w:space="0" w:color="auto"/>
            </w:tcBorders>
          </w:tcPr>
          <w:p w:rsidR="004D1564" w:rsidRPr="00C75C24" w:rsidRDefault="004D1564" w:rsidP="004D1564">
            <w:pPr>
              <w:spacing w:after="0" w:line="240" w:lineRule="auto"/>
              <w:jc w:val="center"/>
              <w:rPr>
                <w:rFonts w:ascii="Times New Roman" w:hAnsi="Times New Roman" w:cs="Times New Roman"/>
                <w:color w:val="000000"/>
                <w:lang w:val="uk-UA"/>
              </w:rPr>
            </w:pPr>
            <w:r>
              <w:rPr>
                <w:rFonts w:ascii="Times New Roman" w:hAnsi="Times New Roman" w:cs="Times New Roman"/>
                <w:color w:val="000000"/>
                <w:lang w:val="uk-UA"/>
              </w:rPr>
              <w:t>5</w:t>
            </w:r>
          </w:p>
        </w:tc>
      </w:tr>
      <w:tr w:rsidR="00312C13" w:rsidRPr="00923411" w:rsidTr="00035C90">
        <w:trPr>
          <w:trHeight w:val="20"/>
          <w:jc w:val="center"/>
        </w:trPr>
        <w:tc>
          <w:tcPr>
            <w:tcW w:w="602" w:type="dxa"/>
          </w:tcPr>
          <w:p w:rsidR="00312C13" w:rsidRPr="00923411" w:rsidRDefault="00312C13" w:rsidP="003B06C0">
            <w:pPr>
              <w:widowControl w:val="0"/>
              <w:spacing w:after="0" w:line="240" w:lineRule="auto"/>
              <w:jc w:val="center"/>
              <w:rPr>
                <w:rFonts w:ascii="Times New Roman" w:eastAsia="Times New Roman" w:hAnsi="Times New Roman" w:cs="Times New Roman"/>
                <w:bCs/>
                <w:lang w:val="uk-UA"/>
              </w:rPr>
            </w:pPr>
            <w:r>
              <w:rPr>
                <w:rFonts w:ascii="Times New Roman" w:eastAsia="Times New Roman" w:hAnsi="Times New Roman" w:cs="Times New Roman"/>
                <w:bCs/>
                <w:lang w:val="uk-UA"/>
              </w:rPr>
              <w:t>2.6</w:t>
            </w:r>
          </w:p>
        </w:tc>
        <w:tc>
          <w:tcPr>
            <w:tcW w:w="3624" w:type="dxa"/>
          </w:tcPr>
          <w:p w:rsidR="00312C13" w:rsidRPr="00923411" w:rsidRDefault="00312C13" w:rsidP="00035C90">
            <w:pPr>
              <w:widowControl w:val="0"/>
              <w:spacing w:after="0" w:line="240" w:lineRule="auto"/>
              <w:rPr>
                <w:rFonts w:ascii="Times New Roman" w:eastAsia="Times New Roman" w:hAnsi="Times New Roman" w:cs="Times New Roman"/>
                <w:lang w:val="uk-UA"/>
              </w:rPr>
            </w:pPr>
            <w:r w:rsidRPr="00923411">
              <w:rPr>
                <w:rFonts w:ascii="Times New Roman" w:eastAsia="Times New Roman" w:hAnsi="Times New Roman" w:cs="Times New Roman"/>
                <w:lang w:val="uk-UA"/>
              </w:rPr>
              <w:t>Поповнення бібліотечного фонду, передплата періодичних видань та комплектування фонду різноманітних видань для Публічної бібліотеки</w:t>
            </w:r>
          </w:p>
        </w:tc>
        <w:tc>
          <w:tcPr>
            <w:tcW w:w="1312" w:type="dxa"/>
          </w:tcPr>
          <w:p w:rsidR="00312C13" w:rsidRPr="00923411" w:rsidRDefault="00312C13" w:rsidP="00035C90">
            <w:pPr>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2022-202</w:t>
            </w:r>
            <w:r>
              <w:rPr>
                <w:rFonts w:ascii="Times New Roman" w:eastAsia="Times New Roman" w:hAnsi="Times New Roman" w:cs="Times New Roman"/>
                <w:lang w:val="uk-UA"/>
              </w:rPr>
              <w:t xml:space="preserve">4 </w:t>
            </w:r>
            <w:r w:rsidRPr="00923411">
              <w:rPr>
                <w:rFonts w:ascii="Times New Roman" w:eastAsia="Times New Roman" w:hAnsi="Times New Roman" w:cs="Times New Roman"/>
                <w:lang w:val="uk-UA"/>
              </w:rPr>
              <w:t>роки</w:t>
            </w:r>
          </w:p>
        </w:tc>
        <w:tc>
          <w:tcPr>
            <w:tcW w:w="2443" w:type="dxa"/>
          </w:tcPr>
          <w:p w:rsidR="00312C13" w:rsidRPr="00923411" w:rsidRDefault="00312C13" w:rsidP="00035C90">
            <w:pPr>
              <w:widowControl w:val="0"/>
              <w:spacing w:after="0" w:line="240" w:lineRule="auto"/>
              <w:rPr>
                <w:rFonts w:ascii="Times New Roman" w:eastAsia="Times New Roman" w:hAnsi="Times New Roman" w:cs="Times New Roman"/>
                <w:lang w:val="uk-UA" w:eastAsia="uk-UA"/>
              </w:rPr>
            </w:pPr>
            <w:r w:rsidRPr="00923411">
              <w:rPr>
                <w:rFonts w:ascii="Times New Roman" w:eastAsia="Times New Roman" w:hAnsi="Times New Roman" w:cs="Times New Roman"/>
                <w:lang w:val="uk-UA" w:eastAsia="uk-UA"/>
              </w:rPr>
              <w:t>Управління культури, національностей, релігій, молоді та спорту міської ради</w:t>
            </w:r>
          </w:p>
        </w:tc>
        <w:tc>
          <w:tcPr>
            <w:tcW w:w="2368" w:type="dxa"/>
            <w:gridSpan w:val="2"/>
          </w:tcPr>
          <w:p w:rsidR="00312C13" w:rsidRDefault="00312C13">
            <w:r w:rsidRPr="00C75C24">
              <w:rPr>
                <w:rFonts w:ascii="Times New Roman" w:hAnsi="Times New Roman" w:cs="Times New Roman"/>
                <w:color w:val="000000"/>
                <w:lang w:val="uk-UA"/>
              </w:rPr>
              <w:t>Бюджет громади</w:t>
            </w:r>
          </w:p>
        </w:tc>
      </w:tr>
      <w:tr w:rsidR="00312C13" w:rsidRPr="00923411" w:rsidTr="00035C90">
        <w:trPr>
          <w:trHeight w:val="20"/>
          <w:jc w:val="center"/>
        </w:trPr>
        <w:tc>
          <w:tcPr>
            <w:tcW w:w="602" w:type="dxa"/>
          </w:tcPr>
          <w:p w:rsidR="00312C13" w:rsidRPr="00923411" w:rsidRDefault="00312C13" w:rsidP="003B06C0">
            <w:pPr>
              <w:widowControl w:val="0"/>
              <w:spacing w:after="0" w:line="240" w:lineRule="auto"/>
              <w:jc w:val="center"/>
              <w:rPr>
                <w:rFonts w:ascii="Times New Roman" w:eastAsia="Times New Roman" w:hAnsi="Times New Roman" w:cs="Times New Roman"/>
                <w:bCs/>
                <w:lang w:val="uk-UA"/>
              </w:rPr>
            </w:pPr>
            <w:r>
              <w:rPr>
                <w:rFonts w:ascii="Times New Roman" w:eastAsia="Times New Roman" w:hAnsi="Times New Roman" w:cs="Times New Roman"/>
                <w:bCs/>
                <w:lang w:val="uk-UA"/>
              </w:rPr>
              <w:t>2.7</w:t>
            </w:r>
          </w:p>
        </w:tc>
        <w:tc>
          <w:tcPr>
            <w:tcW w:w="3624" w:type="dxa"/>
          </w:tcPr>
          <w:p w:rsidR="00312C13" w:rsidRPr="00923411" w:rsidRDefault="00312C13" w:rsidP="00035C90">
            <w:pPr>
              <w:widowControl w:val="0"/>
              <w:spacing w:after="0" w:line="240" w:lineRule="auto"/>
              <w:rPr>
                <w:rFonts w:ascii="Times New Roman" w:eastAsia="Times New Roman" w:hAnsi="Times New Roman" w:cs="Times New Roman"/>
                <w:lang w:val="uk-UA"/>
              </w:rPr>
            </w:pPr>
            <w:r w:rsidRPr="00923411">
              <w:rPr>
                <w:rFonts w:ascii="Times New Roman" w:eastAsia="Times New Roman" w:hAnsi="Times New Roman" w:cs="Times New Roman"/>
                <w:lang w:val="uk-UA"/>
              </w:rPr>
              <w:t>Робота по охороні пам’яток історії, культури та архітектури. Облік та впорядкування об’єктів культурної спадщини</w:t>
            </w:r>
          </w:p>
        </w:tc>
        <w:tc>
          <w:tcPr>
            <w:tcW w:w="1312" w:type="dxa"/>
          </w:tcPr>
          <w:p w:rsidR="00312C13" w:rsidRPr="00923411" w:rsidRDefault="00312C13" w:rsidP="00035C90">
            <w:pPr>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2022-202</w:t>
            </w:r>
            <w:r>
              <w:rPr>
                <w:rFonts w:ascii="Times New Roman" w:eastAsia="Times New Roman" w:hAnsi="Times New Roman" w:cs="Times New Roman"/>
                <w:lang w:val="uk-UA"/>
              </w:rPr>
              <w:t xml:space="preserve">4 </w:t>
            </w:r>
            <w:r w:rsidRPr="00923411">
              <w:rPr>
                <w:rFonts w:ascii="Times New Roman" w:eastAsia="Times New Roman" w:hAnsi="Times New Roman" w:cs="Times New Roman"/>
                <w:lang w:val="uk-UA"/>
              </w:rPr>
              <w:t>роки</w:t>
            </w:r>
          </w:p>
        </w:tc>
        <w:tc>
          <w:tcPr>
            <w:tcW w:w="2443" w:type="dxa"/>
          </w:tcPr>
          <w:p w:rsidR="00312C13" w:rsidRPr="00923411" w:rsidRDefault="00312C13" w:rsidP="00035C90">
            <w:pPr>
              <w:widowControl w:val="0"/>
              <w:spacing w:after="0" w:line="240" w:lineRule="auto"/>
              <w:rPr>
                <w:rFonts w:ascii="Times New Roman" w:eastAsia="Times New Roman" w:hAnsi="Times New Roman" w:cs="Times New Roman"/>
                <w:lang w:val="uk-UA" w:eastAsia="uk-UA"/>
              </w:rPr>
            </w:pPr>
            <w:r w:rsidRPr="00923411">
              <w:rPr>
                <w:rFonts w:ascii="Times New Roman" w:eastAsia="Times New Roman" w:hAnsi="Times New Roman" w:cs="Times New Roman"/>
                <w:lang w:val="uk-UA" w:eastAsia="uk-UA"/>
              </w:rPr>
              <w:t>Управління культури, національностей, релігій, молоді та спорту міської ради</w:t>
            </w:r>
          </w:p>
        </w:tc>
        <w:tc>
          <w:tcPr>
            <w:tcW w:w="2368" w:type="dxa"/>
            <w:gridSpan w:val="2"/>
          </w:tcPr>
          <w:p w:rsidR="00312C13" w:rsidRDefault="00312C13">
            <w:r w:rsidRPr="009B582F">
              <w:rPr>
                <w:rFonts w:ascii="Times New Roman" w:hAnsi="Times New Roman" w:cs="Times New Roman"/>
                <w:color w:val="000000"/>
                <w:lang w:val="uk-UA"/>
              </w:rPr>
              <w:t>Бюджет громади</w:t>
            </w:r>
          </w:p>
        </w:tc>
      </w:tr>
      <w:tr w:rsidR="00312C13" w:rsidRPr="00923411" w:rsidTr="00035C90">
        <w:trPr>
          <w:trHeight w:val="20"/>
          <w:jc w:val="center"/>
        </w:trPr>
        <w:tc>
          <w:tcPr>
            <w:tcW w:w="602" w:type="dxa"/>
          </w:tcPr>
          <w:p w:rsidR="00312C13" w:rsidRPr="00923411" w:rsidRDefault="00312C13" w:rsidP="003B06C0">
            <w:pPr>
              <w:widowControl w:val="0"/>
              <w:spacing w:after="0" w:line="240" w:lineRule="auto"/>
              <w:jc w:val="center"/>
              <w:rPr>
                <w:rFonts w:ascii="Times New Roman" w:eastAsia="Times New Roman" w:hAnsi="Times New Roman" w:cs="Times New Roman"/>
                <w:bCs/>
                <w:lang w:val="uk-UA"/>
              </w:rPr>
            </w:pPr>
            <w:r>
              <w:rPr>
                <w:rFonts w:ascii="Times New Roman" w:eastAsia="Times New Roman" w:hAnsi="Times New Roman" w:cs="Times New Roman"/>
                <w:bCs/>
                <w:lang w:val="uk-UA"/>
              </w:rPr>
              <w:t>2.8</w:t>
            </w:r>
          </w:p>
        </w:tc>
        <w:tc>
          <w:tcPr>
            <w:tcW w:w="3624" w:type="dxa"/>
          </w:tcPr>
          <w:p w:rsidR="00312C13" w:rsidRPr="00923411" w:rsidRDefault="00312C13" w:rsidP="00035C90">
            <w:pPr>
              <w:widowControl w:val="0"/>
              <w:spacing w:after="0" w:line="240" w:lineRule="auto"/>
              <w:rPr>
                <w:rFonts w:ascii="Times New Roman" w:eastAsia="Times New Roman" w:hAnsi="Times New Roman" w:cs="Times New Roman"/>
                <w:lang w:val="uk-UA"/>
              </w:rPr>
            </w:pPr>
            <w:r w:rsidRPr="00923411">
              <w:rPr>
                <w:rFonts w:ascii="Times New Roman" w:eastAsia="Times New Roman" w:hAnsi="Times New Roman" w:cs="Times New Roman"/>
                <w:lang w:val="uk-UA"/>
              </w:rPr>
              <w:t>Залучення жителів громади до участі у спортивних та фізкультурно-оздоровчих заходах</w:t>
            </w:r>
          </w:p>
        </w:tc>
        <w:tc>
          <w:tcPr>
            <w:tcW w:w="1312" w:type="dxa"/>
          </w:tcPr>
          <w:p w:rsidR="00312C13" w:rsidRPr="00923411" w:rsidRDefault="00312C13" w:rsidP="00035C90">
            <w:pPr>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2022-202</w:t>
            </w:r>
            <w:r>
              <w:rPr>
                <w:rFonts w:ascii="Times New Roman" w:eastAsia="Times New Roman" w:hAnsi="Times New Roman" w:cs="Times New Roman"/>
                <w:lang w:val="uk-UA"/>
              </w:rPr>
              <w:t xml:space="preserve">4 </w:t>
            </w:r>
            <w:r w:rsidRPr="00923411">
              <w:rPr>
                <w:rFonts w:ascii="Times New Roman" w:eastAsia="Times New Roman" w:hAnsi="Times New Roman" w:cs="Times New Roman"/>
                <w:lang w:val="uk-UA"/>
              </w:rPr>
              <w:t>роки</w:t>
            </w:r>
          </w:p>
        </w:tc>
        <w:tc>
          <w:tcPr>
            <w:tcW w:w="2443" w:type="dxa"/>
          </w:tcPr>
          <w:p w:rsidR="00312C13" w:rsidRPr="00923411" w:rsidRDefault="00312C13" w:rsidP="00035C90">
            <w:pPr>
              <w:widowControl w:val="0"/>
              <w:spacing w:after="0" w:line="240" w:lineRule="auto"/>
              <w:rPr>
                <w:rFonts w:ascii="Times New Roman" w:eastAsia="Times New Roman" w:hAnsi="Times New Roman" w:cs="Times New Roman"/>
                <w:lang w:val="uk-UA" w:eastAsia="uk-UA"/>
              </w:rPr>
            </w:pPr>
            <w:r w:rsidRPr="00923411">
              <w:rPr>
                <w:rFonts w:ascii="Times New Roman" w:eastAsia="Times New Roman" w:hAnsi="Times New Roman" w:cs="Times New Roman"/>
                <w:lang w:val="uk-UA" w:eastAsia="uk-UA"/>
              </w:rPr>
              <w:t>Управління культури, національностей, релігій, молоді та спорту міської ради</w:t>
            </w:r>
          </w:p>
        </w:tc>
        <w:tc>
          <w:tcPr>
            <w:tcW w:w="2368" w:type="dxa"/>
            <w:gridSpan w:val="2"/>
          </w:tcPr>
          <w:p w:rsidR="00312C13" w:rsidRDefault="00312C13">
            <w:r w:rsidRPr="009B582F">
              <w:rPr>
                <w:rFonts w:ascii="Times New Roman" w:hAnsi="Times New Roman" w:cs="Times New Roman"/>
                <w:color w:val="000000"/>
                <w:lang w:val="uk-UA"/>
              </w:rPr>
              <w:t>Бюджет громади</w:t>
            </w:r>
          </w:p>
        </w:tc>
      </w:tr>
      <w:tr w:rsidR="00312C13" w:rsidRPr="00923411" w:rsidTr="00035C90">
        <w:trPr>
          <w:trHeight w:val="20"/>
          <w:jc w:val="center"/>
        </w:trPr>
        <w:tc>
          <w:tcPr>
            <w:tcW w:w="602" w:type="dxa"/>
          </w:tcPr>
          <w:p w:rsidR="00312C13" w:rsidRPr="00923411" w:rsidRDefault="00312C13" w:rsidP="003B06C0">
            <w:pPr>
              <w:widowControl w:val="0"/>
              <w:spacing w:after="0" w:line="240" w:lineRule="auto"/>
              <w:jc w:val="center"/>
              <w:rPr>
                <w:rFonts w:ascii="Times New Roman" w:eastAsia="Times New Roman" w:hAnsi="Times New Roman" w:cs="Times New Roman"/>
                <w:bCs/>
                <w:lang w:val="uk-UA"/>
              </w:rPr>
            </w:pPr>
            <w:r>
              <w:rPr>
                <w:rFonts w:ascii="Times New Roman" w:eastAsia="Times New Roman" w:hAnsi="Times New Roman" w:cs="Times New Roman"/>
                <w:bCs/>
                <w:lang w:val="uk-UA"/>
              </w:rPr>
              <w:t>2.9</w:t>
            </w:r>
          </w:p>
        </w:tc>
        <w:tc>
          <w:tcPr>
            <w:tcW w:w="3624" w:type="dxa"/>
          </w:tcPr>
          <w:p w:rsidR="00312C13" w:rsidRPr="00923411" w:rsidRDefault="00312C13" w:rsidP="00035C90">
            <w:pPr>
              <w:widowControl w:val="0"/>
              <w:spacing w:after="0" w:line="240" w:lineRule="auto"/>
              <w:rPr>
                <w:rFonts w:ascii="Times New Roman" w:eastAsia="Times New Roman" w:hAnsi="Times New Roman" w:cs="Times New Roman"/>
                <w:lang w:val="uk-UA"/>
              </w:rPr>
            </w:pPr>
            <w:r w:rsidRPr="00923411">
              <w:rPr>
                <w:rFonts w:ascii="Times New Roman" w:eastAsia="Times New Roman" w:hAnsi="Times New Roman" w:cs="Times New Roman"/>
                <w:lang w:val="uk-UA"/>
              </w:rPr>
              <w:t>Забезпечення підтримки талановитої молоді шляхом організації та проведення фестивалів, концертів, конкурсів, виставок, наукових конференцій</w:t>
            </w:r>
          </w:p>
        </w:tc>
        <w:tc>
          <w:tcPr>
            <w:tcW w:w="1312" w:type="dxa"/>
          </w:tcPr>
          <w:p w:rsidR="00312C13" w:rsidRPr="00923411" w:rsidRDefault="00312C13" w:rsidP="00035C90">
            <w:pPr>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2022-202</w:t>
            </w:r>
            <w:r>
              <w:rPr>
                <w:rFonts w:ascii="Times New Roman" w:eastAsia="Times New Roman" w:hAnsi="Times New Roman" w:cs="Times New Roman"/>
                <w:lang w:val="uk-UA"/>
              </w:rPr>
              <w:t xml:space="preserve">4 </w:t>
            </w:r>
            <w:r w:rsidRPr="00923411">
              <w:rPr>
                <w:rFonts w:ascii="Times New Roman" w:eastAsia="Times New Roman" w:hAnsi="Times New Roman" w:cs="Times New Roman"/>
                <w:lang w:val="uk-UA"/>
              </w:rPr>
              <w:t>роки</w:t>
            </w:r>
          </w:p>
        </w:tc>
        <w:tc>
          <w:tcPr>
            <w:tcW w:w="2443" w:type="dxa"/>
          </w:tcPr>
          <w:p w:rsidR="00312C13" w:rsidRPr="00923411" w:rsidRDefault="00312C13" w:rsidP="00035C90">
            <w:pPr>
              <w:widowControl w:val="0"/>
              <w:spacing w:after="0" w:line="240" w:lineRule="auto"/>
              <w:rPr>
                <w:rFonts w:ascii="Times New Roman" w:eastAsia="Times New Roman" w:hAnsi="Times New Roman" w:cs="Times New Roman"/>
                <w:lang w:val="uk-UA" w:eastAsia="uk-UA"/>
              </w:rPr>
            </w:pPr>
            <w:r w:rsidRPr="00923411">
              <w:rPr>
                <w:rFonts w:ascii="Times New Roman" w:eastAsia="Times New Roman" w:hAnsi="Times New Roman" w:cs="Times New Roman"/>
                <w:lang w:val="uk-UA" w:eastAsia="uk-UA"/>
              </w:rPr>
              <w:t>Управління культури, національностей, релігій, молоді та спорту міської ради</w:t>
            </w:r>
          </w:p>
        </w:tc>
        <w:tc>
          <w:tcPr>
            <w:tcW w:w="2368" w:type="dxa"/>
            <w:gridSpan w:val="2"/>
          </w:tcPr>
          <w:p w:rsidR="00312C13" w:rsidRDefault="00312C13">
            <w:r w:rsidRPr="009B582F">
              <w:rPr>
                <w:rFonts w:ascii="Times New Roman" w:hAnsi="Times New Roman" w:cs="Times New Roman"/>
                <w:color w:val="000000"/>
                <w:lang w:val="uk-UA"/>
              </w:rPr>
              <w:t>Бюджет громади</w:t>
            </w:r>
          </w:p>
        </w:tc>
      </w:tr>
      <w:tr w:rsidR="00312C13" w:rsidRPr="00923411" w:rsidTr="00035C90">
        <w:trPr>
          <w:trHeight w:val="20"/>
          <w:jc w:val="center"/>
        </w:trPr>
        <w:tc>
          <w:tcPr>
            <w:tcW w:w="602" w:type="dxa"/>
          </w:tcPr>
          <w:p w:rsidR="00312C13" w:rsidRPr="00923411" w:rsidRDefault="00312C13" w:rsidP="003B06C0">
            <w:pPr>
              <w:widowControl w:val="0"/>
              <w:spacing w:after="0" w:line="240" w:lineRule="auto"/>
              <w:jc w:val="center"/>
              <w:rPr>
                <w:rFonts w:ascii="Times New Roman" w:eastAsia="Times New Roman" w:hAnsi="Times New Roman" w:cs="Times New Roman"/>
                <w:bCs/>
                <w:lang w:val="uk-UA"/>
              </w:rPr>
            </w:pPr>
            <w:r>
              <w:rPr>
                <w:rFonts w:ascii="Times New Roman" w:eastAsia="Times New Roman" w:hAnsi="Times New Roman" w:cs="Times New Roman"/>
                <w:bCs/>
                <w:lang w:val="uk-UA"/>
              </w:rPr>
              <w:t>2.10</w:t>
            </w:r>
          </w:p>
        </w:tc>
        <w:tc>
          <w:tcPr>
            <w:tcW w:w="3624" w:type="dxa"/>
          </w:tcPr>
          <w:p w:rsidR="00312C13" w:rsidRPr="00923411" w:rsidRDefault="00312C13" w:rsidP="00035C90">
            <w:pPr>
              <w:widowControl w:val="0"/>
              <w:spacing w:after="0" w:line="240" w:lineRule="auto"/>
              <w:rPr>
                <w:rFonts w:ascii="Times New Roman" w:eastAsia="Times New Roman" w:hAnsi="Times New Roman" w:cs="Times New Roman"/>
                <w:lang w:val="uk-UA"/>
              </w:rPr>
            </w:pPr>
            <w:r w:rsidRPr="00923411">
              <w:rPr>
                <w:rFonts w:ascii="Times New Roman" w:eastAsia="Times New Roman" w:hAnsi="Times New Roman" w:cs="Times New Roman"/>
                <w:lang w:val="uk-UA"/>
              </w:rPr>
              <w:t>Проведення турнірів, змагань, Кубків та Чемпіонатів з видів спорту, популярних серед населення</w:t>
            </w:r>
          </w:p>
        </w:tc>
        <w:tc>
          <w:tcPr>
            <w:tcW w:w="1312" w:type="dxa"/>
          </w:tcPr>
          <w:p w:rsidR="00312C13" w:rsidRPr="00923411" w:rsidRDefault="00312C13" w:rsidP="00035C90">
            <w:pPr>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2022-202</w:t>
            </w:r>
            <w:r>
              <w:rPr>
                <w:rFonts w:ascii="Times New Roman" w:eastAsia="Times New Roman" w:hAnsi="Times New Roman" w:cs="Times New Roman"/>
                <w:lang w:val="uk-UA"/>
              </w:rPr>
              <w:t xml:space="preserve">4 </w:t>
            </w:r>
            <w:r w:rsidRPr="00923411">
              <w:rPr>
                <w:rFonts w:ascii="Times New Roman" w:eastAsia="Times New Roman" w:hAnsi="Times New Roman" w:cs="Times New Roman"/>
                <w:lang w:val="uk-UA"/>
              </w:rPr>
              <w:t>роки</w:t>
            </w:r>
          </w:p>
        </w:tc>
        <w:tc>
          <w:tcPr>
            <w:tcW w:w="2443" w:type="dxa"/>
          </w:tcPr>
          <w:p w:rsidR="00312C13" w:rsidRPr="00923411" w:rsidRDefault="00312C13" w:rsidP="00035C90">
            <w:pPr>
              <w:widowControl w:val="0"/>
              <w:spacing w:after="0" w:line="240" w:lineRule="auto"/>
              <w:rPr>
                <w:rFonts w:ascii="Times New Roman" w:eastAsia="Times New Roman" w:hAnsi="Times New Roman" w:cs="Times New Roman"/>
                <w:lang w:val="uk-UA" w:eastAsia="uk-UA"/>
              </w:rPr>
            </w:pPr>
            <w:r w:rsidRPr="00923411">
              <w:rPr>
                <w:rFonts w:ascii="Times New Roman" w:eastAsia="Times New Roman" w:hAnsi="Times New Roman" w:cs="Times New Roman"/>
                <w:lang w:val="uk-UA" w:eastAsia="uk-UA"/>
              </w:rPr>
              <w:t>Управління культури, національностей, релігій, молоді та спорту міської ради</w:t>
            </w:r>
          </w:p>
        </w:tc>
        <w:tc>
          <w:tcPr>
            <w:tcW w:w="2368" w:type="dxa"/>
            <w:gridSpan w:val="2"/>
          </w:tcPr>
          <w:p w:rsidR="00312C13" w:rsidRDefault="00312C13">
            <w:r w:rsidRPr="009B582F">
              <w:rPr>
                <w:rFonts w:ascii="Times New Roman" w:hAnsi="Times New Roman" w:cs="Times New Roman"/>
                <w:color w:val="000000"/>
                <w:lang w:val="uk-UA"/>
              </w:rPr>
              <w:t>Бюджет громади</w:t>
            </w:r>
          </w:p>
        </w:tc>
      </w:tr>
      <w:tr w:rsidR="003B761B" w:rsidRPr="00923411" w:rsidTr="00035C90">
        <w:trPr>
          <w:trHeight w:val="20"/>
          <w:jc w:val="center"/>
        </w:trPr>
        <w:tc>
          <w:tcPr>
            <w:tcW w:w="602" w:type="dxa"/>
          </w:tcPr>
          <w:p w:rsidR="003B761B" w:rsidRPr="00535EAD" w:rsidRDefault="003B761B" w:rsidP="003B06C0">
            <w:pPr>
              <w:widowControl w:val="0"/>
              <w:spacing w:after="0" w:line="240" w:lineRule="auto"/>
              <w:jc w:val="center"/>
              <w:rPr>
                <w:rFonts w:ascii="Times New Roman" w:eastAsia="Times New Roman" w:hAnsi="Times New Roman" w:cs="Times New Roman"/>
                <w:b/>
                <w:bCs/>
                <w:lang w:val="en-US"/>
              </w:rPr>
            </w:pPr>
            <w:r w:rsidRPr="00535EAD">
              <w:rPr>
                <w:rFonts w:ascii="Times New Roman" w:eastAsia="Times New Roman" w:hAnsi="Times New Roman" w:cs="Times New Roman"/>
                <w:b/>
                <w:bCs/>
                <w:lang w:val="en-US"/>
              </w:rPr>
              <w:t>V</w:t>
            </w:r>
          </w:p>
        </w:tc>
        <w:tc>
          <w:tcPr>
            <w:tcW w:w="9747" w:type="dxa"/>
            <w:gridSpan w:val="5"/>
          </w:tcPr>
          <w:p w:rsidR="003B761B" w:rsidRPr="00535EAD" w:rsidRDefault="003B761B" w:rsidP="00035C90">
            <w:pPr>
              <w:widowControl w:val="0"/>
              <w:spacing w:after="0" w:line="240" w:lineRule="auto"/>
              <w:jc w:val="center"/>
              <w:rPr>
                <w:rFonts w:ascii="Times New Roman" w:eastAsia="Times New Roman" w:hAnsi="Times New Roman" w:cs="Times New Roman"/>
                <w:b/>
                <w:bCs/>
                <w:lang w:val="uk-UA"/>
              </w:rPr>
            </w:pPr>
            <w:r w:rsidRPr="00535EAD">
              <w:rPr>
                <w:rFonts w:ascii="Times New Roman" w:eastAsia="Times New Roman" w:hAnsi="Times New Roman" w:cs="Times New Roman"/>
                <w:b/>
                <w:bCs/>
                <w:lang w:val="uk-UA"/>
              </w:rPr>
              <w:t>Екологія, безпека життєдіяльності людини</w:t>
            </w:r>
          </w:p>
        </w:tc>
      </w:tr>
      <w:tr w:rsidR="003B761B" w:rsidRPr="00923411" w:rsidTr="00035C90">
        <w:trPr>
          <w:trHeight w:val="20"/>
          <w:jc w:val="center"/>
        </w:trPr>
        <w:tc>
          <w:tcPr>
            <w:tcW w:w="602" w:type="dxa"/>
          </w:tcPr>
          <w:p w:rsidR="003B761B" w:rsidRPr="00923411" w:rsidRDefault="003B761B" w:rsidP="003B06C0">
            <w:pPr>
              <w:widowControl w:val="0"/>
              <w:spacing w:after="0" w:line="240" w:lineRule="auto"/>
              <w:jc w:val="center"/>
              <w:rPr>
                <w:rFonts w:ascii="Times New Roman" w:eastAsia="Times New Roman" w:hAnsi="Times New Roman" w:cs="Times New Roman"/>
                <w:bCs/>
                <w:lang w:val="uk-UA"/>
              </w:rPr>
            </w:pPr>
            <w:r>
              <w:rPr>
                <w:rFonts w:ascii="Times New Roman" w:eastAsia="Times New Roman" w:hAnsi="Times New Roman" w:cs="Times New Roman"/>
                <w:bCs/>
                <w:lang w:val="uk-UA"/>
              </w:rPr>
              <w:t>1</w:t>
            </w:r>
          </w:p>
        </w:tc>
        <w:tc>
          <w:tcPr>
            <w:tcW w:w="9747" w:type="dxa"/>
            <w:gridSpan w:val="5"/>
          </w:tcPr>
          <w:p w:rsidR="003B761B" w:rsidRPr="00923411" w:rsidRDefault="003B761B" w:rsidP="00035C90">
            <w:pPr>
              <w:widowControl w:val="0"/>
              <w:spacing w:after="0" w:line="240" w:lineRule="auto"/>
              <w:jc w:val="center"/>
              <w:rPr>
                <w:rFonts w:ascii="Times New Roman" w:eastAsia="Times New Roman" w:hAnsi="Times New Roman" w:cs="Times New Roman"/>
                <w:bCs/>
                <w:lang w:val="uk-UA"/>
              </w:rPr>
            </w:pPr>
            <w:r w:rsidRPr="00923411">
              <w:rPr>
                <w:rFonts w:ascii="Times New Roman" w:hAnsi="Times New Roman" w:cs="Times New Roman"/>
                <w:b/>
                <w:bCs/>
                <w:lang w:val="uk-UA"/>
              </w:rPr>
              <w:t>Охорона навколишнього середовища</w:t>
            </w:r>
          </w:p>
        </w:tc>
      </w:tr>
      <w:tr w:rsidR="003B761B" w:rsidRPr="00923411" w:rsidTr="00035C90">
        <w:trPr>
          <w:trHeight w:val="20"/>
          <w:jc w:val="center"/>
        </w:trPr>
        <w:tc>
          <w:tcPr>
            <w:tcW w:w="602" w:type="dxa"/>
          </w:tcPr>
          <w:p w:rsidR="003B761B" w:rsidRPr="00923411" w:rsidRDefault="003B761B" w:rsidP="003B06C0">
            <w:pPr>
              <w:widowControl w:val="0"/>
              <w:spacing w:after="0" w:line="240" w:lineRule="auto"/>
              <w:jc w:val="center"/>
              <w:rPr>
                <w:rFonts w:ascii="Times New Roman" w:eastAsia="Times New Roman" w:hAnsi="Times New Roman" w:cs="Times New Roman"/>
                <w:bCs/>
                <w:lang w:val="uk-UA"/>
              </w:rPr>
            </w:pPr>
            <w:r>
              <w:rPr>
                <w:rFonts w:ascii="Times New Roman" w:eastAsia="Times New Roman" w:hAnsi="Times New Roman" w:cs="Times New Roman"/>
                <w:bCs/>
                <w:lang w:val="uk-UA"/>
              </w:rPr>
              <w:t>1.1</w:t>
            </w:r>
          </w:p>
        </w:tc>
        <w:tc>
          <w:tcPr>
            <w:tcW w:w="3624" w:type="dxa"/>
          </w:tcPr>
          <w:p w:rsidR="003B761B" w:rsidRPr="00923411" w:rsidRDefault="003B761B" w:rsidP="00035C90">
            <w:pPr>
              <w:widowControl w:val="0"/>
              <w:spacing w:after="0" w:line="240" w:lineRule="auto"/>
              <w:rPr>
                <w:rFonts w:ascii="Times New Roman" w:eastAsia="Times New Roman" w:hAnsi="Times New Roman" w:cs="Times New Roman"/>
                <w:lang w:val="uk-UA"/>
              </w:rPr>
            </w:pPr>
            <w:r w:rsidRPr="00923411">
              <w:rPr>
                <w:rFonts w:ascii="Times New Roman" w:hAnsi="Times New Roman" w:cs="Times New Roman"/>
                <w:bCs/>
                <w:lang w:val="uk-UA"/>
              </w:rPr>
              <w:t>Ліквідація стихійних несанкціонованих сміттєзвалищ</w:t>
            </w:r>
          </w:p>
        </w:tc>
        <w:tc>
          <w:tcPr>
            <w:tcW w:w="1312" w:type="dxa"/>
          </w:tcPr>
          <w:p w:rsidR="003B761B" w:rsidRPr="00923411" w:rsidRDefault="003B761B" w:rsidP="00035C90">
            <w:pPr>
              <w:widowControl w:val="0"/>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2022-2024 років</w:t>
            </w:r>
          </w:p>
        </w:tc>
        <w:tc>
          <w:tcPr>
            <w:tcW w:w="2443" w:type="dxa"/>
          </w:tcPr>
          <w:p w:rsidR="003B761B" w:rsidRPr="00923411" w:rsidRDefault="003B761B" w:rsidP="00035C90">
            <w:pPr>
              <w:widowControl w:val="0"/>
              <w:spacing w:after="0" w:line="240" w:lineRule="auto"/>
              <w:jc w:val="center"/>
              <w:rPr>
                <w:rFonts w:ascii="Times New Roman" w:eastAsia="Times New Roman" w:hAnsi="Times New Roman" w:cs="Times New Roman"/>
                <w:lang w:val="uk-UA" w:eastAsia="uk-UA"/>
              </w:rPr>
            </w:pPr>
            <w:r w:rsidRPr="00923411">
              <w:rPr>
                <w:rFonts w:ascii="Times New Roman" w:eastAsia="Times New Roman" w:hAnsi="Times New Roman" w:cs="Times New Roman"/>
                <w:lang w:val="uk-UA"/>
              </w:rPr>
              <w:t>Управління житлово- комунального господарства міської ради</w:t>
            </w:r>
          </w:p>
        </w:tc>
        <w:tc>
          <w:tcPr>
            <w:tcW w:w="2368" w:type="dxa"/>
            <w:gridSpan w:val="2"/>
          </w:tcPr>
          <w:p w:rsidR="003B761B" w:rsidRPr="00923411" w:rsidRDefault="003B761B" w:rsidP="00035C90">
            <w:pPr>
              <w:widowControl w:val="0"/>
              <w:spacing w:after="0" w:line="240" w:lineRule="auto"/>
              <w:jc w:val="center"/>
              <w:rPr>
                <w:rFonts w:ascii="Times New Roman" w:eastAsia="Times New Roman" w:hAnsi="Times New Roman" w:cs="Times New Roman"/>
                <w:bCs/>
                <w:lang w:val="uk-UA"/>
              </w:rPr>
            </w:pPr>
          </w:p>
        </w:tc>
      </w:tr>
      <w:tr w:rsidR="003B761B" w:rsidRPr="00923411" w:rsidTr="00035C90">
        <w:trPr>
          <w:trHeight w:val="20"/>
          <w:jc w:val="center"/>
        </w:trPr>
        <w:tc>
          <w:tcPr>
            <w:tcW w:w="602" w:type="dxa"/>
          </w:tcPr>
          <w:p w:rsidR="003B761B" w:rsidRPr="00923411" w:rsidRDefault="003B761B" w:rsidP="003B06C0">
            <w:pPr>
              <w:widowControl w:val="0"/>
              <w:spacing w:after="0" w:line="240" w:lineRule="auto"/>
              <w:jc w:val="center"/>
              <w:rPr>
                <w:rFonts w:ascii="Times New Roman" w:eastAsia="Times New Roman" w:hAnsi="Times New Roman" w:cs="Times New Roman"/>
                <w:bCs/>
                <w:lang w:val="uk-UA"/>
              </w:rPr>
            </w:pPr>
            <w:r>
              <w:rPr>
                <w:rFonts w:ascii="Times New Roman" w:eastAsia="Times New Roman" w:hAnsi="Times New Roman" w:cs="Times New Roman"/>
                <w:bCs/>
                <w:lang w:val="uk-UA"/>
              </w:rPr>
              <w:t>1.2</w:t>
            </w:r>
          </w:p>
        </w:tc>
        <w:tc>
          <w:tcPr>
            <w:tcW w:w="3624" w:type="dxa"/>
          </w:tcPr>
          <w:p w:rsidR="003B761B" w:rsidRPr="007352DF" w:rsidRDefault="003B761B" w:rsidP="00035C90">
            <w:pPr>
              <w:pStyle w:val="a9"/>
              <w:tabs>
                <w:tab w:val="left" w:pos="708"/>
              </w:tabs>
              <w:jc w:val="both"/>
              <w:rPr>
                <w:rFonts w:ascii="Times New Roman" w:hAnsi="Times New Roman" w:cs="Times New Roman"/>
                <w:lang w:val="uk-UA"/>
              </w:rPr>
            </w:pPr>
            <w:r w:rsidRPr="007352DF">
              <w:rPr>
                <w:rFonts w:ascii="Times New Roman" w:hAnsi="Times New Roman" w:cs="Times New Roman"/>
                <w:lang w:val="uk-UA"/>
              </w:rPr>
              <w:t xml:space="preserve">Попередження викиду небезпечної хімічної речовини-хлору, на хімічно небезпечних об’єктах шляхом використання безпечного виду знезаражуючої речовини в технологічному циклі  очищення води  </w:t>
            </w:r>
          </w:p>
        </w:tc>
        <w:tc>
          <w:tcPr>
            <w:tcW w:w="1312" w:type="dxa"/>
          </w:tcPr>
          <w:p w:rsidR="003B761B" w:rsidRPr="00923411" w:rsidRDefault="003B761B" w:rsidP="00035C90">
            <w:pPr>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2022-202</w:t>
            </w:r>
            <w:r>
              <w:rPr>
                <w:rFonts w:ascii="Times New Roman" w:eastAsia="Times New Roman" w:hAnsi="Times New Roman" w:cs="Times New Roman"/>
                <w:lang w:val="uk-UA"/>
              </w:rPr>
              <w:t>4</w:t>
            </w:r>
            <w:r w:rsidRPr="00923411">
              <w:rPr>
                <w:rFonts w:ascii="Times New Roman" w:eastAsia="Times New Roman" w:hAnsi="Times New Roman" w:cs="Times New Roman"/>
                <w:lang w:val="uk-UA"/>
              </w:rPr>
              <w:t xml:space="preserve"> років</w:t>
            </w:r>
          </w:p>
        </w:tc>
        <w:tc>
          <w:tcPr>
            <w:tcW w:w="2443" w:type="dxa"/>
          </w:tcPr>
          <w:p w:rsidR="003B761B" w:rsidRPr="00923411" w:rsidRDefault="003B761B" w:rsidP="00035C90">
            <w:pPr>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Управління житлово- комунального господарства міської ради</w:t>
            </w:r>
          </w:p>
        </w:tc>
        <w:tc>
          <w:tcPr>
            <w:tcW w:w="2368" w:type="dxa"/>
            <w:gridSpan w:val="2"/>
            <w:vAlign w:val="center"/>
          </w:tcPr>
          <w:p w:rsidR="003B761B" w:rsidRPr="00923411" w:rsidRDefault="003B761B" w:rsidP="00035C90">
            <w:pPr>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В межах лімітів міського бюджету</w:t>
            </w:r>
          </w:p>
        </w:tc>
      </w:tr>
      <w:tr w:rsidR="003B761B" w:rsidRPr="00923411" w:rsidTr="00035C90">
        <w:trPr>
          <w:trHeight w:val="20"/>
          <w:jc w:val="center"/>
        </w:trPr>
        <w:tc>
          <w:tcPr>
            <w:tcW w:w="602" w:type="dxa"/>
          </w:tcPr>
          <w:p w:rsidR="003B761B" w:rsidRPr="00923411" w:rsidRDefault="003B761B" w:rsidP="003B06C0">
            <w:pPr>
              <w:widowControl w:val="0"/>
              <w:spacing w:after="0" w:line="240" w:lineRule="auto"/>
              <w:jc w:val="center"/>
              <w:rPr>
                <w:rFonts w:ascii="Times New Roman" w:eastAsia="Times New Roman" w:hAnsi="Times New Roman" w:cs="Times New Roman"/>
                <w:bCs/>
                <w:lang w:val="uk-UA"/>
              </w:rPr>
            </w:pPr>
            <w:r>
              <w:rPr>
                <w:rFonts w:ascii="Times New Roman" w:eastAsia="Times New Roman" w:hAnsi="Times New Roman" w:cs="Times New Roman"/>
                <w:bCs/>
                <w:lang w:val="uk-UA"/>
              </w:rPr>
              <w:t>2</w:t>
            </w:r>
          </w:p>
        </w:tc>
        <w:tc>
          <w:tcPr>
            <w:tcW w:w="9747" w:type="dxa"/>
            <w:gridSpan w:val="5"/>
          </w:tcPr>
          <w:p w:rsidR="003B761B" w:rsidRPr="00923411" w:rsidRDefault="003B761B" w:rsidP="00035C90">
            <w:pPr>
              <w:widowControl w:val="0"/>
              <w:spacing w:after="0" w:line="240" w:lineRule="auto"/>
              <w:jc w:val="center"/>
              <w:rPr>
                <w:rFonts w:ascii="Times New Roman" w:eastAsia="Times New Roman" w:hAnsi="Times New Roman" w:cs="Times New Roman"/>
                <w:bCs/>
                <w:lang w:val="uk-UA"/>
              </w:rPr>
            </w:pPr>
            <w:r w:rsidRPr="00923411">
              <w:rPr>
                <w:rFonts w:ascii="Times New Roman" w:hAnsi="Times New Roman" w:cs="Times New Roman"/>
                <w:b/>
                <w:bCs/>
                <w:lang w:val="uk-UA"/>
              </w:rPr>
              <w:t>Техногенна безпека</w:t>
            </w:r>
          </w:p>
        </w:tc>
      </w:tr>
      <w:tr w:rsidR="00312C13" w:rsidRPr="00923411" w:rsidTr="00035C90">
        <w:trPr>
          <w:trHeight w:val="20"/>
          <w:jc w:val="center"/>
        </w:trPr>
        <w:tc>
          <w:tcPr>
            <w:tcW w:w="602" w:type="dxa"/>
          </w:tcPr>
          <w:p w:rsidR="00312C13" w:rsidRPr="00923411" w:rsidRDefault="00312C13" w:rsidP="003B06C0">
            <w:pPr>
              <w:widowControl w:val="0"/>
              <w:spacing w:after="0" w:line="240" w:lineRule="auto"/>
              <w:jc w:val="center"/>
              <w:rPr>
                <w:rFonts w:ascii="Times New Roman" w:eastAsia="Times New Roman" w:hAnsi="Times New Roman" w:cs="Times New Roman"/>
                <w:bCs/>
                <w:lang w:val="uk-UA"/>
              </w:rPr>
            </w:pPr>
            <w:r>
              <w:rPr>
                <w:rFonts w:ascii="Times New Roman" w:eastAsia="Times New Roman" w:hAnsi="Times New Roman" w:cs="Times New Roman"/>
                <w:bCs/>
                <w:lang w:val="uk-UA"/>
              </w:rPr>
              <w:t>2.1</w:t>
            </w:r>
          </w:p>
        </w:tc>
        <w:tc>
          <w:tcPr>
            <w:tcW w:w="3624" w:type="dxa"/>
          </w:tcPr>
          <w:p w:rsidR="00312C13" w:rsidRPr="007352DF" w:rsidRDefault="00312C13" w:rsidP="00035C90">
            <w:pPr>
              <w:pStyle w:val="a9"/>
              <w:tabs>
                <w:tab w:val="left" w:pos="708"/>
              </w:tabs>
              <w:jc w:val="both"/>
              <w:rPr>
                <w:rFonts w:ascii="Times New Roman" w:hAnsi="Times New Roman" w:cs="Times New Roman"/>
                <w:bCs/>
                <w:lang w:val="uk-UA"/>
              </w:rPr>
            </w:pPr>
            <w:r w:rsidRPr="007352DF">
              <w:rPr>
                <w:rFonts w:ascii="Times New Roman" w:hAnsi="Times New Roman" w:cs="Times New Roman"/>
                <w:lang w:val="uk-UA"/>
              </w:rPr>
              <w:t xml:space="preserve"> Забезпечення утримання та експлуатаційно-технічного  обслуговування системи централізованого оповіщення та зв’язку цивільного захисту  міста  </w:t>
            </w:r>
          </w:p>
        </w:tc>
        <w:tc>
          <w:tcPr>
            <w:tcW w:w="1312" w:type="dxa"/>
          </w:tcPr>
          <w:p w:rsidR="00312C13" w:rsidRPr="006A4E24" w:rsidRDefault="00312C13" w:rsidP="00035C90">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2022-2024</w:t>
            </w:r>
            <w:r w:rsidRPr="00923411">
              <w:rPr>
                <w:rFonts w:ascii="Times New Roman" w:eastAsia="Times New Roman" w:hAnsi="Times New Roman" w:cs="Times New Roman"/>
                <w:lang w:val="uk-UA"/>
              </w:rPr>
              <w:t xml:space="preserve"> років</w:t>
            </w:r>
          </w:p>
        </w:tc>
        <w:tc>
          <w:tcPr>
            <w:tcW w:w="2443" w:type="dxa"/>
          </w:tcPr>
          <w:p w:rsidR="00312C13" w:rsidRPr="00923411" w:rsidRDefault="00312C13" w:rsidP="00035C90">
            <w:pPr>
              <w:spacing w:after="0" w:line="240" w:lineRule="auto"/>
              <w:jc w:val="center"/>
              <w:rPr>
                <w:rFonts w:ascii="Times New Roman" w:hAnsi="Times New Roman" w:cs="Times New Roman"/>
                <w:lang w:val="uk-UA"/>
              </w:rPr>
            </w:pPr>
            <w:r w:rsidRPr="00923411">
              <w:rPr>
                <w:rFonts w:ascii="Times New Roman" w:hAnsi="Times New Roman" w:cs="Times New Roman"/>
                <w:lang w:val="uk-UA"/>
              </w:rPr>
              <w:t xml:space="preserve">Виконавчий комітет    Первомайської міської ради  </w:t>
            </w:r>
          </w:p>
        </w:tc>
        <w:tc>
          <w:tcPr>
            <w:tcW w:w="2368" w:type="dxa"/>
            <w:gridSpan w:val="2"/>
          </w:tcPr>
          <w:p w:rsidR="00312C13" w:rsidRDefault="00312C13">
            <w:r w:rsidRPr="00C4077D">
              <w:rPr>
                <w:rFonts w:ascii="Times New Roman" w:hAnsi="Times New Roman" w:cs="Times New Roman"/>
                <w:color w:val="000000"/>
                <w:lang w:val="uk-UA"/>
              </w:rPr>
              <w:t>Бюджет громади</w:t>
            </w:r>
          </w:p>
        </w:tc>
      </w:tr>
      <w:tr w:rsidR="00312C13" w:rsidRPr="00923411" w:rsidTr="00396295">
        <w:trPr>
          <w:trHeight w:val="20"/>
          <w:jc w:val="center"/>
        </w:trPr>
        <w:tc>
          <w:tcPr>
            <w:tcW w:w="602" w:type="dxa"/>
            <w:tcBorders>
              <w:bottom w:val="nil"/>
            </w:tcBorders>
          </w:tcPr>
          <w:p w:rsidR="00312C13" w:rsidRPr="00923411" w:rsidRDefault="00312C13" w:rsidP="003B06C0">
            <w:pPr>
              <w:widowControl w:val="0"/>
              <w:spacing w:after="0" w:line="240" w:lineRule="auto"/>
              <w:jc w:val="center"/>
              <w:rPr>
                <w:rFonts w:ascii="Times New Roman" w:eastAsia="Times New Roman" w:hAnsi="Times New Roman" w:cs="Times New Roman"/>
                <w:bCs/>
                <w:lang w:val="uk-UA"/>
              </w:rPr>
            </w:pPr>
            <w:r>
              <w:rPr>
                <w:rFonts w:ascii="Times New Roman" w:eastAsia="Times New Roman" w:hAnsi="Times New Roman" w:cs="Times New Roman"/>
                <w:bCs/>
                <w:lang w:val="uk-UA"/>
              </w:rPr>
              <w:t>2.2</w:t>
            </w:r>
          </w:p>
        </w:tc>
        <w:tc>
          <w:tcPr>
            <w:tcW w:w="3624" w:type="dxa"/>
            <w:tcBorders>
              <w:bottom w:val="nil"/>
            </w:tcBorders>
          </w:tcPr>
          <w:p w:rsidR="00312C13" w:rsidRPr="007352DF" w:rsidRDefault="00312C13" w:rsidP="00035C90">
            <w:pPr>
              <w:pStyle w:val="a9"/>
              <w:tabs>
                <w:tab w:val="left" w:pos="708"/>
              </w:tabs>
              <w:jc w:val="both"/>
              <w:rPr>
                <w:rFonts w:ascii="Times New Roman" w:hAnsi="Times New Roman" w:cs="Times New Roman"/>
                <w:lang w:val="uk-UA"/>
              </w:rPr>
            </w:pPr>
            <w:r w:rsidRPr="007352DF">
              <w:rPr>
                <w:rFonts w:ascii="Times New Roman" w:hAnsi="Times New Roman" w:cs="Times New Roman"/>
                <w:lang w:val="uk-UA"/>
              </w:rPr>
              <w:t xml:space="preserve">Створення, налагодження та експлуатаційно-технічне обслуговування сучасної міської системи централізованого оповіщення (СЦО)  </w:t>
            </w:r>
          </w:p>
        </w:tc>
        <w:tc>
          <w:tcPr>
            <w:tcW w:w="1312" w:type="dxa"/>
            <w:tcBorders>
              <w:bottom w:val="nil"/>
            </w:tcBorders>
          </w:tcPr>
          <w:p w:rsidR="00312C13" w:rsidRPr="006A4E24" w:rsidRDefault="00312C13" w:rsidP="00035C90">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2022-2024</w:t>
            </w:r>
            <w:r w:rsidRPr="00923411">
              <w:rPr>
                <w:rFonts w:ascii="Times New Roman" w:eastAsia="Times New Roman" w:hAnsi="Times New Roman" w:cs="Times New Roman"/>
                <w:lang w:val="uk-UA"/>
              </w:rPr>
              <w:t xml:space="preserve"> років</w:t>
            </w:r>
          </w:p>
        </w:tc>
        <w:tc>
          <w:tcPr>
            <w:tcW w:w="2443" w:type="dxa"/>
            <w:tcBorders>
              <w:bottom w:val="nil"/>
            </w:tcBorders>
          </w:tcPr>
          <w:p w:rsidR="00312C13" w:rsidRPr="00923411" w:rsidRDefault="00312C13" w:rsidP="00035C90">
            <w:pPr>
              <w:spacing w:after="0" w:line="240" w:lineRule="auto"/>
              <w:jc w:val="center"/>
              <w:rPr>
                <w:rFonts w:ascii="Times New Roman" w:hAnsi="Times New Roman" w:cs="Times New Roman"/>
                <w:lang w:val="uk-UA"/>
              </w:rPr>
            </w:pPr>
            <w:r w:rsidRPr="00923411">
              <w:rPr>
                <w:rFonts w:ascii="Times New Roman" w:hAnsi="Times New Roman" w:cs="Times New Roman"/>
                <w:lang w:val="uk-UA"/>
              </w:rPr>
              <w:t xml:space="preserve">Виконавчий комітет    Первомайської міської ради  </w:t>
            </w:r>
          </w:p>
        </w:tc>
        <w:tc>
          <w:tcPr>
            <w:tcW w:w="2368" w:type="dxa"/>
            <w:gridSpan w:val="2"/>
            <w:tcBorders>
              <w:bottom w:val="nil"/>
            </w:tcBorders>
          </w:tcPr>
          <w:p w:rsidR="00312C13" w:rsidRDefault="00312C13">
            <w:r w:rsidRPr="00C4077D">
              <w:rPr>
                <w:rFonts w:ascii="Times New Roman" w:hAnsi="Times New Roman" w:cs="Times New Roman"/>
                <w:color w:val="000000"/>
                <w:lang w:val="uk-UA"/>
              </w:rPr>
              <w:t>Бюджет громади</w:t>
            </w:r>
          </w:p>
        </w:tc>
      </w:tr>
      <w:tr w:rsidR="00995BB9" w:rsidRPr="00923411" w:rsidTr="00396295">
        <w:trPr>
          <w:trHeight w:val="20"/>
          <w:jc w:val="center"/>
        </w:trPr>
        <w:tc>
          <w:tcPr>
            <w:tcW w:w="602" w:type="dxa"/>
            <w:tcBorders>
              <w:top w:val="nil"/>
              <w:left w:val="nil"/>
              <w:bottom w:val="nil"/>
              <w:right w:val="nil"/>
            </w:tcBorders>
          </w:tcPr>
          <w:p w:rsidR="00995BB9" w:rsidRDefault="00995BB9" w:rsidP="003B06C0">
            <w:pPr>
              <w:widowControl w:val="0"/>
              <w:spacing w:after="0" w:line="240" w:lineRule="auto"/>
              <w:jc w:val="center"/>
              <w:rPr>
                <w:rFonts w:ascii="Times New Roman" w:eastAsia="Times New Roman" w:hAnsi="Times New Roman" w:cs="Times New Roman"/>
                <w:bCs/>
                <w:lang w:val="uk-UA"/>
              </w:rPr>
            </w:pPr>
          </w:p>
        </w:tc>
        <w:tc>
          <w:tcPr>
            <w:tcW w:w="3624" w:type="dxa"/>
            <w:tcBorders>
              <w:top w:val="nil"/>
              <w:left w:val="nil"/>
              <w:bottom w:val="nil"/>
              <w:right w:val="nil"/>
            </w:tcBorders>
          </w:tcPr>
          <w:p w:rsidR="00995BB9" w:rsidRPr="007352DF" w:rsidRDefault="00995BB9" w:rsidP="00035C90">
            <w:pPr>
              <w:pStyle w:val="a9"/>
              <w:tabs>
                <w:tab w:val="left" w:pos="708"/>
              </w:tabs>
              <w:jc w:val="both"/>
              <w:rPr>
                <w:rFonts w:ascii="Times New Roman" w:hAnsi="Times New Roman" w:cs="Times New Roman"/>
                <w:lang w:val="uk-UA"/>
              </w:rPr>
            </w:pPr>
          </w:p>
        </w:tc>
        <w:tc>
          <w:tcPr>
            <w:tcW w:w="1312" w:type="dxa"/>
            <w:tcBorders>
              <w:top w:val="nil"/>
              <w:left w:val="nil"/>
              <w:bottom w:val="nil"/>
              <w:right w:val="nil"/>
            </w:tcBorders>
          </w:tcPr>
          <w:p w:rsidR="00995BB9" w:rsidRDefault="00995BB9" w:rsidP="00035C90">
            <w:pPr>
              <w:spacing w:after="0" w:line="240" w:lineRule="auto"/>
              <w:jc w:val="center"/>
              <w:rPr>
                <w:rFonts w:ascii="Times New Roman" w:eastAsia="Times New Roman" w:hAnsi="Times New Roman" w:cs="Times New Roman"/>
                <w:lang w:val="uk-UA"/>
              </w:rPr>
            </w:pPr>
          </w:p>
        </w:tc>
        <w:tc>
          <w:tcPr>
            <w:tcW w:w="2443" w:type="dxa"/>
            <w:tcBorders>
              <w:top w:val="nil"/>
              <w:left w:val="nil"/>
              <w:bottom w:val="nil"/>
              <w:right w:val="nil"/>
            </w:tcBorders>
          </w:tcPr>
          <w:p w:rsidR="00995BB9" w:rsidRPr="00923411" w:rsidRDefault="00995BB9" w:rsidP="00035C90">
            <w:pPr>
              <w:spacing w:after="0" w:line="240" w:lineRule="auto"/>
              <w:jc w:val="center"/>
              <w:rPr>
                <w:rFonts w:ascii="Times New Roman" w:hAnsi="Times New Roman" w:cs="Times New Roman"/>
                <w:lang w:val="uk-UA"/>
              </w:rPr>
            </w:pPr>
          </w:p>
        </w:tc>
        <w:tc>
          <w:tcPr>
            <w:tcW w:w="2368" w:type="dxa"/>
            <w:gridSpan w:val="2"/>
            <w:tcBorders>
              <w:top w:val="nil"/>
              <w:left w:val="nil"/>
              <w:bottom w:val="nil"/>
              <w:right w:val="nil"/>
            </w:tcBorders>
          </w:tcPr>
          <w:p w:rsidR="00995BB9" w:rsidRPr="00C4077D" w:rsidRDefault="00995BB9">
            <w:pPr>
              <w:rPr>
                <w:rFonts w:ascii="Times New Roman" w:hAnsi="Times New Roman" w:cs="Times New Roman"/>
                <w:color w:val="000000"/>
                <w:lang w:val="uk-UA"/>
              </w:rPr>
            </w:pPr>
          </w:p>
        </w:tc>
      </w:tr>
      <w:tr w:rsidR="00995BB9" w:rsidRPr="00923411" w:rsidTr="00396295">
        <w:trPr>
          <w:trHeight w:val="20"/>
          <w:jc w:val="center"/>
        </w:trPr>
        <w:tc>
          <w:tcPr>
            <w:tcW w:w="602" w:type="dxa"/>
            <w:tcBorders>
              <w:top w:val="nil"/>
              <w:left w:val="nil"/>
              <w:bottom w:val="nil"/>
              <w:right w:val="nil"/>
            </w:tcBorders>
          </w:tcPr>
          <w:p w:rsidR="00995BB9" w:rsidRDefault="00995BB9" w:rsidP="003B06C0">
            <w:pPr>
              <w:widowControl w:val="0"/>
              <w:spacing w:after="0" w:line="240" w:lineRule="auto"/>
              <w:jc w:val="center"/>
              <w:rPr>
                <w:rFonts w:ascii="Times New Roman" w:eastAsia="Times New Roman" w:hAnsi="Times New Roman" w:cs="Times New Roman"/>
                <w:bCs/>
                <w:lang w:val="uk-UA"/>
              </w:rPr>
            </w:pPr>
          </w:p>
        </w:tc>
        <w:tc>
          <w:tcPr>
            <w:tcW w:w="3624" w:type="dxa"/>
            <w:tcBorders>
              <w:top w:val="nil"/>
              <w:left w:val="nil"/>
              <w:bottom w:val="nil"/>
              <w:right w:val="nil"/>
            </w:tcBorders>
          </w:tcPr>
          <w:p w:rsidR="00995BB9" w:rsidRPr="007352DF" w:rsidRDefault="00995BB9" w:rsidP="00035C90">
            <w:pPr>
              <w:pStyle w:val="a9"/>
              <w:tabs>
                <w:tab w:val="left" w:pos="708"/>
              </w:tabs>
              <w:jc w:val="both"/>
              <w:rPr>
                <w:rFonts w:ascii="Times New Roman" w:hAnsi="Times New Roman" w:cs="Times New Roman"/>
                <w:lang w:val="uk-UA"/>
              </w:rPr>
            </w:pPr>
          </w:p>
        </w:tc>
        <w:tc>
          <w:tcPr>
            <w:tcW w:w="1312" w:type="dxa"/>
            <w:tcBorders>
              <w:top w:val="nil"/>
              <w:left w:val="nil"/>
              <w:bottom w:val="nil"/>
              <w:right w:val="nil"/>
            </w:tcBorders>
          </w:tcPr>
          <w:p w:rsidR="00995BB9" w:rsidRDefault="00995BB9" w:rsidP="00035C90">
            <w:pPr>
              <w:spacing w:after="0" w:line="240" w:lineRule="auto"/>
              <w:jc w:val="center"/>
              <w:rPr>
                <w:rFonts w:ascii="Times New Roman" w:eastAsia="Times New Roman" w:hAnsi="Times New Roman" w:cs="Times New Roman"/>
                <w:lang w:val="uk-UA"/>
              </w:rPr>
            </w:pPr>
          </w:p>
        </w:tc>
        <w:tc>
          <w:tcPr>
            <w:tcW w:w="2443" w:type="dxa"/>
            <w:tcBorders>
              <w:top w:val="nil"/>
              <w:left w:val="nil"/>
              <w:bottom w:val="nil"/>
              <w:right w:val="nil"/>
            </w:tcBorders>
          </w:tcPr>
          <w:p w:rsidR="00995BB9" w:rsidRPr="00923411" w:rsidRDefault="00995BB9" w:rsidP="00035C90">
            <w:pPr>
              <w:spacing w:after="0" w:line="240" w:lineRule="auto"/>
              <w:jc w:val="center"/>
              <w:rPr>
                <w:rFonts w:ascii="Times New Roman" w:hAnsi="Times New Roman" w:cs="Times New Roman"/>
                <w:lang w:val="uk-UA"/>
              </w:rPr>
            </w:pPr>
          </w:p>
        </w:tc>
        <w:tc>
          <w:tcPr>
            <w:tcW w:w="2368" w:type="dxa"/>
            <w:gridSpan w:val="2"/>
            <w:tcBorders>
              <w:top w:val="nil"/>
              <w:left w:val="nil"/>
              <w:bottom w:val="nil"/>
              <w:right w:val="nil"/>
            </w:tcBorders>
          </w:tcPr>
          <w:p w:rsidR="00995BB9" w:rsidRPr="00C4077D" w:rsidRDefault="00995BB9">
            <w:pPr>
              <w:rPr>
                <w:rFonts w:ascii="Times New Roman" w:hAnsi="Times New Roman" w:cs="Times New Roman"/>
                <w:color w:val="000000"/>
                <w:lang w:val="uk-UA"/>
              </w:rPr>
            </w:pPr>
          </w:p>
        </w:tc>
      </w:tr>
      <w:tr w:rsidR="00995BB9" w:rsidRPr="00923411" w:rsidTr="00396295">
        <w:trPr>
          <w:trHeight w:val="20"/>
          <w:jc w:val="center"/>
        </w:trPr>
        <w:tc>
          <w:tcPr>
            <w:tcW w:w="602" w:type="dxa"/>
            <w:tcBorders>
              <w:top w:val="nil"/>
              <w:left w:val="nil"/>
              <w:bottom w:val="nil"/>
              <w:right w:val="nil"/>
            </w:tcBorders>
          </w:tcPr>
          <w:p w:rsidR="00995BB9" w:rsidRDefault="00995BB9" w:rsidP="003B06C0">
            <w:pPr>
              <w:widowControl w:val="0"/>
              <w:spacing w:after="0" w:line="240" w:lineRule="auto"/>
              <w:jc w:val="center"/>
              <w:rPr>
                <w:rFonts w:ascii="Times New Roman" w:eastAsia="Times New Roman" w:hAnsi="Times New Roman" w:cs="Times New Roman"/>
                <w:bCs/>
                <w:lang w:val="uk-UA"/>
              </w:rPr>
            </w:pPr>
          </w:p>
        </w:tc>
        <w:tc>
          <w:tcPr>
            <w:tcW w:w="3624" w:type="dxa"/>
            <w:tcBorders>
              <w:top w:val="nil"/>
              <w:left w:val="nil"/>
              <w:bottom w:val="nil"/>
              <w:right w:val="nil"/>
            </w:tcBorders>
          </w:tcPr>
          <w:p w:rsidR="00995BB9" w:rsidRPr="007352DF" w:rsidRDefault="00995BB9" w:rsidP="00035C90">
            <w:pPr>
              <w:pStyle w:val="a9"/>
              <w:tabs>
                <w:tab w:val="left" w:pos="708"/>
              </w:tabs>
              <w:jc w:val="both"/>
              <w:rPr>
                <w:rFonts w:ascii="Times New Roman" w:hAnsi="Times New Roman" w:cs="Times New Roman"/>
                <w:lang w:val="uk-UA"/>
              </w:rPr>
            </w:pPr>
          </w:p>
        </w:tc>
        <w:tc>
          <w:tcPr>
            <w:tcW w:w="1312" w:type="dxa"/>
            <w:tcBorders>
              <w:top w:val="nil"/>
              <w:left w:val="nil"/>
              <w:bottom w:val="nil"/>
              <w:right w:val="nil"/>
            </w:tcBorders>
          </w:tcPr>
          <w:p w:rsidR="00995BB9" w:rsidRDefault="00995BB9" w:rsidP="00035C90">
            <w:pPr>
              <w:spacing w:after="0" w:line="240" w:lineRule="auto"/>
              <w:jc w:val="center"/>
              <w:rPr>
                <w:rFonts w:ascii="Times New Roman" w:eastAsia="Times New Roman" w:hAnsi="Times New Roman" w:cs="Times New Roman"/>
                <w:lang w:val="uk-UA"/>
              </w:rPr>
            </w:pPr>
          </w:p>
        </w:tc>
        <w:tc>
          <w:tcPr>
            <w:tcW w:w="2443" w:type="dxa"/>
            <w:tcBorders>
              <w:top w:val="nil"/>
              <w:left w:val="nil"/>
              <w:bottom w:val="nil"/>
              <w:right w:val="nil"/>
            </w:tcBorders>
          </w:tcPr>
          <w:p w:rsidR="00995BB9" w:rsidRPr="00923411" w:rsidRDefault="00995BB9" w:rsidP="00035C90">
            <w:pPr>
              <w:spacing w:after="0" w:line="240" w:lineRule="auto"/>
              <w:jc w:val="center"/>
              <w:rPr>
                <w:rFonts w:ascii="Times New Roman" w:hAnsi="Times New Roman" w:cs="Times New Roman"/>
                <w:lang w:val="uk-UA"/>
              </w:rPr>
            </w:pPr>
          </w:p>
        </w:tc>
        <w:tc>
          <w:tcPr>
            <w:tcW w:w="2368" w:type="dxa"/>
            <w:gridSpan w:val="2"/>
            <w:tcBorders>
              <w:top w:val="nil"/>
              <w:left w:val="nil"/>
              <w:bottom w:val="nil"/>
              <w:right w:val="nil"/>
            </w:tcBorders>
          </w:tcPr>
          <w:p w:rsidR="00995BB9" w:rsidRPr="00C4077D" w:rsidRDefault="00995BB9">
            <w:pPr>
              <w:rPr>
                <w:rFonts w:ascii="Times New Roman" w:hAnsi="Times New Roman" w:cs="Times New Roman"/>
                <w:color w:val="000000"/>
                <w:lang w:val="uk-UA"/>
              </w:rPr>
            </w:pPr>
          </w:p>
        </w:tc>
      </w:tr>
      <w:tr w:rsidR="00995BB9" w:rsidRPr="00923411" w:rsidTr="00396295">
        <w:trPr>
          <w:trHeight w:val="20"/>
          <w:jc w:val="center"/>
        </w:trPr>
        <w:tc>
          <w:tcPr>
            <w:tcW w:w="602" w:type="dxa"/>
            <w:tcBorders>
              <w:top w:val="nil"/>
              <w:left w:val="nil"/>
              <w:bottom w:val="nil"/>
              <w:right w:val="nil"/>
            </w:tcBorders>
          </w:tcPr>
          <w:p w:rsidR="00995BB9" w:rsidRDefault="00995BB9" w:rsidP="003B06C0">
            <w:pPr>
              <w:widowControl w:val="0"/>
              <w:spacing w:after="0" w:line="240" w:lineRule="auto"/>
              <w:jc w:val="center"/>
              <w:rPr>
                <w:rFonts w:ascii="Times New Roman" w:eastAsia="Times New Roman" w:hAnsi="Times New Roman" w:cs="Times New Roman"/>
                <w:bCs/>
                <w:lang w:val="uk-UA"/>
              </w:rPr>
            </w:pPr>
          </w:p>
        </w:tc>
        <w:tc>
          <w:tcPr>
            <w:tcW w:w="3624" w:type="dxa"/>
            <w:tcBorders>
              <w:top w:val="nil"/>
              <w:left w:val="nil"/>
              <w:bottom w:val="nil"/>
              <w:right w:val="nil"/>
            </w:tcBorders>
          </w:tcPr>
          <w:p w:rsidR="00995BB9" w:rsidRPr="007352DF" w:rsidRDefault="00995BB9" w:rsidP="00035C90">
            <w:pPr>
              <w:pStyle w:val="a9"/>
              <w:tabs>
                <w:tab w:val="left" w:pos="708"/>
              </w:tabs>
              <w:jc w:val="both"/>
              <w:rPr>
                <w:rFonts w:ascii="Times New Roman" w:hAnsi="Times New Roman" w:cs="Times New Roman"/>
                <w:lang w:val="uk-UA"/>
              </w:rPr>
            </w:pPr>
          </w:p>
        </w:tc>
        <w:tc>
          <w:tcPr>
            <w:tcW w:w="1312" w:type="dxa"/>
            <w:tcBorders>
              <w:top w:val="nil"/>
              <w:left w:val="nil"/>
              <w:bottom w:val="nil"/>
              <w:right w:val="nil"/>
            </w:tcBorders>
          </w:tcPr>
          <w:p w:rsidR="00995BB9" w:rsidRDefault="00995BB9" w:rsidP="00035C90">
            <w:pPr>
              <w:spacing w:after="0" w:line="240" w:lineRule="auto"/>
              <w:jc w:val="center"/>
              <w:rPr>
                <w:rFonts w:ascii="Times New Roman" w:eastAsia="Times New Roman" w:hAnsi="Times New Roman" w:cs="Times New Roman"/>
                <w:lang w:val="uk-UA"/>
              </w:rPr>
            </w:pPr>
          </w:p>
        </w:tc>
        <w:tc>
          <w:tcPr>
            <w:tcW w:w="2443" w:type="dxa"/>
            <w:tcBorders>
              <w:top w:val="nil"/>
              <w:left w:val="nil"/>
              <w:bottom w:val="nil"/>
              <w:right w:val="nil"/>
            </w:tcBorders>
          </w:tcPr>
          <w:p w:rsidR="00995BB9" w:rsidRPr="00923411" w:rsidRDefault="00995BB9" w:rsidP="00035C90">
            <w:pPr>
              <w:spacing w:after="0" w:line="240" w:lineRule="auto"/>
              <w:jc w:val="center"/>
              <w:rPr>
                <w:rFonts w:ascii="Times New Roman" w:hAnsi="Times New Roman" w:cs="Times New Roman"/>
                <w:lang w:val="uk-UA"/>
              </w:rPr>
            </w:pPr>
          </w:p>
        </w:tc>
        <w:tc>
          <w:tcPr>
            <w:tcW w:w="2368" w:type="dxa"/>
            <w:gridSpan w:val="2"/>
            <w:tcBorders>
              <w:top w:val="nil"/>
              <w:left w:val="nil"/>
              <w:bottom w:val="nil"/>
              <w:right w:val="nil"/>
            </w:tcBorders>
          </w:tcPr>
          <w:p w:rsidR="00995BB9" w:rsidRPr="00C4077D" w:rsidRDefault="00995BB9">
            <w:pPr>
              <w:rPr>
                <w:rFonts w:ascii="Times New Roman" w:hAnsi="Times New Roman" w:cs="Times New Roman"/>
                <w:color w:val="000000"/>
                <w:lang w:val="uk-UA"/>
              </w:rPr>
            </w:pPr>
          </w:p>
        </w:tc>
      </w:tr>
      <w:tr w:rsidR="00995BB9" w:rsidRPr="00923411" w:rsidTr="00995BB9">
        <w:trPr>
          <w:trHeight w:val="20"/>
          <w:jc w:val="center"/>
        </w:trPr>
        <w:tc>
          <w:tcPr>
            <w:tcW w:w="602" w:type="dxa"/>
            <w:tcBorders>
              <w:top w:val="nil"/>
              <w:left w:val="nil"/>
              <w:bottom w:val="single" w:sz="4" w:space="0" w:color="auto"/>
              <w:right w:val="nil"/>
            </w:tcBorders>
          </w:tcPr>
          <w:p w:rsidR="00995BB9" w:rsidRDefault="00995BB9" w:rsidP="00995BB9">
            <w:pPr>
              <w:widowControl w:val="0"/>
              <w:spacing w:after="0" w:line="240" w:lineRule="auto"/>
              <w:jc w:val="center"/>
              <w:rPr>
                <w:rFonts w:ascii="Times New Roman" w:eastAsia="Times New Roman" w:hAnsi="Times New Roman" w:cs="Times New Roman"/>
                <w:bCs/>
                <w:lang w:val="uk-UA"/>
              </w:rPr>
            </w:pPr>
          </w:p>
        </w:tc>
        <w:tc>
          <w:tcPr>
            <w:tcW w:w="9747" w:type="dxa"/>
            <w:gridSpan w:val="5"/>
            <w:tcBorders>
              <w:top w:val="nil"/>
              <w:left w:val="nil"/>
              <w:bottom w:val="single" w:sz="4" w:space="0" w:color="auto"/>
              <w:right w:val="nil"/>
            </w:tcBorders>
          </w:tcPr>
          <w:p w:rsidR="00995BB9" w:rsidRPr="00C4077D" w:rsidRDefault="00995BB9" w:rsidP="00995BB9">
            <w:pPr>
              <w:spacing w:after="0" w:line="240" w:lineRule="auto"/>
              <w:jc w:val="right"/>
              <w:rPr>
                <w:rFonts w:ascii="Times New Roman" w:hAnsi="Times New Roman" w:cs="Times New Roman"/>
                <w:color w:val="000000"/>
                <w:lang w:val="uk-UA"/>
              </w:rPr>
            </w:pPr>
            <w:r w:rsidRPr="00035C90">
              <w:rPr>
                <w:rFonts w:ascii="Times New Roman" w:hAnsi="Times New Roman" w:cs="Times New Roman"/>
                <w:lang w:val="uk-UA"/>
              </w:rPr>
              <w:t>Продовження додатка 2</w:t>
            </w:r>
          </w:p>
        </w:tc>
      </w:tr>
      <w:tr w:rsidR="00995BB9" w:rsidRPr="00923411" w:rsidTr="00995BB9">
        <w:trPr>
          <w:trHeight w:val="20"/>
          <w:jc w:val="center"/>
        </w:trPr>
        <w:tc>
          <w:tcPr>
            <w:tcW w:w="602" w:type="dxa"/>
            <w:tcBorders>
              <w:top w:val="single" w:sz="4" w:space="0" w:color="auto"/>
              <w:left w:val="single" w:sz="4" w:space="0" w:color="auto"/>
              <w:bottom w:val="single" w:sz="4" w:space="0" w:color="auto"/>
              <w:right w:val="single" w:sz="4" w:space="0" w:color="auto"/>
            </w:tcBorders>
          </w:tcPr>
          <w:p w:rsidR="00995BB9" w:rsidRDefault="00995BB9" w:rsidP="00995BB9">
            <w:pPr>
              <w:widowControl w:val="0"/>
              <w:spacing w:after="0" w:line="240" w:lineRule="auto"/>
              <w:jc w:val="center"/>
              <w:rPr>
                <w:rFonts w:ascii="Times New Roman" w:eastAsia="Times New Roman" w:hAnsi="Times New Roman" w:cs="Times New Roman"/>
                <w:bCs/>
                <w:lang w:val="uk-UA"/>
              </w:rPr>
            </w:pPr>
            <w:r>
              <w:rPr>
                <w:rFonts w:ascii="Times New Roman" w:eastAsia="Times New Roman" w:hAnsi="Times New Roman" w:cs="Times New Roman"/>
                <w:bCs/>
                <w:lang w:val="uk-UA"/>
              </w:rPr>
              <w:t>1</w:t>
            </w:r>
          </w:p>
        </w:tc>
        <w:tc>
          <w:tcPr>
            <w:tcW w:w="3624" w:type="dxa"/>
            <w:tcBorders>
              <w:top w:val="single" w:sz="4" w:space="0" w:color="auto"/>
              <w:left w:val="single" w:sz="4" w:space="0" w:color="auto"/>
              <w:bottom w:val="single" w:sz="4" w:space="0" w:color="auto"/>
              <w:right w:val="single" w:sz="4" w:space="0" w:color="auto"/>
            </w:tcBorders>
          </w:tcPr>
          <w:p w:rsidR="00995BB9" w:rsidRPr="007352DF" w:rsidRDefault="00995BB9" w:rsidP="00995BB9">
            <w:pPr>
              <w:pStyle w:val="a9"/>
              <w:tabs>
                <w:tab w:val="left" w:pos="708"/>
              </w:tabs>
              <w:jc w:val="center"/>
              <w:rPr>
                <w:rFonts w:ascii="Times New Roman" w:hAnsi="Times New Roman" w:cs="Times New Roman"/>
                <w:lang w:val="uk-UA"/>
              </w:rPr>
            </w:pPr>
            <w:r>
              <w:rPr>
                <w:rFonts w:ascii="Times New Roman" w:hAnsi="Times New Roman" w:cs="Times New Roman"/>
                <w:lang w:val="uk-UA"/>
              </w:rPr>
              <w:t>2</w:t>
            </w:r>
          </w:p>
        </w:tc>
        <w:tc>
          <w:tcPr>
            <w:tcW w:w="1312" w:type="dxa"/>
            <w:tcBorders>
              <w:top w:val="single" w:sz="4" w:space="0" w:color="auto"/>
              <w:left w:val="single" w:sz="4" w:space="0" w:color="auto"/>
              <w:bottom w:val="single" w:sz="4" w:space="0" w:color="auto"/>
              <w:right w:val="single" w:sz="4" w:space="0" w:color="auto"/>
            </w:tcBorders>
          </w:tcPr>
          <w:p w:rsidR="00995BB9" w:rsidRDefault="00995BB9" w:rsidP="00995BB9">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3</w:t>
            </w:r>
          </w:p>
        </w:tc>
        <w:tc>
          <w:tcPr>
            <w:tcW w:w="2443" w:type="dxa"/>
            <w:tcBorders>
              <w:top w:val="single" w:sz="4" w:space="0" w:color="auto"/>
              <w:left w:val="single" w:sz="4" w:space="0" w:color="auto"/>
              <w:bottom w:val="single" w:sz="4" w:space="0" w:color="auto"/>
              <w:right w:val="single" w:sz="4" w:space="0" w:color="auto"/>
            </w:tcBorders>
          </w:tcPr>
          <w:p w:rsidR="00995BB9" w:rsidRPr="00923411" w:rsidRDefault="00995BB9" w:rsidP="00995BB9">
            <w:pPr>
              <w:spacing w:after="0" w:line="240" w:lineRule="auto"/>
              <w:jc w:val="center"/>
              <w:rPr>
                <w:rFonts w:ascii="Times New Roman" w:hAnsi="Times New Roman" w:cs="Times New Roman"/>
                <w:lang w:val="uk-UA"/>
              </w:rPr>
            </w:pPr>
            <w:r>
              <w:rPr>
                <w:rFonts w:ascii="Times New Roman" w:hAnsi="Times New Roman" w:cs="Times New Roman"/>
                <w:lang w:val="uk-UA"/>
              </w:rPr>
              <w:t>4</w:t>
            </w:r>
          </w:p>
        </w:tc>
        <w:tc>
          <w:tcPr>
            <w:tcW w:w="2368" w:type="dxa"/>
            <w:gridSpan w:val="2"/>
            <w:tcBorders>
              <w:top w:val="single" w:sz="4" w:space="0" w:color="auto"/>
              <w:left w:val="single" w:sz="4" w:space="0" w:color="auto"/>
              <w:bottom w:val="single" w:sz="4" w:space="0" w:color="auto"/>
              <w:right w:val="single" w:sz="4" w:space="0" w:color="auto"/>
            </w:tcBorders>
          </w:tcPr>
          <w:p w:rsidR="00995BB9" w:rsidRPr="00C4077D" w:rsidRDefault="00995BB9" w:rsidP="00995BB9">
            <w:pPr>
              <w:spacing w:after="0" w:line="240" w:lineRule="auto"/>
              <w:jc w:val="center"/>
              <w:rPr>
                <w:rFonts w:ascii="Times New Roman" w:hAnsi="Times New Roman" w:cs="Times New Roman"/>
                <w:color w:val="000000"/>
                <w:lang w:val="uk-UA"/>
              </w:rPr>
            </w:pPr>
            <w:r>
              <w:rPr>
                <w:rFonts w:ascii="Times New Roman" w:hAnsi="Times New Roman" w:cs="Times New Roman"/>
                <w:color w:val="000000"/>
                <w:lang w:val="uk-UA"/>
              </w:rPr>
              <w:t>5</w:t>
            </w:r>
          </w:p>
        </w:tc>
      </w:tr>
      <w:tr w:rsidR="00312C13" w:rsidRPr="00923411" w:rsidTr="00995BB9">
        <w:trPr>
          <w:trHeight w:val="20"/>
          <w:jc w:val="center"/>
        </w:trPr>
        <w:tc>
          <w:tcPr>
            <w:tcW w:w="602" w:type="dxa"/>
            <w:tcBorders>
              <w:top w:val="single" w:sz="4" w:space="0" w:color="auto"/>
            </w:tcBorders>
          </w:tcPr>
          <w:p w:rsidR="00312C13" w:rsidRPr="00923411" w:rsidRDefault="00312C13" w:rsidP="003B06C0">
            <w:pPr>
              <w:widowControl w:val="0"/>
              <w:spacing w:after="0" w:line="240" w:lineRule="auto"/>
              <w:jc w:val="center"/>
              <w:rPr>
                <w:rFonts w:ascii="Times New Roman" w:eastAsia="Times New Roman" w:hAnsi="Times New Roman" w:cs="Times New Roman"/>
                <w:bCs/>
                <w:lang w:val="uk-UA"/>
              </w:rPr>
            </w:pPr>
            <w:r>
              <w:rPr>
                <w:rFonts w:ascii="Times New Roman" w:eastAsia="Times New Roman" w:hAnsi="Times New Roman" w:cs="Times New Roman"/>
                <w:bCs/>
                <w:lang w:val="uk-UA"/>
              </w:rPr>
              <w:t>2.3</w:t>
            </w:r>
          </w:p>
        </w:tc>
        <w:tc>
          <w:tcPr>
            <w:tcW w:w="3624" w:type="dxa"/>
            <w:tcBorders>
              <w:top w:val="single" w:sz="4" w:space="0" w:color="auto"/>
            </w:tcBorders>
          </w:tcPr>
          <w:p w:rsidR="00312C13" w:rsidRPr="00923411" w:rsidRDefault="00312C13" w:rsidP="00035C90">
            <w:pPr>
              <w:pStyle w:val="a9"/>
              <w:tabs>
                <w:tab w:val="left" w:pos="708"/>
              </w:tabs>
              <w:jc w:val="both"/>
              <w:rPr>
                <w:rFonts w:ascii="Times New Roman" w:hAnsi="Times New Roman" w:cs="Times New Roman"/>
              </w:rPr>
            </w:pPr>
            <w:r w:rsidRPr="00923411">
              <w:rPr>
                <w:rFonts w:ascii="Times New Roman" w:hAnsi="Times New Roman" w:cs="Times New Roman"/>
              </w:rPr>
              <w:t xml:space="preserve"> Запобігання загибелі людей на водних об'єктах міста (утримання рятувально-водолазної станції, облаштування місць масового відпочинку населення на водних об’єктах міста, встановлення щитів в місцях масового та традиційного відпочинку людей на воді для розміщення на них інформаційно-пропагандистської продукції з питань безпеки поводження на воді) </w:t>
            </w:r>
          </w:p>
        </w:tc>
        <w:tc>
          <w:tcPr>
            <w:tcW w:w="1312" w:type="dxa"/>
            <w:tcBorders>
              <w:top w:val="single" w:sz="4" w:space="0" w:color="auto"/>
            </w:tcBorders>
          </w:tcPr>
          <w:p w:rsidR="00312C13" w:rsidRPr="006A4E24" w:rsidRDefault="00312C13" w:rsidP="00035C90">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2022-2024</w:t>
            </w:r>
            <w:r w:rsidRPr="00923411">
              <w:rPr>
                <w:rFonts w:ascii="Times New Roman" w:eastAsia="Times New Roman" w:hAnsi="Times New Roman" w:cs="Times New Roman"/>
                <w:lang w:val="uk-UA"/>
              </w:rPr>
              <w:t xml:space="preserve"> років</w:t>
            </w:r>
          </w:p>
        </w:tc>
        <w:tc>
          <w:tcPr>
            <w:tcW w:w="2443" w:type="dxa"/>
            <w:tcBorders>
              <w:top w:val="single" w:sz="4" w:space="0" w:color="auto"/>
            </w:tcBorders>
          </w:tcPr>
          <w:p w:rsidR="00312C13" w:rsidRPr="00923411" w:rsidRDefault="00312C13" w:rsidP="00035C90">
            <w:pPr>
              <w:spacing w:after="0" w:line="240" w:lineRule="auto"/>
              <w:jc w:val="center"/>
              <w:rPr>
                <w:rFonts w:ascii="Times New Roman" w:hAnsi="Times New Roman" w:cs="Times New Roman"/>
                <w:lang w:val="uk-UA"/>
              </w:rPr>
            </w:pPr>
            <w:r w:rsidRPr="00923411">
              <w:rPr>
                <w:rFonts w:ascii="Times New Roman" w:hAnsi="Times New Roman" w:cs="Times New Roman"/>
                <w:lang w:val="uk-UA"/>
              </w:rPr>
              <w:t xml:space="preserve">Управління житлово-комунального господарства міської ради </w:t>
            </w:r>
          </w:p>
        </w:tc>
        <w:tc>
          <w:tcPr>
            <w:tcW w:w="2368" w:type="dxa"/>
            <w:gridSpan w:val="2"/>
            <w:tcBorders>
              <w:top w:val="single" w:sz="4" w:space="0" w:color="auto"/>
            </w:tcBorders>
          </w:tcPr>
          <w:p w:rsidR="00312C13" w:rsidRDefault="00312C13">
            <w:r w:rsidRPr="00C4077D">
              <w:rPr>
                <w:rFonts w:ascii="Times New Roman" w:hAnsi="Times New Roman" w:cs="Times New Roman"/>
                <w:color w:val="000000"/>
                <w:lang w:val="uk-UA"/>
              </w:rPr>
              <w:t>Бюджет громади</w:t>
            </w:r>
          </w:p>
        </w:tc>
      </w:tr>
      <w:tr w:rsidR="00312C13" w:rsidRPr="00923411" w:rsidTr="008A62BD">
        <w:trPr>
          <w:trHeight w:val="20"/>
          <w:jc w:val="center"/>
        </w:trPr>
        <w:tc>
          <w:tcPr>
            <w:tcW w:w="602" w:type="dxa"/>
            <w:tcBorders>
              <w:bottom w:val="nil"/>
            </w:tcBorders>
          </w:tcPr>
          <w:p w:rsidR="00312C13" w:rsidRPr="00923411" w:rsidRDefault="00312C13" w:rsidP="003B06C0">
            <w:pPr>
              <w:widowControl w:val="0"/>
              <w:spacing w:after="0" w:line="240" w:lineRule="auto"/>
              <w:jc w:val="center"/>
              <w:rPr>
                <w:rFonts w:ascii="Times New Roman" w:eastAsia="Times New Roman" w:hAnsi="Times New Roman" w:cs="Times New Roman"/>
                <w:bCs/>
                <w:lang w:val="uk-UA"/>
              </w:rPr>
            </w:pPr>
            <w:r>
              <w:rPr>
                <w:rFonts w:ascii="Times New Roman" w:eastAsia="Times New Roman" w:hAnsi="Times New Roman" w:cs="Times New Roman"/>
                <w:bCs/>
                <w:lang w:val="uk-UA"/>
              </w:rPr>
              <w:t>2.4</w:t>
            </w:r>
          </w:p>
        </w:tc>
        <w:tc>
          <w:tcPr>
            <w:tcW w:w="3624" w:type="dxa"/>
            <w:tcBorders>
              <w:bottom w:val="nil"/>
            </w:tcBorders>
          </w:tcPr>
          <w:p w:rsidR="00312C13" w:rsidRPr="00923411" w:rsidRDefault="00312C13" w:rsidP="00035C90">
            <w:pPr>
              <w:pStyle w:val="a9"/>
              <w:tabs>
                <w:tab w:val="left" w:pos="708"/>
              </w:tabs>
              <w:jc w:val="both"/>
              <w:rPr>
                <w:rFonts w:ascii="Times New Roman" w:hAnsi="Times New Roman" w:cs="Times New Roman"/>
              </w:rPr>
            </w:pPr>
            <w:r w:rsidRPr="00923411">
              <w:rPr>
                <w:rFonts w:ascii="Times New Roman" w:hAnsi="Times New Roman" w:cs="Times New Roman"/>
              </w:rPr>
              <w:t>Створення міського матеріального резерву для запобігання і ліквідації наслідків надзвичайних ситуацій</w:t>
            </w:r>
          </w:p>
        </w:tc>
        <w:tc>
          <w:tcPr>
            <w:tcW w:w="1312" w:type="dxa"/>
            <w:tcBorders>
              <w:bottom w:val="nil"/>
            </w:tcBorders>
          </w:tcPr>
          <w:p w:rsidR="00312C13" w:rsidRPr="006A4E24" w:rsidRDefault="00312C13" w:rsidP="00035C90">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2022-2024</w:t>
            </w:r>
            <w:r w:rsidRPr="00923411">
              <w:rPr>
                <w:rFonts w:ascii="Times New Roman" w:eastAsia="Times New Roman" w:hAnsi="Times New Roman" w:cs="Times New Roman"/>
                <w:lang w:val="uk-UA"/>
              </w:rPr>
              <w:t xml:space="preserve"> років</w:t>
            </w:r>
          </w:p>
        </w:tc>
        <w:tc>
          <w:tcPr>
            <w:tcW w:w="2443" w:type="dxa"/>
            <w:tcBorders>
              <w:bottom w:val="nil"/>
            </w:tcBorders>
          </w:tcPr>
          <w:p w:rsidR="00312C13" w:rsidRPr="00AF725F" w:rsidRDefault="00312C13" w:rsidP="00035C90">
            <w:pPr>
              <w:spacing w:after="0" w:line="240" w:lineRule="auto"/>
              <w:jc w:val="center"/>
              <w:rPr>
                <w:rFonts w:ascii="Times New Roman" w:hAnsi="Times New Roman" w:cs="Times New Roman"/>
                <w:lang w:val="uk-UA"/>
              </w:rPr>
            </w:pPr>
            <w:r w:rsidRPr="00AF725F">
              <w:rPr>
                <w:rFonts w:ascii="Times New Roman" w:hAnsi="Times New Roman" w:cs="Times New Roman"/>
                <w:lang w:val="uk-UA"/>
              </w:rPr>
              <w:t>Виконавчий комітет міської ради,</w:t>
            </w:r>
          </w:p>
          <w:p w:rsidR="00312C13" w:rsidRPr="00923411" w:rsidRDefault="00312C13" w:rsidP="00035C90">
            <w:pPr>
              <w:spacing w:after="0" w:line="240" w:lineRule="auto"/>
              <w:jc w:val="center"/>
              <w:rPr>
                <w:rFonts w:ascii="Times New Roman" w:hAnsi="Times New Roman" w:cs="Times New Roman"/>
                <w:highlight w:val="yellow"/>
                <w:lang w:val="uk-UA"/>
              </w:rPr>
            </w:pPr>
            <w:r w:rsidRPr="00AF725F">
              <w:rPr>
                <w:rFonts w:ascii="Times New Roman" w:hAnsi="Times New Roman" w:cs="Times New Roman"/>
                <w:lang w:val="uk-UA"/>
              </w:rPr>
              <w:t xml:space="preserve">управління житлово-комунального господарства міської ради, управління соціального захисту населення міської ради   </w:t>
            </w:r>
          </w:p>
        </w:tc>
        <w:tc>
          <w:tcPr>
            <w:tcW w:w="2368" w:type="dxa"/>
            <w:gridSpan w:val="2"/>
            <w:tcBorders>
              <w:bottom w:val="nil"/>
            </w:tcBorders>
          </w:tcPr>
          <w:p w:rsidR="00312C13" w:rsidRDefault="00312C13">
            <w:r w:rsidRPr="00C4077D">
              <w:rPr>
                <w:rFonts w:ascii="Times New Roman" w:hAnsi="Times New Roman" w:cs="Times New Roman"/>
                <w:color w:val="000000"/>
                <w:lang w:val="uk-UA"/>
              </w:rPr>
              <w:t>Бюджет громади</w:t>
            </w:r>
          </w:p>
        </w:tc>
      </w:tr>
      <w:tr w:rsidR="003B761B" w:rsidRPr="00923411" w:rsidTr="008A62BD">
        <w:trPr>
          <w:trHeight w:val="20"/>
          <w:jc w:val="center"/>
        </w:trPr>
        <w:tc>
          <w:tcPr>
            <w:tcW w:w="602" w:type="dxa"/>
            <w:tcBorders>
              <w:top w:val="single" w:sz="4" w:space="0" w:color="auto"/>
            </w:tcBorders>
          </w:tcPr>
          <w:p w:rsidR="003B761B" w:rsidRPr="00923411" w:rsidRDefault="003B761B" w:rsidP="003B06C0">
            <w:pPr>
              <w:widowControl w:val="0"/>
              <w:spacing w:after="0" w:line="240" w:lineRule="auto"/>
              <w:jc w:val="center"/>
              <w:rPr>
                <w:rFonts w:ascii="Times New Roman" w:eastAsia="Times New Roman" w:hAnsi="Times New Roman" w:cs="Times New Roman"/>
                <w:bCs/>
                <w:lang w:val="uk-UA"/>
              </w:rPr>
            </w:pPr>
            <w:r>
              <w:rPr>
                <w:rFonts w:ascii="Times New Roman" w:eastAsia="Times New Roman" w:hAnsi="Times New Roman" w:cs="Times New Roman"/>
                <w:bCs/>
                <w:lang w:val="uk-UA"/>
              </w:rPr>
              <w:t>2.5</w:t>
            </w:r>
          </w:p>
        </w:tc>
        <w:tc>
          <w:tcPr>
            <w:tcW w:w="3624" w:type="dxa"/>
            <w:tcBorders>
              <w:top w:val="single" w:sz="4" w:space="0" w:color="auto"/>
            </w:tcBorders>
          </w:tcPr>
          <w:p w:rsidR="003B761B" w:rsidRPr="00923411" w:rsidRDefault="003B761B" w:rsidP="00035C90">
            <w:pPr>
              <w:pStyle w:val="a9"/>
              <w:tabs>
                <w:tab w:val="left" w:pos="708"/>
              </w:tabs>
              <w:jc w:val="both"/>
              <w:rPr>
                <w:rFonts w:ascii="Times New Roman" w:hAnsi="Times New Roman" w:cs="Times New Roman"/>
              </w:rPr>
            </w:pPr>
            <w:r w:rsidRPr="00923411">
              <w:rPr>
                <w:rFonts w:ascii="Times New Roman" w:hAnsi="Times New Roman" w:cs="Times New Roman"/>
              </w:rPr>
              <w:t>Приведення захисних споруд цивільного захисту в готовність до укриття населення</w:t>
            </w:r>
          </w:p>
        </w:tc>
        <w:tc>
          <w:tcPr>
            <w:tcW w:w="1312" w:type="dxa"/>
            <w:tcBorders>
              <w:top w:val="single" w:sz="4" w:space="0" w:color="auto"/>
            </w:tcBorders>
          </w:tcPr>
          <w:p w:rsidR="003B761B" w:rsidRPr="006A4E24" w:rsidRDefault="003B761B" w:rsidP="00035C90">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2022-2024</w:t>
            </w:r>
            <w:r w:rsidRPr="00923411">
              <w:rPr>
                <w:rFonts w:ascii="Times New Roman" w:eastAsia="Times New Roman" w:hAnsi="Times New Roman" w:cs="Times New Roman"/>
                <w:lang w:val="uk-UA"/>
              </w:rPr>
              <w:t xml:space="preserve"> років</w:t>
            </w:r>
          </w:p>
        </w:tc>
        <w:tc>
          <w:tcPr>
            <w:tcW w:w="2443" w:type="dxa"/>
            <w:tcBorders>
              <w:top w:val="single" w:sz="4" w:space="0" w:color="auto"/>
            </w:tcBorders>
          </w:tcPr>
          <w:p w:rsidR="003B761B" w:rsidRPr="00923411" w:rsidRDefault="003B761B" w:rsidP="00035C90">
            <w:pPr>
              <w:widowControl w:val="0"/>
              <w:spacing w:after="0" w:line="240" w:lineRule="auto"/>
              <w:jc w:val="center"/>
              <w:rPr>
                <w:rFonts w:ascii="Times New Roman" w:eastAsia="Times New Roman" w:hAnsi="Times New Roman" w:cs="Times New Roman"/>
                <w:lang w:val="uk-UA" w:eastAsia="uk-UA"/>
              </w:rPr>
            </w:pPr>
            <w:r w:rsidRPr="00923411">
              <w:rPr>
                <w:rFonts w:ascii="Times New Roman" w:eastAsia="Times New Roman" w:hAnsi="Times New Roman" w:cs="Times New Roman"/>
                <w:lang w:val="uk-UA"/>
              </w:rPr>
              <w:t>Управління житлово- комунального господарства міської ради</w:t>
            </w:r>
          </w:p>
        </w:tc>
        <w:tc>
          <w:tcPr>
            <w:tcW w:w="2368" w:type="dxa"/>
            <w:gridSpan w:val="2"/>
            <w:tcBorders>
              <w:top w:val="single" w:sz="4" w:space="0" w:color="auto"/>
            </w:tcBorders>
          </w:tcPr>
          <w:p w:rsidR="003B761B" w:rsidRPr="00923411" w:rsidRDefault="00312C13" w:rsidP="00035C90">
            <w:pPr>
              <w:widowControl w:val="0"/>
              <w:spacing w:after="0" w:line="240" w:lineRule="auto"/>
              <w:jc w:val="center"/>
              <w:rPr>
                <w:rFonts w:ascii="Times New Roman" w:eastAsia="Times New Roman" w:hAnsi="Times New Roman" w:cs="Times New Roman"/>
                <w:bCs/>
                <w:lang w:val="uk-UA"/>
              </w:rPr>
            </w:pPr>
            <w:r>
              <w:rPr>
                <w:rFonts w:ascii="Times New Roman" w:hAnsi="Times New Roman" w:cs="Times New Roman"/>
                <w:color w:val="000000"/>
                <w:lang w:val="uk-UA"/>
              </w:rPr>
              <w:t>Б</w:t>
            </w:r>
            <w:r w:rsidRPr="00923411">
              <w:rPr>
                <w:rFonts w:ascii="Times New Roman" w:hAnsi="Times New Roman" w:cs="Times New Roman"/>
                <w:color w:val="000000"/>
                <w:lang w:val="uk-UA"/>
              </w:rPr>
              <w:t>юджет</w:t>
            </w:r>
            <w:r>
              <w:rPr>
                <w:rFonts w:ascii="Times New Roman" w:hAnsi="Times New Roman" w:cs="Times New Roman"/>
                <w:color w:val="000000"/>
                <w:lang w:val="uk-UA"/>
              </w:rPr>
              <w:t xml:space="preserve"> громади</w:t>
            </w:r>
          </w:p>
        </w:tc>
      </w:tr>
      <w:tr w:rsidR="003B761B" w:rsidRPr="00923411" w:rsidTr="00035C90">
        <w:trPr>
          <w:trHeight w:val="20"/>
          <w:jc w:val="center"/>
        </w:trPr>
        <w:tc>
          <w:tcPr>
            <w:tcW w:w="602" w:type="dxa"/>
          </w:tcPr>
          <w:p w:rsidR="003B761B" w:rsidRPr="00923411" w:rsidRDefault="003B761B" w:rsidP="003B06C0">
            <w:pPr>
              <w:widowControl w:val="0"/>
              <w:spacing w:after="0" w:line="240" w:lineRule="auto"/>
              <w:jc w:val="center"/>
              <w:rPr>
                <w:rFonts w:ascii="Times New Roman" w:eastAsia="Times New Roman" w:hAnsi="Times New Roman" w:cs="Times New Roman"/>
                <w:bCs/>
                <w:lang w:val="uk-UA"/>
              </w:rPr>
            </w:pPr>
            <w:r>
              <w:rPr>
                <w:rFonts w:ascii="Times New Roman" w:eastAsia="Times New Roman" w:hAnsi="Times New Roman" w:cs="Times New Roman"/>
                <w:bCs/>
                <w:lang w:val="uk-UA"/>
              </w:rPr>
              <w:t>2.6</w:t>
            </w:r>
          </w:p>
        </w:tc>
        <w:tc>
          <w:tcPr>
            <w:tcW w:w="3624" w:type="dxa"/>
          </w:tcPr>
          <w:p w:rsidR="003B761B" w:rsidRPr="00923411" w:rsidRDefault="003B761B" w:rsidP="00035C90">
            <w:pPr>
              <w:pStyle w:val="a9"/>
              <w:tabs>
                <w:tab w:val="left" w:pos="708"/>
              </w:tabs>
              <w:jc w:val="both"/>
              <w:rPr>
                <w:rFonts w:ascii="Times New Roman" w:hAnsi="Times New Roman" w:cs="Times New Roman"/>
              </w:rPr>
            </w:pPr>
            <w:r w:rsidRPr="00923411">
              <w:rPr>
                <w:rFonts w:ascii="Times New Roman" w:hAnsi="Times New Roman" w:cs="Times New Roman"/>
              </w:rPr>
              <w:t xml:space="preserve">Улаштування на об’єктах підвищеної небезпеки систем раннього виявлення   надзвичайних ситуацій та оповіщення людей у разі їх виникнення  </w:t>
            </w:r>
          </w:p>
        </w:tc>
        <w:tc>
          <w:tcPr>
            <w:tcW w:w="1312" w:type="dxa"/>
          </w:tcPr>
          <w:p w:rsidR="003B761B" w:rsidRPr="00923411" w:rsidRDefault="003B761B" w:rsidP="00035C90">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2022-2024</w:t>
            </w:r>
            <w:r w:rsidRPr="00923411">
              <w:rPr>
                <w:rFonts w:ascii="Times New Roman" w:eastAsia="Times New Roman" w:hAnsi="Times New Roman" w:cs="Times New Roman"/>
                <w:lang w:val="uk-UA"/>
              </w:rPr>
              <w:t xml:space="preserve"> років</w:t>
            </w:r>
          </w:p>
        </w:tc>
        <w:tc>
          <w:tcPr>
            <w:tcW w:w="2443" w:type="dxa"/>
          </w:tcPr>
          <w:p w:rsidR="003B761B" w:rsidRPr="00923411" w:rsidRDefault="003B761B" w:rsidP="00035C90">
            <w:pPr>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Управління житлово- комунального господарства міської ради</w:t>
            </w:r>
          </w:p>
        </w:tc>
        <w:tc>
          <w:tcPr>
            <w:tcW w:w="2368" w:type="dxa"/>
            <w:gridSpan w:val="2"/>
            <w:vAlign w:val="center"/>
          </w:tcPr>
          <w:p w:rsidR="003B761B" w:rsidRPr="00923411" w:rsidRDefault="003B761B" w:rsidP="00312C13">
            <w:pPr>
              <w:spacing w:after="0" w:line="240" w:lineRule="auto"/>
              <w:jc w:val="center"/>
              <w:rPr>
                <w:rFonts w:ascii="Times New Roman" w:eastAsia="Times New Roman" w:hAnsi="Times New Roman" w:cs="Times New Roman"/>
                <w:lang w:val="uk-UA"/>
              </w:rPr>
            </w:pPr>
            <w:r w:rsidRPr="00923411">
              <w:rPr>
                <w:rFonts w:ascii="Times New Roman" w:eastAsia="Times New Roman" w:hAnsi="Times New Roman" w:cs="Times New Roman"/>
                <w:lang w:val="uk-UA"/>
              </w:rPr>
              <w:t>В межах лімітів бюджету</w:t>
            </w:r>
            <w:r w:rsidR="00312C13">
              <w:rPr>
                <w:rFonts w:ascii="Times New Roman" w:eastAsia="Times New Roman" w:hAnsi="Times New Roman" w:cs="Times New Roman"/>
                <w:lang w:val="uk-UA"/>
              </w:rPr>
              <w:t xml:space="preserve"> громади</w:t>
            </w:r>
          </w:p>
        </w:tc>
      </w:tr>
    </w:tbl>
    <w:p w:rsidR="007352DF" w:rsidRPr="003A00AE" w:rsidRDefault="007352DF" w:rsidP="007352DF">
      <w:pPr>
        <w:spacing w:after="0" w:line="240" w:lineRule="auto"/>
        <w:rPr>
          <w:rFonts w:ascii="Times New Roman" w:hAnsi="Times New Roman" w:cs="Times New Roman"/>
          <w:lang w:val="uk-UA"/>
        </w:rPr>
      </w:pPr>
    </w:p>
    <w:p w:rsidR="007352DF" w:rsidRDefault="00AF7B74" w:rsidP="00AF7B74">
      <w:pPr>
        <w:tabs>
          <w:tab w:val="left" w:pos="3984"/>
          <w:tab w:val="right" w:pos="9354"/>
        </w:tabs>
        <w:rPr>
          <w:rFonts w:ascii="Times New Roman" w:hAnsi="Times New Roman" w:cs="Times New Roman"/>
          <w:sz w:val="24"/>
          <w:szCs w:val="24"/>
          <w:lang w:val="uk-UA"/>
        </w:rPr>
      </w:pPr>
      <w:r>
        <w:rPr>
          <w:rFonts w:ascii="Times New Roman" w:hAnsi="Times New Roman" w:cs="Times New Roman"/>
          <w:sz w:val="24"/>
          <w:szCs w:val="24"/>
          <w:lang w:val="uk-UA"/>
        </w:rPr>
        <w:t>Перший заступник міського голови                                               Дмитро МАЛІШЕВСЬКИЙ</w:t>
      </w:r>
    </w:p>
    <w:p w:rsidR="009E67F3" w:rsidRDefault="009E67F3" w:rsidP="00F1174E">
      <w:pPr>
        <w:tabs>
          <w:tab w:val="left" w:pos="3984"/>
          <w:tab w:val="right" w:pos="9354"/>
        </w:tabs>
        <w:ind w:firstLine="567"/>
        <w:rPr>
          <w:rFonts w:ascii="Times New Roman" w:hAnsi="Times New Roman" w:cs="Times New Roman"/>
          <w:sz w:val="24"/>
          <w:szCs w:val="24"/>
          <w:lang w:val="uk-UA"/>
        </w:rPr>
      </w:pPr>
    </w:p>
    <w:p w:rsidR="008A62BD" w:rsidRDefault="008A62BD" w:rsidP="00F1174E">
      <w:pPr>
        <w:tabs>
          <w:tab w:val="left" w:pos="3984"/>
          <w:tab w:val="right" w:pos="9354"/>
        </w:tabs>
        <w:ind w:firstLine="567"/>
        <w:rPr>
          <w:rFonts w:ascii="Times New Roman" w:hAnsi="Times New Roman" w:cs="Times New Roman"/>
          <w:sz w:val="24"/>
          <w:szCs w:val="24"/>
          <w:lang w:val="uk-UA"/>
        </w:rPr>
      </w:pPr>
    </w:p>
    <w:p w:rsidR="008A62BD" w:rsidRDefault="008A62BD" w:rsidP="00F1174E">
      <w:pPr>
        <w:tabs>
          <w:tab w:val="left" w:pos="3984"/>
          <w:tab w:val="right" w:pos="9354"/>
        </w:tabs>
        <w:ind w:firstLine="567"/>
        <w:rPr>
          <w:rFonts w:ascii="Times New Roman" w:hAnsi="Times New Roman" w:cs="Times New Roman"/>
          <w:sz w:val="24"/>
          <w:szCs w:val="24"/>
          <w:lang w:val="uk-UA"/>
        </w:rPr>
      </w:pPr>
    </w:p>
    <w:p w:rsidR="008A62BD" w:rsidRDefault="008A62BD" w:rsidP="00F1174E">
      <w:pPr>
        <w:tabs>
          <w:tab w:val="left" w:pos="3984"/>
          <w:tab w:val="right" w:pos="9354"/>
        </w:tabs>
        <w:ind w:firstLine="567"/>
        <w:rPr>
          <w:rFonts w:ascii="Times New Roman" w:hAnsi="Times New Roman" w:cs="Times New Roman"/>
          <w:sz w:val="24"/>
          <w:szCs w:val="24"/>
          <w:lang w:val="uk-UA"/>
        </w:rPr>
      </w:pPr>
    </w:p>
    <w:p w:rsidR="008A62BD" w:rsidRDefault="008A62BD" w:rsidP="00F1174E">
      <w:pPr>
        <w:tabs>
          <w:tab w:val="left" w:pos="3984"/>
          <w:tab w:val="right" w:pos="9354"/>
        </w:tabs>
        <w:ind w:firstLine="567"/>
        <w:rPr>
          <w:rFonts w:ascii="Times New Roman" w:hAnsi="Times New Roman" w:cs="Times New Roman"/>
          <w:sz w:val="24"/>
          <w:szCs w:val="24"/>
          <w:lang w:val="uk-UA"/>
        </w:rPr>
      </w:pPr>
    </w:p>
    <w:p w:rsidR="008A62BD" w:rsidRDefault="008A62BD" w:rsidP="00F1174E">
      <w:pPr>
        <w:tabs>
          <w:tab w:val="left" w:pos="3984"/>
          <w:tab w:val="right" w:pos="9354"/>
        </w:tabs>
        <w:ind w:firstLine="567"/>
        <w:rPr>
          <w:rFonts w:ascii="Times New Roman" w:hAnsi="Times New Roman" w:cs="Times New Roman"/>
          <w:sz w:val="24"/>
          <w:szCs w:val="24"/>
          <w:lang w:val="uk-UA"/>
        </w:rPr>
      </w:pPr>
    </w:p>
    <w:p w:rsidR="008A62BD" w:rsidRDefault="008A62BD" w:rsidP="00F1174E">
      <w:pPr>
        <w:tabs>
          <w:tab w:val="left" w:pos="3984"/>
          <w:tab w:val="right" w:pos="9354"/>
        </w:tabs>
        <w:ind w:firstLine="567"/>
        <w:rPr>
          <w:rFonts w:ascii="Times New Roman" w:hAnsi="Times New Roman" w:cs="Times New Roman"/>
          <w:sz w:val="24"/>
          <w:szCs w:val="24"/>
          <w:lang w:val="uk-UA"/>
        </w:rPr>
      </w:pPr>
    </w:p>
    <w:p w:rsidR="008A62BD" w:rsidRDefault="008A62BD" w:rsidP="00F1174E">
      <w:pPr>
        <w:tabs>
          <w:tab w:val="left" w:pos="3984"/>
          <w:tab w:val="right" w:pos="9354"/>
        </w:tabs>
        <w:ind w:firstLine="567"/>
        <w:rPr>
          <w:rFonts w:ascii="Times New Roman" w:hAnsi="Times New Roman" w:cs="Times New Roman"/>
          <w:sz w:val="24"/>
          <w:szCs w:val="24"/>
          <w:lang w:val="uk-UA"/>
        </w:rPr>
      </w:pPr>
    </w:p>
    <w:p w:rsidR="008A62BD" w:rsidRDefault="008A62BD" w:rsidP="00F1174E">
      <w:pPr>
        <w:tabs>
          <w:tab w:val="left" w:pos="3984"/>
          <w:tab w:val="right" w:pos="9354"/>
        </w:tabs>
        <w:ind w:firstLine="567"/>
        <w:rPr>
          <w:rFonts w:ascii="Times New Roman" w:hAnsi="Times New Roman" w:cs="Times New Roman"/>
          <w:sz w:val="24"/>
          <w:szCs w:val="24"/>
          <w:lang w:val="uk-UA"/>
        </w:rPr>
      </w:pPr>
    </w:p>
    <w:p w:rsidR="008A62BD" w:rsidRDefault="008A62BD" w:rsidP="00F1174E">
      <w:pPr>
        <w:tabs>
          <w:tab w:val="left" w:pos="3984"/>
          <w:tab w:val="right" w:pos="9354"/>
        </w:tabs>
        <w:ind w:firstLine="567"/>
        <w:rPr>
          <w:rFonts w:ascii="Times New Roman" w:hAnsi="Times New Roman" w:cs="Times New Roman"/>
          <w:sz w:val="24"/>
          <w:szCs w:val="24"/>
          <w:lang w:val="uk-UA"/>
        </w:rPr>
      </w:pPr>
    </w:p>
    <w:p w:rsidR="008A62BD" w:rsidRDefault="008A62BD" w:rsidP="00F1174E">
      <w:pPr>
        <w:tabs>
          <w:tab w:val="left" w:pos="3984"/>
          <w:tab w:val="right" w:pos="9354"/>
        </w:tabs>
        <w:ind w:firstLine="567"/>
        <w:rPr>
          <w:rFonts w:ascii="Times New Roman" w:hAnsi="Times New Roman" w:cs="Times New Roman"/>
          <w:sz w:val="24"/>
          <w:szCs w:val="24"/>
          <w:lang w:val="uk-UA"/>
        </w:rPr>
      </w:pPr>
    </w:p>
    <w:p w:rsidR="00ED4D39" w:rsidRDefault="00ED4D39" w:rsidP="00ED4D39">
      <w:pPr>
        <w:widowControl w:val="0"/>
        <w:spacing w:after="0" w:line="240" w:lineRule="auto"/>
        <w:ind w:left="6663"/>
        <w:jc w:val="right"/>
        <w:rPr>
          <w:rFonts w:ascii="Times New Roman" w:hAnsi="Times New Roman"/>
          <w:sz w:val="24"/>
          <w:szCs w:val="24"/>
          <w:lang w:val="uk-UA"/>
        </w:rPr>
      </w:pPr>
      <w:r w:rsidRPr="00692FB0">
        <w:rPr>
          <w:rFonts w:ascii="Times New Roman" w:hAnsi="Times New Roman" w:cs="Times New Roman"/>
          <w:sz w:val="24"/>
          <w:szCs w:val="24"/>
          <w:lang w:val="uk-UA"/>
        </w:rPr>
        <w:lastRenderedPageBreak/>
        <w:t xml:space="preserve">Додаток </w:t>
      </w:r>
      <w:r>
        <w:rPr>
          <w:rFonts w:ascii="Times New Roman" w:hAnsi="Times New Roman" w:cs="Times New Roman"/>
          <w:sz w:val="24"/>
          <w:szCs w:val="24"/>
          <w:lang w:val="uk-UA"/>
        </w:rPr>
        <w:t>3</w:t>
      </w:r>
      <w:r w:rsidRPr="00692FB0">
        <w:rPr>
          <w:rFonts w:ascii="Times New Roman" w:hAnsi="Times New Roman"/>
          <w:sz w:val="24"/>
          <w:szCs w:val="24"/>
        </w:rPr>
        <w:t xml:space="preserve"> до Програми</w:t>
      </w:r>
    </w:p>
    <w:p w:rsidR="00ED4D39" w:rsidRPr="00ED4D39" w:rsidRDefault="00ED4D39" w:rsidP="00692FB0">
      <w:pPr>
        <w:widowControl w:val="0"/>
        <w:spacing w:after="0" w:line="240" w:lineRule="auto"/>
        <w:ind w:left="6663"/>
        <w:jc w:val="right"/>
        <w:rPr>
          <w:rFonts w:ascii="Times New Roman" w:hAnsi="Times New Roman" w:cs="Times New Roman"/>
          <w:sz w:val="24"/>
          <w:szCs w:val="24"/>
          <w:lang w:val="uk-UA"/>
        </w:rPr>
      </w:pPr>
    </w:p>
    <w:p w:rsidR="00ED4D39" w:rsidRPr="00ED4D39" w:rsidRDefault="00ED4D39" w:rsidP="00ED4D39">
      <w:pPr>
        <w:jc w:val="center"/>
        <w:rPr>
          <w:rFonts w:ascii="Times New Roman" w:hAnsi="Times New Roman"/>
          <w:sz w:val="24"/>
          <w:szCs w:val="24"/>
          <w:lang w:val="uk-UA"/>
        </w:rPr>
      </w:pPr>
      <w:r w:rsidRPr="00ED4D39">
        <w:rPr>
          <w:rFonts w:ascii="Times New Roman" w:eastAsia="Times New Roman" w:hAnsi="Times New Roman" w:cs="Times New Roman"/>
          <w:sz w:val="24"/>
          <w:szCs w:val="24"/>
          <w:lang w:val="uk-UA"/>
        </w:rPr>
        <w:t>Перелік програм, які планується фінансувати протягом 2022 року з бюджету</w:t>
      </w:r>
      <w:r w:rsidR="00373160">
        <w:rPr>
          <w:rFonts w:ascii="Times New Roman" w:eastAsia="Times New Roman" w:hAnsi="Times New Roman" w:cs="Times New Roman"/>
          <w:sz w:val="24"/>
          <w:szCs w:val="24"/>
          <w:lang w:val="uk-UA"/>
        </w:rPr>
        <w:t xml:space="preserve"> Первомайської міської територіальної громади</w:t>
      </w:r>
    </w:p>
    <w:tbl>
      <w:tblPr>
        <w:tblW w:w="9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6"/>
        <w:gridCol w:w="3288"/>
        <w:gridCol w:w="1559"/>
        <w:gridCol w:w="2267"/>
        <w:gridCol w:w="1134"/>
        <w:gridCol w:w="1134"/>
      </w:tblGrid>
      <w:tr w:rsidR="00ED4D39" w:rsidRPr="00033716" w:rsidTr="008A62BD">
        <w:trPr>
          <w:trHeight w:val="1057"/>
        </w:trPr>
        <w:tc>
          <w:tcPr>
            <w:tcW w:w="506" w:type="dxa"/>
          </w:tcPr>
          <w:p w:rsidR="00ED4D39" w:rsidRPr="00033716" w:rsidRDefault="00ED4D39"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w:t>
            </w:r>
          </w:p>
          <w:p w:rsidR="00ED4D39" w:rsidRPr="00033716" w:rsidRDefault="00ED4D39"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з/п</w:t>
            </w:r>
          </w:p>
        </w:tc>
        <w:tc>
          <w:tcPr>
            <w:tcW w:w="3288" w:type="dxa"/>
          </w:tcPr>
          <w:p w:rsidR="00ED4D39" w:rsidRPr="00033716" w:rsidRDefault="00ED4D39"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Назва програми</w:t>
            </w:r>
          </w:p>
        </w:tc>
        <w:tc>
          <w:tcPr>
            <w:tcW w:w="1559" w:type="dxa"/>
          </w:tcPr>
          <w:p w:rsidR="00EA13EA" w:rsidRDefault="00ED4D39"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Дата затверджен</w:t>
            </w:r>
          </w:p>
          <w:p w:rsidR="00ED4D39" w:rsidRPr="00033716" w:rsidRDefault="00ED4D39"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 xml:space="preserve">ня </w:t>
            </w:r>
          </w:p>
        </w:tc>
        <w:tc>
          <w:tcPr>
            <w:tcW w:w="2267" w:type="dxa"/>
          </w:tcPr>
          <w:p w:rsidR="00ED4D39" w:rsidRPr="00033716" w:rsidRDefault="00ED4D39"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 xml:space="preserve">Розпорядник коштів </w:t>
            </w:r>
          </w:p>
        </w:tc>
        <w:tc>
          <w:tcPr>
            <w:tcW w:w="1134" w:type="dxa"/>
          </w:tcPr>
          <w:p w:rsidR="00EA13EA" w:rsidRDefault="00ED4D39" w:rsidP="00AB415B">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 xml:space="preserve">2021 рік, </w:t>
            </w:r>
            <w:r w:rsidR="00671ADF">
              <w:rPr>
                <w:rFonts w:ascii="Times New Roman" w:hAnsi="Times New Roman"/>
                <w:sz w:val="24"/>
                <w:szCs w:val="24"/>
                <w:lang w:val="uk-UA"/>
              </w:rPr>
              <w:t>очікува</w:t>
            </w:r>
          </w:p>
          <w:p w:rsidR="00ED4D39" w:rsidRPr="00033716" w:rsidRDefault="00ED4D39" w:rsidP="00AB415B">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не, тис.грн</w:t>
            </w:r>
          </w:p>
        </w:tc>
        <w:tc>
          <w:tcPr>
            <w:tcW w:w="1134" w:type="dxa"/>
          </w:tcPr>
          <w:p w:rsidR="00EA13EA" w:rsidRDefault="00ED4D39"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Програ</w:t>
            </w:r>
          </w:p>
          <w:p w:rsidR="00ED4D39" w:rsidRPr="00033716" w:rsidRDefault="00ED4D39"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 xml:space="preserve">ма </w:t>
            </w:r>
          </w:p>
          <w:p w:rsidR="00ED4D39" w:rsidRPr="00033716" w:rsidRDefault="00ED4D39"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2022 р</w:t>
            </w:r>
            <w:r>
              <w:rPr>
                <w:rFonts w:ascii="Times New Roman" w:hAnsi="Times New Roman"/>
                <w:sz w:val="24"/>
                <w:szCs w:val="24"/>
                <w:lang w:val="uk-UA"/>
              </w:rPr>
              <w:t>і</w:t>
            </w:r>
            <w:r w:rsidRPr="00033716">
              <w:rPr>
                <w:rFonts w:ascii="Times New Roman" w:hAnsi="Times New Roman"/>
                <w:sz w:val="24"/>
                <w:szCs w:val="24"/>
                <w:lang w:val="uk-UA"/>
              </w:rPr>
              <w:t>к, тис. грн</w:t>
            </w:r>
          </w:p>
          <w:p w:rsidR="00ED4D39" w:rsidRPr="00033716" w:rsidRDefault="00ED4D39" w:rsidP="008A62BD">
            <w:pPr>
              <w:spacing w:after="0" w:line="240" w:lineRule="auto"/>
              <w:jc w:val="center"/>
              <w:rPr>
                <w:rFonts w:ascii="Times New Roman" w:hAnsi="Times New Roman"/>
                <w:sz w:val="24"/>
                <w:szCs w:val="24"/>
                <w:lang w:val="uk-UA"/>
              </w:rPr>
            </w:pPr>
          </w:p>
        </w:tc>
      </w:tr>
      <w:tr w:rsidR="00373160" w:rsidRPr="00033716" w:rsidTr="00373160">
        <w:trPr>
          <w:trHeight w:val="325"/>
        </w:trPr>
        <w:tc>
          <w:tcPr>
            <w:tcW w:w="506" w:type="dxa"/>
          </w:tcPr>
          <w:p w:rsidR="00373160" w:rsidRPr="00033716" w:rsidRDefault="00373160"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3288" w:type="dxa"/>
          </w:tcPr>
          <w:p w:rsidR="00373160" w:rsidRPr="00033716" w:rsidRDefault="00373160"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1559" w:type="dxa"/>
          </w:tcPr>
          <w:p w:rsidR="00373160" w:rsidRPr="00033716" w:rsidRDefault="00373160"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2267" w:type="dxa"/>
          </w:tcPr>
          <w:p w:rsidR="00373160" w:rsidRPr="00033716" w:rsidRDefault="00373160"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1134" w:type="dxa"/>
          </w:tcPr>
          <w:p w:rsidR="00373160" w:rsidRPr="00033716" w:rsidRDefault="00373160"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1134" w:type="dxa"/>
          </w:tcPr>
          <w:p w:rsidR="00373160" w:rsidRPr="00033716" w:rsidRDefault="00373160"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r>
      <w:tr w:rsidR="00ED4D39" w:rsidRPr="00033716" w:rsidTr="008A62BD">
        <w:trPr>
          <w:trHeight w:val="2220"/>
        </w:trPr>
        <w:tc>
          <w:tcPr>
            <w:tcW w:w="506" w:type="dxa"/>
          </w:tcPr>
          <w:p w:rsidR="00ED4D39" w:rsidRPr="00033716" w:rsidRDefault="00ED4D39"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1</w:t>
            </w:r>
          </w:p>
        </w:tc>
        <w:tc>
          <w:tcPr>
            <w:tcW w:w="3288" w:type="dxa"/>
          </w:tcPr>
          <w:p w:rsidR="00ED4D39" w:rsidRPr="00033716" w:rsidRDefault="00ED4D39" w:rsidP="008A62BD">
            <w:pPr>
              <w:spacing w:after="0" w:line="240" w:lineRule="auto"/>
              <w:rPr>
                <w:rFonts w:ascii="Times New Roman" w:hAnsi="Times New Roman"/>
                <w:sz w:val="24"/>
                <w:szCs w:val="24"/>
                <w:lang w:val="uk-UA"/>
              </w:rPr>
            </w:pPr>
            <w:r w:rsidRPr="00033716">
              <w:rPr>
                <w:rFonts w:ascii="Times New Roman" w:hAnsi="Times New Roman"/>
                <w:sz w:val="24"/>
                <w:szCs w:val="24"/>
                <w:lang w:val="uk-UA"/>
              </w:rPr>
              <w:t>Цільова програма «Фінансова підтримка комунального некомерційного підприємства «Первомайська центральна міська багатопрофільна лікарня» Первомайської міської ради» на 2021-2023 роки</w:t>
            </w:r>
          </w:p>
        </w:tc>
        <w:tc>
          <w:tcPr>
            <w:tcW w:w="1559" w:type="dxa"/>
            <w:vAlign w:val="center"/>
          </w:tcPr>
          <w:p w:rsidR="00ED4D39" w:rsidRPr="00033716" w:rsidRDefault="00ED4D39"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від 28.01.2021р., № 12</w:t>
            </w:r>
          </w:p>
        </w:tc>
        <w:tc>
          <w:tcPr>
            <w:tcW w:w="2267" w:type="dxa"/>
            <w:vAlign w:val="center"/>
          </w:tcPr>
          <w:p w:rsidR="00ED4D39" w:rsidRPr="00033716" w:rsidRDefault="00ED4D39"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rPr>
              <w:t>Виконавчий комітет</w:t>
            </w:r>
            <w:r w:rsidRPr="00033716">
              <w:rPr>
                <w:rFonts w:ascii="Times New Roman" w:hAnsi="Times New Roman"/>
                <w:sz w:val="24"/>
                <w:szCs w:val="24"/>
                <w:lang w:val="uk-UA"/>
              </w:rPr>
              <w:t xml:space="preserve"> міської ради</w:t>
            </w:r>
          </w:p>
        </w:tc>
        <w:tc>
          <w:tcPr>
            <w:tcW w:w="1134" w:type="dxa"/>
            <w:vAlign w:val="center"/>
          </w:tcPr>
          <w:p w:rsidR="00ED4D39" w:rsidRPr="00033716" w:rsidRDefault="00ED4D39" w:rsidP="008A62BD">
            <w:pPr>
              <w:spacing w:after="0" w:line="240" w:lineRule="auto"/>
              <w:jc w:val="center"/>
              <w:rPr>
                <w:rFonts w:ascii="Times New Roman" w:hAnsi="Times New Roman"/>
                <w:sz w:val="24"/>
                <w:szCs w:val="24"/>
                <w:lang w:val="uk-UA"/>
              </w:rPr>
            </w:pPr>
            <w:r w:rsidRPr="00F0739A">
              <w:rPr>
                <w:rFonts w:ascii="Times New Roman" w:hAnsi="Times New Roman"/>
                <w:sz w:val="24"/>
                <w:szCs w:val="24"/>
                <w:lang w:val="uk-UA"/>
              </w:rPr>
              <w:t>9324,6</w:t>
            </w:r>
          </w:p>
        </w:tc>
        <w:tc>
          <w:tcPr>
            <w:tcW w:w="1134" w:type="dxa"/>
            <w:vAlign w:val="center"/>
          </w:tcPr>
          <w:p w:rsidR="00ED4D39" w:rsidRPr="00033716" w:rsidRDefault="00ED4D39"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9336,7</w:t>
            </w:r>
          </w:p>
        </w:tc>
      </w:tr>
      <w:tr w:rsidR="00ED4D39" w:rsidRPr="00033716" w:rsidTr="008A62BD">
        <w:tc>
          <w:tcPr>
            <w:tcW w:w="506" w:type="dxa"/>
          </w:tcPr>
          <w:p w:rsidR="00ED4D39" w:rsidRPr="00033716" w:rsidRDefault="00ED4D39"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2</w:t>
            </w:r>
          </w:p>
        </w:tc>
        <w:tc>
          <w:tcPr>
            <w:tcW w:w="3288" w:type="dxa"/>
          </w:tcPr>
          <w:p w:rsidR="00ED4D39" w:rsidRPr="00033716" w:rsidRDefault="00ED4D39" w:rsidP="008A62BD">
            <w:pPr>
              <w:spacing w:after="0" w:line="240" w:lineRule="auto"/>
              <w:rPr>
                <w:rFonts w:ascii="Times New Roman" w:hAnsi="Times New Roman"/>
                <w:sz w:val="24"/>
                <w:szCs w:val="24"/>
                <w:lang w:val="uk-UA"/>
              </w:rPr>
            </w:pPr>
            <w:r w:rsidRPr="00033716">
              <w:rPr>
                <w:rFonts w:ascii="Times New Roman" w:hAnsi="Times New Roman"/>
                <w:sz w:val="24"/>
                <w:szCs w:val="24"/>
                <w:lang w:val="uk-UA"/>
              </w:rPr>
              <w:t>Цільова програма «Фінансова підтримка комунального некомерційного підприємства «Первомайська центральна районна лікарня» Первомайської міської ради» на 2021-2022 роки</w:t>
            </w:r>
          </w:p>
        </w:tc>
        <w:tc>
          <w:tcPr>
            <w:tcW w:w="1559" w:type="dxa"/>
            <w:vAlign w:val="center"/>
          </w:tcPr>
          <w:p w:rsidR="00ED4D39" w:rsidRPr="00033716" w:rsidRDefault="00ED4D39"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від</w:t>
            </w:r>
          </w:p>
          <w:p w:rsidR="00ED4D39" w:rsidRPr="00033716" w:rsidRDefault="00ED4D39"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29.07.2021р., № 4</w:t>
            </w:r>
          </w:p>
        </w:tc>
        <w:tc>
          <w:tcPr>
            <w:tcW w:w="2267" w:type="dxa"/>
            <w:vAlign w:val="center"/>
          </w:tcPr>
          <w:p w:rsidR="00ED4D39" w:rsidRPr="00033716" w:rsidRDefault="00ED4D39"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rPr>
              <w:t>Виконавчий комітет</w:t>
            </w:r>
            <w:r w:rsidRPr="00033716">
              <w:rPr>
                <w:rFonts w:ascii="Times New Roman" w:hAnsi="Times New Roman"/>
                <w:sz w:val="24"/>
                <w:szCs w:val="24"/>
                <w:lang w:val="uk-UA"/>
              </w:rPr>
              <w:t xml:space="preserve"> міської ради</w:t>
            </w:r>
          </w:p>
        </w:tc>
        <w:tc>
          <w:tcPr>
            <w:tcW w:w="1134" w:type="dxa"/>
            <w:vAlign w:val="center"/>
          </w:tcPr>
          <w:p w:rsidR="00ED4D39" w:rsidRPr="00033716" w:rsidRDefault="00ED4D39"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265,5</w:t>
            </w:r>
          </w:p>
        </w:tc>
        <w:tc>
          <w:tcPr>
            <w:tcW w:w="1134" w:type="dxa"/>
            <w:vAlign w:val="center"/>
          </w:tcPr>
          <w:p w:rsidR="00ED4D39" w:rsidRPr="00033716" w:rsidRDefault="00ED4D39"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416,8</w:t>
            </w:r>
          </w:p>
        </w:tc>
      </w:tr>
      <w:tr w:rsidR="00ED4D39" w:rsidRPr="00033716" w:rsidTr="008A62BD">
        <w:tc>
          <w:tcPr>
            <w:tcW w:w="506" w:type="dxa"/>
          </w:tcPr>
          <w:p w:rsidR="00ED4D39" w:rsidRPr="00033716" w:rsidRDefault="00ED4D39"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3</w:t>
            </w:r>
          </w:p>
        </w:tc>
        <w:tc>
          <w:tcPr>
            <w:tcW w:w="3288" w:type="dxa"/>
            <w:vAlign w:val="center"/>
          </w:tcPr>
          <w:p w:rsidR="00ED4D39" w:rsidRPr="00033716" w:rsidRDefault="00ED4D39" w:rsidP="008A62BD">
            <w:pPr>
              <w:spacing w:after="0" w:line="240" w:lineRule="auto"/>
              <w:rPr>
                <w:rFonts w:ascii="Times New Roman" w:hAnsi="Times New Roman"/>
                <w:lang w:val="uk-UA"/>
              </w:rPr>
            </w:pPr>
            <w:r w:rsidRPr="00033716">
              <w:rPr>
                <w:rFonts w:ascii="Times New Roman" w:hAnsi="Times New Roman"/>
                <w:sz w:val="24"/>
                <w:szCs w:val="24"/>
                <w:lang w:val="uk-UA"/>
              </w:rPr>
              <w:t>Цільова п</w:t>
            </w:r>
            <w:r w:rsidRPr="00033716">
              <w:rPr>
                <w:rFonts w:ascii="Times New Roman" w:hAnsi="Times New Roman"/>
                <w:sz w:val="24"/>
                <w:szCs w:val="24"/>
              </w:rPr>
              <w:t xml:space="preserve">рограма </w:t>
            </w:r>
            <w:r w:rsidRPr="00033716">
              <w:rPr>
                <w:rFonts w:ascii="Times New Roman" w:hAnsi="Times New Roman"/>
                <w:sz w:val="24"/>
                <w:szCs w:val="24"/>
                <w:lang w:val="uk-UA"/>
              </w:rPr>
              <w:t xml:space="preserve">Первомайської міської територіальної громади </w:t>
            </w:r>
            <w:r w:rsidRPr="00033716">
              <w:rPr>
                <w:rFonts w:ascii="Times New Roman" w:hAnsi="Times New Roman"/>
                <w:sz w:val="24"/>
                <w:szCs w:val="24"/>
              </w:rPr>
              <w:t>«Розвитк первинної медико-санітарної допомоги</w:t>
            </w:r>
            <w:r w:rsidRPr="00033716">
              <w:rPr>
                <w:rFonts w:ascii="Times New Roman" w:hAnsi="Times New Roman"/>
                <w:sz w:val="24"/>
                <w:szCs w:val="24"/>
                <w:lang w:val="uk-UA"/>
              </w:rPr>
              <w:t>»</w:t>
            </w:r>
            <w:r w:rsidRPr="00033716">
              <w:rPr>
                <w:rFonts w:ascii="Times New Roman" w:hAnsi="Times New Roman"/>
                <w:sz w:val="24"/>
                <w:szCs w:val="24"/>
              </w:rPr>
              <w:t xml:space="preserve"> </w:t>
            </w:r>
            <w:r w:rsidRPr="00033716">
              <w:rPr>
                <w:rFonts w:ascii="Times New Roman" w:hAnsi="Times New Roman"/>
                <w:sz w:val="24"/>
                <w:szCs w:val="24"/>
                <w:lang w:val="uk-UA"/>
              </w:rPr>
              <w:t xml:space="preserve">на </w:t>
            </w:r>
            <w:r w:rsidRPr="00033716">
              <w:rPr>
                <w:rFonts w:ascii="Times New Roman" w:hAnsi="Times New Roman"/>
                <w:sz w:val="24"/>
                <w:szCs w:val="24"/>
              </w:rPr>
              <w:t>202</w:t>
            </w:r>
            <w:r w:rsidRPr="00033716">
              <w:rPr>
                <w:rFonts w:ascii="Times New Roman" w:hAnsi="Times New Roman"/>
                <w:sz w:val="24"/>
                <w:szCs w:val="24"/>
                <w:lang w:val="uk-UA"/>
              </w:rPr>
              <w:t xml:space="preserve">1-2025 </w:t>
            </w:r>
            <w:r w:rsidRPr="00033716">
              <w:rPr>
                <w:rFonts w:ascii="Times New Roman" w:hAnsi="Times New Roman"/>
                <w:sz w:val="24"/>
                <w:szCs w:val="24"/>
              </w:rPr>
              <w:t>рок</w:t>
            </w:r>
            <w:r w:rsidRPr="00033716">
              <w:rPr>
                <w:rFonts w:ascii="Times New Roman" w:hAnsi="Times New Roman"/>
                <w:sz w:val="24"/>
                <w:szCs w:val="24"/>
                <w:lang w:val="uk-UA"/>
              </w:rPr>
              <w:t>и</w:t>
            </w:r>
          </w:p>
        </w:tc>
        <w:tc>
          <w:tcPr>
            <w:tcW w:w="1559" w:type="dxa"/>
            <w:vAlign w:val="center"/>
          </w:tcPr>
          <w:p w:rsidR="00ED4D39" w:rsidRPr="00033716" w:rsidRDefault="00ED4D39"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від</w:t>
            </w:r>
          </w:p>
          <w:p w:rsidR="00ED4D39" w:rsidRPr="00033716" w:rsidRDefault="00ED4D39"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28.01.2021р., № 9</w:t>
            </w:r>
          </w:p>
        </w:tc>
        <w:tc>
          <w:tcPr>
            <w:tcW w:w="2267" w:type="dxa"/>
            <w:vAlign w:val="center"/>
          </w:tcPr>
          <w:p w:rsidR="00ED4D39" w:rsidRPr="00033716" w:rsidRDefault="00ED4D39"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rPr>
              <w:t>Виконавчий комітет</w:t>
            </w:r>
            <w:r w:rsidRPr="00033716">
              <w:rPr>
                <w:rFonts w:ascii="Times New Roman" w:hAnsi="Times New Roman"/>
                <w:sz w:val="24"/>
                <w:szCs w:val="24"/>
                <w:lang w:val="uk-UA"/>
              </w:rPr>
              <w:t xml:space="preserve"> міської ради</w:t>
            </w:r>
          </w:p>
        </w:tc>
        <w:tc>
          <w:tcPr>
            <w:tcW w:w="1134" w:type="dxa"/>
            <w:vAlign w:val="center"/>
          </w:tcPr>
          <w:p w:rsidR="00ED4D39" w:rsidRPr="00033716" w:rsidRDefault="00ED4D39"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9269,3</w:t>
            </w:r>
          </w:p>
        </w:tc>
        <w:tc>
          <w:tcPr>
            <w:tcW w:w="1134" w:type="dxa"/>
            <w:vAlign w:val="center"/>
          </w:tcPr>
          <w:p w:rsidR="00ED4D39" w:rsidRPr="00033716" w:rsidRDefault="00ED4D39"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10730,0</w:t>
            </w:r>
          </w:p>
        </w:tc>
      </w:tr>
      <w:tr w:rsidR="00ED4D39" w:rsidRPr="00033716" w:rsidTr="008A62BD">
        <w:tc>
          <w:tcPr>
            <w:tcW w:w="506" w:type="dxa"/>
          </w:tcPr>
          <w:p w:rsidR="00ED4D39" w:rsidRPr="00033716" w:rsidRDefault="00ED4D39"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4</w:t>
            </w:r>
          </w:p>
        </w:tc>
        <w:tc>
          <w:tcPr>
            <w:tcW w:w="3288" w:type="dxa"/>
          </w:tcPr>
          <w:p w:rsidR="00ED4D39" w:rsidRPr="00033716" w:rsidRDefault="00ED4D39" w:rsidP="008A62BD">
            <w:pPr>
              <w:spacing w:after="0" w:line="240" w:lineRule="auto"/>
              <w:rPr>
                <w:rFonts w:ascii="Times New Roman" w:hAnsi="Times New Roman"/>
                <w:sz w:val="24"/>
                <w:szCs w:val="24"/>
              </w:rPr>
            </w:pPr>
            <w:r w:rsidRPr="00033716">
              <w:rPr>
                <w:rFonts w:ascii="Times New Roman" w:hAnsi="Times New Roman"/>
                <w:sz w:val="24"/>
                <w:szCs w:val="24"/>
                <w:lang w:val="uk-UA"/>
              </w:rPr>
              <w:t>Цільова п</w:t>
            </w:r>
            <w:r w:rsidRPr="00033716">
              <w:rPr>
                <w:rFonts w:ascii="Times New Roman" w:hAnsi="Times New Roman"/>
                <w:sz w:val="24"/>
                <w:szCs w:val="24"/>
              </w:rPr>
              <w:t>рограма</w:t>
            </w:r>
            <w:r w:rsidRPr="00033716">
              <w:rPr>
                <w:rFonts w:ascii="Times New Roman" w:hAnsi="Times New Roman"/>
                <w:sz w:val="24"/>
                <w:szCs w:val="24"/>
                <w:lang w:val="uk-UA"/>
              </w:rPr>
              <w:t xml:space="preserve"> Первомайської міської територіальної громади</w:t>
            </w:r>
            <w:r w:rsidRPr="00033716">
              <w:rPr>
                <w:rFonts w:ascii="Times New Roman" w:hAnsi="Times New Roman"/>
                <w:sz w:val="24"/>
                <w:szCs w:val="24"/>
              </w:rPr>
              <w:t xml:space="preserve"> «Імунопрофілактик</w:t>
            </w:r>
            <w:r w:rsidRPr="00033716">
              <w:rPr>
                <w:rFonts w:ascii="Times New Roman" w:hAnsi="Times New Roman"/>
                <w:sz w:val="24"/>
                <w:szCs w:val="24"/>
                <w:lang w:val="uk-UA"/>
              </w:rPr>
              <w:t>а</w:t>
            </w:r>
            <w:r w:rsidRPr="00033716">
              <w:rPr>
                <w:rFonts w:ascii="Times New Roman" w:hAnsi="Times New Roman"/>
                <w:sz w:val="24"/>
                <w:szCs w:val="24"/>
              </w:rPr>
              <w:t xml:space="preserve"> та захист населення від інфекційних </w:t>
            </w:r>
            <w:r w:rsidRPr="00033716">
              <w:rPr>
                <w:rFonts w:ascii="Times New Roman" w:hAnsi="Times New Roman"/>
                <w:sz w:val="24"/>
                <w:szCs w:val="24"/>
                <w:lang w:val="uk-UA"/>
              </w:rPr>
              <w:t>захворювань»</w:t>
            </w:r>
            <w:r w:rsidRPr="00033716">
              <w:rPr>
                <w:rFonts w:ascii="Times New Roman" w:hAnsi="Times New Roman"/>
                <w:sz w:val="24"/>
                <w:szCs w:val="24"/>
              </w:rPr>
              <w:t xml:space="preserve"> на 20</w:t>
            </w:r>
            <w:r w:rsidRPr="00033716">
              <w:rPr>
                <w:rFonts w:ascii="Times New Roman" w:hAnsi="Times New Roman"/>
                <w:sz w:val="24"/>
                <w:szCs w:val="24"/>
                <w:lang w:val="uk-UA"/>
              </w:rPr>
              <w:t>21</w:t>
            </w:r>
            <w:r w:rsidRPr="00033716">
              <w:rPr>
                <w:rFonts w:ascii="Times New Roman" w:hAnsi="Times New Roman"/>
                <w:sz w:val="24"/>
                <w:szCs w:val="24"/>
              </w:rPr>
              <w:t>-202</w:t>
            </w:r>
            <w:r w:rsidRPr="00033716">
              <w:rPr>
                <w:rFonts w:ascii="Times New Roman" w:hAnsi="Times New Roman"/>
                <w:sz w:val="24"/>
                <w:szCs w:val="24"/>
                <w:lang w:val="uk-UA"/>
              </w:rPr>
              <w:t xml:space="preserve">5 </w:t>
            </w:r>
            <w:r w:rsidRPr="00033716">
              <w:rPr>
                <w:rFonts w:ascii="Times New Roman" w:hAnsi="Times New Roman"/>
                <w:sz w:val="24"/>
                <w:szCs w:val="24"/>
              </w:rPr>
              <w:t xml:space="preserve">роки </w:t>
            </w:r>
          </w:p>
        </w:tc>
        <w:tc>
          <w:tcPr>
            <w:tcW w:w="1559" w:type="dxa"/>
            <w:vAlign w:val="center"/>
          </w:tcPr>
          <w:p w:rsidR="00ED4D39" w:rsidRPr="00033716" w:rsidRDefault="00ED4D39"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від</w:t>
            </w:r>
          </w:p>
          <w:p w:rsidR="00ED4D39" w:rsidRPr="00033716" w:rsidRDefault="00ED4D39"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28.01.2021р., № 11</w:t>
            </w:r>
          </w:p>
        </w:tc>
        <w:tc>
          <w:tcPr>
            <w:tcW w:w="2267" w:type="dxa"/>
            <w:vAlign w:val="center"/>
          </w:tcPr>
          <w:p w:rsidR="00ED4D39" w:rsidRPr="00033716" w:rsidRDefault="00ED4D39"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rPr>
              <w:t>Виконавчий комітет</w:t>
            </w:r>
            <w:r w:rsidRPr="00033716">
              <w:rPr>
                <w:rFonts w:ascii="Times New Roman" w:hAnsi="Times New Roman"/>
                <w:sz w:val="24"/>
                <w:szCs w:val="24"/>
                <w:lang w:val="uk-UA"/>
              </w:rPr>
              <w:t xml:space="preserve"> міської ради</w:t>
            </w:r>
          </w:p>
        </w:tc>
        <w:tc>
          <w:tcPr>
            <w:tcW w:w="1134" w:type="dxa"/>
            <w:vAlign w:val="center"/>
          </w:tcPr>
          <w:p w:rsidR="00ED4D39" w:rsidRPr="00033716" w:rsidRDefault="00ED4D39"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25,0</w:t>
            </w:r>
          </w:p>
        </w:tc>
        <w:tc>
          <w:tcPr>
            <w:tcW w:w="1134" w:type="dxa"/>
            <w:vAlign w:val="center"/>
          </w:tcPr>
          <w:p w:rsidR="00ED4D39" w:rsidRPr="00033716" w:rsidRDefault="00ED4D39"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25,0</w:t>
            </w:r>
          </w:p>
        </w:tc>
      </w:tr>
      <w:tr w:rsidR="00ED4D39" w:rsidRPr="00033716" w:rsidTr="008A62BD">
        <w:tc>
          <w:tcPr>
            <w:tcW w:w="506" w:type="dxa"/>
            <w:tcBorders>
              <w:bottom w:val="single" w:sz="4" w:space="0" w:color="auto"/>
            </w:tcBorders>
          </w:tcPr>
          <w:p w:rsidR="00ED4D39" w:rsidRPr="00033716" w:rsidRDefault="00ED4D39"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5</w:t>
            </w:r>
          </w:p>
        </w:tc>
        <w:tc>
          <w:tcPr>
            <w:tcW w:w="3288" w:type="dxa"/>
            <w:tcBorders>
              <w:bottom w:val="single" w:sz="4" w:space="0" w:color="auto"/>
            </w:tcBorders>
          </w:tcPr>
          <w:p w:rsidR="00ED4D39" w:rsidRPr="00033716" w:rsidRDefault="00ED4D39" w:rsidP="008A62BD">
            <w:pPr>
              <w:spacing w:after="0" w:line="240" w:lineRule="auto"/>
              <w:rPr>
                <w:rFonts w:ascii="Times New Roman" w:hAnsi="Times New Roman"/>
                <w:sz w:val="24"/>
                <w:szCs w:val="24"/>
                <w:lang w:val="uk-UA"/>
              </w:rPr>
            </w:pPr>
            <w:r w:rsidRPr="00033716">
              <w:rPr>
                <w:rFonts w:ascii="Times New Roman" w:hAnsi="Times New Roman"/>
                <w:sz w:val="24"/>
                <w:szCs w:val="24"/>
                <w:lang w:val="uk-UA"/>
              </w:rPr>
              <w:t xml:space="preserve">Цільова програма протидії захворюванню на туберкульоз Первомайської міської територіальної громади на 2021 рік </w:t>
            </w:r>
          </w:p>
        </w:tc>
        <w:tc>
          <w:tcPr>
            <w:tcW w:w="1559" w:type="dxa"/>
            <w:tcBorders>
              <w:bottom w:val="single" w:sz="4" w:space="0" w:color="auto"/>
            </w:tcBorders>
            <w:vAlign w:val="center"/>
          </w:tcPr>
          <w:p w:rsidR="00ED4D39" w:rsidRPr="00033716" w:rsidRDefault="00ED4D39"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від</w:t>
            </w:r>
          </w:p>
          <w:p w:rsidR="00ED4D39" w:rsidRPr="00033716" w:rsidRDefault="00ED4D39"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28.01.2021р., № 16</w:t>
            </w:r>
          </w:p>
        </w:tc>
        <w:tc>
          <w:tcPr>
            <w:tcW w:w="2267" w:type="dxa"/>
            <w:tcBorders>
              <w:bottom w:val="single" w:sz="4" w:space="0" w:color="auto"/>
            </w:tcBorders>
            <w:vAlign w:val="center"/>
          </w:tcPr>
          <w:p w:rsidR="00ED4D39" w:rsidRPr="00033716" w:rsidRDefault="00ED4D39"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rPr>
              <w:t>Виконавчий комітет</w:t>
            </w:r>
            <w:r w:rsidRPr="00033716">
              <w:rPr>
                <w:rFonts w:ascii="Times New Roman" w:hAnsi="Times New Roman"/>
                <w:sz w:val="24"/>
                <w:szCs w:val="24"/>
                <w:lang w:val="uk-UA"/>
              </w:rPr>
              <w:t xml:space="preserve"> міської ради</w:t>
            </w:r>
          </w:p>
        </w:tc>
        <w:tc>
          <w:tcPr>
            <w:tcW w:w="1134" w:type="dxa"/>
            <w:tcBorders>
              <w:bottom w:val="single" w:sz="4" w:space="0" w:color="auto"/>
            </w:tcBorders>
            <w:vAlign w:val="center"/>
          </w:tcPr>
          <w:p w:rsidR="00ED4D39" w:rsidRPr="00033716" w:rsidRDefault="00ED4D39"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34,8</w:t>
            </w:r>
          </w:p>
        </w:tc>
        <w:tc>
          <w:tcPr>
            <w:tcW w:w="1134" w:type="dxa"/>
            <w:tcBorders>
              <w:bottom w:val="single" w:sz="4" w:space="0" w:color="auto"/>
            </w:tcBorders>
            <w:vAlign w:val="center"/>
          </w:tcPr>
          <w:p w:rsidR="00ED4D39" w:rsidRPr="00033716" w:rsidRDefault="00ED4D39"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37,1</w:t>
            </w:r>
          </w:p>
        </w:tc>
      </w:tr>
      <w:tr w:rsidR="00ED4D39" w:rsidRPr="00033716" w:rsidTr="00373160">
        <w:tc>
          <w:tcPr>
            <w:tcW w:w="506" w:type="dxa"/>
            <w:tcBorders>
              <w:top w:val="single" w:sz="4" w:space="0" w:color="auto"/>
              <w:left w:val="single" w:sz="4" w:space="0" w:color="auto"/>
              <w:bottom w:val="nil"/>
              <w:right w:val="single" w:sz="4" w:space="0" w:color="auto"/>
            </w:tcBorders>
          </w:tcPr>
          <w:p w:rsidR="00ED4D39" w:rsidRPr="00033716" w:rsidRDefault="00ED4D39"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6</w:t>
            </w:r>
          </w:p>
        </w:tc>
        <w:tc>
          <w:tcPr>
            <w:tcW w:w="3288" w:type="dxa"/>
            <w:tcBorders>
              <w:top w:val="single" w:sz="4" w:space="0" w:color="auto"/>
              <w:left w:val="single" w:sz="4" w:space="0" w:color="auto"/>
              <w:bottom w:val="nil"/>
              <w:right w:val="single" w:sz="4" w:space="0" w:color="auto"/>
            </w:tcBorders>
          </w:tcPr>
          <w:p w:rsidR="00ED4D39" w:rsidRPr="00033716" w:rsidRDefault="00ED4D39" w:rsidP="008A62BD">
            <w:pPr>
              <w:spacing w:after="0" w:line="240" w:lineRule="auto"/>
              <w:rPr>
                <w:rFonts w:ascii="Times New Roman" w:hAnsi="Times New Roman"/>
                <w:sz w:val="24"/>
                <w:szCs w:val="24"/>
              </w:rPr>
            </w:pPr>
            <w:r w:rsidRPr="00033716">
              <w:rPr>
                <w:rFonts w:ascii="Times New Roman" w:hAnsi="Times New Roman"/>
                <w:sz w:val="24"/>
                <w:szCs w:val="24"/>
                <w:lang w:val="uk-UA"/>
              </w:rPr>
              <w:t>Цільова п</w:t>
            </w:r>
            <w:r w:rsidRPr="00033716">
              <w:rPr>
                <w:rFonts w:ascii="Times New Roman" w:hAnsi="Times New Roman"/>
                <w:sz w:val="24"/>
                <w:szCs w:val="24"/>
              </w:rPr>
              <w:t>рограма</w:t>
            </w:r>
            <w:r w:rsidRPr="00033716">
              <w:rPr>
                <w:rFonts w:ascii="Times New Roman" w:hAnsi="Times New Roman"/>
                <w:sz w:val="24"/>
                <w:szCs w:val="24"/>
                <w:lang w:val="uk-UA"/>
              </w:rPr>
              <w:t xml:space="preserve"> Первомайської міської територіальної громади</w:t>
            </w:r>
            <w:r w:rsidRPr="00033716">
              <w:rPr>
                <w:rFonts w:ascii="Times New Roman" w:hAnsi="Times New Roman"/>
                <w:sz w:val="24"/>
                <w:szCs w:val="24"/>
              </w:rPr>
              <w:t xml:space="preserve"> «П</w:t>
            </w:r>
            <w:r w:rsidRPr="00033716">
              <w:rPr>
                <w:rFonts w:ascii="Times New Roman" w:hAnsi="Times New Roman"/>
                <w:sz w:val="24"/>
                <w:szCs w:val="24"/>
                <w:lang w:val="uk-UA"/>
              </w:rPr>
              <w:t>р</w:t>
            </w:r>
            <w:r w:rsidRPr="00033716">
              <w:rPr>
                <w:rFonts w:ascii="Times New Roman" w:hAnsi="Times New Roman"/>
                <w:sz w:val="24"/>
                <w:szCs w:val="24"/>
              </w:rPr>
              <w:t>о</w:t>
            </w:r>
            <w:r w:rsidRPr="00033716">
              <w:rPr>
                <w:rFonts w:ascii="Times New Roman" w:hAnsi="Times New Roman"/>
                <w:sz w:val="24"/>
                <w:szCs w:val="24"/>
                <w:lang w:val="uk-UA"/>
              </w:rPr>
              <w:t>тидія</w:t>
            </w:r>
            <w:r w:rsidRPr="00033716">
              <w:rPr>
                <w:rFonts w:ascii="Times New Roman" w:hAnsi="Times New Roman"/>
                <w:sz w:val="24"/>
                <w:szCs w:val="24"/>
              </w:rPr>
              <w:t xml:space="preserve"> ВІЛ-інфекції/СНІДу</w:t>
            </w:r>
            <w:r w:rsidRPr="00033716">
              <w:rPr>
                <w:rFonts w:ascii="Times New Roman" w:hAnsi="Times New Roman"/>
                <w:sz w:val="24"/>
                <w:szCs w:val="24"/>
                <w:lang w:val="uk-UA"/>
              </w:rPr>
              <w:t>»</w:t>
            </w:r>
            <w:r w:rsidRPr="00033716">
              <w:rPr>
                <w:rFonts w:ascii="Times New Roman" w:hAnsi="Times New Roman"/>
                <w:sz w:val="24"/>
                <w:szCs w:val="24"/>
              </w:rPr>
              <w:t xml:space="preserve"> на 20</w:t>
            </w:r>
            <w:r w:rsidRPr="00033716">
              <w:rPr>
                <w:rFonts w:ascii="Times New Roman" w:hAnsi="Times New Roman"/>
                <w:sz w:val="24"/>
                <w:szCs w:val="24"/>
                <w:lang w:val="uk-UA"/>
              </w:rPr>
              <w:t>21</w:t>
            </w:r>
            <w:r w:rsidRPr="00033716">
              <w:rPr>
                <w:rFonts w:ascii="Times New Roman" w:hAnsi="Times New Roman"/>
                <w:sz w:val="24"/>
                <w:szCs w:val="24"/>
              </w:rPr>
              <w:t>-20</w:t>
            </w:r>
            <w:r w:rsidRPr="00033716">
              <w:rPr>
                <w:rFonts w:ascii="Times New Roman" w:hAnsi="Times New Roman"/>
                <w:sz w:val="24"/>
                <w:szCs w:val="24"/>
                <w:lang w:val="uk-UA"/>
              </w:rPr>
              <w:t>25</w:t>
            </w:r>
            <w:r w:rsidRPr="00033716">
              <w:rPr>
                <w:rFonts w:ascii="Times New Roman" w:hAnsi="Times New Roman"/>
                <w:sz w:val="24"/>
                <w:szCs w:val="24"/>
              </w:rPr>
              <w:t xml:space="preserve"> роки</w:t>
            </w:r>
          </w:p>
        </w:tc>
        <w:tc>
          <w:tcPr>
            <w:tcW w:w="1559" w:type="dxa"/>
            <w:tcBorders>
              <w:top w:val="single" w:sz="4" w:space="0" w:color="auto"/>
              <w:left w:val="single" w:sz="4" w:space="0" w:color="auto"/>
              <w:bottom w:val="nil"/>
              <w:right w:val="single" w:sz="4" w:space="0" w:color="auto"/>
            </w:tcBorders>
            <w:vAlign w:val="center"/>
          </w:tcPr>
          <w:p w:rsidR="00ED4D39" w:rsidRPr="00033716" w:rsidRDefault="00ED4D39"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від</w:t>
            </w:r>
          </w:p>
          <w:p w:rsidR="00ED4D39" w:rsidRPr="00033716" w:rsidRDefault="00ED4D39"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28.01.2021р., № 10</w:t>
            </w:r>
          </w:p>
        </w:tc>
        <w:tc>
          <w:tcPr>
            <w:tcW w:w="2267" w:type="dxa"/>
            <w:tcBorders>
              <w:top w:val="single" w:sz="4" w:space="0" w:color="auto"/>
              <w:left w:val="single" w:sz="4" w:space="0" w:color="auto"/>
              <w:bottom w:val="nil"/>
              <w:right w:val="single" w:sz="4" w:space="0" w:color="auto"/>
            </w:tcBorders>
            <w:vAlign w:val="center"/>
          </w:tcPr>
          <w:p w:rsidR="00ED4D39" w:rsidRPr="00033716" w:rsidRDefault="00ED4D39"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rPr>
              <w:t>Виконавчий комітет</w:t>
            </w:r>
            <w:r w:rsidRPr="00033716">
              <w:rPr>
                <w:rFonts w:ascii="Times New Roman" w:hAnsi="Times New Roman"/>
                <w:sz w:val="24"/>
                <w:szCs w:val="24"/>
                <w:lang w:val="uk-UA"/>
              </w:rPr>
              <w:t xml:space="preserve"> міської ради</w:t>
            </w:r>
          </w:p>
        </w:tc>
        <w:tc>
          <w:tcPr>
            <w:tcW w:w="1134" w:type="dxa"/>
            <w:tcBorders>
              <w:top w:val="single" w:sz="4" w:space="0" w:color="auto"/>
              <w:left w:val="single" w:sz="4" w:space="0" w:color="auto"/>
              <w:bottom w:val="nil"/>
              <w:right w:val="single" w:sz="4" w:space="0" w:color="auto"/>
            </w:tcBorders>
            <w:vAlign w:val="center"/>
          </w:tcPr>
          <w:p w:rsidR="00ED4D39" w:rsidRPr="00033716" w:rsidRDefault="00ED4D39"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96,9</w:t>
            </w:r>
          </w:p>
        </w:tc>
        <w:tc>
          <w:tcPr>
            <w:tcW w:w="1134" w:type="dxa"/>
            <w:tcBorders>
              <w:top w:val="single" w:sz="4" w:space="0" w:color="auto"/>
              <w:left w:val="single" w:sz="4" w:space="0" w:color="auto"/>
              <w:bottom w:val="nil"/>
              <w:right w:val="single" w:sz="4" w:space="0" w:color="auto"/>
            </w:tcBorders>
            <w:vAlign w:val="center"/>
          </w:tcPr>
          <w:p w:rsidR="00ED4D39" w:rsidRPr="00033716" w:rsidRDefault="00ED4D39"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101,9</w:t>
            </w:r>
          </w:p>
        </w:tc>
      </w:tr>
      <w:tr w:rsidR="00373160" w:rsidRPr="00033716" w:rsidTr="00373160">
        <w:tc>
          <w:tcPr>
            <w:tcW w:w="506" w:type="dxa"/>
            <w:tcBorders>
              <w:top w:val="nil"/>
              <w:left w:val="nil"/>
              <w:bottom w:val="nil"/>
              <w:right w:val="nil"/>
            </w:tcBorders>
          </w:tcPr>
          <w:p w:rsidR="00373160" w:rsidRPr="00033716" w:rsidRDefault="00373160" w:rsidP="008A62BD">
            <w:pPr>
              <w:spacing w:after="0" w:line="240" w:lineRule="auto"/>
              <w:jc w:val="center"/>
              <w:rPr>
                <w:rFonts w:ascii="Times New Roman" w:hAnsi="Times New Roman"/>
                <w:sz w:val="24"/>
                <w:szCs w:val="24"/>
                <w:lang w:val="uk-UA"/>
              </w:rPr>
            </w:pPr>
          </w:p>
        </w:tc>
        <w:tc>
          <w:tcPr>
            <w:tcW w:w="3288" w:type="dxa"/>
            <w:tcBorders>
              <w:top w:val="nil"/>
              <w:left w:val="nil"/>
              <w:bottom w:val="nil"/>
              <w:right w:val="nil"/>
            </w:tcBorders>
          </w:tcPr>
          <w:p w:rsidR="00373160" w:rsidRPr="00033716" w:rsidRDefault="00373160" w:rsidP="008A62BD">
            <w:pPr>
              <w:spacing w:after="0" w:line="240" w:lineRule="auto"/>
              <w:rPr>
                <w:rFonts w:ascii="Times New Roman" w:hAnsi="Times New Roman"/>
                <w:sz w:val="24"/>
                <w:szCs w:val="24"/>
                <w:lang w:val="uk-UA"/>
              </w:rPr>
            </w:pPr>
          </w:p>
        </w:tc>
        <w:tc>
          <w:tcPr>
            <w:tcW w:w="1559" w:type="dxa"/>
            <w:tcBorders>
              <w:top w:val="nil"/>
              <w:left w:val="nil"/>
              <w:bottom w:val="nil"/>
              <w:right w:val="nil"/>
            </w:tcBorders>
            <w:vAlign w:val="center"/>
          </w:tcPr>
          <w:p w:rsidR="00373160" w:rsidRPr="00033716" w:rsidRDefault="00373160" w:rsidP="008A62BD">
            <w:pPr>
              <w:spacing w:after="0" w:line="240" w:lineRule="auto"/>
              <w:jc w:val="center"/>
              <w:rPr>
                <w:rFonts w:ascii="Times New Roman" w:hAnsi="Times New Roman"/>
                <w:sz w:val="24"/>
                <w:szCs w:val="24"/>
                <w:lang w:val="uk-UA"/>
              </w:rPr>
            </w:pPr>
          </w:p>
        </w:tc>
        <w:tc>
          <w:tcPr>
            <w:tcW w:w="2267" w:type="dxa"/>
            <w:tcBorders>
              <w:top w:val="nil"/>
              <w:left w:val="nil"/>
              <w:bottom w:val="nil"/>
              <w:right w:val="nil"/>
            </w:tcBorders>
            <w:vAlign w:val="center"/>
          </w:tcPr>
          <w:p w:rsidR="00373160" w:rsidRPr="00033716" w:rsidRDefault="00373160" w:rsidP="008A62BD">
            <w:pPr>
              <w:spacing w:after="0" w:line="240" w:lineRule="auto"/>
              <w:jc w:val="center"/>
              <w:rPr>
                <w:rFonts w:ascii="Times New Roman" w:hAnsi="Times New Roman"/>
                <w:sz w:val="24"/>
                <w:szCs w:val="24"/>
              </w:rPr>
            </w:pPr>
          </w:p>
        </w:tc>
        <w:tc>
          <w:tcPr>
            <w:tcW w:w="1134" w:type="dxa"/>
            <w:tcBorders>
              <w:top w:val="nil"/>
              <w:left w:val="nil"/>
              <w:bottom w:val="nil"/>
              <w:right w:val="nil"/>
            </w:tcBorders>
            <w:vAlign w:val="center"/>
          </w:tcPr>
          <w:p w:rsidR="00373160" w:rsidRDefault="00373160" w:rsidP="008A62BD">
            <w:pPr>
              <w:spacing w:after="0" w:line="240" w:lineRule="auto"/>
              <w:jc w:val="center"/>
              <w:rPr>
                <w:rFonts w:ascii="Times New Roman" w:hAnsi="Times New Roman"/>
                <w:sz w:val="24"/>
                <w:szCs w:val="24"/>
                <w:lang w:val="uk-UA"/>
              </w:rPr>
            </w:pPr>
          </w:p>
        </w:tc>
        <w:tc>
          <w:tcPr>
            <w:tcW w:w="1134" w:type="dxa"/>
            <w:tcBorders>
              <w:top w:val="nil"/>
              <w:left w:val="nil"/>
              <w:bottom w:val="nil"/>
              <w:right w:val="nil"/>
            </w:tcBorders>
            <w:vAlign w:val="center"/>
          </w:tcPr>
          <w:p w:rsidR="00373160" w:rsidRDefault="00373160" w:rsidP="008A62BD">
            <w:pPr>
              <w:spacing w:after="0" w:line="240" w:lineRule="auto"/>
              <w:jc w:val="center"/>
              <w:rPr>
                <w:rFonts w:ascii="Times New Roman" w:hAnsi="Times New Roman"/>
                <w:sz w:val="24"/>
                <w:szCs w:val="24"/>
                <w:lang w:val="uk-UA"/>
              </w:rPr>
            </w:pPr>
          </w:p>
        </w:tc>
      </w:tr>
      <w:tr w:rsidR="008A62BD" w:rsidRPr="00033716" w:rsidTr="00373160">
        <w:tc>
          <w:tcPr>
            <w:tcW w:w="506" w:type="dxa"/>
            <w:tcBorders>
              <w:top w:val="nil"/>
              <w:left w:val="nil"/>
              <w:bottom w:val="single" w:sz="4" w:space="0" w:color="auto"/>
              <w:right w:val="nil"/>
            </w:tcBorders>
          </w:tcPr>
          <w:p w:rsidR="008A62BD" w:rsidRDefault="008A62BD" w:rsidP="008A62BD">
            <w:pPr>
              <w:spacing w:after="0" w:line="240" w:lineRule="auto"/>
              <w:jc w:val="center"/>
              <w:rPr>
                <w:rFonts w:ascii="Times New Roman" w:hAnsi="Times New Roman"/>
                <w:sz w:val="24"/>
                <w:szCs w:val="24"/>
                <w:lang w:val="uk-UA"/>
              </w:rPr>
            </w:pPr>
          </w:p>
        </w:tc>
        <w:tc>
          <w:tcPr>
            <w:tcW w:w="9382" w:type="dxa"/>
            <w:gridSpan w:val="5"/>
            <w:tcBorders>
              <w:top w:val="nil"/>
              <w:left w:val="nil"/>
              <w:bottom w:val="single" w:sz="4" w:space="0" w:color="auto"/>
              <w:right w:val="nil"/>
            </w:tcBorders>
          </w:tcPr>
          <w:p w:rsidR="008A62BD" w:rsidRDefault="008A62BD" w:rsidP="008A62BD">
            <w:pPr>
              <w:spacing w:after="0" w:line="240" w:lineRule="auto"/>
              <w:jc w:val="right"/>
              <w:rPr>
                <w:rFonts w:ascii="Times New Roman" w:hAnsi="Times New Roman"/>
                <w:sz w:val="24"/>
                <w:szCs w:val="24"/>
                <w:lang w:val="uk-UA"/>
              </w:rPr>
            </w:pPr>
            <w:r w:rsidRPr="00035C90">
              <w:rPr>
                <w:rFonts w:ascii="Times New Roman" w:hAnsi="Times New Roman" w:cs="Times New Roman"/>
                <w:lang w:val="uk-UA"/>
              </w:rPr>
              <w:t xml:space="preserve">Продовження додатка </w:t>
            </w:r>
            <w:r>
              <w:rPr>
                <w:rFonts w:ascii="Times New Roman" w:hAnsi="Times New Roman" w:cs="Times New Roman"/>
                <w:lang w:val="uk-UA"/>
              </w:rPr>
              <w:t>3</w:t>
            </w:r>
          </w:p>
        </w:tc>
      </w:tr>
      <w:tr w:rsidR="00373160" w:rsidRPr="00033716" w:rsidTr="00146621">
        <w:tc>
          <w:tcPr>
            <w:tcW w:w="506" w:type="dxa"/>
            <w:tcBorders>
              <w:top w:val="single" w:sz="4" w:space="0" w:color="auto"/>
              <w:left w:val="single" w:sz="4" w:space="0" w:color="auto"/>
              <w:bottom w:val="single" w:sz="4" w:space="0" w:color="auto"/>
              <w:right w:val="single" w:sz="4" w:space="0" w:color="auto"/>
            </w:tcBorders>
          </w:tcPr>
          <w:p w:rsidR="00373160" w:rsidRPr="00033716" w:rsidRDefault="00373160" w:rsidP="00146621">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3288" w:type="dxa"/>
            <w:tcBorders>
              <w:top w:val="single" w:sz="4" w:space="0" w:color="auto"/>
              <w:left w:val="single" w:sz="4" w:space="0" w:color="auto"/>
              <w:bottom w:val="single" w:sz="4" w:space="0" w:color="auto"/>
              <w:right w:val="single" w:sz="4" w:space="0" w:color="auto"/>
            </w:tcBorders>
          </w:tcPr>
          <w:p w:rsidR="00373160" w:rsidRPr="00033716" w:rsidRDefault="00373160" w:rsidP="00146621">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1559" w:type="dxa"/>
            <w:tcBorders>
              <w:top w:val="single" w:sz="4" w:space="0" w:color="auto"/>
              <w:left w:val="single" w:sz="4" w:space="0" w:color="auto"/>
              <w:bottom w:val="single" w:sz="4" w:space="0" w:color="auto"/>
              <w:right w:val="single" w:sz="4" w:space="0" w:color="auto"/>
            </w:tcBorders>
          </w:tcPr>
          <w:p w:rsidR="00373160" w:rsidRPr="00033716" w:rsidRDefault="00373160" w:rsidP="00146621">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2267" w:type="dxa"/>
            <w:tcBorders>
              <w:top w:val="single" w:sz="4" w:space="0" w:color="auto"/>
              <w:left w:val="single" w:sz="4" w:space="0" w:color="auto"/>
              <w:bottom w:val="single" w:sz="4" w:space="0" w:color="auto"/>
              <w:right w:val="single" w:sz="4" w:space="0" w:color="auto"/>
            </w:tcBorders>
          </w:tcPr>
          <w:p w:rsidR="00373160" w:rsidRPr="00033716" w:rsidRDefault="00373160" w:rsidP="00146621">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1134" w:type="dxa"/>
            <w:tcBorders>
              <w:top w:val="single" w:sz="4" w:space="0" w:color="auto"/>
              <w:left w:val="single" w:sz="4" w:space="0" w:color="auto"/>
              <w:bottom w:val="single" w:sz="4" w:space="0" w:color="auto"/>
              <w:right w:val="single" w:sz="4" w:space="0" w:color="auto"/>
            </w:tcBorders>
          </w:tcPr>
          <w:p w:rsidR="00373160" w:rsidRPr="00033716" w:rsidRDefault="00373160" w:rsidP="00146621">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1134" w:type="dxa"/>
            <w:tcBorders>
              <w:top w:val="single" w:sz="4" w:space="0" w:color="auto"/>
              <w:left w:val="single" w:sz="4" w:space="0" w:color="auto"/>
              <w:bottom w:val="single" w:sz="4" w:space="0" w:color="auto"/>
              <w:right w:val="single" w:sz="4" w:space="0" w:color="auto"/>
            </w:tcBorders>
          </w:tcPr>
          <w:p w:rsidR="00373160" w:rsidRPr="00033716" w:rsidRDefault="00373160" w:rsidP="00146621">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r>
      <w:tr w:rsidR="00373160" w:rsidRPr="00033716" w:rsidTr="008A62BD">
        <w:tc>
          <w:tcPr>
            <w:tcW w:w="506" w:type="dxa"/>
            <w:tcBorders>
              <w:top w:val="single" w:sz="4" w:space="0" w:color="auto"/>
              <w:left w:val="single" w:sz="4" w:space="0" w:color="auto"/>
              <w:bottom w:val="single" w:sz="4" w:space="0" w:color="auto"/>
              <w:right w:val="single" w:sz="4" w:space="0" w:color="auto"/>
            </w:tcBorders>
          </w:tcPr>
          <w:p w:rsidR="00373160" w:rsidRPr="001C5B11" w:rsidRDefault="00373160" w:rsidP="00146621">
            <w:pPr>
              <w:spacing w:after="0" w:line="240" w:lineRule="auto"/>
              <w:jc w:val="center"/>
              <w:rPr>
                <w:rFonts w:ascii="Times New Roman" w:hAnsi="Times New Roman"/>
                <w:sz w:val="24"/>
                <w:szCs w:val="24"/>
                <w:lang w:val="uk-UA"/>
              </w:rPr>
            </w:pPr>
            <w:r w:rsidRPr="001C5B11">
              <w:rPr>
                <w:rFonts w:ascii="Times New Roman" w:hAnsi="Times New Roman"/>
                <w:sz w:val="24"/>
                <w:szCs w:val="24"/>
                <w:lang w:val="uk-UA"/>
              </w:rPr>
              <w:t>7</w:t>
            </w:r>
          </w:p>
        </w:tc>
        <w:tc>
          <w:tcPr>
            <w:tcW w:w="3288" w:type="dxa"/>
            <w:tcBorders>
              <w:top w:val="single" w:sz="4" w:space="0" w:color="auto"/>
              <w:left w:val="single" w:sz="4" w:space="0" w:color="auto"/>
              <w:bottom w:val="single" w:sz="4" w:space="0" w:color="auto"/>
              <w:right w:val="single" w:sz="4" w:space="0" w:color="auto"/>
            </w:tcBorders>
          </w:tcPr>
          <w:p w:rsidR="00373160" w:rsidRPr="00033716" w:rsidRDefault="00373160" w:rsidP="00146621">
            <w:pPr>
              <w:spacing w:after="0" w:line="240" w:lineRule="auto"/>
              <w:rPr>
                <w:rFonts w:ascii="Times New Roman" w:hAnsi="Times New Roman"/>
                <w:sz w:val="24"/>
                <w:szCs w:val="24"/>
                <w:lang w:val="uk-UA"/>
              </w:rPr>
            </w:pPr>
            <w:r w:rsidRPr="00033716">
              <w:rPr>
                <w:rFonts w:ascii="Times New Roman" w:hAnsi="Times New Roman"/>
                <w:sz w:val="24"/>
                <w:szCs w:val="24"/>
                <w:lang w:val="uk-UA"/>
              </w:rPr>
              <w:t>Цільова  програма «Цукровий та нецукровий діабет» Первомайської міської територіальної громади на 2021 рік</w:t>
            </w:r>
          </w:p>
        </w:tc>
        <w:tc>
          <w:tcPr>
            <w:tcW w:w="1559" w:type="dxa"/>
            <w:tcBorders>
              <w:top w:val="single" w:sz="4" w:space="0" w:color="auto"/>
              <w:left w:val="single" w:sz="4" w:space="0" w:color="auto"/>
              <w:bottom w:val="single" w:sz="4" w:space="0" w:color="auto"/>
              <w:right w:val="single" w:sz="4" w:space="0" w:color="auto"/>
            </w:tcBorders>
            <w:vAlign w:val="center"/>
          </w:tcPr>
          <w:p w:rsidR="00373160" w:rsidRPr="00033716" w:rsidRDefault="00373160" w:rsidP="00146621">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від</w:t>
            </w:r>
          </w:p>
          <w:p w:rsidR="00373160" w:rsidRPr="00033716" w:rsidRDefault="00373160" w:rsidP="00146621">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24.06.2021р., № 10</w:t>
            </w:r>
          </w:p>
        </w:tc>
        <w:tc>
          <w:tcPr>
            <w:tcW w:w="2267" w:type="dxa"/>
            <w:tcBorders>
              <w:top w:val="single" w:sz="4" w:space="0" w:color="auto"/>
              <w:left w:val="single" w:sz="4" w:space="0" w:color="auto"/>
              <w:bottom w:val="single" w:sz="4" w:space="0" w:color="auto"/>
              <w:right w:val="single" w:sz="4" w:space="0" w:color="auto"/>
            </w:tcBorders>
            <w:vAlign w:val="center"/>
          </w:tcPr>
          <w:p w:rsidR="00373160" w:rsidRPr="00033716" w:rsidRDefault="00373160" w:rsidP="00146621">
            <w:pPr>
              <w:spacing w:after="0" w:line="240" w:lineRule="auto"/>
              <w:jc w:val="center"/>
              <w:rPr>
                <w:rFonts w:ascii="Times New Roman" w:hAnsi="Times New Roman"/>
                <w:sz w:val="24"/>
                <w:szCs w:val="24"/>
                <w:lang w:val="uk-UA"/>
              </w:rPr>
            </w:pPr>
            <w:r w:rsidRPr="00033716">
              <w:rPr>
                <w:rFonts w:ascii="Times New Roman" w:hAnsi="Times New Roman"/>
                <w:sz w:val="24"/>
                <w:szCs w:val="24"/>
              </w:rPr>
              <w:t>Виконавчий комітет</w:t>
            </w:r>
            <w:r w:rsidRPr="00033716">
              <w:rPr>
                <w:rFonts w:ascii="Times New Roman" w:hAnsi="Times New Roman"/>
                <w:sz w:val="24"/>
                <w:szCs w:val="24"/>
                <w:lang w:val="uk-UA"/>
              </w:rPr>
              <w:t xml:space="preserve"> міської ради</w:t>
            </w:r>
          </w:p>
        </w:tc>
        <w:tc>
          <w:tcPr>
            <w:tcW w:w="1134" w:type="dxa"/>
            <w:tcBorders>
              <w:top w:val="single" w:sz="4" w:space="0" w:color="auto"/>
              <w:left w:val="single" w:sz="4" w:space="0" w:color="auto"/>
              <w:bottom w:val="single" w:sz="4" w:space="0" w:color="auto"/>
              <w:right w:val="single" w:sz="4" w:space="0" w:color="auto"/>
            </w:tcBorders>
            <w:vAlign w:val="center"/>
          </w:tcPr>
          <w:p w:rsidR="00373160" w:rsidRPr="00033716" w:rsidRDefault="00373160" w:rsidP="00146621">
            <w:pPr>
              <w:spacing w:after="0" w:line="240" w:lineRule="auto"/>
              <w:jc w:val="center"/>
              <w:rPr>
                <w:rFonts w:ascii="Times New Roman" w:hAnsi="Times New Roman"/>
                <w:sz w:val="24"/>
                <w:szCs w:val="24"/>
                <w:lang w:val="uk-UA"/>
              </w:rPr>
            </w:pPr>
            <w:r w:rsidRPr="00F0739A">
              <w:rPr>
                <w:rFonts w:ascii="Times New Roman" w:hAnsi="Times New Roman"/>
                <w:sz w:val="24"/>
                <w:szCs w:val="24"/>
                <w:lang w:val="uk-UA"/>
              </w:rPr>
              <w:t>155,0</w:t>
            </w:r>
          </w:p>
        </w:tc>
        <w:tc>
          <w:tcPr>
            <w:tcW w:w="1134" w:type="dxa"/>
            <w:tcBorders>
              <w:top w:val="single" w:sz="4" w:space="0" w:color="auto"/>
              <w:left w:val="single" w:sz="4" w:space="0" w:color="auto"/>
              <w:bottom w:val="single" w:sz="4" w:space="0" w:color="auto"/>
              <w:right w:val="single" w:sz="4" w:space="0" w:color="auto"/>
            </w:tcBorders>
            <w:vAlign w:val="center"/>
          </w:tcPr>
          <w:p w:rsidR="00373160" w:rsidRPr="00033716" w:rsidRDefault="00373160" w:rsidP="00146621">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r>
      <w:tr w:rsidR="00373160" w:rsidRPr="00033716" w:rsidTr="008A62BD">
        <w:tc>
          <w:tcPr>
            <w:tcW w:w="506" w:type="dxa"/>
            <w:tcBorders>
              <w:top w:val="single" w:sz="4" w:space="0" w:color="auto"/>
            </w:tcBorders>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8</w:t>
            </w:r>
          </w:p>
        </w:tc>
        <w:tc>
          <w:tcPr>
            <w:tcW w:w="3288" w:type="dxa"/>
            <w:tcBorders>
              <w:top w:val="single" w:sz="4" w:space="0" w:color="auto"/>
            </w:tcBorders>
          </w:tcPr>
          <w:p w:rsidR="00373160" w:rsidRPr="00033716" w:rsidRDefault="00373160" w:rsidP="008A62BD">
            <w:pPr>
              <w:spacing w:after="0" w:line="240" w:lineRule="auto"/>
              <w:rPr>
                <w:rFonts w:ascii="Times New Roman" w:hAnsi="Times New Roman"/>
                <w:sz w:val="24"/>
                <w:szCs w:val="24"/>
                <w:lang w:val="uk-UA"/>
              </w:rPr>
            </w:pPr>
            <w:r w:rsidRPr="00033716">
              <w:rPr>
                <w:rFonts w:ascii="Times New Roman" w:hAnsi="Times New Roman"/>
                <w:sz w:val="24"/>
                <w:szCs w:val="24"/>
                <w:lang w:val="uk-UA"/>
              </w:rPr>
              <w:t>Цільова п</w:t>
            </w:r>
            <w:r w:rsidRPr="00033716">
              <w:rPr>
                <w:rFonts w:ascii="Times New Roman" w:hAnsi="Times New Roman"/>
                <w:sz w:val="24"/>
                <w:szCs w:val="24"/>
              </w:rPr>
              <w:t xml:space="preserve">рограма </w:t>
            </w:r>
            <w:r w:rsidRPr="00033716">
              <w:rPr>
                <w:rFonts w:ascii="Times New Roman" w:hAnsi="Times New Roman"/>
                <w:sz w:val="24"/>
                <w:szCs w:val="24"/>
                <w:lang w:val="uk-UA"/>
              </w:rPr>
              <w:t>«</w:t>
            </w:r>
            <w:r w:rsidRPr="00033716">
              <w:rPr>
                <w:rFonts w:ascii="Times New Roman" w:hAnsi="Times New Roman"/>
                <w:sz w:val="24"/>
                <w:szCs w:val="24"/>
              </w:rPr>
              <w:t>Онкологія</w:t>
            </w:r>
            <w:r w:rsidRPr="00033716">
              <w:rPr>
                <w:rFonts w:ascii="Times New Roman" w:hAnsi="Times New Roman"/>
                <w:sz w:val="24"/>
                <w:szCs w:val="24"/>
                <w:lang w:val="uk-UA"/>
              </w:rPr>
              <w:t>»</w:t>
            </w:r>
            <w:r w:rsidRPr="00033716">
              <w:rPr>
                <w:rFonts w:ascii="Times New Roman" w:hAnsi="Times New Roman"/>
                <w:sz w:val="24"/>
                <w:szCs w:val="24"/>
              </w:rPr>
              <w:t xml:space="preserve"> на 202</w:t>
            </w:r>
            <w:r w:rsidRPr="00033716">
              <w:rPr>
                <w:rFonts w:ascii="Times New Roman" w:hAnsi="Times New Roman"/>
                <w:sz w:val="24"/>
                <w:szCs w:val="24"/>
                <w:lang w:val="uk-UA"/>
              </w:rPr>
              <w:t xml:space="preserve">1-2022 </w:t>
            </w:r>
            <w:r w:rsidRPr="00033716">
              <w:rPr>
                <w:rFonts w:ascii="Times New Roman" w:hAnsi="Times New Roman"/>
                <w:sz w:val="24"/>
                <w:szCs w:val="24"/>
              </w:rPr>
              <w:t>роки</w:t>
            </w:r>
          </w:p>
        </w:tc>
        <w:tc>
          <w:tcPr>
            <w:tcW w:w="1559" w:type="dxa"/>
            <w:tcBorders>
              <w:top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від</w:t>
            </w:r>
          </w:p>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28.11.2021р., № 13</w:t>
            </w:r>
          </w:p>
        </w:tc>
        <w:tc>
          <w:tcPr>
            <w:tcW w:w="2267" w:type="dxa"/>
            <w:tcBorders>
              <w:top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rPr>
              <w:t>Виконавчий комітет</w:t>
            </w:r>
            <w:r w:rsidRPr="00033716">
              <w:rPr>
                <w:rFonts w:ascii="Times New Roman" w:hAnsi="Times New Roman"/>
                <w:sz w:val="24"/>
                <w:szCs w:val="24"/>
                <w:lang w:val="uk-UA"/>
              </w:rPr>
              <w:t xml:space="preserve"> міської ради</w:t>
            </w:r>
          </w:p>
        </w:tc>
        <w:tc>
          <w:tcPr>
            <w:tcW w:w="1134" w:type="dxa"/>
            <w:tcBorders>
              <w:top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350,0</w:t>
            </w:r>
          </w:p>
        </w:tc>
        <w:tc>
          <w:tcPr>
            <w:tcW w:w="1134" w:type="dxa"/>
            <w:tcBorders>
              <w:top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340,0</w:t>
            </w:r>
          </w:p>
        </w:tc>
      </w:tr>
      <w:tr w:rsidR="00373160" w:rsidRPr="00033716" w:rsidTr="008A62BD">
        <w:tc>
          <w:tcPr>
            <w:tcW w:w="506" w:type="dxa"/>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9</w:t>
            </w:r>
          </w:p>
        </w:tc>
        <w:tc>
          <w:tcPr>
            <w:tcW w:w="3288" w:type="dxa"/>
          </w:tcPr>
          <w:p w:rsidR="00373160" w:rsidRPr="00033716" w:rsidRDefault="00373160" w:rsidP="008A62BD">
            <w:pPr>
              <w:spacing w:after="0" w:line="240" w:lineRule="auto"/>
              <w:rPr>
                <w:rFonts w:ascii="Times New Roman" w:hAnsi="Times New Roman"/>
                <w:sz w:val="24"/>
                <w:szCs w:val="24"/>
                <w:lang w:val="uk-UA"/>
              </w:rPr>
            </w:pPr>
            <w:r w:rsidRPr="00033716">
              <w:rPr>
                <w:rFonts w:ascii="Times New Roman" w:hAnsi="Times New Roman"/>
                <w:sz w:val="24"/>
                <w:szCs w:val="24"/>
                <w:lang w:val="uk-UA"/>
              </w:rPr>
              <w:t>Цільова програма «Комплексні заходи щодо профілактики внутрішньо-лікарняних інфекцій в лікувально-профілактичних закладах Первомайської міської територіальної громади» на 2021-2025 роки</w:t>
            </w:r>
          </w:p>
        </w:tc>
        <w:tc>
          <w:tcPr>
            <w:tcW w:w="1559" w:type="dxa"/>
            <w:vAlign w:val="center"/>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від</w:t>
            </w:r>
          </w:p>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28.01.2021р., № 14</w:t>
            </w:r>
          </w:p>
        </w:tc>
        <w:tc>
          <w:tcPr>
            <w:tcW w:w="2267" w:type="dxa"/>
            <w:vAlign w:val="center"/>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rPr>
              <w:t>Виконавчий комітет</w:t>
            </w:r>
            <w:r w:rsidRPr="00033716">
              <w:rPr>
                <w:rFonts w:ascii="Times New Roman" w:hAnsi="Times New Roman"/>
                <w:sz w:val="24"/>
                <w:szCs w:val="24"/>
                <w:lang w:val="uk-UA"/>
              </w:rPr>
              <w:t xml:space="preserve"> міської ради</w:t>
            </w:r>
          </w:p>
        </w:tc>
        <w:tc>
          <w:tcPr>
            <w:tcW w:w="1134" w:type="dxa"/>
            <w:vAlign w:val="center"/>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25,0</w:t>
            </w:r>
          </w:p>
        </w:tc>
        <w:tc>
          <w:tcPr>
            <w:tcW w:w="1134" w:type="dxa"/>
            <w:vAlign w:val="center"/>
          </w:tcPr>
          <w:p w:rsidR="00373160" w:rsidRPr="00033716" w:rsidRDefault="00373160"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30,0</w:t>
            </w:r>
          </w:p>
        </w:tc>
      </w:tr>
      <w:tr w:rsidR="00373160" w:rsidRPr="00033716" w:rsidTr="008A62BD">
        <w:tc>
          <w:tcPr>
            <w:tcW w:w="506" w:type="dxa"/>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10</w:t>
            </w:r>
          </w:p>
        </w:tc>
        <w:tc>
          <w:tcPr>
            <w:tcW w:w="3288" w:type="dxa"/>
          </w:tcPr>
          <w:p w:rsidR="00373160" w:rsidRPr="00033716" w:rsidRDefault="00373160" w:rsidP="008A62BD">
            <w:pPr>
              <w:spacing w:after="0" w:line="240" w:lineRule="auto"/>
              <w:rPr>
                <w:rFonts w:ascii="Times New Roman" w:hAnsi="Times New Roman"/>
                <w:sz w:val="24"/>
                <w:szCs w:val="24"/>
                <w:lang w:val="uk-UA"/>
              </w:rPr>
            </w:pPr>
            <w:r w:rsidRPr="00033716">
              <w:rPr>
                <w:rFonts w:ascii="Times New Roman" w:hAnsi="Times New Roman"/>
                <w:sz w:val="24"/>
                <w:szCs w:val="24"/>
                <w:lang w:val="uk-UA"/>
              </w:rPr>
              <w:t>Цільова п</w:t>
            </w:r>
            <w:r w:rsidRPr="00033716">
              <w:rPr>
                <w:rFonts w:ascii="Times New Roman" w:hAnsi="Times New Roman"/>
                <w:sz w:val="24"/>
                <w:szCs w:val="24"/>
              </w:rPr>
              <w:t xml:space="preserve">рограма </w:t>
            </w:r>
            <w:r w:rsidRPr="00033716">
              <w:rPr>
                <w:rFonts w:ascii="Times New Roman" w:hAnsi="Times New Roman"/>
                <w:sz w:val="24"/>
                <w:szCs w:val="24"/>
                <w:lang w:val="uk-UA"/>
              </w:rPr>
              <w:t>Первомайської міської територіальної громади «</w:t>
            </w:r>
            <w:r w:rsidRPr="00033716">
              <w:rPr>
                <w:rFonts w:ascii="Times New Roman" w:hAnsi="Times New Roman"/>
                <w:sz w:val="24"/>
                <w:szCs w:val="24"/>
              </w:rPr>
              <w:t>Медичні кадри</w:t>
            </w:r>
            <w:r w:rsidRPr="00033716">
              <w:rPr>
                <w:rFonts w:ascii="Times New Roman" w:hAnsi="Times New Roman"/>
                <w:sz w:val="24"/>
                <w:szCs w:val="24"/>
                <w:lang w:val="uk-UA"/>
              </w:rPr>
              <w:t>»</w:t>
            </w:r>
            <w:r w:rsidRPr="00033716">
              <w:rPr>
                <w:rFonts w:ascii="Times New Roman" w:hAnsi="Times New Roman"/>
                <w:sz w:val="24"/>
                <w:szCs w:val="24"/>
              </w:rPr>
              <w:t xml:space="preserve"> на 20</w:t>
            </w:r>
            <w:r w:rsidRPr="00033716">
              <w:rPr>
                <w:rFonts w:ascii="Times New Roman" w:hAnsi="Times New Roman"/>
                <w:sz w:val="24"/>
                <w:szCs w:val="24"/>
                <w:lang w:val="uk-UA"/>
              </w:rPr>
              <w:t>21</w:t>
            </w:r>
            <w:r w:rsidRPr="00033716">
              <w:rPr>
                <w:rFonts w:ascii="Times New Roman" w:hAnsi="Times New Roman"/>
                <w:sz w:val="24"/>
                <w:szCs w:val="24"/>
              </w:rPr>
              <w:t>-20</w:t>
            </w:r>
            <w:r w:rsidRPr="00033716">
              <w:rPr>
                <w:rFonts w:ascii="Times New Roman" w:hAnsi="Times New Roman"/>
                <w:sz w:val="24"/>
                <w:szCs w:val="24"/>
                <w:lang w:val="uk-UA"/>
              </w:rPr>
              <w:t xml:space="preserve">25 </w:t>
            </w:r>
            <w:r w:rsidRPr="00033716">
              <w:rPr>
                <w:rFonts w:ascii="Times New Roman" w:hAnsi="Times New Roman"/>
                <w:sz w:val="24"/>
                <w:szCs w:val="24"/>
              </w:rPr>
              <w:t>роки</w:t>
            </w:r>
          </w:p>
        </w:tc>
        <w:tc>
          <w:tcPr>
            <w:tcW w:w="1559" w:type="dxa"/>
            <w:vAlign w:val="center"/>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від</w:t>
            </w:r>
          </w:p>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28.01.2021р., № 8</w:t>
            </w:r>
          </w:p>
        </w:tc>
        <w:tc>
          <w:tcPr>
            <w:tcW w:w="2267" w:type="dxa"/>
            <w:vAlign w:val="center"/>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rPr>
              <w:t>Виконавчий комітет</w:t>
            </w:r>
            <w:r w:rsidRPr="00033716">
              <w:rPr>
                <w:rFonts w:ascii="Times New Roman" w:hAnsi="Times New Roman"/>
                <w:sz w:val="24"/>
                <w:szCs w:val="24"/>
                <w:lang w:val="uk-UA"/>
              </w:rPr>
              <w:t xml:space="preserve"> міської ради</w:t>
            </w:r>
          </w:p>
        </w:tc>
        <w:tc>
          <w:tcPr>
            <w:tcW w:w="1134" w:type="dxa"/>
            <w:vAlign w:val="center"/>
          </w:tcPr>
          <w:p w:rsidR="00373160" w:rsidRPr="00033716" w:rsidRDefault="00373160" w:rsidP="008A62BD">
            <w:pPr>
              <w:spacing w:after="0" w:line="240" w:lineRule="auto"/>
              <w:jc w:val="center"/>
              <w:rPr>
                <w:rFonts w:ascii="Times New Roman" w:hAnsi="Times New Roman"/>
                <w:sz w:val="24"/>
                <w:szCs w:val="24"/>
                <w:lang w:val="uk-UA"/>
              </w:rPr>
            </w:pPr>
            <w:r w:rsidRPr="00F0739A">
              <w:rPr>
                <w:rFonts w:ascii="Times New Roman" w:hAnsi="Times New Roman"/>
                <w:sz w:val="24"/>
                <w:szCs w:val="24"/>
                <w:lang w:val="uk-UA"/>
              </w:rPr>
              <w:t>599,8</w:t>
            </w:r>
          </w:p>
        </w:tc>
        <w:tc>
          <w:tcPr>
            <w:tcW w:w="1134" w:type="dxa"/>
            <w:vAlign w:val="center"/>
          </w:tcPr>
          <w:p w:rsidR="00373160" w:rsidRPr="00033716" w:rsidRDefault="00373160"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812,9</w:t>
            </w:r>
          </w:p>
        </w:tc>
      </w:tr>
      <w:tr w:rsidR="00373160" w:rsidRPr="00033716" w:rsidTr="008A62BD">
        <w:tc>
          <w:tcPr>
            <w:tcW w:w="506" w:type="dxa"/>
            <w:tcBorders>
              <w:bottom w:val="single" w:sz="4" w:space="0" w:color="auto"/>
            </w:tcBorders>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11</w:t>
            </w:r>
          </w:p>
        </w:tc>
        <w:tc>
          <w:tcPr>
            <w:tcW w:w="3288" w:type="dxa"/>
            <w:tcBorders>
              <w:bottom w:val="single" w:sz="4" w:space="0" w:color="auto"/>
            </w:tcBorders>
            <w:vAlign w:val="center"/>
          </w:tcPr>
          <w:p w:rsidR="00373160" w:rsidRPr="00033716" w:rsidRDefault="00373160" w:rsidP="008A62BD">
            <w:pPr>
              <w:spacing w:after="0" w:line="240" w:lineRule="auto"/>
              <w:rPr>
                <w:rFonts w:ascii="Times New Roman" w:hAnsi="Times New Roman"/>
                <w:lang w:val="uk-UA"/>
              </w:rPr>
            </w:pPr>
            <w:r w:rsidRPr="00033716">
              <w:rPr>
                <w:rFonts w:ascii="Times New Roman" w:hAnsi="Times New Roman"/>
                <w:sz w:val="24"/>
                <w:szCs w:val="24"/>
                <w:lang w:val="uk-UA"/>
              </w:rPr>
              <w:t>Програма розвитку малого і середнього підприємництва Первомайської  територіальної громади на 2021-2023 роки»</w:t>
            </w:r>
          </w:p>
        </w:tc>
        <w:tc>
          <w:tcPr>
            <w:tcW w:w="1559" w:type="dxa"/>
            <w:tcBorders>
              <w:bottom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від</w:t>
            </w:r>
          </w:p>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23.12.2020р., № 6</w:t>
            </w:r>
          </w:p>
        </w:tc>
        <w:tc>
          <w:tcPr>
            <w:tcW w:w="2267" w:type="dxa"/>
            <w:tcBorders>
              <w:bottom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rPr>
              <w:t>Виконавчий комітет</w:t>
            </w:r>
            <w:r w:rsidRPr="00033716">
              <w:rPr>
                <w:rFonts w:ascii="Times New Roman" w:hAnsi="Times New Roman"/>
                <w:sz w:val="24"/>
                <w:szCs w:val="24"/>
                <w:lang w:val="uk-UA"/>
              </w:rPr>
              <w:t xml:space="preserve"> міської ради</w:t>
            </w:r>
          </w:p>
        </w:tc>
        <w:tc>
          <w:tcPr>
            <w:tcW w:w="1134" w:type="dxa"/>
            <w:tcBorders>
              <w:bottom w:val="single" w:sz="4" w:space="0" w:color="auto"/>
            </w:tcBorders>
            <w:vAlign w:val="center"/>
          </w:tcPr>
          <w:p w:rsidR="00373160" w:rsidRPr="00F0739A" w:rsidRDefault="00373160" w:rsidP="008A62BD">
            <w:pPr>
              <w:spacing w:after="0" w:line="240" w:lineRule="auto"/>
              <w:jc w:val="center"/>
              <w:rPr>
                <w:rFonts w:ascii="Times New Roman" w:hAnsi="Times New Roman"/>
                <w:sz w:val="24"/>
                <w:szCs w:val="24"/>
                <w:lang w:val="uk-UA"/>
              </w:rPr>
            </w:pPr>
            <w:r w:rsidRPr="00F0739A">
              <w:rPr>
                <w:rFonts w:ascii="Times New Roman" w:hAnsi="Times New Roman"/>
                <w:sz w:val="24"/>
                <w:szCs w:val="24"/>
                <w:lang w:val="uk-UA"/>
              </w:rPr>
              <w:t>5,0</w:t>
            </w:r>
          </w:p>
        </w:tc>
        <w:tc>
          <w:tcPr>
            <w:tcW w:w="1134" w:type="dxa"/>
            <w:tcBorders>
              <w:bottom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5,0</w:t>
            </w:r>
          </w:p>
        </w:tc>
      </w:tr>
      <w:tr w:rsidR="00373160" w:rsidRPr="00033716" w:rsidTr="008A62BD">
        <w:tc>
          <w:tcPr>
            <w:tcW w:w="506" w:type="dxa"/>
            <w:vMerge w:val="restart"/>
            <w:tcBorders>
              <w:top w:val="single" w:sz="4" w:space="0" w:color="auto"/>
              <w:left w:val="single" w:sz="4" w:space="0" w:color="auto"/>
              <w:bottom w:val="single" w:sz="4" w:space="0" w:color="auto"/>
              <w:right w:val="single" w:sz="4" w:space="0" w:color="auto"/>
            </w:tcBorders>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12</w:t>
            </w:r>
          </w:p>
        </w:tc>
        <w:tc>
          <w:tcPr>
            <w:tcW w:w="3288" w:type="dxa"/>
            <w:vMerge w:val="restart"/>
            <w:tcBorders>
              <w:top w:val="single" w:sz="4" w:space="0" w:color="auto"/>
              <w:left w:val="single" w:sz="4" w:space="0" w:color="auto"/>
              <w:bottom w:val="single" w:sz="4" w:space="0" w:color="auto"/>
              <w:right w:val="single" w:sz="4" w:space="0" w:color="auto"/>
            </w:tcBorders>
          </w:tcPr>
          <w:p w:rsidR="00373160" w:rsidRPr="00033716" w:rsidRDefault="00373160" w:rsidP="008A62BD">
            <w:pPr>
              <w:spacing w:after="0" w:line="240" w:lineRule="auto"/>
              <w:rPr>
                <w:rFonts w:ascii="Times New Roman" w:hAnsi="Times New Roman"/>
                <w:sz w:val="24"/>
                <w:szCs w:val="24"/>
              </w:rPr>
            </w:pPr>
            <w:r w:rsidRPr="00033716">
              <w:rPr>
                <w:rFonts w:ascii="Times New Roman" w:hAnsi="Times New Roman"/>
                <w:sz w:val="24"/>
                <w:szCs w:val="24"/>
              </w:rPr>
              <w:t>Програма «Наш</w:t>
            </w:r>
            <w:r w:rsidRPr="00033716">
              <w:rPr>
                <w:rFonts w:ascii="Times New Roman" w:hAnsi="Times New Roman"/>
                <w:sz w:val="24"/>
                <w:szCs w:val="24"/>
                <w:lang w:val="uk-UA"/>
              </w:rPr>
              <w:t>а</w:t>
            </w:r>
            <w:r w:rsidRPr="00033716">
              <w:rPr>
                <w:rFonts w:ascii="Times New Roman" w:hAnsi="Times New Roman"/>
                <w:sz w:val="24"/>
                <w:szCs w:val="24"/>
              </w:rPr>
              <w:t xml:space="preserve"> </w:t>
            </w:r>
            <w:r w:rsidRPr="00033716">
              <w:rPr>
                <w:rFonts w:ascii="Times New Roman" w:hAnsi="Times New Roman"/>
                <w:sz w:val="24"/>
                <w:szCs w:val="24"/>
                <w:lang w:val="uk-UA"/>
              </w:rPr>
              <w:t>громада</w:t>
            </w:r>
            <w:r w:rsidRPr="00033716">
              <w:rPr>
                <w:rFonts w:ascii="Times New Roman" w:hAnsi="Times New Roman"/>
                <w:sz w:val="24"/>
                <w:szCs w:val="24"/>
              </w:rPr>
              <w:t xml:space="preserve">: </w:t>
            </w:r>
            <w:r w:rsidRPr="00033716">
              <w:rPr>
                <w:rFonts w:ascii="Times New Roman" w:hAnsi="Times New Roman"/>
                <w:sz w:val="24"/>
                <w:szCs w:val="24"/>
                <w:lang w:val="uk-UA"/>
              </w:rPr>
              <w:t>її</w:t>
            </w:r>
            <w:r w:rsidRPr="00033716">
              <w:rPr>
                <w:rFonts w:ascii="Times New Roman" w:hAnsi="Times New Roman"/>
                <w:sz w:val="24"/>
                <w:szCs w:val="24"/>
              </w:rPr>
              <w:t xml:space="preserve"> події, свята, трудові будні» на 20</w:t>
            </w:r>
            <w:r w:rsidRPr="00033716">
              <w:rPr>
                <w:rFonts w:ascii="Times New Roman" w:hAnsi="Times New Roman"/>
                <w:sz w:val="24"/>
                <w:szCs w:val="24"/>
                <w:lang w:val="uk-UA"/>
              </w:rPr>
              <w:t>2</w:t>
            </w:r>
            <w:r w:rsidRPr="00033716">
              <w:rPr>
                <w:rFonts w:ascii="Times New Roman" w:hAnsi="Times New Roman"/>
                <w:sz w:val="24"/>
                <w:szCs w:val="24"/>
              </w:rPr>
              <w:t>1-20</w:t>
            </w:r>
            <w:r w:rsidRPr="00033716">
              <w:rPr>
                <w:rFonts w:ascii="Times New Roman" w:hAnsi="Times New Roman"/>
                <w:sz w:val="24"/>
                <w:szCs w:val="24"/>
                <w:lang w:val="uk-UA"/>
              </w:rPr>
              <w:t>24</w:t>
            </w:r>
            <w:r w:rsidRPr="00033716">
              <w:rPr>
                <w:rFonts w:ascii="Times New Roman" w:hAnsi="Times New Roman"/>
                <w:sz w:val="24"/>
                <w:szCs w:val="24"/>
              </w:rPr>
              <w:t xml:space="preserve"> роки</w:t>
            </w:r>
          </w:p>
          <w:p w:rsidR="00373160" w:rsidRPr="00033716" w:rsidRDefault="00373160" w:rsidP="008A62BD">
            <w:pPr>
              <w:spacing w:after="0" w:line="240" w:lineRule="auto"/>
              <w:rPr>
                <w:rFonts w:ascii="Times New Roman" w:hAnsi="Times New Roman"/>
                <w:sz w:val="24"/>
                <w:szCs w:val="24"/>
              </w:rPr>
            </w:pPr>
            <w:r w:rsidRPr="00033716">
              <w:rPr>
                <w:rFonts w:ascii="Times New Roman" w:hAnsi="Times New Roman"/>
                <w:sz w:val="24"/>
                <w:szCs w:val="24"/>
              </w:rPr>
              <w:t> </w:t>
            </w:r>
          </w:p>
          <w:p w:rsidR="00373160" w:rsidRPr="00033716" w:rsidRDefault="00373160" w:rsidP="008A62BD">
            <w:pPr>
              <w:spacing w:after="0" w:line="240" w:lineRule="auto"/>
              <w:rPr>
                <w:rFonts w:ascii="Times New Roman" w:hAnsi="Times New Roman"/>
                <w:sz w:val="24"/>
                <w:szCs w:val="24"/>
              </w:rPr>
            </w:pPr>
            <w:r w:rsidRPr="00033716">
              <w:rPr>
                <w:rFonts w:ascii="Times New Roman" w:hAnsi="Times New Roman"/>
                <w:sz w:val="24"/>
                <w:szCs w:val="24"/>
              </w:rPr>
              <w:t> </w:t>
            </w:r>
          </w:p>
          <w:p w:rsidR="00373160" w:rsidRPr="00033716" w:rsidRDefault="00373160" w:rsidP="008A62BD">
            <w:pPr>
              <w:spacing w:after="0" w:line="240" w:lineRule="auto"/>
              <w:rPr>
                <w:rFonts w:ascii="Times New Roman" w:hAnsi="Times New Roman"/>
                <w:sz w:val="24"/>
                <w:szCs w:val="24"/>
              </w:rPr>
            </w:pPr>
            <w:r w:rsidRPr="00033716">
              <w:rPr>
                <w:rFonts w:ascii="Times New Roman" w:hAnsi="Times New Roman"/>
                <w:sz w:val="24"/>
                <w:szCs w:val="24"/>
              </w:rPr>
              <w:t> </w:t>
            </w:r>
          </w:p>
          <w:p w:rsidR="00373160" w:rsidRPr="00033716" w:rsidRDefault="00373160" w:rsidP="008A62BD">
            <w:pPr>
              <w:spacing w:after="0" w:line="240" w:lineRule="auto"/>
              <w:rPr>
                <w:rFonts w:ascii="Times New Roman" w:hAnsi="Times New Roman"/>
                <w:sz w:val="24"/>
                <w:szCs w:val="24"/>
              </w:rPr>
            </w:pPr>
            <w:r w:rsidRPr="00033716">
              <w:rPr>
                <w:rFonts w:ascii="Times New Roman" w:hAnsi="Times New Roman"/>
                <w:sz w:val="24"/>
                <w:szCs w:val="24"/>
              </w:rPr>
              <w:t>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від</w:t>
            </w:r>
          </w:p>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28.01.2021р., № 60</w:t>
            </w:r>
          </w:p>
        </w:tc>
        <w:tc>
          <w:tcPr>
            <w:tcW w:w="2267" w:type="dxa"/>
            <w:tcBorders>
              <w:top w:val="single" w:sz="4" w:space="0" w:color="auto"/>
              <w:left w:val="single" w:sz="4" w:space="0" w:color="auto"/>
              <w:bottom w:val="single" w:sz="4" w:space="0" w:color="auto"/>
              <w:right w:val="single" w:sz="4" w:space="0" w:color="auto"/>
            </w:tcBorders>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rPr>
              <w:t>Виконавчий комітет</w:t>
            </w:r>
            <w:r w:rsidRPr="00033716">
              <w:rPr>
                <w:rFonts w:ascii="Times New Roman" w:hAnsi="Times New Roman"/>
                <w:sz w:val="24"/>
                <w:szCs w:val="24"/>
                <w:lang w:val="uk-UA"/>
              </w:rPr>
              <w:t xml:space="preserve"> міської ради</w:t>
            </w:r>
          </w:p>
        </w:tc>
        <w:tc>
          <w:tcPr>
            <w:tcW w:w="1134" w:type="dxa"/>
            <w:tcBorders>
              <w:top w:val="single" w:sz="4" w:space="0" w:color="auto"/>
              <w:left w:val="single" w:sz="4" w:space="0" w:color="auto"/>
              <w:bottom w:val="single" w:sz="4" w:space="0" w:color="auto"/>
              <w:right w:val="single" w:sz="4" w:space="0" w:color="auto"/>
            </w:tcBorders>
            <w:vAlign w:val="center"/>
          </w:tcPr>
          <w:p w:rsidR="00373160" w:rsidRPr="00F0739A" w:rsidRDefault="00373160" w:rsidP="008A62BD">
            <w:pPr>
              <w:spacing w:after="0" w:line="240" w:lineRule="auto"/>
              <w:jc w:val="center"/>
              <w:rPr>
                <w:rFonts w:ascii="Times New Roman" w:hAnsi="Times New Roman"/>
                <w:sz w:val="24"/>
                <w:szCs w:val="24"/>
                <w:lang w:val="uk-UA"/>
              </w:rPr>
            </w:pPr>
            <w:r w:rsidRPr="00F0739A">
              <w:rPr>
                <w:rFonts w:ascii="Times New Roman" w:hAnsi="Times New Roman"/>
                <w:sz w:val="24"/>
                <w:szCs w:val="24"/>
                <w:lang w:val="uk-UA"/>
              </w:rPr>
              <w:t>175,6</w:t>
            </w:r>
          </w:p>
        </w:tc>
        <w:tc>
          <w:tcPr>
            <w:tcW w:w="1134" w:type="dxa"/>
            <w:tcBorders>
              <w:top w:val="single" w:sz="4" w:space="0" w:color="auto"/>
              <w:left w:val="single" w:sz="4" w:space="0" w:color="auto"/>
              <w:bottom w:val="single" w:sz="4" w:space="0" w:color="auto"/>
              <w:right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520,9</w:t>
            </w:r>
          </w:p>
        </w:tc>
      </w:tr>
      <w:tr w:rsidR="00373160" w:rsidRPr="00033716" w:rsidTr="008A62BD">
        <w:tc>
          <w:tcPr>
            <w:tcW w:w="506" w:type="dxa"/>
            <w:vMerge/>
            <w:tcBorders>
              <w:top w:val="single" w:sz="4" w:space="0" w:color="auto"/>
              <w:left w:val="single" w:sz="4" w:space="0" w:color="auto"/>
              <w:bottom w:val="single" w:sz="4" w:space="0" w:color="auto"/>
              <w:right w:val="single" w:sz="4" w:space="0" w:color="auto"/>
            </w:tcBorders>
          </w:tcPr>
          <w:p w:rsidR="00373160" w:rsidRPr="00033716" w:rsidRDefault="00373160" w:rsidP="008A62BD">
            <w:pPr>
              <w:spacing w:after="0" w:line="240" w:lineRule="auto"/>
              <w:jc w:val="center"/>
              <w:rPr>
                <w:rFonts w:ascii="Times New Roman" w:hAnsi="Times New Roman"/>
                <w:sz w:val="24"/>
                <w:szCs w:val="24"/>
                <w:lang w:val="uk-UA"/>
              </w:rPr>
            </w:pPr>
          </w:p>
        </w:tc>
        <w:tc>
          <w:tcPr>
            <w:tcW w:w="3288" w:type="dxa"/>
            <w:vMerge/>
            <w:tcBorders>
              <w:top w:val="single" w:sz="4" w:space="0" w:color="auto"/>
              <w:left w:val="single" w:sz="4" w:space="0" w:color="auto"/>
              <w:bottom w:val="single" w:sz="4" w:space="0" w:color="auto"/>
              <w:right w:val="single" w:sz="4" w:space="0" w:color="auto"/>
            </w:tcBorders>
            <w:vAlign w:val="center"/>
          </w:tcPr>
          <w:p w:rsidR="00373160" w:rsidRPr="00033716" w:rsidRDefault="00373160" w:rsidP="008A62BD">
            <w:pPr>
              <w:spacing w:after="0" w:line="240" w:lineRule="auto"/>
              <w:rPr>
                <w:rFonts w:ascii="Times New Roman" w:hAnsi="Times New Roman"/>
                <w:sz w:val="24"/>
                <w:szCs w:val="24"/>
                <w:lang w:val="uk-UA"/>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p>
        </w:tc>
        <w:tc>
          <w:tcPr>
            <w:tcW w:w="2267" w:type="dxa"/>
            <w:tcBorders>
              <w:top w:val="single" w:sz="4" w:space="0" w:color="auto"/>
              <w:left w:val="single" w:sz="4" w:space="0" w:color="auto"/>
              <w:bottom w:val="single" w:sz="4" w:space="0" w:color="auto"/>
              <w:right w:val="single" w:sz="4" w:space="0" w:color="auto"/>
            </w:tcBorders>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eastAsia="Batang" w:hAnsi="Times New Roman"/>
                <w:sz w:val="24"/>
                <w:szCs w:val="24"/>
                <w:lang w:val="uk-UA" w:eastAsia="ko-KR"/>
              </w:rPr>
              <w:t>Управління культури, національностей релігій, молоді та спорту</w:t>
            </w:r>
            <w:r w:rsidRPr="00033716">
              <w:rPr>
                <w:rFonts w:ascii="Times New Roman" w:hAnsi="Times New Roman"/>
                <w:sz w:val="24"/>
                <w:szCs w:val="24"/>
                <w:lang w:val="uk-UA"/>
              </w:rPr>
              <w:t xml:space="preserve"> міської ради</w:t>
            </w:r>
          </w:p>
        </w:tc>
        <w:tc>
          <w:tcPr>
            <w:tcW w:w="1134" w:type="dxa"/>
            <w:tcBorders>
              <w:top w:val="single" w:sz="4" w:space="0" w:color="auto"/>
              <w:left w:val="single" w:sz="4" w:space="0" w:color="auto"/>
              <w:bottom w:val="single" w:sz="4" w:space="0" w:color="auto"/>
              <w:right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120,0</w:t>
            </w:r>
          </w:p>
        </w:tc>
      </w:tr>
      <w:tr w:rsidR="00373160" w:rsidRPr="00033716" w:rsidTr="008A62BD">
        <w:tc>
          <w:tcPr>
            <w:tcW w:w="506" w:type="dxa"/>
            <w:vMerge/>
            <w:tcBorders>
              <w:top w:val="single" w:sz="4" w:space="0" w:color="auto"/>
              <w:left w:val="single" w:sz="4" w:space="0" w:color="auto"/>
              <w:bottom w:val="single" w:sz="4" w:space="0" w:color="auto"/>
              <w:right w:val="single" w:sz="4" w:space="0" w:color="auto"/>
            </w:tcBorders>
          </w:tcPr>
          <w:p w:rsidR="00373160" w:rsidRPr="00033716" w:rsidRDefault="00373160" w:rsidP="008A62BD">
            <w:pPr>
              <w:spacing w:after="0" w:line="240" w:lineRule="auto"/>
              <w:jc w:val="center"/>
              <w:rPr>
                <w:rFonts w:ascii="Times New Roman" w:hAnsi="Times New Roman"/>
                <w:sz w:val="24"/>
                <w:szCs w:val="24"/>
                <w:lang w:val="uk-UA"/>
              </w:rPr>
            </w:pPr>
          </w:p>
        </w:tc>
        <w:tc>
          <w:tcPr>
            <w:tcW w:w="3288" w:type="dxa"/>
            <w:vMerge/>
            <w:tcBorders>
              <w:top w:val="single" w:sz="4" w:space="0" w:color="auto"/>
              <w:left w:val="single" w:sz="4" w:space="0" w:color="auto"/>
              <w:bottom w:val="single" w:sz="4" w:space="0" w:color="auto"/>
              <w:right w:val="single" w:sz="4" w:space="0" w:color="auto"/>
            </w:tcBorders>
            <w:vAlign w:val="center"/>
          </w:tcPr>
          <w:p w:rsidR="00373160" w:rsidRPr="00033716" w:rsidRDefault="00373160" w:rsidP="008A62BD">
            <w:pPr>
              <w:spacing w:after="0" w:line="240" w:lineRule="auto"/>
              <w:rPr>
                <w:rFonts w:ascii="Times New Roman" w:hAnsi="Times New Roman"/>
                <w:sz w:val="24"/>
                <w:szCs w:val="24"/>
                <w:lang w:val="uk-UA"/>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p>
        </w:tc>
        <w:tc>
          <w:tcPr>
            <w:tcW w:w="2267" w:type="dxa"/>
            <w:tcBorders>
              <w:top w:val="single" w:sz="4" w:space="0" w:color="auto"/>
              <w:left w:val="single" w:sz="4" w:space="0" w:color="auto"/>
              <w:bottom w:val="single" w:sz="4" w:space="0" w:color="auto"/>
              <w:right w:val="single" w:sz="4" w:space="0" w:color="auto"/>
            </w:tcBorders>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Управління соціального захисту населення міської ради</w:t>
            </w:r>
          </w:p>
        </w:tc>
        <w:tc>
          <w:tcPr>
            <w:tcW w:w="1134" w:type="dxa"/>
            <w:tcBorders>
              <w:top w:val="single" w:sz="4" w:space="0" w:color="auto"/>
              <w:left w:val="single" w:sz="4" w:space="0" w:color="auto"/>
              <w:bottom w:val="single" w:sz="4" w:space="0" w:color="auto"/>
              <w:right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93,6</w:t>
            </w:r>
          </w:p>
        </w:tc>
        <w:tc>
          <w:tcPr>
            <w:tcW w:w="1134" w:type="dxa"/>
            <w:tcBorders>
              <w:top w:val="single" w:sz="4" w:space="0" w:color="auto"/>
              <w:left w:val="single" w:sz="4" w:space="0" w:color="auto"/>
              <w:bottom w:val="single" w:sz="4" w:space="0" w:color="auto"/>
              <w:right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r w:rsidRPr="00436037">
              <w:rPr>
                <w:rFonts w:ascii="Times New Roman" w:hAnsi="Times New Roman"/>
                <w:sz w:val="24"/>
                <w:szCs w:val="24"/>
                <w:lang w:val="uk-UA"/>
              </w:rPr>
              <w:t>83,1</w:t>
            </w:r>
          </w:p>
        </w:tc>
      </w:tr>
      <w:tr w:rsidR="00373160" w:rsidRPr="00033716" w:rsidTr="008A62BD">
        <w:tc>
          <w:tcPr>
            <w:tcW w:w="506" w:type="dxa"/>
            <w:vMerge/>
            <w:tcBorders>
              <w:top w:val="single" w:sz="4" w:space="0" w:color="auto"/>
              <w:left w:val="single" w:sz="4" w:space="0" w:color="auto"/>
              <w:bottom w:val="single" w:sz="4" w:space="0" w:color="auto"/>
              <w:right w:val="single" w:sz="4" w:space="0" w:color="auto"/>
            </w:tcBorders>
          </w:tcPr>
          <w:p w:rsidR="00373160" w:rsidRPr="00033716" w:rsidRDefault="00373160" w:rsidP="008A62BD">
            <w:pPr>
              <w:spacing w:after="0" w:line="240" w:lineRule="auto"/>
              <w:jc w:val="center"/>
              <w:rPr>
                <w:rFonts w:ascii="Times New Roman" w:hAnsi="Times New Roman"/>
                <w:sz w:val="24"/>
                <w:szCs w:val="24"/>
                <w:lang w:val="uk-UA"/>
              </w:rPr>
            </w:pPr>
          </w:p>
        </w:tc>
        <w:tc>
          <w:tcPr>
            <w:tcW w:w="3288" w:type="dxa"/>
            <w:vMerge/>
            <w:tcBorders>
              <w:top w:val="single" w:sz="4" w:space="0" w:color="auto"/>
              <w:left w:val="single" w:sz="4" w:space="0" w:color="auto"/>
              <w:bottom w:val="single" w:sz="4" w:space="0" w:color="auto"/>
              <w:right w:val="single" w:sz="4" w:space="0" w:color="auto"/>
            </w:tcBorders>
            <w:vAlign w:val="center"/>
          </w:tcPr>
          <w:p w:rsidR="00373160" w:rsidRPr="00033716" w:rsidRDefault="00373160" w:rsidP="008A62BD">
            <w:pPr>
              <w:spacing w:after="0" w:line="240" w:lineRule="auto"/>
              <w:rPr>
                <w:rFonts w:ascii="Times New Roman" w:hAnsi="Times New Roman"/>
                <w:sz w:val="24"/>
                <w:szCs w:val="24"/>
                <w:lang w:val="uk-UA"/>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p>
        </w:tc>
        <w:tc>
          <w:tcPr>
            <w:tcW w:w="2267" w:type="dxa"/>
            <w:tcBorders>
              <w:top w:val="single" w:sz="4" w:space="0" w:color="auto"/>
              <w:left w:val="single" w:sz="4" w:space="0" w:color="auto"/>
              <w:bottom w:val="single" w:sz="4" w:space="0" w:color="auto"/>
              <w:right w:val="single" w:sz="4" w:space="0" w:color="auto"/>
            </w:tcBorders>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Управління освіти Первомайської міської ради</w:t>
            </w:r>
          </w:p>
        </w:tc>
        <w:tc>
          <w:tcPr>
            <w:tcW w:w="1134" w:type="dxa"/>
            <w:tcBorders>
              <w:top w:val="single" w:sz="4" w:space="0" w:color="auto"/>
              <w:left w:val="single" w:sz="4" w:space="0" w:color="auto"/>
              <w:bottom w:val="single" w:sz="4" w:space="0" w:color="auto"/>
              <w:right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17,5</w:t>
            </w:r>
          </w:p>
        </w:tc>
        <w:tc>
          <w:tcPr>
            <w:tcW w:w="1134" w:type="dxa"/>
            <w:tcBorders>
              <w:top w:val="single" w:sz="4" w:space="0" w:color="auto"/>
              <w:left w:val="single" w:sz="4" w:space="0" w:color="auto"/>
              <w:bottom w:val="single" w:sz="4" w:space="0" w:color="auto"/>
              <w:right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23,3</w:t>
            </w:r>
          </w:p>
        </w:tc>
      </w:tr>
      <w:tr w:rsidR="00373160" w:rsidRPr="00033716" w:rsidTr="00373160">
        <w:tc>
          <w:tcPr>
            <w:tcW w:w="506" w:type="dxa"/>
            <w:vMerge/>
            <w:tcBorders>
              <w:top w:val="single" w:sz="4" w:space="0" w:color="auto"/>
              <w:left w:val="single" w:sz="4" w:space="0" w:color="auto"/>
              <w:bottom w:val="nil"/>
              <w:right w:val="single" w:sz="4" w:space="0" w:color="auto"/>
            </w:tcBorders>
          </w:tcPr>
          <w:p w:rsidR="00373160" w:rsidRPr="00033716" w:rsidRDefault="00373160" w:rsidP="008A62BD">
            <w:pPr>
              <w:spacing w:after="0" w:line="240" w:lineRule="auto"/>
              <w:jc w:val="center"/>
              <w:rPr>
                <w:rFonts w:ascii="Times New Roman" w:hAnsi="Times New Roman"/>
                <w:sz w:val="24"/>
                <w:szCs w:val="24"/>
                <w:lang w:val="uk-UA"/>
              </w:rPr>
            </w:pPr>
          </w:p>
        </w:tc>
        <w:tc>
          <w:tcPr>
            <w:tcW w:w="3288" w:type="dxa"/>
            <w:vMerge/>
            <w:tcBorders>
              <w:top w:val="single" w:sz="4" w:space="0" w:color="auto"/>
              <w:left w:val="single" w:sz="4" w:space="0" w:color="auto"/>
              <w:bottom w:val="nil"/>
              <w:right w:val="single" w:sz="4" w:space="0" w:color="auto"/>
            </w:tcBorders>
            <w:vAlign w:val="center"/>
          </w:tcPr>
          <w:p w:rsidR="00373160" w:rsidRPr="00033716" w:rsidRDefault="00373160" w:rsidP="008A62BD">
            <w:pPr>
              <w:spacing w:after="0" w:line="240" w:lineRule="auto"/>
              <w:rPr>
                <w:rFonts w:ascii="Times New Roman" w:hAnsi="Times New Roman"/>
                <w:sz w:val="24"/>
                <w:szCs w:val="24"/>
                <w:lang w:val="uk-UA"/>
              </w:rPr>
            </w:pPr>
          </w:p>
        </w:tc>
        <w:tc>
          <w:tcPr>
            <w:tcW w:w="1559" w:type="dxa"/>
            <w:vMerge/>
            <w:tcBorders>
              <w:top w:val="single" w:sz="4" w:space="0" w:color="auto"/>
              <w:left w:val="single" w:sz="4" w:space="0" w:color="auto"/>
              <w:bottom w:val="nil"/>
              <w:right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p>
        </w:tc>
        <w:tc>
          <w:tcPr>
            <w:tcW w:w="2267" w:type="dxa"/>
            <w:tcBorders>
              <w:top w:val="single" w:sz="4" w:space="0" w:color="auto"/>
              <w:left w:val="single" w:sz="4" w:space="0" w:color="auto"/>
              <w:bottom w:val="nil"/>
              <w:right w:val="single" w:sz="4" w:space="0" w:color="auto"/>
            </w:tcBorders>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Управління житлово-комунального господарства міської ради</w:t>
            </w:r>
          </w:p>
        </w:tc>
        <w:tc>
          <w:tcPr>
            <w:tcW w:w="1134" w:type="dxa"/>
            <w:tcBorders>
              <w:top w:val="single" w:sz="4" w:space="0" w:color="auto"/>
              <w:left w:val="single" w:sz="4" w:space="0" w:color="auto"/>
              <w:bottom w:val="nil"/>
              <w:right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r w:rsidRPr="00F0739A">
              <w:rPr>
                <w:rFonts w:ascii="Times New Roman" w:hAnsi="Times New Roman"/>
                <w:sz w:val="24"/>
                <w:szCs w:val="24"/>
                <w:lang w:val="uk-UA"/>
              </w:rPr>
              <w:t>10,0</w:t>
            </w:r>
          </w:p>
        </w:tc>
        <w:tc>
          <w:tcPr>
            <w:tcW w:w="1134" w:type="dxa"/>
            <w:tcBorders>
              <w:top w:val="single" w:sz="4" w:space="0" w:color="auto"/>
              <w:left w:val="single" w:sz="4" w:space="0" w:color="auto"/>
              <w:bottom w:val="nil"/>
              <w:right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20,0</w:t>
            </w:r>
          </w:p>
        </w:tc>
      </w:tr>
      <w:tr w:rsidR="00373160" w:rsidRPr="00033716" w:rsidTr="00373160">
        <w:tc>
          <w:tcPr>
            <w:tcW w:w="506" w:type="dxa"/>
            <w:tcBorders>
              <w:top w:val="nil"/>
              <w:left w:val="nil"/>
              <w:bottom w:val="nil"/>
              <w:right w:val="nil"/>
            </w:tcBorders>
          </w:tcPr>
          <w:p w:rsidR="00373160" w:rsidRPr="00033716" w:rsidRDefault="00373160" w:rsidP="008A62BD">
            <w:pPr>
              <w:spacing w:after="0" w:line="240" w:lineRule="auto"/>
              <w:jc w:val="center"/>
              <w:rPr>
                <w:rFonts w:ascii="Times New Roman" w:hAnsi="Times New Roman"/>
                <w:sz w:val="24"/>
                <w:szCs w:val="24"/>
                <w:lang w:val="uk-UA"/>
              </w:rPr>
            </w:pPr>
          </w:p>
        </w:tc>
        <w:tc>
          <w:tcPr>
            <w:tcW w:w="3288" w:type="dxa"/>
            <w:tcBorders>
              <w:top w:val="nil"/>
              <w:left w:val="nil"/>
              <w:bottom w:val="nil"/>
              <w:right w:val="nil"/>
            </w:tcBorders>
            <w:vAlign w:val="center"/>
          </w:tcPr>
          <w:p w:rsidR="00373160" w:rsidRPr="00033716" w:rsidRDefault="00373160" w:rsidP="008A62BD">
            <w:pPr>
              <w:spacing w:after="0" w:line="240" w:lineRule="auto"/>
              <w:rPr>
                <w:rFonts w:ascii="Times New Roman" w:hAnsi="Times New Roman"/>
                <w:sz w:val="24"/>
                <w:szCs w:val="24"/>
                <w:lang w:val="uk-UA"/>
              </w:rPr>
            </w:pPr>
          </w:p>
        </w:tc>
        <w:tc>
          <w:tcPr>
            <w:tcW w:w="1559" w:type="dxa"/>
            <w:tcBorders>
              <w:top w:val="nil"/>
              <w:left w:val="nil"/>
              <w:bottom w:val="nil"/>
              <w:right w:val="nil"/>
            </w:tcBorders>
            <w:vAlign w:val="center"/>
          </w:tcPr>
          <w:p w:rsidR="00373160" w:rsidRPr="00033716" w:rsidRDefault="00373160" w:rsidP="008A62BD">
            <w:pPr>
              <w:spacing w:after="0" w:line="240" w:lineRule="auto"/>
              <w:jc w:val="center"/>
              <w:rPr>
                <w:rFonts w:ascii="Times New Roman" w:hAnsi="Times New Roman"/>
                <w:sz w:val="24"/>
                <w:szCs w:val="24"/>
                <w:lang w:val="uk-UA"/>
              </w:rPr>
            </w:pPr>
          </w:p>
        </w:tc>
        <w:tc>
          <w:tcPr>
            <w:tcW w:w="2267" w:type="dxa"/>
            <w:tcBorders>
              <w:top w:val="nil"/>
              <w:left w:val="nil"/>
              <w:bottom w:val="nil"/>
              <w:right w:val="nil"/>
            </w:tcBorders>
          </w:tcPr>
          <w:p w:rsidR="00373160" w:rsidRPr="00033716" w:rsidRDefault="00373160" w:rsidP="008A62BD">
            <w:pPr>
              <w:spacing w:after="0" w:line="240" w:lineRule="auto"/>
              <w:jc w:val="center"/>
              <w:rPr>
                <w:rFonts w:ascii="Times New Roman" w:hAnsi="Times New Roman"/>
                <w:sz w:val="24"/>
                <w:szCs w:val="24"/>
                <w:lang w:val="uk-UA"/>
              </w:rPr>
            </w:pPr>
          </w:p>
        </w:tc>
        <w:tc>
          <w:tcPr>
            <w:tcW w:w="1134" w:type="dxa"/>
            <w:tcBorders>
              <w:top w:val="nil"/>
              <w:left w:val="nil"/>
              <w:bottom w:val="nil"/>
              <w:right w:val="nil"/>
            </w:tcBorders>
            <w:vAlign w:val="center"/>
          </w:tcPr>
          <w:p w:rsidR="00373160" w:rsidRPr="00F0739A" w:rsidRDefault="00373160" w:rsidP="008A62BD">
            <w:pPr>
              <w:spacing w:after="0" w:line="240" w:lineRule="auto"/>
              <w:jc w:val="center"/>
              <w:rPr>
                <w:rFonts w:ascii="Times New Roman" w:hAnsi="Times New Roman"/>
                <w:sz w:val="24"/>
                <w:szCs w:val="24"/>
                <w:lang w:val="uk-UA"/>
              </w:rPr>
            </w:pPr>
          </w:p>
        </w:tc>
        <w:tc>
          <w:tcPr>
            <w:tcW w:w="1134" w:type="dxa"/>
            <w:tcBorders>
              <w:top w:val="nil"/>
              <w:left w:val="nil"/>
              <w:bottom w:val="nil"/>
              <w:right w:val="nil"/>
            </w:tcBorders>
            <w:vAlign w:val="center"/>
          </w:tcPr>
          <w:p w:rsidR="00373160" w:rsidRDefault="00373160" w:rsidP="008A62BD">
            <w:pPr>
              <w:spacing w:after="0" w:line="240" w:lineRule="auto"/>
              <w:jc w:val="center"/>
              <w:rPr>
                <w:rFonts w:ascii="Times New Roman" w:hAnsi="Times New Roman"/>
                <w:sz w:val="24"/>
                <w:szCs w:val="24"/>
                <w:lang w:val="uk-UA"/>
              </w:rPr>
            </w:pPr>
          </w:p>
        </w:tc>
      </w:tr>
      <w:tr w:rsidR="00373160" w:rsidRPr="00033716" w:rsidTr="00373160">
        <w:tc>
          <w:tcPr>
            <w:tcW w:w="506" w:type="dxa"/>
            <w:tcBorders>
              <w:top w:val="nil"/>
              <w:left w:val="nil"/>
              <w:bottom w:val="nil"/>
              <w:right w:val="nil"/>
            </w:tcBorders>
          </w:tcPr>
          <w:p w:rsidR="00373160" w:rsidRPr="00033716" w:rsidRDefault="00373160" w:rsidP="008A62BD">
            <w:pPr>
              <w:spacing w:after="0" w:line="240" w:lineRule="auto"/>
              <w:jc w:val="center"/>
              <w:rPr>
                <w:rFonts w:ascii="Times New Roman" w:hAnsi="Times New Roman"/>
                <w:sz w:val="24"/>
                <w:szCs w:val="24"/>
                <w:lang w:val="uk-UA"/>
              </w:rPr>
            </w:pPr>
          </w:p>
        </w:tc>
        <w:tc>
          <w:tcPr>
            <w:tcW w:w="3288" w:type="dxa"/>
            <w:tcBorders>
              <w:top w:val="nil"/>
              <w:left w:val="nil"/>
              <w:bottom w:val="nil"/>
              <w:right w:val="nil"/>
            </w:tcBorders>
            <w:vAlign w:val="center"/>
          </w:tcPr>
          <w:p w:rsidR="00373160" w:rsidRPr="00033716" w:rsidRDefault="00373160" w:rsidP="008A62BD">
            <w:pPr>
              <w:spacing w:after="0" w:line="240" w:lineRule="auto"/>
              <w:rPr>
                <w:rFonts w:ascii="Times New Roman" w:hAnsi="Times New Roman"/>
                <w:sz w:val="24"/>
                <w:szCs w:val="24"/>
                <w:lang w:val="uk-UA"/>
              </w:rPr>
            </w:pPr>
          </w:p>
        </w:tc>
        <w:tc>
          <w:tcPr>
            <w:tcW w:w="1559" w:type="dxa"/>
            <w:tcBorders>
              <w:top w:val="nil"/>
              <w:left w:val="nil"/>
              <w:bottom w:val="nil"/>
              <w:right w:val="nil"/>
            </w:tcBorders>
            <w:vAlign w:val="center"/>
          </w:tcPr>
          <w:p w:rsidR="00373160" w:rsidRPr="00033716" w:rsidRDefault="00373160" w:rsidP="008A62BD">
            <w:pPr>
              <w:spacing w:after="0" w:line="240" w:lineRule="auto"/>
              <w:jc w:val="center"/>
              <w:rPr>
                <w:rFonts w:ascii="Times New Roman" w:hAnsi="Times New Roman"/>
                <w:sz w:val="24"/>
                <w:szCs w:val="24"/>
                <w:lang w:val="uk-UA"/>
              </w:rPr>
            </w:pPr>
          </w:p>
        </w:tc>
        <w:tc>
          <w:tcPr>
            <w:tcW w:w="2267" w:type="dxa"/>
            <w:tcBorders>
              <w:top w:val="nil"/>
              <w:left w:val="nil"/>
              <w:bottom w:val="nil"/>
              <w:right w:val="nil"/>
            </w:tcBorders>
          </w:tcPr>
          <w:p w:rsidR="00373160" w:rsidRPr="00033716" w:rsidRDefault="00373160" w:rsidP="008A62BD">
            <w:pPr>
              <w:spacing w:after="0" w:line="240" w:lineRule="auto"/>
              <w:jc w:val="center"/>
              <w:rPr>
                <w:rFonts w:ascii="Times New Roman" w:hAnsi="Times New Roman"/>
                <w:sz w:val="24"/>
                <w:szCs w:val="24"/>
                <w:lang w:val="uk-UA"/>
              </w:rPr>
            </w:pPr>
          </w:p>
        </w:tc>
        <w:tc>
          <w:tcPr>
            <w:tcW w:w="1134" w:type="dxa"/>
            <w:tcBorders>
              <w:top w:val="nil"/>
              <w:left w:val="nil"/>
              <w:bottom w:val="nil"/>
              <w:right w:val="nil"/>
            </w:tcBorders>
            <w:vAlign w:val="center"/>
          </w:tcPr>
          <w:p w:rsidR="00373160" w:rsidRPr="00F0739A" w:rsidRDefault="00373160" w:rsidP="008A62BD">
            <w:pPr>
              <w:spacing w:after="0" w:line="240" w:lineRule="auto"/>
              <w:jc w:val="center"/>
              <w:rPr>
                <w:rFonts w:ascii="Times New Roman" w:hAnsi="Times New Roman"/>
                <w:sz w:val="24"/>
                <w:szCs w:val="24"/>
                <w:lang w:val="uk-UA"/>
              </w:rPr>
            </w:pPr>
          </w:p>
        </w:tc>
        <w:tc>
          <w:tcPr>
            <w:tcW w:w="1134" w:type="dxa"/>
            <w:tcBorders>
              <w:top w:val="nil"/>
              <w:left w:val="nil"/>
              <w:bottom w:val="nil"/>
              <w:right w:val="nil"/>
            </w:tcBorders>
            <w:vAlign w:val="center"/>
          </w:tcPr>
          <w:p w:rsidR="00373160" w:rsidRDefault="00373160" w:rsidP="008A62BD">
            <w:pPr>
              <w:spacing w:after="0" w:line="240" w:lineRule="auto"/>
              <w:jc w:val="center"/>
              <w:rPr>
                <w:rFonts w:ascii="Times New Roman" w:hAnsi="Times New Roman"/>
                <w:sz w:val="24"/>
                <w:szCs w:val="24"/>
                <w:lang w:val="uk-UA"/>
              </w:rPr>
            </w:pPr>
          </w:p>
        </w:tc>
      </w:tr>
      <w:tr w:rsidR="00373160" w:rsidRPr="00033716" w:rsidTr="00373160">
        <w:tc>
          <w:tcPr>
            <w:tcW w:w="506" w:type="dxa"/>
            <w:tcBorders>
              <w:top w:val="nil"/>
              <w:left w:val="nil"/>
              <w:bottom w:val="nil"/>
              <w:right w:val="nil"/>
            </w:tcBorders>
          </w:tcPr>
          <w:p w:rsidR="00373160" w:rsidRPr="00033716" w:rsidRDefault="00373160" w:rsidP="008A62BD">
            <w:pPr>
              <w:spacing w:after="0" w:line="240" w:lineRule="auto"/>
              <w:jc w:val="center"/>
              <w:rPr>
                <w:rFonts w:ascii="Times New Roman" w:hAnsi="Times New Roman"/>
                <w:sz w:val="24"/>
                <w:szCs w:val="24"/>
                <w:lang w:val="uk-UA"/>
              </w:rPr>
            </w:pPr>
          </w:p>
        </w:tc>
        <w:tc>
          <w:tcPr>
            <w:tcW w:w="3288" w:type="dxa"/>
            <w:tcBorders>
              <w:top w:val="nil"/>
              <w:left w:val="nil"/>
              <w:bottom w:val="nil"/>
              <w:right w:val="nil"/>
            </w:tcBorders>
            <w:vAlign w:val="center"/>
          </w:tcPr>
          <w:p w:rsidR="00373160" w:rsidRPr="00033716" w:rsidRDefault="00373160" w:rsidP="008A62BD">
            <w:pPr>
              <w:spacing w:after="0" w:line="240" w:lineRule="auto"/>
              <w:rPr>
                <w:rFonts w:ascii="Times New Roman" w:hAnsi="Times New Roman"/>
                <w:sz w:val="24"/>
                <w:szCs w:val="24"/>
                <w:lang w:val="uk-UA"/>
              </w:rPr>
            </w:pPr>
          </w:p>
        </w:tc>
        <w:tc>
          <w:tcPr>
            <w:tcW w:w="1559" w:type="dxa"/>
            <w:tcBorders>
              <w:top w:val="nil"/>
              <w:left w:val="nil"/>
              <w:bottom w:val="nil"/>
              <w:right w:val="nil"/>
            </w:tcBorders>
            <w:vAlign w:val="center"/>
          </w:tcPr>
          <w:p w:rsidR="00373160" w:rsidRPr="00033716" w:rsidRDefault="00373160" w:rsidP="008A62BD">
            <w:pPr>
              <w:spacing w:after="0" w:line="240" w:lineRule="auto"/>
              <w:jc w:val="center"/>
              <w:rPr>
                <w:rFonts w:ascii="Times New Roman" w:hAnsi="Times New Roman"/>
                <w:sz w:val="24"/>
                <w:szCs w:val="24"/>
                <w:lang w:val="uk-UA"/>
              </w:rPr>
            </w:pPr>
          </w:p>
        </w:tc>
        <w:tc>
          <w:tcPr>
            <w:tcW w:w="2267" w:type="dxa"/>
            <w:tcBorders>
              <w:top w:val="nil"/>
              <w:left w:val="nil"/>
              <w:bottom w:val="nil"/>
              <w:right w:val="nil"/>
            </w:tcBorders>
          </w:tcPr>
          <w:p w:rsidR="00373160" w:rsidRPr="00033716" w:rsidRDefault="00373160" w:rsidP="008A62BD">
            <w:pPr>
              <w:spacing w:after="0" w:line="240" w:lineRule="auto"/>
              <w:jc w:val="center"/>
              <w:rPr>
                <w:rFonts w:ascii="Times New Roman" w:hAnsi="Times New Roman"/>
                <w:sz w:val="24"/>
                <w:szCs w:val="24"/>
                <w:lang w:val="uk-UA"/>
              </w:rPr>
            </w:pPr>
          </w:p>
        </w:tc>
        <w:tc>
          <w:tcPr>
            <w:tcW w:w="1134" w:type="dxa"/>
            <w:tcBorders>
              <w:top w:val="nil"/>
              <w:left w:val="nil"/>
              <w:bottom w:val="nil"/>
              <w:right w:val="nil"/>
            </w:tcBorders>
            <w:vAlign w:val="center"/>
          </w:tcPr>
          <w:p w:rsidR="00373160" w:rsidRPr="00F0739A" w:rsidRDefault="00373160" w:rsidP="008A62BD">
            <w:pPr>
              <w:spacing w:after="0" w:line="240" w:lineRule="auto"/>
              <w:jc w:val="center"/>
              <w:rPr>
                <w:rFonts w:ascii="Times New Roman" w:hAnsi="Times New Roman"/>
                <w:sz w:val="24"/>
                <w:szCs w:val="24"/>
                <w:lang w:val="uk-UA"/>
              </w:rPr>
            </w:pPr>
          </w:p>
        </w:tc>
        <w:tc>
          <w:tcPr>
            <w:tcW w:w="1134" w:type="dxa"/>
            <w:tcBorders>
              <w:top w:val="nil"/>
              <w:left w:val="nil"/>
              <w:bottom w:val="nil"/>
              <w:right w:val="nil"/>
            </w:tcBorders>
            <w:vAlign w:val="center"/>
          </w:tcPr>
          <w:p w:rsidR="00373160" w:rsidRDefault="00373160" w:rsidP="008A62BD">
            <w:pPr>
              <w:spacing w:after="0" w:line="240" w:lineRule="auto"/>
              <w:jc w:val="center"/>
              <w:rPr>
                <w:rFonts w:ascii="Times New Roman" w:hAnsi="Times New Roman"/>
                <w:sz w:val="24"/>
                <w:szCs w:val="24"/>
                <w:lang w:val="uk-UA"/>
              </w:rPr>
            </w:pPr>
          </w:p>
        </w:tc>
      </w:tr>
      <w:tr w:rsidR="00373160" w:rsidRPr="00033716" w:rsidTr="00373160">
        <w:tc>
          <w:tcPr>
            <w:tcW w:w="506" w:type="dxa"/>
            <w:tcBorders>
              <w:top w:val="nil"/>
              <w:left w:val="nil"/>
              <w:bottom w:val="single" w:sz="4" w:space="0" w:color="auto"/>
              <w:right w:val="nil"/>
            </w:tcBorders>
          </w:tcPr>
          <w:p w:rsidR="00373160" w:rsidRPr="00033716" w:rsidRDefault="00373160" w:rsidP="008A62BD">
            <w:pPr>
              <w:spacing w:after="0" w:line="240" w:lineRule="auto"/>
              <w:jc w:val="center"/>
              <w:rPr>
                <w:rFonts w:ascii="Times New Roman" w:hAnsi="Times New Roman"/>
                <w:sz w:val="24"/>
                <w:szCs w:val="24"/>
                <w:lang w:val="uk-UA"/>
              </w:rPr>
            </w:pPr>
          </w:p>
        </w:tc>
        <w:tc>
          <w:tcPr>
            <w:tcW w:w="9382" w:type="dxa"/>
            <w:gridSpan w:val="5"/>
            <w:tcBorders>
              <w:top w:val="nil"/>
              <w:left w:val="nil"/>
              <w:bottom w:val="single" w:sz="4" w:space="0" w:color="auto"/>
              <w:right w:val="nil"/>
            </w:tcBorders>
            <w:vAlign w:val="center"/>
          </w:tcPr>
          <w:p w:rsidR="00373160" w:rsidRDefault="00373160" w:rsidP="00373160">
            <w:pPr>
              <w:spacing w:after="0" w:line="240" w:lineRule="auto"/>
              <w:jc w:val="right"/>
              <w:rPr>
                <w:rFonts w:ascii="Times New Roman" w:hAnsi="Times New Roman"/>
                <w:sz w:val="24"/>
                <w:szCs w:val="24"/>
                <w:lang w:val="uk-UA"/>
              </w:rPr>
            </w:pPr>
            <w:r w:rsidRPr="00035C90">
              <w:rPr>
                <w:rFonts w:ascii="Times New Roman" w:hAnsi="Times New Roman" w:cs="Times New Roman"/>
                <w:lang w:val="uk-UA"/>
              </w:rPr>
              <w:t xml:space="preserve">Продовження додатка </w:t>
            </w:r>
            <w:r>
              <w:rPr>
                <w:rFonts w:ascii="Times New Roman" w:hAnsi="Times New Roman" w:cs="Times New Roman"/>
                <w:lang w:val="uk-UA"/>
              </w:rPr>
              <w:t>3</w:t>
            </w:r>
          </w:p>
        </w:tc>
      </w:tr>
      <w:tr w:rsidR="00373160" w:rsidRPr="00033716" w:rsidTr="00373160">
        <w:tc>
          <w:tcPr>
            <w:tcW w:w="506" w:type="dxa"/>
            <w:tcBorders>
              <w:top w:val="single" w:sz="4" w:space="0" w:color="auto"/>
              <w:left w:val="single" w:sz="4" w:space="0" w:color="auto"/>
              <w:bottom w:val="single" w:sz="4" w:space="0" w:color="auto"/>
              <w:right w:val="single" w:sz="4" w:space="0" w:color="auto"/>
            </w:tcBorders>
          </w:tcPr>
          <w:p w:rsidR="00373160" w:rsidRPr="00033716" w:rsidRDefault="00373160" w:rsidP="00146621">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3288" w:type="dxa"/>
            <w:tcBorders>
              <w:top w:val="single" w:sz="4" w:space="0" w:color="auto"/>
              <w:left w:val="single" w:sz="4" w:space="0" w:color="auto"/>
              <w:bottom w:val="single" w:sz="4" w:space="0" w:color="auto"/>
              <w:right w:val="single" w:sz="4" w:space="0" w:color="auto"/>
            </w:tcBorders>
          </w:tcPr>
          <w:p w:rsidR="00373160" w:rsidRPr="00033716" w:rsidRDefault="00373160" w:rsidP="00146621">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1559" w:type="dxa"/>
            <w:tcBorders>
              <w:top w:val="single" w:sz="4" w:space="0" w:color="auto"/>
              <w:left w:val="single" w:sz="4" w:space="0" w:color="auto"/>
              <w:bottom w:val="single" w:sz="4" w:space="0" w:color="auto"/>
              <w:right w:val="single" w:sz="4" w:space="0" w:color="auto"/>
            </w:tcBorders>
          </w:tcPr>
          <w:p w:rsidR="00373160" w:rsidRPr="00033716" w:rsidRDefault="00373160" w:rsidP="00146621">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2267" w:type="dxa"/>
            <w:tcBorders>
              <w:top w:val="single" w:sz="4" w:space="0" w:color="auto"/>
              <w:left w:val="single" w:sz="4" w:space="0" w:color="auto"/>
              <w:bottom w:val="single" w:sz="4" w:space="0" w:color="auto"/>
              <w:right w:val="single" w:sz="4" w:space="0" w:color="auto"/>
            </w:tcBorders>
          </w:tcPr>
          <w:p w:rsidR="00373160" w:rsidRPr="00033716" w:rsidRDefault="00373160" w:rsidP="00146621">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1134" w:type="dxa"/>
            <w:tcBorders>
              <w:top w:val="single" w:sz="4" w:space="0" w:color="auto"/>
              <w:left w:val="single" w:sz="4" w:space="0" w:color="auto"/>
              <w:bottom w:val="single" w:sz="4" w:space="0" w:color="auto"/>
              <w:right w:val="single" w:sz="4" w:space="0" w:color="auto"/>
            </w:tcBorders>
          </w:tcPr>
          <w:p w:rsidR="00373160" w:rsidRPr="00033716" w:rsidRDefault="00373160" w:rsidP="00146621">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1134" w:type="dxa"/>
            <w:tcBorders>
              <w:top w:val="single" w:sz="4" w:space="0" w:color="auto"/>
              <w:left w:val="single" w:sz="4" w:space="0" w:color="auto"/>
              <w:bottom w:val="single" w:sz="4" w:space="0" w:color="auto"/>
              <w:right w:val="single" w:sz="4" w:space="0" w:color="auto"/>
            </w:tcBorders>
          </w:tcPr>
          <w:p w:rsidR="00373160" w:rsidRPr="00033716" w:rsidRDefault="00373160" w:rsidP="00146621">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r>
      <w:tr w:rsidR="00373160" w:rsidRPr="00033716" w:rsidTr="008A62BD">
        <w:trPr>
          <w:trHeight w:val="569"/>
        </w:trPr>
        <w:tc>
          <w:tcPr>
            <w:tcW w:w="506" w:type="dxa"/>
            <w:vMerge w:val="restart"/>
            <w:tcBorders>
              <w:top w:val="single" w:sz="4" w:space="0" w:color="auto"/>
              <w:left w:val="single" w:sz="4" w:space="0" w:color="auto"/>
              <w:bottom w:val="single" w:sz="4" w:space="0" w:color="auto"/>
              <w:right w:val="single" w:sz="4" w:space="0" w:color="auto"/>
            </w:tcBorders>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13</w:t>
            </w:r>
          </w:p>
        </w:tc>
        <w:tc>
          <w:tcPr>
            <w:tcW w:w="3288" w:type="dxa"/>
            <w:vMerge w:val="restart"/>
            <w:tcBorders>
              <w:top w:val="single" w:sz="4" w:space="0" w:color="auto"/>
              <w:left w:val="single" w:sz="4" w:space="0" w:color="auto"/>
              <w:bottom w:val="single" w:sz="4" w:space="0" w:color="auto"/>
              <w:right w:val="single" w:sz="4" w:space="0" w:color="auto"/>
            </w:tcBorders>
            <w:vAlign w:val="center"/>
          </w:tcPr>
          <w:p w:rsidR="00373160" w:rsidRPr="00033716" w:rsidRDefault="00373160" w:rsidP="008A62BD">
            <w:pPr>
              <w:spacing w:after="0" w:line="240" w:lineRule="auto"/>
              <w:rPr>
                <w:rFonts w:ascii="Times New Roman" w:hAnsi="Times New Roman"/>
                <w:lang w:val="uk-UA"/>
              </w:rPr>
            </w:pPr>
            <w:r w:rsidRPr="00033716">
              <w:rPr>
                <w:rFonts w:ascii="Times New Roman" w:hAnsi="Times New Roman"/>
                <w:sz w:val="24"/>
                <w:szCs w:val="24"/>
                <w:lang w:val="uk-UA"/>
              </w:rPr>
              <w:t>Цільова пр</w:t>
            </w:r>
            <w:r w:rsidRPr="00033716">
              <w:rPr>
                <w:rFonts w:ascii="Times New Roman" w:hAnsi="Times New Roman"/>
                <w:sz w:val="24"/>
                <w:szCs w:val="24"/>
              </w:rPr>
              <w:t xml:space="preserve">ограма </w:t>
            </w:r>
            <w:r w:rsidRPr="00033716">
              <w:rPr>
                <w:rFonts w:ascii="Times New Roman" w:hAnsi="Times New Roman"/>
                <w:sz w:val="24"/>
                <w:szCs w:val="24"/>
                <w:lang w:val="uk-UA"/>
              </w:rPr>
              <w:t>з</w:t>
            </w:r>
            <w:r w:rsidRPr="00033716">
              <w:rPr>
                <w:rFonts w:ascii="Times New Roman" w:hAnsi="Times New Roman"/>
                <w:sz w:val="24"/>
                <w:szCs w:val="24"/>
              </w:rPr>
              <w:t>ахисту населення і територій Первомайськ</w:t>
            </w:r>
            <w:r w:rsidRPr="00033716">
              <w:rPr>
                <w:rFonts w:ascii="Times New Roman" w:hAnsi="Times New Roman"/>
                <w:sz w:val="24"/>
                <w:szCs w:val="24"/>
                <w:lang w:val="uk-UA"/>
              </w:rPr>
              <w:t>ої міської територіальної громади</w:t>
            </w:r>
            <w:r w:rsidRPr="00033716">
              <w:rPr>
                <w:rFonts w:ascii="Times New Roman" w:hAnsi="Times New Roman"/>
                <w:sz w:val="24"/>
                <w:szCs w:val="24"/>
              </w:rPr>
              <w:t xml:space="preserve"> від надзвичайних ситуацій, техногенного, природного характеру на 20</w:t>
            </w:r>
            <w:r w:rsidRPr="00033716">
              <w:rPr>
                <w:rFonts w:ascii="Times New Roman" w:hAnsi="Times New Roman"/>
                <w:sz w:val="24"/>
                <w:szCs w:val="24"/>
                <w:lang w:val="uk-UA"/>
              </w:rPr>
              <w:t>21</w:t>
            </w:r>
            <w:r w:rsidRPr="00033716">
              <w:rPr>
                <w:rFonts w:ascii="Times New Roman" w:hAnsi="Times New Roman"/>
                <w:sz w:val="24"/>
                <w:szCs w:val="24"/>
              </w:rPr>
              <w:t>-20</w:t>
            </w:r>
            <w:r w:rsidRPr="00033716">
              <w:rPr>
                <w:rFonts w:ascii="Times New Roman" w:hAnsi="Times New Roman"/>
                <w:sz w:val="24"/>
                <w:szCs w:val="24"/>
                <w:lang w:val="uk-UA"/>
              </w:rPr>
              <w:t>25</w:t>
            </w:r>
            <w:r w:rsidRPr="00033716">
              <w:rPr>
                <w:rFonts w:ascii="Times New Roman" w:hAnsi="Times New Roman"/>
                <w:sz w:val="24"/>
                <w:szCs w:val="24"/>
              </w:rPr>
              <w:t xml:space="preserve"> роки</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від</w:t>
            </w:r>
          </w:p>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25.03.2021р., № 9</w:t>
            </w:r>
          </w:p>
        </w:tc>
        <w:tc>
          <w:tcPr>
            <w:tcW w:w="2267" w:type="dxa"/>
            <w:tcBorders>
              <w:top w:val="single" w:sz="4" w:space="0" w:color="auto"/>
              <w:left w:val="single" w:sz="4" w:space="0" w:color="auto"/>
              <w:bottom w:val="single" w:sz="4" w:space="0" w:color="auto"/>
              <w:right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rPr>
              <w:t>Виконавчий комітет</w:t>
            </w:r>
            <w:r w:rsidRPr="00033716">
              <w:rPr>
                <w:rFonts w:ascii="Times New Roman" w:hAnsi="Times New Roman"/>
                <w:sz w:val="24"/>
                <w:szCs w:val="24"/>
                <w:lang w:val="uk-UA"/>
              </w:rPr>
              <w:t xml:space="preserve"> міської ради (Відділ з питань надзвичайних ситуацій)</w:t>
            </w:r>
          </w:p>
        </w:tc>
        <w:tc>
          <w:tcPr>
            <w:tcW w:w="1134" w:type="dxa"/>
            <w:tcBorders>
              <w:top w:val="single" w:sz="4" w:space="0" w:color="auto"/>
              <w:left w:val="single" w:sz="4" w:space="0" w:color="auto"/>
              <w:bottom w:val="single" w:sz="4" w:space="0" w:color="auto"/>
              <w:right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r w:rsidRPr="00F0739A">
              <w:rPr>
                <w:rFonts w:ascii="Times New Roman" w:hAnsi="Times New Roman"/>
                <w:sz w:val="24"/>
                <w:szCs w:val="24"/>
                <w:lang w:val="uk-UA"/>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395,0</w:t>
            </w:r>
          </w:p>
        </w:tc>
      </w:tr>
      <w:tr w:rsidR="00373160" w:rsidRPr="00033716" w:rsidTr="008A62BD">
        <w:tc>
          <w:tcPr>
            <w:tcW w:w="506" w:type="dxa"/>
            <w:vMerge/>
            <w:tcBorders>
              <w:top w:val="single" w:sz="4" w:space="0" w:color="auto"/>
            </w:tcBorders>
          </w:tcPr>
          <w:p w:rsidR="00373160" w:rsidRPr="00033716" w:rsidRDefault="00373160" w:rsidP="008A62BD">
            <w:pPr>
              <w:spacing w:after="0" w:line="240" w:lineRule="auto"/>
              <w:jc w:val="center"/>
              <w:rPr>
                <w:rFonts w:ascii="Times New Roman" w:hAnsi="Times New Roman"/>
                <w:sz w:val="24"/>
                <w:szCs w:val="24"/>
                <w:lang w:val="uk-UA"/>
              </w:rPr>
            </w:pPr>
          </w:p>
        </w:tc>
        <w:tc>
          <w:tcPr>
            <w:tcW w:w="3288" w:type="dxa"/>
            <w:vMerge/>
            <w:tcBorders>
              <w:top w:val="single" w:sz="4" w:space="0" w:color="auto"/>
            </w:tcBorders>
          </w:tcPr>
          <w:p w:rsidR="00373160" w:rsidRPr="00033716" w:rsidRDefault="00373160" w:rsidP="008A62BD">
            <w:pPr>
              <w:spacing w:after="0" w:line="240" w:lineRule="auto"/>
              <w:rPr>
                <w:rFonts w:ascii="Times New Roman" w:hAnsi="Times New Roman"/>
                <w:sz w:val="24"/>
                <w:szCs w:val="24"/>
                <w:lang w:val="uk-UA"/>
              </w:rPr>
            </w:pPr>
          </w:p>
        </w:tc>
        <w:tc>
          <w:tcPr>
            <w:tcW w:w="1559" w:type="dxa"/>
            <w:vMerge/>
            <w:tcBorders>
              <w:top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p>
        </w:tc>
        <w:tc>
          <w:tcPr>
            <w:tcW w:w="2267" w:type="dxa"/>
            <w:tcBorders>
              <w:top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Управління житлово-комунального господарства міської ради</w:t>
            </w:r>
          </w:p>
        </w:tc>
        <w:tc>
          <w:tcPr>
            <w:tcW w:w="1134" w:type="dxa"/>
            <w:tcBorders>
              <w:top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r w:rsidRPr="00F0739A">
              <w:rPr>
                <w:rFonts w:ascii="Times New Roman" w:hAnsi="Times New Roman"/>
                <w:sz w:val="24"/>
                <w:szCs w:val="24"/>
                <w:lang w:val="uk-UA"/>
              </w:rPr>
              <w:t>640,9</w:t>
            </w:r>
          </w:p>
        </w:tc>
        <w:tc>
          <w:tcPr>
            <w:tcW w:w="1134" w:type="dxa"/>
            <w:tcBorders>
              <w:top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733,0</w:t>
            </w:r>
          </w:p>
        </w:tc>
      </w:tr>
      <w:tr w:rsidR="00373160" w:rsidRPr="00033716" w:rsidTr="008A62BD">
        <w:tc>
          <w:tcPr>
            <w:tcW w:w="506" w:type="dxa"/>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14</w:t>
            </w:r>
          </w:p>
        </w:tc>
        <w:tc>
          <w:tcPr>
            <w:tcW w:w="3288" w:type="dxa"/>
          </w:tcPr>
          <w:p w:rsidR="00373160" w:rsidRPr="00033716" w:rsidRDefault="00373160" w:rsidP="008A62BD">
            <w:pPr>
              <w:spacing w:after="0" w:line="240" w:lineRule="auto"/>
              <w:rPr>
                <w:rFonts w:ascii="Times New Roman" w:hAnsi="Times New Roman"/>
                <w:sz w:val="24"/>
                <w:szCs w:val="24"/>
                <w:lang w:val="uk-UA"/>
              </w:rPr>
            </w:pPr>
            <w:r w:rsidRPr="00033716">
              <w:rPr>
                <w:rFonts w:ascii="Times New Roman" w:hAnsi="Times New Roman"/>
                <w:sz w:val="24"/>
                <w:szCs w:val="24"/>
                <w:lang w:val="uk-UA"/>
              </w:rPr>
              <w:t>Комплексна програма п</w:t>
            </w:r>
            <w:r w:rsidRPr="00033716">
              <w:rPr>
                <w:rFonts w:ascii="Times New Roman" w:hAnsi="Times New Roman"/>
                <w:sz w:val="24"/>
                <w:szCs w:val="24"/>
              </w:rPr>
              <w:t>рофілактик</w:t>
            </w:r>
            <w:r w:rsidRPr="00033716">
              <w:rPr>
                <w:rFonts w:ascii="Times New Roman" w:hAnsi="Times New Roman"/>
                <w:sz w:val="24"/>
                <w:szCs w:val="24"/>
                <w:lang w:val="uk-UA"/>
              </w:rPr>
              <w:t>и</w:t>
            </w:r>
            <w:r w:rsidRPr="00033716">
              <w:rPr>
                <w:rFonts w:ascii="Times New Roman" w:hAnsi="Times New Roman"/>
                <w:sz w:val="24"/>
                <w:szCs w:val="24"/>
              </w:rPr>
              <w:t xml:space="preserve"> злочинності та вдосконалення системи захисту конституційних прав і свобод громадян  Первомайськ</w:t>
            </w:r>
            <w:r w:rsidRPr="00033716">
              <w:rPr>
                <w:rFonts w:ascii="Times New Roman" w:hAnsi="Times New Roman"/>
                <w:sz w:val="24"/>
                <w:szCs w:val="24"/>
                <w:lang w:val="uk-UA"/>
              </w:rPr>
              <w:t>ої міської територіальної громади на 2021 рік</w:t>
            </w:r>
          </w:p>
        </w:tc>
        <w:tc>
          <w:tcPr>
            <w:tcW w:w="1559" w:type="dxa"/>
            <w:vAlign w:val="center"/>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від 25.02.2021р., № 5</w:t>
            </w:r>
          </w:p>
          <w:p w:rsidR="00373160" w:rsidRPr="00033716" w:rsidRDefault="00373160" w:rsidP="008A62BD">
            <w:pPr>
              <w:spacing w:after="0" w:line="240" w:lineRule="auto"/>
              <w:jc w:val="center"/>
              <w:rPr>
                <w:rFonts w:ascii="Times New Roman" w:hAnsi="Times New Roman"/>
                <w:sz w:val="24"/>
                <w:szCs w:val="24"/>
                <w:lang w:val="uk-UA"/>
              </w:rPr>
            </w:pPr>
          </w:p>
        </w:tc>
        <w:tc>
          <w:tcPr>
            <w:tcW w:w="2267" w:type="dxa"/>
            <w:vAlign w:val="center"/>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rPr>
              <w:t>Виконавчий комітет</w:t>
            </w:r>
            <w:r w:rsidRPr="00033716">
              <w:rPr>
                <w:rFonts w:ascii="Times New Roman" w:hAnsi="Times New Roman"/>
                <w:sz w:val="24"/>
                <w:szCs w:val="24"/>
                <w:lang w:val="uk-UA"/>
              </w:rPr>
              <w:t xml:space="preserve"> міської ради</w:t>
            </w:r>
          </w:p>
        </w:tc>
        <w:tc>
          <w:tcPr>
            <w:tcW w:w="1134" w:type="dxa"/>
            <w:vAlign w:val="center"/>
          </w:tcPr>
          <w:p w:rsidR="00373160" w:rsidRPr="00033716" w:rsidRDefault="00373160" w:rsidP="008A62BD">
            <w:pPr>
              <w:spacing w:after="0" w:line="240" w:lineRule="auto"/>
              <w:jc w:val="center"/>
              <w:rPr>
                <w:rFonts w:ascii="Times New Roman" w:hAnsi="Times New Roman"/>
                <w:sz w:val="24"/>
                <w:szCs w:val="24"/>
                <w:lang w:val="uk-UA"/>
              </w:rPr>
            </w:pPr>
            <w:r w:rsidRPr="00F0739A">
              <w:rPr>
                <w:rFonts w:ascii="Times New Roman" w:hAnsi="Times New Roman"/>
                <w:sz w:val="24"/>
                <w:szCs w:val="24"/>
                <w:lang w:val="uk-UA"/>
              </w:rPr>
              <w:t>38,4</w:t>
            </w:r>
          </w:p>
        </w:tc>
        <w:tc>
          <w:tcPr>
            <w:tcW w:w="1134" w:type="dxa"/>
            <w:vAlign w:val="center"/>
          </w:tcPr>
          <w:p w:rsidR="00373160" w:rsidRPr="00033716" w:rsidRDefault="00373160"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100,0</w:t>
            </w:r>
          </w:p>
        </w:tc>
      </w:tr>
      <w:tr w:rsidR="00373160" w:rsidRPr="00033716" w:rsidTr="008A62BD">
        <w:tc>
          <w:tcPr>
            <w:tcW w:w="506" w:type="dxa"/>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15</w:t>
            </w:r>
          </w:p>
        </w:tc>
        <w:tc>
          <w:tcPr>
            <w:tcW w:w="3288" w:type="dxa"/>
            <w:vAlign w:val="center"/>
          </w:tcPr>
          <w:p w:rsidR="00373160" w:rsidRPr="00033716" w:rsidRDefault="00373160" w:rsidP="008A62BD">
            <w:pPr>
              <w:spacing w:after="0" w:line="240" w:lineRule="auto"/>
              <w:rPr>
                <w:rFonts w:ascii="Times New Roman" w:hAnsi="Times New Roman"/>
                <w:lang w:val="uk-UA"/>
              </w:rPr>
            </w:pPr>
            <w:r w:rsidRPr="00033716">
              <w:rPr>
                <w:rFonts w:ascii="Times New Roman" w:hAnsi="Times New Roman"/>
                <w:sz w:val="24"/>
                <w:szCs w:val="24"/>
              </w:rPr>
              <w:t xml:space="preserve">Міська </w:t>
            </w:r>
            <w:r w:rsidRPr="00033716">
              <w:rPr>
                <w:rFonts w:ascii="Times New Roman" w:hAnsi="Times New Roman"/>
                <w:sz w:val="24"/>
                <w:szCs w:val="24"/>
                <w:lang w:val="uk-UA"/>
              </w:rPr>
              <w:t xml:space="preserve">цільова </w:t>
            </w:r>
            <w:r w:rsidRPr="00033716">
              <w:rPr>
                <w:rFonts w:ascii="Times New Roman" w:hAnsi="Times New Roman"/>
                <w:sz w:val="24"/>
                <w:szCs w:val="24"/>
              </w:rPr>
              <w:t xml:space="preserve">комплексна </w:t>
            </w:r>
            <w:r w:rsidRPr="00033716">
              <w:rPr>
                <w:rFonts w:ascii="Times New Roman" w:hAnsi="Times New Roman"/>
                <w:sz w:val="24"/>
                <w:szCs w:val="24"/>
                <w:lang w:val="uk-UA"/>
              </w:rPr>
              <w:t>п</w:t>
            </w:r>
            <w:r w:rsidRPr="00033716">
              <w:rPr>
                <w:rFonts w:ascii="Times New Roman" w:hAnsi="Times New Roman"/>
                <w:sz w:val="24"/>
                <w:szCs w:val="24"/>
              </w:rPr>
              <w:t xml:space="preserve">рограма «Молодь </w:t>
            </w:r>
            <w:r w:rsidRPr="00033716">
              <w:rPr>
                <w:rFonts w:ascii="Times New Roman" w:hAnsi="Times New Roman"/>
                <w:sz w:val="24"/>
                <w:szCs w:val="24"/>
                <w:lang w:val="uk-UA"/>
              </w:rPr>
              <w:t>громади</w:t>
            </w:r>
            <w:r w:rsidRPr="00033716">
              <w:rPr>
                <w:rFonts w:ascii="Times New Roman" w:hAnsi="Times New Roman"/>
                <w:sz w:val="24"/>
                <w:szCs w:val="24"/>
              </w:rPr>
              <w:t xml:space="preserve">» </w:t>
            </w:r>
            <w:r w:rsidRPr="00033716">
              <w:rPr>
                <w:rFonts w:ascii="Times New Roman" w:hAnsi="Times New Roman"/>
                <w:sz w:val="24"/>
                <w:szCs w:val="24"/>
                <w:lang w:val="uk-UA"/>
              </w:rPr>
              <w:t xml:space="preserve">в Первомайській  територіальній громаді </w:t>
            </w:r>
            <w:r w:rsidRPr="00033716">
              <w:rPr>
                <w:rFonts w:ascii="Times New Roman" w:hAnsi="Times New Roman"/>
                <w:sz w:val="24"/>
                <w:szCs w:val="24"/>
              </w:rPr>
              <w:t>на 20</w:t>
            </w:r>
            <w:r w:rsidRPr="00033716">
              <w:rPr>
                <w:rFonts w:ascii="Times New Roman" w:hAnsi="Times New Roman"/>
                <w:sz w:val="24"/>
                <w:szCs w:val="24"/>
                <w:lang w:val="uk-UA"/>
              </w:rPr>
              <w:t>2</w:t>
            </w:r>
            <w:r w:rsidRPr="00033716">
              <w:rPr>
                <w:rFonts w:ascii="Times New Roman" w:hAnsi="Times New Roman"/>
                <w:sz w:val="24"/>
                <w:szCs w:val="24"/>
              </w:rPr>
              <w:t>1–202</w:t>
            </w:r>
            <w:r w:rsidRPr="00033716">
              <w:rPr>
                <w:rFonts w:ascii="Times New Roman" w:hAnsi="Times New Roman"/>
                <w:sz w:val="24"/>
                <w:szCs w:val="24"/>
                <w:lang w:val="uk-UA"/>
              </w:rPr>
              <w:t>5 роки</w:t>
            </w:r>
          </w:p>
        </w:tc>
        <w:tc>
          <w:tcPr>
            <w:tcW w:w="1559" w:type="dxa"/>
            <w:vAlign w:val="center"/>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від</w:t>
            </w:r>
          </w:p>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23.12.2020р., № 13</w:t>
            </w:r>
          </w:p>
        </w:tc>
        <w:tc>
          <w:tcPr>
            <w:tcW w:w="2267" w:type="dxa"/>
            <w:vAlign w:val="center"/>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eastAsia="Batang" w:hAnsi="Times New Roman"/>
                <w:sz w:val="24"/>
                <w:szCs w:val="24"/>
                <w:lang w:val="uk-UA" w:eastAsia="ko-KR"/>
              </w:rPr>
              <w:t>Управління культури, національностей релігій, молоді та спорту</w:t>
            </w:r>
            <w:r w:rsidRPr="00033716">
              <w:rPr>
                <w:rFonts w:ascii="Times New Roman" w:hAnsi="Times New Roman"/>
                <w:sz w:val="24"/>
                <w:szCs w:val="24"/>
                <w:lang w:val="uk-UA"/>
              </w:rPr>
              <w:t xml:space="preserve"> міської ради</w:t>
            </w:r>
          </w:p>
        </w:tc>
        <w:tc>
          <w:tcPr>
            <w:tcW w:w="1134" w:type="dxa"/>
            <w:vAlign w:val="center"/>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10,0</w:t>
            </w:r>
          </w:p>
        </w:tc>
        <w:tc>
          <w:tcPr>
            <w:tcW w:w="1134" w:type="dxa"/>
            <w:vAlign w:val="center"/>
          </w:tcPr>
          <w:p w:rsidR="00373160" w:rsidRPr="00033716" w:rsidRDefault="00373160"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10,0</w:t>
            </w:r>
          </w:p>
        </w:tc>
      </w:tr>
      <w:tr w:rsidR="00373160" w:rsidRPr="00033716" w:rsidTr="008A62BD">
        <w:tc>
          <w:tcPr>
            <w:tcW w:w="506" w:type="dxa"/>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16</w:t>
            </w:r>
          </w:p>
        </w:tc>
        <w:tc>
          <w:tcPr>
            <w:tcW w:w="3288" w:type="dxa"/>
            <w:vAlign w:val="center"/>
          </w:tcPr>
          <w:p w:rsidR="00373160" w:rsidRPr="00033716" w:rsidRDefault="00373160" w:rsidP="008A62BD">
            <w:pPr>
              <w:spacing w:after="0" w:line="240" w:lineRule="auto"/>
              <w:rPr>
                <w:rFonts w:ascii="Times New Roman" w:hAnsi="Times New Roman"/>
                <w:lang w:val="uk-UA"/>
              </w:rPr>
            </w:pPr>
            <w:r w:rsidRPr="00033716">
              <w:rPr>
                <w:rFonts w:ascii="Times New Roman" w:hAnsi="Times New Roman"/>
                <w:sz w:val="24"/>
                <w:szCs w:val="24"/>
              </w:rPr>
              <w:t xml:space="preserve">Програма </w:t>
            </w:r>
            <w:r w:rsidRPr="00033716">
              <w:rPr>
                <w:rFonts w:ascii="Times New Roman" w:hAnsi="Times New Roman"/>
                <w:sz w:val="24"/>
                <w:szCs w:val="24"/>
                <w:lang w:val="uk-UA"/>
              </w:rPr>
              <w:t>в</w:t>
            </w:r>
            <w:r w:rsidRPr="00033716">
              <w:rPr>
                <w:rFonts w:ascii="Times New Roman" w:hAnsi="Times New Roman"/>
                <w:sz w:val="24"/>
                <w:szCs w:val="24"/>
              </w:rPr>
              <w:t xml:space="preserve">ійськово-патріотичне виховання населення </w:t>
            </w:r>
            <w:r w:rsidRPr="00033716">
              <w:rPr>
                <w:rFonts w:ascii="Times New Roman" w:hAnsi="Times New Roman"/>
                <w:sz w:val="24"/>
                <w:szCs w:val="24"/>
                <w:lang w:val="uk-UA"/>
              </w:rPr>
              <w:t>П</w:t>
            </w:r>
            <w:r w:rsidRPr="00033716">
              <w:rPr>
                <w:rFonts w:ascii="Times New Roman" w:hAnsi="Times New Roman"/>
                <w:sz w:val="24"/>
                <w:szCs w:val="24"/>
              </w:rPr>
              <w:t>ервомайськ</w:t>
            </w:r>
            <w:r w:rsidRPr="00033716">
              <w:rPr>
                <w:rFonts w:ascii="Times New Roman" w:hAnsi="Times New Roman"/>
                <w:sz w:val="24"/>
                <w:szCs w:val="24"/>
                <w:lang w:val="uk-UA"/>
              </w:rPr>
              <w:t>ої міської територіальної громади</w:t>
            </w:r>
            <w:r w:rsidRPr="00033716">
              <w:rPr>
                <w:rFonts w:ascii="Times New Roman" w:hAnsi="Times New Roman"/>
                <w:sz w:val="24"/>
                <w:szCs w:val="24"/>
              </w:rPr>
              <w:t xml:space="preserve"> на 20</w:t>
            </w:r>
            <w:r w:rsidRPr="00033716">
              <w:rPr>
                <w:rFonts w:ascii="Times New Roman" w:hAnsi="Times New Roman"/>
                <w:sz w:val="24"/>
                <w:szCs w:val="24"/>
                <w:lang w:val="uk-UA"/>
              </w:rPr>
              <w:t>2</w:t>
            </w:r>
            <w:r w:rsidRPr="00033716">
              <w:rPr>
                <w:rFonts w:ascii="Times New Roman" w:hAnsi="Times New Roman"/>
                <w:sz w:val="24"/>
                <w:szCs w:val="24"/>
              </w:rPr>
              <w:t>1-202</w:t>
            </w:r>
            <w:r w:rsidRPr="00033716">
              <w:rPr>
                <w:rFonts w:ascii="Times New Roman" w:hAnsi="Times New Roman"/>
                <w:sz w:val="24"/>
                <w:szCs w:val="24"/>
                <w:lang w:val="uk-UA"/>
              </w:rPr>
              <w:t>5</w:t>
            </w:r>
            <w:r w:rsidRPr="00033716">
              <w:rPr>
                <w:rFonts w:ascii="Times New Roman" w:hAnsi="Times New Roman"/>
                <w:sz w:val="24"/>
                <w:szCs w:val="24"/>
              </w:rPr>
              <w:t xml:space="preserve"> роки </w:t>
            </w:r>
          </w:p>
        </w:tc>
        <w:tc>
          <w:tcPr>
            <w:tcW w:w="1559" w:type="dxa"/>
            <w:vAlign w:val="center"/>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від</w:t>
            </w:r>
          </w:p>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25.02.2021р., № 8</w:t>
            </w:r>
          </w:p>
        </w:tc>
        <w:tc>
          <w:tcPr>
            <w:tcW w:w="2267" w:type="dxa"/>
            <w:vAlign w:val="center"/>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eastAsia="Batang" w:hAnsi="Times New Roman"/>
                <w:sz w:val="24"/>
                <w:szCs w:val="24"/>
                <w:lang w:val="uk-UA" w:eastAsia="ko-KR"/>
              </w:rPr>
              <w:t>Управління культури, національностей релігій, молоді та спорту</w:t>
            </w:r>
            <w:r w:rsidRPr="00033716">
              <w:rPr>
                <w:rFonts w:ascii="Times New Roman" w:hAnsi="Times New Roman"/>
                <w:sz w:val="24"/>
                <w:szCs w:val="24"/>
                <w:lang w:val="uk-UA"/>
              </w:rPr>
              <w:t xml:space="preserve"> міської ради</w:t>
            </w:r>
          </w:p>
        </w:tc>
        <w:tc>
          <w:tcPr>
            <w:tcW w:w="1134" w:type="dxa"/>
            <w:vAlign w:val="center"/>
          </w:tcPr>
          <w:p w:rsidR="00373160" w:rsidRPr="00033716" w:rsidRDefault="00373160" w:rsidP="008A62BD">
            <w:pPr>
              <w:spacing w:after="0" w:line="240" w:lineRule="auto"/>
              <w:jc w:val="center"/>
              <w:rPr>
                <w:rFonts w:ascii="Times New Roman" w:hAnsi="Times New Roman"/>
                <w:sz w:val="24"/>
                <w:szCs w:val="24"/>
                <w:lang w:val="uk-UA"/>
              </w:rPr>
            </w:pPr>
            <w:r w:rsidRPr="00F0739A">
              <w:rPr>
                <w:rFonts w:ascii="Times New Roman" w:hAnsi="Times New Roman"/>
                <w:sz w:val="24"/>
                <w:szCs w:val="24"/>
                <w:lang w:val="uk-UA"/>
              </w:rPr>
              <w:t>80,0</w:t>
            </w:r>
          </w:p>
        </w:tc>
        <w:tc>
          <w:tcPr>
            <w:tcW w:w="1134" w:type="dxa"/>
            <w:vAlign w:val="center"/>
          </w:tcPr>
          <w:p w:rsidR="00373160" w:rsidRPr="00033716" w:rsidRDefault="00373160"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100,0</w:t>
            </w:r>
          </w:p>
        </w:tc>
      </w:tr>
      <w:tr w:rsidR="00373160" w:rsidRPr="00033716" w:rsidTr="008A62BD">
        <w:tc>
          <w:tcPr>
            <w:tcW w:w="506" w:type="dxa"/>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17</w:t>
            </w:r>
          </w:p>
        </w:tc>
        <w:tc>
          <w:tcPr>
            <w:tcW w:w="3288" w:type="dxa"/>
            <w:vAlign w:val="center"/>
          </w:tcPr>
          <w:p w:rsidR="00373160" w:rsidRPr="00033716" w:rsidRDefault="00373160" w:rsidP="008A62BD">
            <w:pPr>
              <w:spacing w:after="0" w:line="240" w:lineRule="auto"/>
              <w:rPr>
                <w:rFonts w:ascii="Times New Roman" w:hAnsi="Times New Roman"/>
                <w:lang w:val="uk-UA"/>
              </w:rPr>
            </w:pPr>
            <w:r w:rsidRPr="00033716">
              <w:rPr>
                <w:rFonts w:ascii="Times New Roman" w:hAnsi="Times New Roman"/>
                <w:sz w:val="24"/>
                <w:szCs w:val="24"/>
                <w:lang w:val="uk-UA"/>
              </w:rPr>
              <w:t>Комплексна програма розвитку культури на 2021-2026 роки</w:t>
            </w:r>
          </w:p>
        </w:tc>
        <w:tc>
          <w:tcPr>
            <w:tcW w:w="1559" w:type="dxa"/>
            <w:vAlign w:val="center"/>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від</w:t>
            </w:r>
          </w:p>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23.12.2020р., № 12</w:t>
            </w:r>
          </w:p>
        </w:tc>
        <w:tc>
          <w:tcPr>
            <w:tcW w:w="2267" w:type="dxa"/>
            <w:vAlign w:val="center"/>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eastAsia="Batang" w:hAnsi="Times New Roman"/>
                <w:sz w:val="24"/>
                <w:szCs w:val="24"/>
                <w:lang w:val="uk-UA" w:eastAsia="ko-KR"/>
              </w:rPr>
              <w:t>Управління культури, національностей релігій, молоді та спорту</w:t>
            </w:r>
            <w:r w:rsidRPr="00033716">
              <w:rPr>
                <w:rFonts w:ascii="Times New Roman" w:hAnsi="Times New Roman"/>
                <w:sz w:val="24"/>
                <w:szCs w:val="24"/>
                <w:lang w:val="uk-UA"/>
              </w:rPr>
              <w:t xml:space="preserve"> міської ради</w:t>
            </w:r>
          </w:p>
        </w:tc>
        <w:tc>
          <w:tcPr>
            <w:tcW w:w="1134" w:type="dxa"/>
            <w:vAlign w:val="center"/>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100,0</w:t>
            </w:r>
          </w:p>
        </w:tc>
        <w:tc>
          <w:tcPr>
            <w:tcW w:w="1134" w:type="dxa"/>
            <w:vAlign w:val="center"/>
          </w:tcPr>
          <w:p w:rsidR="00373160" w:rsidRPr="00033716" w:rsidRDefault="00373160"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50,0</w:t>
            </w:r>
          </w:p>
        </w:tc>
      </w:tr>
      <w:tr w:rsidR="00373160" w:rsidRPr="00033716" w:rsidTr="00373160">
        <w:tc>
          <w:tcPr>
            <w:tcW w:w="506" w:type="dxa"/>
            <w:tcBorders>
              <w:bottom w:val="single" w:sz="4" w:space="0" w:color="auto"/>
            </w:tcBorders>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18</w:t>
            </w:r>
          </w:p>
        </w:tc>
        <w:tc>
          <w:tcPr>
            <w:tcW w:w="3288" w:type="dxa"/>
            <w:tcBorders>
              <w:bottom w:val="single" w:sz="4" w:space="0" w:color="auto"/>
            </w:tcBorders>
          </w:tcPr>
          <w:p w:rsidR="00373160" w:rsidRPr="00033716" w:rsidRDefault="00373160" w:rsidP="008A62BD">
            <w:pPr>
              <w:spacing w:after="0" w:line="240" w:lineRule="auto"/>
              <w:rPr>
                <w:rFonts w:ascii="Times New Roman" w:hAnsi="Times New Roman"/>
                <w:sz w:val="24"/>
                <w:szCs w:val="24"/>
                <w:lang w:val="uk-UA"/>
              </w:rPr>
            </w:pPr>
            <w:r w:rsidRPr="00033716">
              <w:rPr>
                <w:rFonts w:ascii="Times New Roman" w:hAnsi="Times New Roman"/>
                <w:sz w:val="24"/>
                <w:szCs w:val="24"/>
                <w:lang w:val="uk-UA"/>
              </w:rPr>
              <w:t>Міська комплексна програма «Спортивна громада» на 2021-2025 роки</w:t>
            </w:r>
          </w:p>
        </w:tc>
        <w:tc>
          <w:tcPr>
            <w:tcW w:w="1559" w:type="dxa"/>
            <w:tcBorders>
              <w:bottom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rPr>
              <w:t>від 2</w:t>
            </w:r>
            <w:r w:rsidRPr="00033716">
              <w:rPr>
                <w:rFonts w:ascii="Times New Roman" w:hAnsi="Times New Roman"/>
                <w:sz w:val="24"/>
                <w:szCs w:val="24"/>
                <w:lang w:val="uk-UA"/>
              </w:rPr>
              <w:t>3</w:t>
            </w:r>
            <w:r w:rsidRPr="00033716">
              <w:rPr>
                <w:rFonts w:ascii="Times New Roman" w:hAnsi="Times New Roman"/>
                <w:sz w:val="24"/>
                <w:szCs w:val="24"/>
              </w:rPr>
              <w:t>.12.20</w:t>
            </w:r>
            <w:r w:rsidRPr="00033716">
              <w:rPr>
                <w:rFonts w:ascii="Times New Roman" w:hAnsi="Times New Roman"/>
                <w:sz w:val="24"/>
                <w:szCs w:val="24"/>
                <w:lang w:val="uk-UA"/>
              </w:rPr>
              <w:t>20</w:t>
            </w:r>
            <w:r w:rsidRPr="00033716">
              <w:rPr>
                <w:rFonts w:ascii="Times New Roman" w:hAnsi="Times New Roman"/>
                <w:sz w:val="24"/>
                <w:szCs w:val="24"/>
              </w:rPr>
              <w:t>р.</w:t>
            </w:r>
            <w:r w:rsidRPr="00033716">
              <w:rPr>
                <w:rFonts w:ascii="Times New Roman" w:hAnsi="Times New Roman"/>
                <w:sz w:val="24"/>
                <w:szCs w:val="24"/>
                <w:lang w:val="uk-UA"/>
              </w:rPr>
              <w:t>,</w:t>
            </w:r>
            <w:r w:rsidRPr="00033716">
              <w:rPr>
                <w:rFonts w:ascii="Times New Roman" w:hAnsi="Times New Roman"/>
                <w:sz w:val="24"/>
                <w:szCs w:val="24"/>
              </w:rPr>
              <w:t xml:space="preserve"> №</w:t>
            </w:r>
            <w:r w:rsidRPr="00033716">
              <w:rPr>
                <w:rFonts w:ascii="Times New Roman" w:hAnsi="Times New Roman"/>
                <w:sz w:val="24"/>
                <w:szCs w:val="24"/>
                <w:lang w:val="uk-UA"/>
              </w:rPr>
              <w:t xml:space="preserve"> 14</w:t>
            </w:r>
          </w:p>
        </w:tc>
        <w:tc>
          <w:tcPr>
            <w:tcW w:w="2267" w:type="dxa"/>
            <w:tcBorders>
              <w:bottom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eastAsia="Batang" w:hAnsi="Times New Roman"/>
                <w:sz w:val="24"/>
                <w:szCs w:val="24"/>
                <w:lang w:val="uk-UA" w:eastAsia="ko-KR"/>
              </w:rPr>
              <w:t>Управління культури, національностей релігій, молоді та спорту</w:t>
            </w:r>
            <w:r w:rsidRPr="00033716">
              <w:rPr>
                <w:rFonts w:ascii="Times New Roman" w:hAnsi="Times New Roman"/>
                <w:sz w:val="24"/>
                <w:szCs w:val="24"/>
                <w:lang w:val="uk-UA"/>
              </w:rPr>
              <w:t xml:space="preserve"> міської ради</w:t>
            </w:r>
          </w:p>
        </w:tc>
        <w:tc>
          <w:tcPr>
            <w:tcW w:w="1134" w:type="dxa"/>
            <w:tcBorders>
              <w:bottom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r w:rsidRPr="00F0739A">
              <w:rPr>
                <w:rFonts w:ascii="Times New Roman" w:hAnsi="Times New Roman"/>
                <w:sz w:val="24"/>
                <w:szCs w:val="24"/>
                <w:lang w:val="uk-UA"/>
              </w:rPr>
              <w:t>698,2</w:t>
            </w:r>
          </w:p>
        </w:tc>
        <w:tc>
          <w:tcPr>
            <w:tcW w:w="1134" w:type="dxa"/>
            <w:tcBorders>
              <w:bottom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682,6</w:t>
            </w:r>
          </w:p>
        </w:tc>
      </w:tr>
      <w:tr w:rsidR="00373160" w:rsidRPr="00033716" w:rsidTr="00373160">
        <w:trPr>
          <w:trHeight w:val="1574"/>
        </w:trPr>
        <w:tc>
          <w:tcPr>
            <w:tcW w:w="506" w:type="dxa"/>
            <w:tcBorders>
              <w:top w:val="single" w:sz="4" w:space="0" w:color="auto"/>
              <w:left w:val="single" w:sz="4" w:space="0" w:color="auto"/>
              <w:bottom w:val="single" w:sz="4" w:space="0" w:color="auto"/>
              <w:right w:val="single" w:sz="4" w:space="0" w:color="auto"/>
            </w:tcBorders>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19</w:t>
            </w:r>
          </w:p>
        </w:tc>
        <w:tc>
          <w:tcPr>
            <w:tcW w:w="3288" w:type="dxa"/>
            <w:tcBorders>
              <w:top w:val="single" w:sz="4" w:space="0" w:color="auto"/>
              <w:left w:val="single" w:sz="4" w:space="0" w:color="auto"/>
              <w:bottom w:val="single" w:sz="4" w:space="0" w:color="auto"/>
              <w:right w:val="single" w:sz="4" w:space="0" w:color="auto"/>
            </w:tcBorders>
          </w:tcPr>
          <w:p w:rsidR="00373160" w:rsidRPr="00033716" w:rsidRDefault="00373160" w:rsidP="008A62BD">
            <w:pPr>
              <w:spacing w:after="0" w:line="240" w:lineRule="auto"/>
              <w:rPr>
                <w:rFonts w:ascii="Times New Roman" w:hAnsi="Times New Roman"/>
                <w:sz w:val="24"/>
                <w:szCs w:val="24"/>
              </w:rPr>
            </w:pPr>
            <w:r w:rsidRPr="00033716">
              <w:rPr>
                <w:rFonts w:ascii="Times New Roman" w:hAnsi="Times New Roman"/>
                <w:sz w:val="24"/>
                <w:szCs w:val="24"/>
                <w:lang w:val="uk-UA"/>
              </w:rPr>
              <w:t>Міська цільова комплексна П</w:t>
            </w:r>
            <w:r w:rsidRPr="00033716">
              <w:rPr>
                <w:rFonts w:ascii="Times New Roman" w:hAnsi="Times New Roman"/>
                <w:sz w:val="24"/>
                <w:szCs w:val="24"/>
              </w:rPr>
              <w:t xml:space="preserve">рограма </w:t>
            </w:r>
            <w:r w:rsidRPr="00033716">
              <w:rPr>
                <w:rFonts w:ascii="Times New Roman" w:hAnsi="Times New Roman"/>
                <w:sz w:val="24"/>
                <w:szCs w:val="24"/>
                <w:lang w:val="uk-UA"/>
              </w:rPr>
              <w:t>р</w:t>
            </w:r>
            <w:r w:rsidRPr="00033716">
              <w:rPr>
                <w:rFonts w:ascii="Times New Roman" w:hAnsi="Times New Roman"/>
                <w:sz w:val="24"/>
                <w:szCs w:val="24"/>
              </w:rPr>
              <w:t>озвитку футболу в Первомайськ</w:t>
            </w:r>
            <w:r w:rsidRPr="00033716">
              <w:rPr>
                <w:rFonts w:ascii="Times New Roman" w:hAnsi="Times New Roman"/>
                <w:sz w:val="24"/>
                <w:szCs w:val="24"/>
                <w:lang w:val="uk-UA"/>
              </w:rPr>
              <w:t>ій територіальній громаді</w:t>
            </w:r>
            <w:r w:rsidRPr="00033716">
              <w:rPr>
                <w:rFonts w:ascii="Times New Roman" w:hAnsi="Times New Roman"/>
                <w:sz w:val="24"/>
                <w:szCs w:val="24"/>
              </w:rPr>
              <w:t xml:space="preserve"> на 20</w:t>
            </w:r>
            <w:r w:rsidRPr="00033716">
              <w:rPr>
                <w:rFonts w:ascii="Times New Roman" w:hAnsi="Times New Roman"/>
                <w:sz w:val="24"/>
                <w:szCs w:val="24"/>
                <w:lang w:val="uk-UA"/>
              </w:rPr>
              <w:t>2</w:t>
            </w:r>
            <w:r w:rsidRPr="00033716">
              <w:rPr>
                <w:rFonts w:ascii="Times New Roman" w:hAnsi="Times New Roman"/>
                <w:sz w:val="24"/>
                <w:szCs w:val="24"/>
              </w:rPr>
              <w:t>1-20</w:t>
            </w:r>
            <w:r w:rsidRPr="00033716">
              <w:rPr>
                <w:rFonts w:ascii="Times New Roman" w:hAnsi="Times New Roman"/>
                <w:sz w:val="24"/>
                <w:szCs w:val="24"/>
                <w:lang w:val="uk-UA"/>
              </w:rPr>
              <w:t>25</w:t>
            </w:r>
            <w:r w:rsidRPr="00033716">
              <w:rPr>
                <w:rFonts w:ascii="Times New Roman" w:hAnsi="Times New Roman"/>
                <w:sz w:val="24"/>
                <w:szCs w:val="24"/>
              </w:rPr>
              <w:t xml:space="preserve"> рок</w:t>
            </w:r>
            <w:r w:rsidRPr="00033716">
              <w:rPr>
                <w:rFonts w:ascii="Times New Roman" w:hAnsi="Times New Roman"/>
                <w:sz w:val="24"/>
                <w:szCs w:val="24"/>
                <w:lang w:val="uk-UA"/>
              </w:rPr>
              <w:t>и</w:t>
            </w:r>
            <w:r w:rsidRPr="00033716">
              <w:rPr>
                <w:rFonts w:ascii="Times New Roman" w:hAnsi="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від</w:t>
            </w:r>
          </w:p>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23.12.2020р., № 15</w:t>
            </w:r>
          </w:p>
        </w:tc>
        <w:tc>
          <w:tcPr>
            <w:tcW w:w="2267" w:type="dxa"/>
            <w:tcBorders>
              <w:top w:val="single" w:sz="4" w:space="0" w:color="auto"/>
              <w:left w:val="single" w:sz="4" w:space="0" w:color="auto"/>
              <w:bottom w:val="single" w:sz="4" w:space="0" w:color="auto"/>
              <w:right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eastAsia="Batang" w:hAnsi="Times New Roman"/>
                <w:sz w:val="24"/>
                <w:szCs w:val="24"/>
                <w:lang w:val="uk-UA" w:eastAsia="ko-KR"/>
              </w:rPr>
              <w:t>Управління культури, національностей релігій, молоді та спорту</w:t>
            </w:r>
            <w:r w:rsidRPr="00033716">
              <w:rPr>
                <w:rFonts w:ascii="Times New Roman" w:hAnsi="Times New Roman"/>
                <w:sz w:val="24"/>
                <w:szCs w:val="24"/>
                <w:lang w:val="uk-UA"/>
              </w:rPr>
              <w:t xml:space="preserve"> міської ради</w:t>
            </w:r>
          </w:p>
        </w:tc>
        <w:tc>
          <w:tcPr>
            <w:tcW w:w="1134" w:type="dxa"/>
            <w:tcBorders>
              <w:top w:val="single" w:sz="4" w:space="0" w:color="auto"/>
              <w:left w:val="single" w:sz="4" w:space="0" w:color="auto"/>
              <w:bottom w:val="single" w:sz="4" w:space="0" w:color="auto"/>
              <w:right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300,0</w:t>
            </w:r>
          </w:p>
        </w:tc>
        <w:tc>
          <w:tcPr>
            <w:tcW w:w="1134" w:type="dxa"/>
            <w:tcBorders>
              <w:top w:val="single" w:sz="4" w:space="0" w:color="auto"/>
              <w:left w:val="single" w:sz="4" w:space="0" w:color="auto"/>
              <w:bottom w:val="single" w:sz="4" w:space="0" w:color="auto"/>
              <w:right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200,0</w:t>
            </w:r>
          </w:p>
        </w:tc>
      </w:tr>
      <w:tr w:rsidR="00373160" w:rsidRPr="00033716" w:rsidTr="00373160">
        <w:trPr>
          <w:trHeight w:val="428"/>
        </w:trPr>
        <w:tc>
          <w:tcPr>
            <w:tcW w:w="506" w:type="dxa"/>
            <w:tcBorders>
              <w:top w:val="single" w:sz="4" w:space="0" w:color="auto"/>
              <w:left w:val="nil"/>
              <w:bottom w:val="nil"/>
              <w:right w:val="nil"/>
            </w:tcBorders>
          </w:tcPr>
          <w:p w:rsidR="00373160" w:rsidRPr="00033716" w:rsidRDefault="00373160" w:rsidP="008A62BD">
            <w:pPr>
              <w:spacing w:after="0" w:line="240" w:lineRule="auto"/>
              <w:jc w:val="center"/>
              <w:rPr>
                <w:rFonts w:ascii="Times New Roman" w:hAnsi="Times New Roman"/>
                <w:sz w:val="24"/>
                <w:szCs w:val="24"/>
                <w:lang w:val="uk-UA"/>
              </w:rPr>
            </w:pPr>
          </w:p>
        </w:tc>
        <w:tc>
          <w:tcPr>
            <w:tcW w:w="3288" w:type="dxa"/>
            <w:tcBorders>
              <w:top w:val="single" w:sz="4" w:space="0" w:color="auto"/>
              <w:left w:val="nil"/>
              <w:bottom w:val="nil"/>
              <w:right w:val="nil"/>
            </w:tcBorders>
          </w:tcPr>
          <w:p w:rsidR="00373160" w:rsidRPr="00033716" w:rsidRDefault="00373160" w:rsidP="008A62BD">
            <w:pPr>
              <w:spacing w:after="0" w:line="240" w:lineRule="auto"/>
              <w:rPr>
                <w:rFonts w:ascii="Times New Roman" w:hAnsi="Times New Roman"/>
                <w:sz w:val="24"/>
                <w:szCs w:val="24"/>
                <w:lang w:val="uk-UA"/>
              </w:rPr>
            </w:pPr>
          </w:p>
        </w:tc>
        <w:tc>
          <w:tcPr>
            <w:tcW w:w="1559" w:type="dxa"/>
            <w:tcBorders>
              <w:top w:val="single" w:sz="4" w:space="0" w:color="auto"/>
              <w:left w:val="nil"/>
              <w:bottom w:val="nil"/>
              <w:right w:val="nil"/>
            </w:tcBorders>
            <w:vAlign w:val="center"/>
          </w:tcPr>
          <w:p w:rsidR="00373160" w:rsidRPr="00033716" w:rsidRDefault="00373160" w:rsidP="008A62BD">
            <w:pPr>
              <w:spacing w:after="0" w:line="240" w:lineRule="auto"/>
              <w:jc w:val="center"/>
              <w:rPr>
                <w:rFonts w:ascii="Times New Roman" w:hAnsi="Times New Roman"/>
                <w:sz w:val="24"/>
                <w:szCs w:val="24"/>
                <w:lang w:val="uk-UA"/>
              </w:rPr>
            </w:pPr>
          </w:p>
        </w:tc>
        <w:tc>
          <w:tcPr>
            <w:tcW w:w="2267" w:type="dxa"/>
            <w:tcBorders>
              <w:top w:val="single" w:sz="4" w:space="0" w:color="auto"/>
              <w:left w:val="nil"/>
              <w:bottom w:val="nil"/>
              <w:right w:val="nil"/>
            </w:tcBorders>
            <w:vAlign w:val="center"/>
          </w:tcPr>
          <w:p w:rsidR="00373160" w:rsidRPr="00033716" w:rsidRDefault="00373160" w:rsidP="008A62BD">
            <w:pPr>
              <w:spacing w:after="0" w:line="240" w:lineRule="auto"/>
              <w:jc w:val="center"/>
              <w:rPr>
                <w:rFonts w:ascii="Times New Roman" w:eastAsia="Batang" w:hAnsi="Times New Roman"/>
                <w:sz w:val="24"/>
                <w:szCs w:val="24"/>
                <w:lang w:val="uk-UA" w:eastAsia="ko-KR"/>
              </w:rPr>
            </w:pPr>
          </w:p>
        </w:tc>
        <w:tc>
          <w:tcPr>
            <w:tcW w:w="1134" w:type="dxa"/>
            <w:tcBorders>
              <w:top w:val="single" w:sz="4" w:space="0" w:color="auto"/>
              <w:left w:val="nil"/>
              <w:bottom w:val="nil"/>
              <w:right w:val="nil"/>
            </w:tcBorders>
            <w:vAlign w:val="center"/>
          </w:tcPr>
          <w:p w:rsidR="00373160" w:rsidRPr="00033716" w:rsidRDefault="00373160" w:rsidP="008A62BD">
            <w:pPr>
              <w:spacing w:after="0" w:line="240" w:lineRule="auto"/>
              <w:jc w:val="center"/>
              <w:rPr>
                <w:rFonts w:ascii="Times New Roman" w:hAnsi="Times New Roman"/>
                <w:sz w:val="24"/>
                <w:szCs w:val="24"/>
                <w:lang w:val="uk-UA"/>
              </w:rPr>
            </w:pPr>
          </w:p>
        </w:tc>
        <w:tc>
          <w:tcPr>
            <w:tcW w:w="1134" w:type="dxa"/>
            <w:tcBorders>
              <w:top w:val="single" w:sz="4" w:space="0" w:color="auto"/>
              <w:left w:val="nil"/>
              <w:bottom w:val="nil"/>
              <w:right w:val="nil"/>
            </w:tcBorders>
            <w:vAlign w:val="center"/>
          </w:tcPr>
          <w:p w:rsidR="00373160" w:rsidRDefault="00373160" w:rsidP="008A62BD">
            <w:pPr>
              <w:spacing w:after="0" w:line="240" w:lineRule="auto"/>
              <w:jc w:val="center"/>
              <w:rPr>
                <w:rFonts w:ascii="Times New Roman" w:hAnsi="Times New Roman"/>
                <w:sz w:val="24"/>
                <w:szCs w:val="24"/>
                <w:lang w:val="uk-UA"/>
              </w:rPr>
            </w:pPr>
          </w:p>
        </w:tc>
      </w:tr>
      <w:tr w:rsidR="00373160" w:rsidRPr="00033716" w:rsidTr="00373160">
        <w:trPr>
          <w:trHeight w:val="428"/>
        </w:trPr>
        <w:tc>
          <w:tcPr>
            <w:tcW w:w="506" w:type="dxa"/>
            <w:tcBorders>
              <w:top w:val="nil"/>
              <w:left w:val="nil"/>
              <w:bottom w:val="nil"/>
              <w:right w:val="nil"/>
            </w:tcBorders>
          </w:tcPr>
          <w:p w:rsidR="00373160" w:rsidRPr="00033716" w:rsidRDefault="00373160" w:rsidP="008A62BD">
            <w:pPr>
              <w:spacing w:after="0" w:line="240" w:lineRule="auto"/>
              <w:jc w:val="center"/>
              <w:rPr>
                <w:rFonts w:ascii="Times New Roman" w:hAnsi="Times New Roman"/>
                <w:sz w:val="24"/>
                <w:szCs w:val="24"/>
                <w:lang w:val="uk-UA"/>
              </w:rPr>
            </w:pPr>
          </w:p>
        </w:tc>
        <w:tc>
          <w:tcPr>
            <w:tcW w:w="3288" w:type="dxa"/>
            <w:tcBorders>
              <w:top w:val="nil"/>
              <w:left w:val="nil"/>
              <w:bottom w:val="nil"/>
              <w:right w:val="nil"/>
            </w:tcBorders>
          </w:tcPr>
          <w:p w:rsidR="00373160" w:rsidRPr="00033716" w:rsidRDefault="00373160" w:rsidP="008A62BD">
            <w:pPr>
              <w:spacing w:after="0" w:line="240" w:lineRule="auto"/>
              <w:rPr>
                <w:rFonts w:ascii="Times New Roman" w:hAnsi="Times New Roman"/>
                <w:sz w:val="24"/>
                <w:szCs w:val="24"/>
                <w:lang w:val="uk-UA"/>
              </w:rPr>
            </w:pPr>
          </w:p>
        </w:tc>
        <w:tc>
          <w:tcPr>
            <w:tcW w:w="1559" w:type="dxa"/>
            <w:tcBorders>
              <w:top w:val="nil"/>
              <w:left w:val="nil"/>
              <w:bottom w:val="nil"/>
              <w:right w:val="nil"/>
            </w:tcBorders>
            <w:vAlign w:val="center"/>
          </w:tcPr>
          <w:p w:rsidR="00373160" w:rsidRPr="00033716" w:rsidRDefault="00373160" w:rsidP="008A62BD">
            <w:pPr>
              <w:spacing w:after="0" w:line="240" w:lineRule="auto"/>
              <w:jc w:val="center"/>
              <w:rPr>
                <w:rFonts w:ascii="Times New Roman" w:hAnsi="Times New Roman"/>
                <w:sz w:val="24"/>
                <w:szCs w:val="24"/>
                <w:lang w:val="uk-UA"/>
              </w:rPr>
            </w:pPr>
          </w:p>
        </w:tc>
        <w:tc>
          <w:tcPr>
            <w:tcW w:w="2267" w:type="dxa"/>
            <w:tcBorders>
              <w:top w:val="nil"/>
              <w:left w:val="nil"/>
              <w:bottom w:val="nil"/>
              <w:right w:val="nil"/>
            </w:tcBorders>
            <w:vAlign w:val="center"/>
          </w:tcPr>
          <w:p w:rsidR="00373160" w:rsidRPr="00033716" w:rsidRDefault="00373160" w:rsidP="008A62BD">
            <w:pPr>
              <w:spacing w:after="0" w:line="240" w:lineRule="auto"/>
              <w:jc w:val="center"/>
              <w:rPr>
                <w:rFonts w:ascii="Times New Roman" w:eastAsia="Batang" w:hAnsi="Times New Roman"/>
                <w:sz w:val="24"/>
                <w:szCs w:val="24"/>
                <w:lang w:val="uk-UA" w:eastAsia="ko-KR"/>
              </w:rPr>
            </w:pPr>
          </w:p>
        </w:tc>
        <w:tc>
          <w:tcPr>
            <w:tcW w:w="1134" w:type="dxa"/>
            <w:tcBorders>
              <w:top w:val="nil"/>
              <w:left w:val="nil"/>
              <w:bottom w:val="nil"/>
              <w:right w:val="nil"/>
            </w:tcBorders>
            <w:vAlign w:val="center"/>
          </w:tcPr>
          <w:p w:rsidR="00373160" w:rsidRPr="00033716" w:rsidRDefault="00373160" w:rsidP="008A62BD">
            <w:pPr>
              <w:spacing w:after="0" w:line="240" w:lineRule="auto"/>
              <w:jc w:val="center"/>
              <w:rPr>
                <w:rFonts w:ascii="Times New Roman" w:hAnsi="Times New Roman"/>
                <w:sz w:val="24"/>
                <w:szCs w:val="24"/>
                <w:lang w:val="uk-UA"/>
              </w:rPr>
            </w:pPr>
          </w:p>
        </w:tc>
        <w:tc>
          <w:tcPr>
            <w:tcW w:w="1134" w:type="dxa"/>
            <w:tcBorders>
              <w:top w:val="nil"/>
              <w:left w:val="nil"/>
              <w:bottom w:val="nil"/>
              <w:right w:val="nil"/>
            </w:tcBorders>
            <w:vAlign w:val="center"/>
          </w:tcPr>
          <w:p w:rsidR="00373160" w:rsidRDefault="00373160" w:rsidP="008A62BD">
            <w:pPr>
              <w:spacing w:after="0" w:line="240" w:lineRule="auto"/>
              <w:jc w:val="center"/>
              <w:rPr>
                <w:rFonts w:ascii="Times New Roman" w:hAnsi="Times New Roman"/>
                <w:sz w:val="24"/>
                <w:szCs w:val="24"/>
                <w:lang w:val="uk-UA"/>
              </w:rPr>
            </w:pPr>
          </w:p>
        </w:tc>
      </w:tr>
      <w:tr w:rsidR="00373160" w:rsidRPr="00033716" w:rsidTr="00373160">
        <w:trPr>
          <w:trHeight w:val="286"/>
        </w:trPr>
        <w:tc>
          <w:tcPr>
            <w:tcW w:w="506" w:type="dxa"/>
            <w:tcBorders>
              <w:top w:val="nil"/>
              <w:left w:val="nil"/>
              <w:bottom w:val="nil"/>
              <w:right w:val="nil"/>
            </w:tcBorders>
          </w:tcPr>
          <w:p w:rsidR="00373160" w:rsidRPr="00033716" w:rsidRDefault="00373160" w:rsidP="008A62BD">
            <w:pPr>
              <w:spacing w:after="0" w:line="240" w:lineRule="auto"/>
              <w:jc w:val="center"/>
              <w:rPr>
                <w:rFonts w:ascii="Times New Roman" w:hAnsi="Times New Roman"/>
                <w:sz w:val="24"/>
                <w:szCs w:val="24"/>
                <w:lang w:val="uk-UA"/>
              </w:rPr>
            </w:pPr>
          </w:p>
        </w:tc>
        <w:tc>
          <w:tcPr>
            <w:tcW w:w="3288" w:type="dxa"/>
            <w:tcBorders>
              <w:top w:val="nil"/>
              <w:left w:val="nil"/>
              <w:bottom w:val="nil"/>
              <w:right w:val="nil"/>
            </w:tcBorders>
          </w:tcPr>
          <w:p w:rsidR="00373160" w:rsidRPr="00033716" w:rsidRDefault="00373160" w:rsidP="008A62BD">
            <w:pPr>
              <w:spacing w:after="0" w:line="240" w:lineRule="auto"/>
              <w:rPr>
                <w:rFonts w:ascii="Times New Roman" w:hAnsi="Times New Roman"/>
                <w:sz w:val="24"/>
                <w:szCs w:val="24"/>
                <w:lang w:val="uk-UA"/>
              </w:rPr>
            </w:pPr>
          </w:p>
        </w:tc>
        <w:tc>
          <w:tcPr>
            <w:tcW w:w="1559" w:type="dxa"/>
            <w:tcBorders>
              <w:top w:val="nil"/>
              <w:left w:val="nil"/>
              <w:bottom w:val="nil"/>
              <w:right w:val="nil"/>
            </w:tcBorders>
            <w:vAlign w:val="center"/>
          </w:tcPr>
          <w:p w:rsidR="00373160" w:rsidRPr="00033716" w:rsidRDefault="00373160" w:rsidP="008A62BD">
            <w:pPr>
              <w:spacing w:after="0" w:line="240" w:lineRule="auto"/>
              <w:jc w:val="center"/>
              <w:rPr>
                <w:rFonts w:ascii="Times New Roman" w:hAnsi="Times New Roman"/>
                <w:sz w:val="24"/>
                <w:szCs w:val="24"/>
                <w:lang w:val="uk-UA"/>
              </w:rPr>
            </w:pPr>
          </w:p>
        </w:tc>
        <w:tc>
          <w:tcPr>
            <w:tcW w:w="2267" w:type="dxa"/>
            <w:tcBorders>
              <w:top w:val="nil"/>
              <w:left w:val="nil"/>
              <w:bottom w:val="nil"/>
              <w:right w:val="nil"/>
            </w:tcBorders>
            <w:vAlign w:val="center"/>
          </w:tcPr>
          <w:p w:rsidR="00373160" w:rsidRPr="00033716" w:rsidRDefault="00373160" w:rsidP="008A62BD">
            <w:pPr>
              <w:spacing w:after="0" w:line="240" w:lineRule="auto"/>
              <w:jc w:val="center"/>
              <w:rPr>
                <w:rFonts w:ascii="Times New Roman" w:eastAsia="Batang" w:hAnsi="Times New Roman"/>
                <w:sz w:val="24"/>
                <w:szCs w:val="24"/>
                <w:lang w:val="uk-UA" w:eastAsia="ko-KR"/>
              </w:rPr>
            </w:pPr>
          </w:p>
        </w:tc>
        <w:tc>
          <w:tcPr>
            <w:tcW w:w="1134" w:type="dxa"/>
            <w:tcBorders>
              <w:top w:val="nil"/>
              <w:left w:val="nil"/>
              <w:bottom w:val="nil"/>
              <w:right w:val="nil"/>
            </w:tcBorders>
            <w:vAlign w:val="center"/>
          </w:tcPr>
          <w:p w:rsidR="00373160" w:rsidRPr="00033716" w:rsidRDefault="00373160" w:rsidP="008A62BD">
            <w:pPr>
              <w:spacing w:after="0" w:line="240" w:lineRule="auto"/>
              <w:jc w:val="center"/>
              <w:rPr>
                <w:rFonts w:ascii="Times New Roman" w:hAnsi="Times New Roman"/>
                <w:sz w:val="24"/>
                <w:szCs w:val="24"/>
                <w:lang w:val="uk-UA"/>
              </w:rPr>
            </w:pPr>
          </w:p>
        </w:tc>
        <w:tc>
          <w:tcPr>
            <w:tcW w:w="1134" w:type="dxa"/>
            <w:tcBorders>
              <w:top w:val="nil"/>
              <w:left w:val="nil"/>
              <w:bottom w:val="nil"/>
              <w:right w:val="nil"/>
            </w:tcBorders>
            <w:vAlign w:val="center"/>
          </w:tcPr>
          <w:p w:rsidR="00373160" w:rsidRDefault="00373160" w:rsidP="008A62BD">
            <w:pPr>
              <w:spacing w:after="0" w:line="240" w:lineRule="auto"/>
              <w:jc w:val="center"/>
              <w:rPr>
                <w:rFonts w:ascii="Times New Roman" w:hAnsi="Times New Roman"/>
                <w:sz w:val="24"/>
                <w:szCs w:val="24"/>
                <w:lang w:val="uk-UA"/>
              </w:rPr>
            </w:pPr>
          </w:p>
        </w:tc>
      </w:tr>
      <w:tr w:rsidR="00373160" w:rsidRPr="00033716" w:rsidTr="00373160">
        <w:trPr>
          <w:trHeight w:val="286"/>
        </w:trPr>
        <w:tc>
          <w:tcPr>
            <w:tcW w:w="506" w:type="dxa"/>
            <w:tcBorders>
              <w:top w:val="nil"/>
              <w:left w:val="nil"/>
              <w:bottom w:val="single" w:sz="4" w:space="0" w:color="auto"/>
              <w:right w:val="nil"/>
            </w:tcBorders>
          </w:tcPr>
          <w:p w:rsidR="00373160" w:rsidRPr="00033716" w:rsidRDefault="00373160" w:rsidP="008A62BD">
            <w:pPr>
              <w:spacing w:after="0" w:line="240" w:lineRule="auto"/>
              <w:jc w:val="center"/>
              <w:rPr>
                <w:rFonts w:ascii="Times New Roman" w:hAnsi="Times New Roman"/>
                <w:sz w:val="24"/>
                <w:szCs w:val="24"/>
                <w:lang w:val="uk-UA"/>
              </w:rPr>
            </w:pPr>
          </w:p>
        </w:tc>
        <w:tc>
          <w:tcPr>
            <w:tcW w:w="9382" w:type="dxa"/>
            <w:gridSpan w:val="5"/>
            <w:tcBorders>
              <w:top w:val="nil"/>
              <w:left w:val="nil"/>
              <w:bottom w:val="single" w:sz="4" w:space="0" w:color="auto"/>
              <w:right w:val="nil"/>
            </w:tcBorders>
          </w:tcPr>
          <w:p w:rsidR="00373160" w:rsidRDefault="00373160" w:rsidP="00373160">
            <w:pPr>
              <w:spacing w:after="0" w:line="240" w:lineRule="auto"/>
              <w:jc w:val="right"/>
              <w:rPr>
                <w:rFonts w:ascii="Times New Roman" w:hAnsi="Times New Roman"/>
                <w:sz w:val="24"/>
                <w:szCs w:val="24"/>
                <w:lang w:val="uk-UA"/>
              </w:rPr>
            </w:pPr>
            <w:r>
              <w:rPr>
                <w:rFonts w:ascii="Times New Roman" w:hAnsi="Times New Roman"/>
                <w:sz w:val="24"/>
                <w:szCs w:val="24"/>
                <w:lang w:val="uk-UA"/>
              </w:rPr>
              <w:t>Продовження додатка 3</w:t>
            </w:r>
          </w:p>
        </w:tc>
      </w:tr>
      <w:tr w:rsidR="00373160" w:rsidRPr="00033716" w:rsidTr="00373160">
        <w:trPr>
          <w:trHeight w:val="286"/>
        </w:trPr>
        <w:tc>
          <w:tcPr>
            <w:tcW w:w="506" w:type="dxa"/>
            <w:tcBorders>
              <w:top w:val="single" w:sz="4" w:space="0" w:color="auto"/>
              <w:left w:val="single" w:sz="4" w:space="0" w:color="auto"/>
              <w:bottom w:val="single" w:sz="4" w:space="0" w:color="auto"/>
              <w:right w:val="single" w:sz="4" w:space="0" w:color="auto"/>
            </w:tcBorders>
          </w:tcPr>
          <w:p w:rsidR="00373160" w:rsidRPr="00033716" w:rsidRDefault="00373160"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3288" w:type="dxa"/>
            <w:tcBorders>
              <w:top w:val="single" w:sz="4" w:space="0" w:color="auto"/>
              <w:left w:val="single" w:sz="4" w:space="0" w:color="auto"/>
              <w:bottom w:val="single" w:sz="4" w:space="0" w:color="auto"/>
              <w:right w:val="single" w:sz="4" w:space="0" w:color="auto"/>
            </w:tcBorders>
          </w:tcPr>
          <w:p w:rsidR="00373160" w:rsidRPr="00033716" w:rsidRDefault="00373160" w:rsidP="008A62BD">
            <w:pPr>
              <w:spacing w:after="0" w:line="240" w:lineRule="auto"/>
              <w:rPr>
                <w:rFonts w:ascii="Times New Roman" w:hAnsi="Times New Roman"/>
                <w:sz w:val="24"/>
                <w:szCs w:val="24"/>
                <w:lang w:val="uk-UA"/>
              </w:rPr>
            </w:pPr>
            <w:r>
              <w:rPr>
                <w:rFonts w:ascii="Times New Roman" w:hAnsi="Times New Roman"/>
                <w:sz w:val="24"/>
                <w:szCs w:val="24"/>
                <w:lang w:val="uk-UA"/>
              </w:rPr>
              <w:t>2</w:t>
            </w:r>
          </w:p>
        </w:tc>
        <w:tc>
          <w:tcPr>
            <w:tcW w:w="1559" w:type="dxa"/>
            <w:tcBorders>
              <w:top w:val="single" w:sz="4" w:space="0" w:color="auto"/>
              <w:left w:val="single" w:sz="4" w:space="0" w:color="auto"/>
              <w:bottom w:val="single" w:sz="4" w:space="0" w:color="auto"/>
              <w:right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2267" w:type="dxa"/>
            <w:tcBorders>
              <w:top w:val="single" w:sz="4" w:space="0" w:color="auto"/>
              <w:left w:val="single" w:sz="4" w:space="0" w:color="auto"/>
              <w:bottom w:val="single" w:sz="4" w:space="0" w:color="auto"/>
              <w:right w:val="single" w:sz="4" w:space="0" w:color="auto"/>
            </w:tcBorders>
            <w:vAlign w:val="center"/>
          </w:tcPr>
          <w:p w:rsidR="00373160" w:rsidRPr="00033716" w:rsidRDefault="00373160" w:rsidP="008A62BD">
            <w:pPr>
              <w:spacing w:after="0" w:line="240" w:lineRule="auto"/>
              <w:jc w:val="center"/>
              <w:rPr>
                <w:rFonts w:ascii="Times New Roman" w:eastAsia="Batang" w:hAnsi="Times New Roman"/>
                <w:sz w:val="24"/>
                <w:szCs w:val="24"/>
                <w:lang w:val="uk-UA" w:eastAsia="ko-KR"/>
              </w:rPr>
            </w:pPr>
            <w:r>
              <w:rPr>
                <w:rFonts w:ascii="Times New Roman" w:eastAsia="Batang" w:hAnsi="Times New Roman"/>
                <w:sz w:val="24"/>
                <w:szCs w:val="24"/>
                <w:lang w:val="uk-UA" w:eastAsia="ko-KR"/>
              </w:rPr>
              <w:t>4</w:t>
            </w:r>
          </w:p>
        </w:tc>
        <w:tc>
          <w:tcPr>
            <w:tcW w:w="1134" w:type="dxa"/>
            <w:tcBorders>
              <w:top w:val="single" w:sz="4" w:space="0" w:color="auto"/>
              <w:left w:val="single" w:sz="4" w:space="0" w:color="auto"/>
              <w:bottom w:val="single" w:sz="4" w:space="0" w:color="auto"/>
              <w:right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1134" w:type="dxa"/>
            <w:tcBorders>
              <w:top w:val="single" w:sz="4" w:space="0" w:color="auto"/>
              <w:left w:val="single" w:sz="4" w:space="0" w:color="auto"/>
              <w:bottom w:val="single" w:sz="4" w:space="0" w:color="auto"/>
              <w:right w:val="single" w:sz="4" w:space="0" w:color="auto"/>
            </w:tcBorders>
            <w:vAlign w:val="center"/>
          </w:tcPr>
          <w:p w:rsidR="00373160" w:rsidRDefault="00373160"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r>
      <w:tr w:rsidR="00373160" w:rsidRPr="00033716" w:rsidTr="008A62BD">
        <w:tc>
          <w:tcPr>
            <w:tcW w:w="506" w:type="dxa"/>
            <w:vMerge w:val="restart"/>
            <w:tcBorders>
              <w:top w:val="single" w:sz="4" w:space="0" w:color="auto"/>
              <w:left w:val="single" w:sz="4" w:space="0" w:color="auto"/>
              <w:bottom w:val="single" w:sz="4" w:space="0" w:color="auto"/>
              <w:right w:val="single" w:sz="4" w:space="0" w:color="auto"/>
            </w:tcBorders>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20</w:t>
            </w:r>
          </w:p>
        </w:tc>
        <w:tc>
          <w:tcPr>
            <w:tcW w:w="3288" w:type="dxa"/>
            <w:vMerge w:val="restart"/>
            <w:tcBorders>
              <w:top w:val="single" w:sz="4" w:space="0" w:color="auto"/>
              <w:left w:val="single" w:sz="4" w:space="0" w:color="auto"/>
              <w:bottom w:val="single" w:sz="4" w:space="0" w:color="auto"/>
              <w:right w:val="single" w:sz="4" w:space="0" w:color="auto"/>
            </w:tcBorders>
          </w:tcPr>
          <w:p w:rsidR="00373160" w:rsidRPr="00033716" w:rsidRDefault="00373160" w:rsidP="008A62BD">
            <w:pPr>
              <w:spacing w:after="0" w:line="240" w:lineRule="auto"/>
              <w:rPr>
                <w:rFonts w:ascii="Times New Roman" w:hAnsi="Times New Roman"/>
                <w:sz w:val="24"/>
                <w:szCs w:val="24"/>
                <w:lang w:val="uk-UA"/>
              </w:rPr>
            </w:pPr>
            <w:r w:rsidRPr="00033716">
              <w:rPr>
                <w:rFonts w:ascii="Times New Roman" w:hAnsi="Times New Roman"/>
                <w:sz w:val="24"/>
                <w:szCs w:val="24"/>
                <w:lang w:val="uk-UA"/>
              </w:rPr>
              <w:t>Комплексна п</w:t>
            </w:r>
            <w:r w:rsidRPr="00033716">
              <w:rPr>
                <w:rFonts w:ascii="Times New Roman" w:hAnsi="Times New Roman"/>
                <w:sz w:val="24"/>
                <w:szCs w:val="24"/>
              </w:rPr>
              <w:t xml:space="preserve">рограма </w:t>
            </w:r>
            <w:r w:rsidRPr="00033716">
              <w:rPr>
                <w:rFonts w:ascii="Times New Roman" w:hAnsi="Times New Roman"/>
                <w:sz w:val="24"/>
                <w:szCs w:val="24"/>
                <w:lang w:val="uk-UA"/>
              </w:rPr>
              <w:t xml:space="preserve">соціального захисту </w:t>
            </w:r>
            <w:r w:rsidRPr="00033716">
              <w:rPr>
                <w:rFonts w:ascii="Times New Roman" w:hAnsi="Times New Roman"/>
                <w:sz w:val="24"/>
                <w:szCs w:val="24"/>
              </w:rPr>
              <w:t>«</w:t>
            </w:r>
            <w:r w:rsidRPr="00033716">
              <w:rPr>
                <w:rFonts w:ascii="Times New Roman" w:hAnsi="Times New Roman"/>
                <w:sz w:val="24"/>
                <w:szCs w:val="24"/>
                <w:lang w:val="uk-UA"/>
              </w:rPr>
              <w:t>Громада</w:t>
            </w:r>
            <w:r w:rsidRPr="00033716">
              <w:rPr>
                <w:rFonts w:ascii="Times New Roman" w:hAnsi="Times New Roman"/>
                <w:sz w:val="24"/>
                <w:szCs w:val="24"/>
              </w:rPr>
              <w:t>, де зручно всім» на 20</w:t>
            </w:r>
            <w:r w:rsidRPr="00033716">
              <w:rPr>
                <w:rFonts w:ascii="Times New Roman" w:hAnsi="Times New Roman"/>
                <w:sz w:val="24"/>
                <w:szCs w:val="24"/>
                <w:lang w:val="uk-UA"/>
              </w:rPr>
              <w:t>2</w:t>
            </w:r>
            <w:r w:rsidRPr="00033716">
              <w:rPr>
                <w:rFonts w:ascii="Times New Roman" w:hAnsi="Times New Roman"/>
                <w:sz w:val="24"/>
                <w:szCs w:val="24"/>
              </w:rPr>
              <w:t>1-202</w:t>
            </w:r>
            <w:r w:rsidRPr="00033716">
              <w:rPr>
                <w:rFonts w:ascii="Times New Roman" w:hAnsi="Times New Roman"/>
                <w:sz w:val="24"/>
                <w:szCs w:val="24"/>
                <w:lang w:val="uk-UA"/>
              </w:rPr>
              <w:t>5</w:t>
            </w:r>
            <w:r w:rsidRPr="00033716">
              <w:rPr>
                <w:rFonts w:ascii="Times New Roman" w:hAnsi="Times New Roman"/>
                <w:sz w:val="24"/>
                <w:szCs w:val="24"/>
              </w:rPr>
              <w:t xml:space="preserve"> роки </w:t>
            </w:r>
          </w:p>
          <w:p w:rsidR="00373160" w:rsidRPr="00033716" w:rsidRDefault="00373160" w:rsidP="008A62BD">
            <w:pPr>
              <w:spacing w:after="0" w:line="240" w:lineRule="auto"/>
              <w:rPr>
                <w:rFonts w:ascii="Times New Roman" w:hAnsi="Times New Roman"/>
                <w:sz w:val="24"/>
                <w:szCs w:val="24"/>
                <w:lang w:val="uk-UA"/>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в</w:t>
            </w:r>
            <w:r w:rsidRPr="00033716">
              <w:rPr>
                <w:rFonts w:ascii="Times New Roman" w:hAnsi="Times New Roman"/>
                <w:sz w:val="24"/>
                <w:szCs w:val="24"/>
              </w:rPr>
              <w:t>ід</w:t>
            </w:r>
          </w:p>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25.03.2021р., № 2</w:t>
            </w:r>
          </w:p>
        </w:tc>
        <w:tc>
          <w:tcPr>
            <w:tcW w:w="2267" w:type="dxa"/>
            <w:tcBorders>
              <w:top w:val="single" w:sz="4" w:space="0" w:color="auto"/>
              <w:left w:val="single" w:sz="4" w:space="0" w:color="auto"/>
              <w:bottom w:val="single" w:sz="4" w:space="0" w:color="auto"/>
              <w:right w:val="single" w:sz="4" w:space="0" w:color="auto"/>
            </w:tcBorders>
            <w:vAlign w:val="center"/>
          </w:tcPr>
          <w:p w:rsidR="00373160" w:rsidRPr="00033716" w:rsidRDefault="00373160" w:rsidP="008A62BD">
            <w:pPr>
              <w:spacing w:after="0" w:line="240" w:lineRule="auto"/>
              <w:jc w:val="center"/>
              <w:rPr>
                <w:rFonts w:ascii="Times New Roman" w:eastAsia="Batang" w:hAnsi="Times New Roman"/>
                <w:sz w:val="24"/>
                <w:szCs w:val="24"/>
                <w:lang w:val="uk-UA" w:eastAsia="ko-KR"/>
              </w:rPr>
            </w:pPr>
            <w:r w:rsidRPr="00033716">
              <w:rPr>
                <w:rFonts w:ascii="Times New Roman" w:hAnsi="Times New Roman"/>
                <w:sz w:val="24"/>
                <w:szCs w:val="24"/>
              </w:rPr>
              <w:t>Управління соціального захисту населення</w:t>
            </w:r>
            <w:r w:rsidRPr="00033716">
              <w:rPr>
                <w:rFonts w:ascii="Times New Roman" w:hAnsi="Times New Roman"/>
                <w:sz w:val="24"/>
                <w:szCs w:val="24"/>
                <w:lang w:val="uk-UA"/>
              </w:rPr>
              <w:t xml:space="preserve"> міської ради </w:t>
            </w:r>
          </w:p>
        </w:tc>
        <w:tc>
          <w:tcPr>
            <w:tcW w:w="1134" w:type="dxa"/>
            <w:tcBorders>
              <w:top w:val="single" w:sz="4" w:space="0" w:color="auto"/>
              <w:left w:val="single" w:sz="4" w:space="0" w:color="auto"/>
              <w:bottom w:val="single" w:sz="4" w:space="0" w:color="auto"/>
              <w:right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r w:rsidRPr="00F0739A">
              <w:rPr>
                <w:rFonts w:ascii="Times New Roman" w:hAnsi="Times New Roman"/>
                <w:sz w:val="24"/>
                <w:szCs w:val="24"/>
                <w:lang w:val="uk-UA"/>
              </w:rPr>
              <w:t>3678,9</w:t>
            </w:r>
          </w:p>
        </w:tc>
        <w:tc>
          <w:tcPr>
            <w:tcW w:w="1134" w:type="dxa"/>
            <w:tcBorders>
              <w:top w:val="single" w:sz="4" w:space="0" w:color="auto"/>
              <w:left w:val="single" w:sz="4" w:space="0" w:color="auto"/>
              <w:bottom w:val="single" w:sz="4" w:space="0" w:color="auto"/>
              <w:right w:val="single" w:sz="4" w:space="0" w:color="auto"/>
            </w:tcBorders>
            <w:vAlign w:val="center"/>
          </w:tcPr>
          <w:p w:rsidR="00373160" w:rsidRDefault="00373160"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4180,6</w:t>
            </w:r>
          </w:p>
          <w:p w:rsidR="00373160" w:rsidRPr="00033716" w:rsidRDefault="00373160" w:rsidP="008A62BD">
            <w:pPr>
              <w:spacing w:after="0" w:line="240" w:lineRule="auto"/>
              <w:jc w:val="center"/>
              <w:rPr>
                <w:rFonts w:ascii="Times New Roman" w:hAnsi="Times New Roman"/>
                <w:sz w:val="24"/>
                <w:szCs w:val="24"/>
                <w:lang w:val="uk-UA"/>
              </w:rPr>
            </w:pPr>
          </w:p>
        </w:tc>
      </w:tr>
      <w:tr w:rsidR="00373160" w:rsidRPr="00033716" w:rsidTr="008A62BD">
        <w:tc>
          <w:tcPr>
            <w:tcW w:w="506" w:type="dxa"/>
            <w:vMerge/>
            <w:tcBorders>
              <w:top w:val="single" w:sz="4" w:space="0" w:color="auto"/>
              <w:left w:val="single" w:sz="4" w:space="0" w:color="auto"/>
              <w:bottom w:val="single" w:sz="4" w:space="0" w:color="auto"/>
              <w:right w:val="single" w:sz="4" w:space="0" w:color="auto"/>
            </w:tcBorders>
          </w:tcPr>
          <w:p w:rsidR="00373160" w:rsidRPr="00033716" w:rsidRDefault="00373160" w:rsidP="008A62BD">
            <w:pPr>
              <w:spacing w:after="0" w:line="240" w:lineRule="auto"/>
              <w:jc w:val="center"/>
              <w:rPr>
                <w:rFonts w:ascii="Times New Roman" w:hAnsi="Times New Roman"/>
                <w:sz w:val="24"/>
                <w:szCs w:val="24"/>
                <w:lang w:val="uk-UA"/>
              </w:rPr>
            </w:pPr>
          </w:p>
        </w:tc>
        <w:tc>
          <w:tcPr>
            <w:tcW w:w="3288" w:type="dxa"/>
            <w:vMerge/>
            <w:tcBorders>
              <w:top w:val="single" w:sz="4" w:space="0" w:color="auto"/>
              <w:left w:val="single" w:sz="4" w:space="0" w:color="auto"/>
              <w:bottom w:val="single" w:sz="4" w:space="0" w:color="auto"/>
              <w:right w:val="single" w:sz="4" w:space="0" w:color="auto"/>
            </w:tcBorders>
          </w:tcPr>
          <w:p w:rsidR="00373160" w:rsidRPr="00033716" w:rsidRDefault="00373160" w:rsidP="008A62BD">
            <w:pPr>
              <w:spacing w:after="0" w:line="240" w:lineRule="auto"/>
              <w:rPr>
                <w:rFonts w:ascii="Times New Roman" w:hAnsi="Times New Roman"/>
                <w:sz w:val="24"/>
                <w:szCs w:val="24"/>
                <w:lang w:val="uk-UA"/>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p>
        </w:tc>
        <w:tc>
          <w:tcPr>
            <w:tcW w:w="2267" w:type="dxa"/>
            <w:tcBorders>
              <w:top w:val="single" w:sz="4" w:space="0" w:color="auto"/>
              <w:left w:val="single" w:sz="4" w:space="0" w:color="auto"/>
              <w:bottom w:val="single" w:sz="4" w:space="0" w:color="auto"/>
              <w:right w:val="single" w:sz="4" w:space="0" w:color="auto"/>
            </w:tcBorders>
            <w:vAlign w:val="center"/>
          </w:tcPr>
          <w:p w:rsidR="00373160" w:rsidRPr="00033716" w:rsidRDefault="00373160" w:rsidP="008A62BD">
            <w:pPr>
              <w:spacing w:after="0" w:line="240" w:lineRule="auto"/>
              <w:jc w:val="center"/>
              <w:rPr>
                <w:rFonts w:ascii="Times New Roman" w:eastAsia="Batang" w:hAnsi="Times New Roman"/>
                <w:sz w:val="24"/>
                <w:szCs w:val="24"/>
                <w:lang w:val="uk-UA" w:eastAsia="ko-KR"/>
              </w:rPr>
            </w:pPr>
            <w:r w:rsidRPr="00033716">
              <w:rPr>
                <w:rFonts w:ascii="Times New Roman" w:hAnsi="Times New Roman"/>
                <w:sz w:val="24"/>
                <w:szCs w:val="24"/>
                <w:lang w:val="uk-UA"/>
              </w:rPr>
              <w:t>Первомайський центр соціальних служб міської ради</w:t>
            </w:r>
          </w:p>
        </w:tc>
        <w:tc>
          <w:tcPr>
            <w:tcW w:w="1134" w:type="dxa"/>
            <w:tcBorders>
              <w:top w:val="single" w:sz="4" w:space="0" w:color="auto"/>
              <w:left w:val="single" w:sz="4" w:space="0" w:color="auto"/>
              <w:bottom w:val="single" w:sz="4" w:space="0" w:color="auto"/>
              <w:right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r w:rsidRPr="00F0739A">
              <w:rPr>
                <w:rFonts w:ascii="Times New Roman" w:hAnsi="Times New Roman"/>
                <w:sz w:val="24"/>
                <w:szCs w:val="24"/>
                <w:lang w:val="uk-UA"/>
              </w:rPr>
              <w:t>5,0</w:t>
            </w:r>
          </w:p>
        </w:tc>
        <w:tc>
          <w:tcPr>
            <w:tcW w:w="1134" w:type="dxa"/>
            <w:tcBorders>
              <w:top w:val="single" w:sz="4" w:space="0" w:color="auto"/>
              <w:left w:val="single" w:sz="4" w:space="0" w:color="auto"/>
              <w:bottom w:val="single" w:sz="4" w:space="0" w:color="auto"/>
              <w:right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r>
      <w:tr w:rsidR="00373160" w:rsidRPr="00033716" w:rsidTr="008A62BD">
        <w:tc>
          <w:tcPr>
            <w:tcW w:w="506" w:type="dxa"/>
            <w:vMerge/>
            <w:tcBorders>
              <w:top w:val="single" w:sz="4" w:space="0" w:color="auto"/>
            </w:tcBorders>
          </w:tcPr>
          <w:p w:rsidR="00373160" w:rsidRPr="00033716" w:rsidRDefault="00373160" w:rsidP="008A62BD">
            <w:pPr>
              <w:spacing w:after="0" w:line="240" w:lineRule="auto"/>
              <w:jc w:val="center"/>
              <w:rPr>
                <w:rFonts w:ascii="Times New Roman" w:hAnsi="Times New Roman"/>
                <w:sz w:val="24"/>
                <w:szCs w:val="24"/>
                <w:lang w:val="uk-UA"/>
              </w:rPr>
            </w:pPr>
          </w:p>
        </w:tc>
        <w:tc>
          <w:tcPr>
            <w:tcW w:w="3288" w:type="dxa"/>
            <w:vMerge/>
            <w:tcBorders>
              <w:top w:val="single" w:sz="4" w:space="0" w:color="auto"/>
            </w:tcBorders>
          </w:tcPr>
          <w:p w:rsidR="00373160" w:rsidRPr="00033716" w:rsidRDefault="00373160" w:rsidP="008A62BD">
            <w:pPr>
              <w:spacing w:after="0" w:line="240" w:lineRule="auto"/>
              <w:rPr>
                <w:rFonts w:ascii="Times New Roman" w:hAnsi="Times New Roman"/>
                <w:sz w:val="24"/>
                <w:szCs w:val="24"/>
                <w:lang w:val="uk-UA"/>
              </w:rPr>
            </w:pPr>
          </w:p>
        </w:tc>
        <w:tc>
          <w:tcPr>
            <w:tcW w:w="1559" w:type="dxa"/>
            <w:vMerge/>
            <w:tcBorders>
              <w:top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p>
        </w:tc>
        <w:tc>
          <w:tcPr>
            <w:tcW w:w="2267" w:type="dxa"/>
            <w:tcBorders>
              <w:top w:val="single" w:sz="4" w:space="0" w:color="auto"/>
            </w:tcBorders>
          </w:tcPr>
          <w:p w:rsidR="00373160" w:rsidRPr="00033716" w:rsidRDefault="00373160" w:rsidP="008A62BD">
            <w:pPr>
              <w:spacing w:after="0" w:line="240" w:lineRule="auto"/>
              <w:jc w:val="center"/>
              <w:rPr>
                <w:rFonts w:ascii="Times New Roman" w:hAnsi="Times New Roman"/>
                <w:sz w:val="24"/>
                <w:szCs w:val="24"/>
              </w:rPr>
            </w:pPr>
            <w:r w:rsidRPr="00033716">
              <w:rPr>
                <w:rFonts w:ascii="Times New Roman" w:hAnsi="Times New Roman"/>
                <w:sz w:val="24"/>
                <w:szCs w:val="24"/>
              </w:rPr>
              <w:t>Виконавчий комітет</w:t>
            </w:r>
            <w:r w:rsidRPr="00033716">
              <w:rPr>
                <w:rFonts w:ascii="Times New Roman" w:hAnsi="Times New Roman"/>
                <w:sz w:val="24"/>
                <w:szCs w:val="24"/>
                <w:lang w:val="uk-UA"/>
              </w:rPr>
              <w:t xml:space="preserve"> міської ради</w:t>
            </w:r>
          </w:p>
        </w:tc>
        <w:tc>
          <w:tcPr>
            <w:tcW w:w="1134" w:type="dxa"/>
            <w:tcBorders>
              <w:top w:val="single" w:sz="4" w:space="0" w:color="auto"/>
            </w:tcBorders>
            <w:vAlign w:val="center"/>
          </w:tcPr>
          <w:p w:rsidR="00373160" w:rsidRPr="00F0739A" w:rsidRDefault="00373160" w:rsidP="008A62BD">
            <w:pPr>
              <w:spacing w:after="0" w:line="240" w:lineRule="auto"/>
              <w:jc w:val="center"/>
              <w:rPr>
                <w:rFonts w:ascii="Times New Roman" w:hAnsi="Times New Roman"/>
                <w:sz w:val="24"/>
                <w:szCs w:val="24"/>
                <w:lang w:val="uk-UA"/>
              </w:rPr>
            </w:pPr>
            <w:r w:rsidRPr="00F0739A">
              <w:rPr>
                <w:rFonts w:ascii="Times New Roman" w:hAnsi="Times New Roman"/>
                <w:sz w:val="24"/>
                <w:szCs w:val="24"/>
                <w:lang w:val="uk-UA"/>
              </w:rPr>
              <w:t>106,</w:t>
            </w:r>
            <w:r>
              <w:rPr>
                <w:rFonts w:ascii="Times New Roman" w:hAnsi="Times New Roman"/>
                <w:sz w:val="24"/>
                <w:szCs w:val="24"/>
                <w:lang w:val="uk-UA"/>
              </w:rPr>
              <w:t>2</w:t>
            </w:r>
          </w:p>
        </w:tc>
        <w:tc>
          <w:tcPr>
            <w:tcW w:w="1134" w:type="dxa"/>
            <w:tcBorders>
              <w:top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107,0</w:t>
            </w:r>
          </w:p>
        </w:tc>
      </w:tr>
      <w:tr w:rsidR="00373160" w:rsidRPr="00033716" w:rsidTr="008A62BD">
        <w:tc>
          <w:tcPr>
            <w:tcW w:w="506" w:type="dxa"/>
          </w:tcPr>
          <w:p w:rsidR="00373160" w:rsidRPr="001C5B11" w:rsidRDefault="00373160" w:rsidP="008A62BD">
            <w:pPr>
              <w:spacing w:after="0" w:line="240" w:lineRule="auto"/>
              <w:jc w:val="center"/>
              <w:rPr>
                <w:rFonts w:ascii="Times New Roman" w:hAnsi="Times New Roman"/>
                <w:sz w:val="24"/>
                <w:szCs w:val="24"/>
                <w:lang w:val="uk-UA"/>
              </w:rPr>
            </w:pPr>
            <w:r w:rsidRPr="001C5B11">
              <w:rPr>
                <w:rFonts w:ascii="Times New Roman" w:hAnsi="Times New Roman"/>
                <w:sz w:val="24"/>
                <w:szCs w:val="24"/>
                <w:lang w:val="uk-UA"/>
              </w:rPr>
              <w:t>21</w:t>
            </w:r>
          </w:p>
        </w:tc>
        <w:tc>
          <w:tcPr>
            <w:tcW w:w="3288" w:type="dxa"/>
            <w:vAlign w:val="center"/>
          </w:tcPr>
          <w:p w:rsidR="00373160" w:rsidRPr="001C5B11" w:rsidRDefault="00373160" w:rsidP="008A62BD">
            <w:pPr>
              <w:spacing w:after="0" w:line="240" w:lineRule="auto"/>
              <w:jc w:val="both"/>
              <w:rPr>
                <w:rFonts w:ascii="Times New Roman" w:hAnsi="Times New Roman"/>
                <w:sz w:val="24"/>
                <w:szCs w:val="24"/>
                <w:lang w:val="uk-UA"/>
              </w:rPr>
            </w:pPr>
            <w:r w:rsidRPr="001C5B11">
              <w:rPr>
                <w:rFonts w:ascii="Times New Roman" w:hAnsi="Times New Roman"/>
                <w:sz w:val="24"/>
                <w:szCs w:val="24"/>
                <w:lang w:val="uk-UA"/>
              </w:rPr>
              <w:t>Програма економічного і соціального розвитку Первомайської територіальної громади</w:t>
            </w:r>
          </w:p>
        </w:tc>
        <w:tc>
          <w:tcPr>
            <w:tcW w:w="1559" w:type="dxa"/>
            <w:vAlign w:val="center"/>
          </w:tcPr>
          <w:p w:rsidR="00373160" w:rsidRPr="00033716" w:rsidRDefault="00373160" w:rsidP="008A62BD">
            <w:pPr>
              <w:spacing w:after="0" w:line="240" w:lineRule="auto"/>
              <w:jc w:val="center"/>
              <w:rPr>
                <w:rFonts w:ascii="Times New Roman" w:hAnsi="Times New Roman"/>
                <w:sz w:val="24"/>
                <w:szCs w:val="24"/>
                <w:lang w:val="uk-UA"/>
              </w:rPr>
            </w:pPr>
          </w:p>
        </w:tc>
        <w:tc>
          <w:tcPr>
            <w:tcW w:w="2267" w:type="dxa"/>
            <w:vAlign w:val="center"/>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rPr>
              <w:t>Виконавчий комітет</w:t>
            </w:r>
            <w:r w:rsidRPr="00033716">
              <w:rPr>
                <w:rFonts w:ascii="Times New Roman" w:hAnsi="Times New Roman"/>
                <w:sz w:val="24"/>
                <w:szCs w:val="24"/>
                <w:lang w:val="uk-UA"/>
              </w:rPr>
              <w:t xml:space="preserve"> міської ради</w:t>
            </w:r>
          </w:p>
        </w:tc>
        <w:tc>
          <w:tcPr>
            <w:tcW w:w="1134" w:type="dxa"/>
            <w:vAlign w:val="center"/>
          </w:tcPr>
          <w:p w:rsidR="00373160" w:rsidRPr="00F0739A" w:rsidRDefault="00373160"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1134" w:type="dxa"/>
            <w:vAlign w:val="center"/>
          </w:tcPr>
          <w:p w:rsidR="00373160" w:rsidRPr="00033716" w:rsidRDefault="00373160"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65,2</w:t>
            </w:r>
          </w:p>
        </w:tc>
      </w:tr>
      <w:tr w:rsidR="00373160" w:rsidRPr="00033716" w:rsidTr="008A62BD">
        <w:tc>
          <w:tcPr>
            <w:tcW w:w="506" w:type="dxa"/>
          </w:tcPr>
          <w:p w:rsidR="00373160" w:rsidRPr="001C5B11" w:rsidRDefault="00373160" w:rsidP="00AD4918">
            <w:pPr>
              <w:spacing w:after="0" w:line="240" w:lineRule="auto"/>
              <w:jc w:val="center"/>
              <w:rPr>
                <w:rFonts w:ascii="Times New Roman" w:hAnsi="Times New Roman"/>
                <w:sz w:val="24"/>
                <w:szCs w:val="24"/>
                <w:lang w:val="uk-UA"/>
              </w:rPr>
            </w:pPr>
            <w:r w:rsidRPr="001C5B11">
              <w:rPr>
                <w:rFonts w:ascii="Times New Roman" w:hAnsi="Times New Roman"/>
                <w:sz w:val="24"/>
                <w:szCs w:val="24"/>
                <w:lang w:val="uk-UA"/>
              </w:rPr>
              <w:t>22</w:t>
            </w:r>
          </w:p>
        </w:tc>
        <w:tc>
          <w:tcPr>
            <w:tcW w:w="3288" w:type="dxa"/>
            <w:vAlign w:val="center"/>
          </w:tcPr>
          <w:p w:rsidR="00373160" w:rsidRPr="001C5B11" w:rsidRDefault="00373160" w:rsidP="00AD4918">
            <w:pPr>
              <w:spacing w:after="0" w:line="240" w:lineRule="auto"/>
              <w:jc w:val="both"/>
              <w:rPr>
                <w:rFonts w:ascii="Times New Roman" w:hAnsi="Times New Roman"/>
                <w:sz w:val="24"/>
                <w:szCs w:val="24"/>
                <w:lang w:val="uk-UA"/>
              </w:rPr>
            </w:pPr>
            <w:r w:rsidRPr="001C5B11">
              <w:rPr>
                <w:rFonts w:ascii="Times New Roman" w:hAnsi="Times New Roman"/>
                <w:sz w:val="24"/>
                <w:szCs w:val="24"/>
                <w:lang w:val="uk-UA"/>
              </w:rPr>
              <w:t>Програма енергозбереження та розвитку альтернативних джерел енергії Первомайської територіальної громади на період до 2024 року</w:t>
            </w:r>
          </w:p>
        </w:tc>
        <w:tc>
          <w:tcPr>
            <w:tcW w:w="1559" w:type="dxa"/>
            <w:vAlign w:val="center"/>
          </w:tcPr>
          <w:p w:rsidR="00373160" w:rsidRPr="00033716" w:rsidRDefault="00373160" w:rsidP="00AD4918">
            <w:pPr>
              <w:spacing w:after="0" w:line="240" w:lineRule="auto"/>
              <w:jc w:val="center"/>
              <w:rPr>
                <w:rFonts w:ascii="Times New Roman" w:hAnsi="Times New Roman"/>
                <w:sz w:val="24"/>
                <w:szCs w:val="24"/>
                <w:lang w:val="uk-UA"/>
              </w:rPr>
            </w:pPr>
            <w:r>
              <w:rPr>
                <w:rFonts w:ascii="Times New Roman" w:hAnsi="Times New Roman"/>
                <w:sz w:val="24"/>
                <w:szCs w:val="24"/>
                <w:lang w:val="uk-UA"/>
              </w:rPr>
              <w:t>від 23.12.2020р., № 7</w:t>
            </w:r>
          </w:p>
        </w:tc>
        <w:tc>
          <w:tcPr>
            <w:tcW w:w="2267" w:type="dxa"/>
            <w:vAlign w:val="center"/>
          </w:tcPr>
          <w:p w:rsidR="00373160" w:rsidRPr="00033716" w:rsidRDefault="00373160" w:rsidP="00AD4918">
            <w:pPr>
              <w:spacing w:after="0" w:line="240" w:lineRule="auto"/>
              <w:jc w:val="center"/>
              <w:rPr>
                <w:rFonts w:ascii="Times New Roman" w:hAnsi="Times New Roman"/>
                <w:sz w:val="24"/>
                <w:szCs w:val="24"/>
              </w:rPr>
            </w:pPr>
            <w:r w:rsidRPr="00033716">
              <w:rPr>
                <w:rFonts w:ascii="Times New Roman" w:hAnsi="Times New Roman"/>
                <w:sz w:val="24"/>
                <w:szCs w:val="24"/>
              </w:rPr>
              <w:t>Виконавчий комітет</w:t>
            </w:r>
            <w:r w:rsidRPr="00033716">
              <w:rPr>
                <w:rFonts w:ascii="Times New Roman" w:hAnsi="Times New Roman"/>
                <w:sz w:val="24"/>
                <w:szCs w:val="24"/>
                <w:lang w:val="uk-UA"/>
              </w:rPr>
              <w:t xml:space="preserve"> міської ради</w:t>
            </w:r>
          </w:p>
        </w:tc>
        <w:tc>
          <w:tcPr>
            <w:tcW w:w="1134" w:type="dxa"/>
            <w:vAlign w:val="center"/>
          </w:tcPr>
          <w:p w:rsidR="00373160" w:rsidRPr="00F0739A" w:rsidRDefault="00373160" w:rsidP="00AD4918">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1134" w:type="dxa"/>
            <w:vAlign w:val="center"/>
          </w:tcPr>
          <w:p w:rsidR="00373160" w:rsidRDefault="00373160" w:rsidP="00AD4918">
            <w:pPr>
              <w:spacing w:after="0" w:line="240" w:lineRule="auto"/>
              <w:jc w:val="center"/>
              <w:rPr>
                <w:rFonts w:ascii="Times New Roman" w:hAnsi="Times New Roman"/>
                <w:sz w:val="24"/>
                <w:szCs w:val="24"/>
                <w:lang w:val="uk-UA"/>
              </w:rPr>
            </w:pPr>
            <w:r>
              <w:rPr>
                <w:rFonts w:ascii="Times New Roman" w:hAnsi="Times New Roman"/>
                <w:sz w:val="24"/>
                <w:szCs w:val="24"/>
                <w:lang w:val="uk-UA"/>
              </w:rPr>
              <w:t>50,0</w:t>
            </w:r>
          </w:p>
        </w:tc>
      </w:tr>
      <w:tr w:rsidR="00373160" w:rsidRPr="00033716" w:rsidTr="008A62BD">
        <w:tc>
          <w:tcPr>
            <w:tcW w:w="506" w:type="dxa"/>
          </w:tcPr>
          <w:p w:rsidR="00373160" w:rsidRPr="001C5B11" w:rsidRDefault="00373160" w:rsidP="00AD4918">
            <w:pPr>
              <w:spacing w:after="0" w:line="240" w:lineRule="auto"/>
              <w:jc w:val="center"/>
              <w:rPr>
                <w:rFonts w:ascii="Times New Roman" w:hAnsi="Times New Roman"/>
                <w:sz w:val="24"/>
                <w:szCs w:val="24"/>
                <w:lang w:val="uk-UA"/>
              </w:rPr>
            </w:pPr>
            <w:r w:rsidRPr="001C5B11">
              <w:rPr>
                <w:rFonts w:ascii="Times New Roman" w:hAnsi="Times New Roman"/>
                <w:sz w:val="24"/>
                <w:szCs w:val="24"/>
                <w:lang w:val="uk-UA"/>
              </w:rPr>
              <w:t>23</w:t>
            </w:r>
          </w:p>
        </w:tc>
        <w:tc>
          <w:tcPr>
            <w:tcW w:w="3288" w:type="dxa"/>
            <w:vAlign w:val="center"/>
          </w:tcPr>
          <w:p w:rsidR="00373160" w:rsidRPr="001C5B11" w:rsidRDefault="00373160" w:rsidP="00D62201">
            <w:pPr>
              <w:spacing w:after="0" w:line="240" w:lineRule="auto"/>
              <w:jc w:val="both"/>
              <w:rPr>
                <w:rFonts w:ascii="Times New Roman" w:hAnsi="Times New Roman"/>
                <w:sz w:val="24"/>
                <w:szCs w:val="24"/>
                <w:lang w:val="uk-UA"/>
              </w:rPr>
            </w:pPr>
            <w:r w:rsidRPr="001C5B11">
              <w:rPr>
                <w:rFonts w:ascii="Times New Roman" w:hAnsi="Times New Roman"/>
                <w:sz w:val="24"/>
                <w:szCs w:val="24"/>
                <w:lang w:val="uk-UA"/>
              </w:rPr>
              <w:t xml:space="preserve">Програма </w:t>
            </w:r>
            <w:r w:rsidR="00D62201">
              <w:rPr>
                <w:rFonts w:ascii="Times New Roman" w:hAnsi="Times New Roman"/>
                <w:sz w:val="24"/>
                <w:szCs w:val="24"/>
                <w:lang w:val="uk-UA"/>
              </w:rPr>
              <w:t>висвітлення діяльності Первомайської міської ради та її виконавчих на 2021-2025 роки</w:t>
            </w:r>
          </w:p>
        </w:tc>
        <w:tc>
          <w:tcPr>
            <w:tcW w:w="1559" w:type="dxa"/>
            <w:vAlign w:val="center"/>
          </w:tcPr>
          <w:p w:rsidR="00373160" w:rsidRDefault="00D62201" w:rsidP="00AD4918">
            <w:pPr>
              <w:spacing w:after="0" w:line="240" w:lineRule="auto"/>
              <w:jc w:val="center"/>
              <w:rPr>
                <w:rFonts w:ascii="Times New Roman" w:hAnsi="Times New Roman"/>
                <w:sz w:val="24"/>
                <w:szCs w:val="24"/>
                <w:lang w:val="uk-UA"/>
              </w:rPr>
            </w:pPr>
            <w:r>
              <w:rPr>
                <w:rFonts w:ascii="Times New Roman" w:hAnsi="Times New Roman"/>
                <w:sz w:val="24"/>
                <w:szCs w:val="24"/>
                <w:lang w:val="uk-UA"/>
              </w:rPr>
              <w:t>від 23.12.2020р., № 11</w:t>
            </w:r>
          </w:p>
        </w:tc>
        <w:tc>
          <w:tcPr>
            <w:tcW w:w="2267" w:type="dxa"/>
            <w:vAlign w:val="center"/>
          </w:tcPr>
          <w:p w:rsidR="00373160" w:rsidRPr="00033716" w:rsidRDefault="00373160" w:rsidP="00AD4918">
            <w:pPr>
              <w:spacing w:after="0" w:line="240" w:lineRule="auto"/>
              <w:jc w:val="center"/>
              <w:rPr>
                <w:rFonts w:ascii="Times New Roman" w:hAnsi="Times New Roman"/>
                <w:sz w:val="24"/>
                <w:szCs w:val="24"/>
              </w:rPr>
            </w:pPr>
            <w:r w:rsidRPr="00033716">
              <w:rPr>
                <w:rFonts w:ascii="Times New Roman" w:hAnsi="Times New Roman"/>
                <w:sz w:val="24"/>
                <w:szCs w:val="24"/>
              </w:rPr>
              <w:t>Виконавчий комітет</w:t>
            </w:r>
            <w:r w:rsidRPr="00033716">
              <w:rPr>
                <w:rFonts w:ascii="Times New Roman" w:hAnsi="Times New Roman"/>
                <w:sz w:val="24"/>
                <w:szCs w:val="24"/>
                <w:lang w:val="uk-UA"/>
              </w:rPr>
              <w:t xml:space="preserve"> міської ради</w:t>
            </w:r>
          </w:p>
        </w:tc>
        <w:tc>
          <w:tcPr>
            <w:tcW w:w="1134" w:type="dxa"/>
            <w:vAlign w:val="center"/>
          </w:tcPr>
          <w:p w:rsidR="00373160" w:rsidRPr="00F0739A" w:rsidRDefault="00373160" w:rsidP="00AD4918">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1134" w:type="dxa"/>
            <w:vAlign w:val="center"/>
          </w:tcPr>
          <w:p w:rsidR="00373160" w:rsidRDefault="00373160" w:rsidP="00AD4918">
            <w:pPr>
              <w:spacing w:after="0" w:line="240" w:lineRule="auto"/>
              <w:jc w:val="center"/>
              <w:rPr>
                <w:rFonts w:ascii="Times New Roman" w:hAnsi="Times New Roman"/>
                <w:sz w:val="24"/>
                <w:szCs w:val="24"/>
                <w:lang w:val="uk-UA"/>
              </w:rPr>
            </w:pPr>
            <w:r>
              <w:rPr>
                <w:rFonts w:ascii="Times New Roman" w:hAnsi="Times New Roman"/>
                <w:sz w:val="24"/>
                <w:szCs w:val="24"/>
                <w:lang w:val="uk-UA"/>
              </w:rPr>
              <w:t>30,0</w:t>
            </w:r>
          </w:p>
        </w:tc>
      </w:tr>
      <w:tr w:rsidR="00373160" w:rsidRPr="00033716" w:rsidTr="008A62BD">
        <w:tc>
          <w:tcPr>
            <w:tcW w:w="506" w:type="dxa"/>
          </w:tcPr>
          <w:p w:rsidR="00373160" w:rsidRPr="00033716" w:rsidRDefault="00373160" w:rsidP="00AD4918">
            <w:pPr>
              <w:spacing w:after="0" w:line="240" w:lineRule="auto"/>
              <w:jc w:val="center"/>
              <w:rPr>
                <w:rFonts w:ascii="Times New Roman" w:hAnsi="Times New Roman"/>
                <w:sz w:val="24"/>
                <w:szCs w:val="24"/>
                <w:lang w:val="uk-UA"/>
              </w:rPr>
            </w:pPr>
            <w:r>
              <w:rPr>
                <w:rFonts w:ascii="Times New Roman" w:hAnsi="Times New Roman"/>
                <w:sz w:val="24"/>
                <w:szCs w:val="24"/>
                <w:lang w:val="uk-UA"/>
              </w:rPr>
              <w:t>24</w:t>
            </w:r>
          </w:p>
        </w:tc>
        <w:tc>
          <w:tcPr>
            <w:tcW w:w="3288" w:type="dxa"/>
            <w:vAlign w:val="center"/>
          </w:tcPr>
          <w:p w:rsidR="00373160" w:rsidRPr="00033716" w:rsidRDefault="00373160" w:rsidP="00AD4918">
            <w:pPr>
              <w:spacing w:after="0" w:line="240" w:lineRule="auto"/>
              <w:rPr>
                <w:rFonts w:ascii="Times New Roman" w:hAnsi="Times New Roman"/>
                <w:lang w:val="uk-UA"/>
              </w:rPr>
            </w:pPr>
            <w:r w:rsidRPr="00033716">
              <w:rPr>
                <w:rFonts w:ascii="Times New Roman" w:hAnsi="Times New Roman"/>
                <w:sz w:val="24"/>
                <w:szCs w:val="24"/>
                <w:lang w:val="uk-UA"/>
              </w:rPr>
              <w:t>Програма забезпечення виконання рішень суду на 2021-2025 роки</w:t>
            </w:r>
          </w:p>
        </w:tc>
        <w:tc>
          <w:tcPr>
            <w:tcW w:w="1559" w:type="dxa"/>
            <w:vAlign w:val="center"/>
          </w:tcPr>
          <w:p w:rsidR="00373160" w:rsidRPr="00033716" w:rsidRDefault="00373160" w:rsidP="00AD4918">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від</w:t>
            </w:r>
          </w:p>
          <w:p w:rsidR="00373160" w:rsidRPr="00033716" w:rsidRDefault="00373160" w:rsidP="00AD4918">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23.12.2020р., № 8</w:t>
            </w:r>
          </w:p>
        </w:tc>
        <w:tc>
          <w:tcPr>
            <w:tcW w:w="2267" w:type="dxa"/>
            <w:vAlign w:val="center"/>
          </w:tcPr>
          <w:p w:rsidR="00373160" w:rsidRPr="00033716" w:rsidRDefault="00373160" w:rsidP="00AD4918">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Управління соціального захисту населення міської ради</w:t>
            </w:r>
          </w:p>
        </w:tc>
        <w:tc>
          <w:tcPr>
            <w:tcW w:w="1134" w:type="dxa"/>
            <w:vAlign w:val="center"/>
          </w:tcPr>
          <w:p w:rsidR="00373160" w:rsidRPr="00F0739A" w:rsidRDefault="00373160" w:rsidP="00AD4918">
            <w:pPr>
              <w:spacing w:after="0" w:line="240" w:lineRule="auto"/>
              <w:jc w:val="center"/>
              <w:rPr>
                <w:rFonts w:ascii="Times New Roman" w:hAnsi="Times New Roman"/>
                <w:sz w:val="24"/>
                <w:szCs w:val="24"/>
                <w:lang w:val="uk-UA"/>
              </w:rPr>
            </w:pPr>
            <w:r w:rsidRPr="00F0739A">
              <w:rPr>
                <w:rFonts w:ascii="Times New Roman" w:hAnsi="Times New Roman"/>
                <w:sz w:val="24"/>
                <w:szCs w:val="24"/>
                <w:lang w:val="uk-UA"/>
              </w:rPr>
              <w:t>100,0</w:t>
            </w:r>
          </w:p>
        </w:tc>
        <w:tc>
          <w:tcPr>
            <w:tcW w:w="1134" w:type="dxa"/>
            <w:vAlign w:val="center"/>
          </w:tcPr>
          <w:p w:rsidR="00373160" w:rsidRPr="00033716" w:rsidRDefault="00373160" w:rsidP="00AD4918">
            <w:pPr>
              <w:spacing w:after="0" w:line="240" w:lineRule="auto"/>
              <w:jc w:val="center"/>
              <w:rPr>
                <w:rFonts w:ascii="Times New Roman" w:hAnsi="Times New Roman"/>
                <w:sz w:val="24"/>
                <w:szCs w:val="24"/>
                <w:lang w:val="uk-UA"/>
              </w:rPr>
            </w:pPr>
            <w:r w:rsidRPr="0051550D">
              <w:rPr>
                <w:rFonts w:ascii="Times New Roman" w:hAnsi="Times New Roman"/>
                <w:sz w:val="24"/>
                <w:szCs w:val="24"/>
                <w:lang w:val="uk-UA"/>
              </w:rPr>
              <w:t>100,0</w:t>
            </w:r>
          </w:p>
        </w:tc>
      </w:tr>
      <w:tr w:rsidR="00373160" w:rsidRPr="00033716" w:rsidTr="008A62BD">
        <w:tc>
          <w:tcPr>
            <w:tcW w:w="506" w:type="dxa"/>
          </w:tcPr>
          <w:p w:rsidR="00373160" w:rsidRPr="00033716" w:rsidRDefault="00373160" w:rsidP="00AD4918">
            <w:pPr>
              <w:spacing w:after="0" w:line="240" w:lineRule="auto"/>
              <w:jc w:val="center"/>
              <w:rPr>
                <w:rFonts w:ascii="Times New Roman" w:hAnsi="Times New Roman"/>
                <w:sz w:val="24"/>
                <w:szCs w:val="24"/>
                <w:lang w:val="uk-UA"/>
              </w:rPr>
            </w:pPr>
            <w:r>
              <w:rPr>
                <w:rFonts w:ascii="Times New Roman" w:hAnsi="Times New Roman"/>
                <w:sz w:val="24"/>
                <w:szCs w:val="24"/>
                <w:lang w:val="uk-UA"/>
              </w:rPr>
              <w:t>25</w:t>
            </w:r>
          </w:p>
        </w:tc>
        <w:tc>
          <w:tcPr>
            <w:tcW w:w="3288" w:type="dxa"/>
            <w:vAlign w:val="center"/>
          </w:tcPr>
          <w:p w:rsidR="00373160" w:rsidRPr="00033716" w:rsidRDefault="00373160" w:rsidP="00AD4918">
            <w:pPr>
              <w:spacing w:after="0" w:line="240" w:lineRule="auto"/>
              <w:rPr>
                <w:rFonts w:ascii="Times New Roman" w:hAnsi="Times New Roman"/>
                <w:lang w:val="uk-UA"/>
              </w:rPr>
            </w:pPr>
            <w:r w:rsidRPr="00033716">
              <w:rPr>
                <w:rFonts w:ascii="Times New Roman" w:hAnsi="Times New Roman"/>
                <w:sz w:val="24"/>
                <w:szCs w:val="24"/>
              </w:rPr>
              <w:t>Програма</w:t>
            </w:r>
            <w:r w:rsidRPr="00033716">
              <w:rPr>
                <w:rFonts w:ascii="Times New Roman" w:hAnsi="Times New Roman"/>
                <w:sz w:val="24"/>
                <w:szCs w:val="24"/>
                <w:lang w:val="uk-UA"/>
              </w:rPr>
              <w:t xml:space="preserve"> л</w:t>
            </w:r>
            <w:r w:rsidRPr="00033716">
              <w:rPr>
                <w:rFonts w:ascii="Times New Roman" w:hAnsi="Times New Roman"/>
                <w:sz w:val="24"/>
                <w:szCs w:val="24"/>
              </w:rPr>
              <w:t>ітнього відпочинку та оздоровлення дітей</w:t>
            </w:r>
            <w:r>
              <w:rPr>
                <w:rFonts w:ascii="Times New Roman" w:hAnsi="Times New Roman"/>
                <w:sz w:val="24"/>
                <w:szCs w:val="24"/>
                <w:lang w:val="uk-UA"/>
              </w:rPr>
              <w:t xml:space="preserve"> Первомайської територіальної громади</w:t>
            </w:r>
            <w:r w:rsidRPr="00033716">
              <w:rPr>
                <w:rFonts w:ascii="Times New Roman" w:hAnsi="Times New Roman"/>
                <w:sz w:val="24"/>
                <w:szCs w:val="24"/>
              </w:rPr>
              <w:t xml:space="preserve"> на 20</w:t>
            </w:r>
            <w:r w:rsidRPr="00033716">
              <w:rPr>
                <w:rFonts w:ascii="Times New Roman" w:hAnsi="Times New Roman"/>
                <w:sz w:val="24"/>
                <w:szCs w:val="24"/>
                <w:lang w:val="uk-UA"/>
              </w:rPr>
              <w:t>21</w:t>
            </w:r>
            <w:r w:rsidRPr="00033716">
              <w:rPr>
                <w:rFonts w:ascii="Times New Roman" w:hAnsi="Times New Roman"/>
                <w:sz w:val="24"/>
                <w:szCs w:val="24"/>
              </w:rPr>
              <w:t>-20</w:t>
            </w:r>
            <w:r w:rsidRPr="00033716">
              <w:rPr>
                <w:rFonts w:ascii="Times New Roman" w:hAnsi="Times New Roman"/>
                <w:sz w:val="24"/>
                <w:szCs w:val="24"/>
                <w:lang w:val="uk-UA"/>
              </w:rPr>
              <w:t>25 роки</w:t>
            </w:r>
          </w:p>
        </w:tc>
        <w:tc>
          <w:tcPr>
            <w:tcW w:w="1559" w:type="dxa"/>
            <w:vAlign w:val="center"/>
          </w:tcPr>
          <w:p w:rsidR="00373160" w:rsidRPr="00033716" w:rsidRDefault="00373160" w:rsidP="00AD4918">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від</w:t>
            </w:r>
          </w:p>
          <w:p w:rsidR="00373160" w:rsidRPr="00033716" w:rsidRDefault="00373160" w:rsidP="00AD4918">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28.01.2021р., № 19</w:t>
            </w:r>
          </w:p>
        </w:tc>
        <w:tc>
          <w:tcPr>
            <w:tcW w:w="2267" w:type="dxa"/>
            <w:vAlign w:val="center"/>
          </w:tcPr>
          <w:p w:rsidR="00373160" w:rsidRPr="00033716" w:rsidRDefault="00373160" w:rsidP="00AD4918">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Управління освіти міської ради</w:t>
            </w:r>
          </w:p>
        </w:tc>
        <w:tc>
          <w:tcPr>
            <w:tcW w:w="1134" w:type="dxa"/>
            <w:vAlign w:val="center"/>
          </w:tcPr>
          <w:p w:rsidR="00373160" w:rsidRPr="00F0739A" w:rsidRDefault="00373160" w:rsidP="00AD4918">
            <w:pPr>
              <w:spacing w:after="0" w:line="240" w:lineRule="auto"/>
              <w:jc w:val="center"/>
              <w:rPr>
                <w:rFonts w:ascii="Times New Roman" w:hAnsi="Times New Roman"/>
                <w:sz w:val="24"/>
                <w:szCs w:val="24"/>
                <w:lang w:val="uk-UA"/>
              </w:rPr>
            </w:pPr>
            <w:r w:rsidRPr="00F0739A">
              <w:rPr>
                <w:rFonts w:ascii="Times New Roman" w:hAnsi="Times New Roman"/>
                <w:sz w:val="24"/>
                <w:szCs w:val="24"/>
                <w:lang w:val="uk-UA"/>
              </w:rPr>
              <w:t>616,7</w:t>
            </w:r>
          </w:p>
        </w:tc>
        <w:tc>
          <w:tcPr>
            <w:tcW w:w="1134" w:type="dxa"/>
            <w:vAlign w:val="center"/>
          </w:tcPr>
          <w:p w:rsidR="00373160" w:rsidRPr="00033716" w:rsidRDefault="00373160" w:rsidP="00AD4918">
            <w:pPr>
              <w:spacing w:after="0" w:line="240" w:lineRule="auto"/>
              <w:jc w:val="center"/>
              <w:rPr>
                <w:rFonts w:ascii="Times New Roman" w:hAnsi="Times New Roman"/>
                <w:sz w:val="24"/>
                <w:szCs w:val="24"/>
                <w:lang w:val="uk-UA"/>
              </w:rPr>
            </w:pPr>
            <w:r>
              <w:rPr>
                <w:rFonts w:ascii="Times New Roman" w:hAnsi="Times New Roman"/>
                <w:sz w:val="24"/>
                <w:szCs w:val="24"/>
                <w:lang w:val="uk-UA"/>
              </w:rPr>
              <w:t>922,7</w:t>
            </w:r>
          </w:p>
        </w:tc>
      </w:tr>
      <w:tr w:rsidR="00373160" w:rsidRPr="00033716" w:rsidTr="008A62BD">
        <w:tc>
          <w:tcPr>
            <w:tcW w:w="506" w:type="dxa"/>
          </w:tcPr>
          <w:p w:rsidR="00373160" w:rsidRPr="00033716" w:rsidRDefault="00373160"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26</w:t>
            </w:r>
          </w:p>
        </w:tc>
        <w:tc>
          <w:tcPr>
            <w:tcW w:w="3288" w:type="dxa"/>
          </w:tcPr>
          <w:p w:rsidR="00373160" w:rsidRPr="00033716" w:rsidRDefault="00373160" w:rsidP="008A62BD">
            <w:pPr>
              <w:spacing w:after="0" w:line="240" w:lineRule="auto"/>
              <w:rPr>
                <w:rFonts w:ascii="Times New Roman" w:hAnsi="Times New Roman"/>
                <w:sz w:val="24"/>
                <w:szCs w:val="24"/>
              </w:rPr>
            </w:pPr>
            <w:r w:rsidRPr="00033716">
              <w:rPr>
                <w:rFonts w:ascii="Times New Roman" w:hAnsi="Times New Roman"/>
                <w:sz w:val="24"/>
                <w:szCs w:val="24"/>
              </w:rPr>
              <w:t xml:space="preserve">Програма </w:t>
            </w:r>
            <w:r>
              <w:rPr>
                <w:rFonts w:ascii="Times New Roman" w:hAnsi="Times New Roman"/>
                <w:sz w:val="24"/>
                <w:szCs w:val="24"/>
                <w:lang w:val="uk-UA"/>
              </w:rPr>
              <w:t xml:space="preserve">Первомайської територіальної громади </w:t>
            </w:r>
            <w:r w:rsidRPr="00033716">
              <w:rPr>
                <w:rFonts w:ascii="Times New Roman" w:hAnsi="Times New Roman"/>
                <w:sz w:val="24"/>
                <w:szCs w:val="24"/>
              </w:rPr>
              <w:t>«Маршрут до школи» на 20</w:t>
            </w:r>
            <w:r w:rsidRPr="00033716">
              <w:rPr>
                <w:rFonts w:ascii="Times New Roman" w:hAnsi="Times New Roman"/>
                <w:sz w:val="24"/>
                <w:szCs w:val="24"/>
                <w:lang w:val="uk-UA"/>
              </w:rPr>
              <w:t>2</w:t>
            </w:r>
            <w:r w:rsidRPr="00033716">
              <w:rPr>
                <w:rFonts w:ascii="Times New Roman" w:hAnsi="Times New Roman"/>
                <w:sz w:val="24"/>
                <w:szCs w:val="24"/>
              </w:rPr>
              <w:t>1-202</w:t>
            </w:r>
            <w:r w:rsidRPr="00033716">
              <w:rPr>
                <w:rFonts w:ascii="Times New Roman" w:hAnsi="Times New Roman"/>
                <w:sz w:val="24"/>
                <w:szCs w:val="24"/>
                <w:lang w:val="uk-UA"/>
              </w:rPr>
              <w:t>5</w:t>
            </w:r>
            <w:r w:rsidRPr="00033716">
              <w:rPr>
                <w:rFonts w:ascii="Times New Roman" w:hAnsi="Times New Roman"/>
                <w:sz w:val="24"/>
                <w:szCs w:val="24"/>
              </w:rPr>
              <w:t xml:space="preserve"> роки</w:t>
            </w:r>
          </w:p>
        </w:tc>
        <w:tc>
          <w:tcPr>
            <w:tcW w:w="1559" w:type="dxa"/>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rPr>
              <w:t xml:space="preserve">від </w:t>
            </w:r>
            <w:r w:rsidRPr="00033716">
              <w:rPr>
                <w:rFonts w:ascii="Times New Roman" w:hAnsi="Times New Roman"/>
                <w:sz w:val="24"/>
                <w:szCs w:val="24"/>
                <w:lang w:val="uk-UA"/>
              </w:rPr>
              <w:t>28.01.2021</w:t>
            </w:r>
            <w:r w:rsidRPr="00033716">
              <w:rPr>
                <w:rFonts w:ascii="Times New Roman" w:hAnsi="Times New Roman"/>
                <w:sz w:val="24"/>
                <w:szCs w:val="24"/>
              </w:rPr>
              <w:t>р.</w:t>
            </w:r>
            <w:r w:rsidRPr="00033716">
              <w:rPr>
                <w:rFonts w:ascii="Times New Roman" w:hAnsi="Times New Roman"/>
                <w:sz w:val="24"/>
                <w:szCs w:val="24"/>
                <w:lang w:val="uk-UA"/>
              </w:rPr>
              <w:t>,</w:t>
            </w:r>
            <w:r w:rsidRPr="00033716">
              <w:rPr>
                <w:rFonts w:ascii="Times New Roman" w:hAnsi="Times New Roman"/>
                <w:sz w:val="24"/>
                <w:szCs w:val="24"/>
              </w:rPr>
              <w:t xml:space="preserve"> №</w:t>
            </w:r>
            <w:r w:rsidRPr="00033716">
              <w:rPr>
                <w:rFonts w:ascii="Times New Roman" w:hAnsi="Times New Roman"/>
                <w:sz w:val="24"/>
                <w:szCs w:val="24"/>
                <w:lang w:val="uk-UA"/>
              </w:rPr>
              <w:t xml:space="preserve"> 18</w:t>
            </w:r>
          </w:p>
        </w:tc>
        <w:tc>
          <w:tcPr>
            <w:tcW w:w="2267" w:type="dxa"/>
          </w:tcPr>
          <w:p w:rsidR="00373160" w:rsidRPr="00033716" w:rsidRDefault="00373160" w:rsidP="008A62BD">
            <w:pPr>
              <w:spacing w:after="0" w:line="240" w:lineRule="auto"/>
              <w:jc w:val="center"/>
              <w:rPr>
                <w:rFonts w:ascii="Times New Roman" w:hAnsi="Times New Roman"/>
                <w:sz w:val="24"/>
                <w:szCs w:val="24"/>
              </w:rPr>
            </w:pPr>
            <w:r w:rsidRPr="00033716">
              <w:rPr>
                <w:rFonts w:ascii="Times New Roman" w:hAnsi="Times New Roman"/>
                <w:sz w:val="24"/>
                <w:szCs w:val="24"/>
                <w:lang w:val="uk-UA"/>
              </w:rPr>
              <w:t>Управління освіти міської ради</w:t>
            </w:r>
          </w:p>
        </w:tc>
        <w:tc>
          <w:tcPr>
            <w:tcW w:w="1134" w:type="dxa"/>
            <w:vAlign w:val="center"/>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243,3</w:t>
            </w:r>
          </w:p>
        </w:tc>
        <w:tc>
          <w:tcPr>
            <w:tcW w:w="1134" w:type="dxa"/>
            <w:vAlign w:val="center"/>
          </w:tcPr>
          <w:p w:rsidR="00373160" w:rsidRPr="00033716" w:rsidRDefault="00373160"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213,3</w:t>
            </w:r>
          </w:p>
        </w:tc>
      </w:tr>
      <w:tr w:rsidR="00373160" w:rsidRPr="00033716" w:rsidTr="00AD4918">
        <w:tc>
          <w:tcPr>
            <w:tcW w:w="506" w:type="dxa"/>
            <w:tcBorders>
              <w:bottom w:val="single" w:sz="4" w:space="0" w:color="auto"/>
            </w:tcBorders>
          </w:tcPr>
          <w:p w:rsidR="00373160" w:rsidRPr="00033716" w:rsidRDefault="00373160"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27</w:t>
            </w:r>
          </w:p>
        </w:tc>
        <w:tc>
          <w:tcPr>
            <w:tcW w:w="3288" w:type="dxa"/>
            <w:tcBorders>
              <w:bottom w:val="single" w:sz="4" w:space="0" w:color="auto"/>
            </w:tcBorders>
            <w:vAlign w:val="center"/>
          </w:tcPr>
          <w:p w:rsidR="00373160" w:rsidRPr="00033716" w:rsidRDefault="00373160" w:rsidP="008A62BD">
            <w:pPr>
              <w:spacing w:after="0" w:line="240" w:lineRule="auto"/>
              <w:rPr>
                <w:rFonts w:ascii="Times New Roman" w:hAnsi="Times New Roman"/>
                <w:lang w:val="uk-UA"/>
              </w:rPr>
            </w:pPr>
            <w:r w:rsidRPr="00033716">
              <w:rPr>
                <w:rFonts w:ascii="Times New Roman" w:hAnsi="Times New Roman"/>
                <w:sz w:val="24"/>
                <w:szCs w:val="24"/>
                <w:lang w:val="uk-UA"/>
              </w:rPr>
              <w:t xml:space="preserve">Програма </w:t>
            </w:r>
            <w:r>
              <w:rPr>
                <w:rFonts w:ascii="Times New Roman" w:hAnsi="Times New Roman"/>
                <w:sz w:val="24"/>
                <w:szCs w:val="24"/>
                <w:lang w:val="uk-UA"/>
              </w:rPr>
              <w:t>р</w:t>
            </w:r>
            <w:r w:rsidRPr="00033716">
              <w:rPr>
                <w:rFonts w:ascii="Times New Roman" w:hAnsi="Times New Roman"/>
                <w:sz w:val="24"/>
                <w:szCs w:val="24"/>
                <w:lang w:val="uk-UA"/>
              </w:rPr>
              <w:t>еформування та розвитку житлово-комунального господарства Первомайської міської територіальної громади на 2022р-2024 роки</w:t>
            </w:r>
          </w:p>
        </w:tc>
        <w:tc>
          <w:tcPr>
            <w:tcW w:w="1559" w:type="dxa"/>
            <w:tcBorders>
              <w:bottom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від</w:t>
            </w:r>
          </w:p>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30.09.2021р., № 33</w:t>
            </w:r>
          </w:p>
        </w:tc>
        <w:tc>
          <w:tcPr>
            <w:tcW w:w="2267" w:type="dxa"/>
            <w:tcBorders>
              <w:bottom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Управління житлово-комунального господарства міської ради</w:t>
            </w:r>
          </w:p>
        </w:tc>
        <w:tc>
          <w:tcPr>
            <w:tcW w:w="1134" w:type="dxa"/>
            <w:tcBorders>
              <w:bottom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17054,9</w:t>
            </w:r>
          </w:p>
        </w:tc>
        <w:tc>
          <w:tcPr>
            <w:tcW w:w="1134" w:type="dxa"/>
            <w:tcBorders>
              <w:bottom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24755,0</w:t>
            </w:r>
          </w:p>
        </w:tc>
      </w:tr>
      <w:tr w:rsidR="00373160" w:rsidRPr="00033716" w:rsidTr="00373160">
        <w:trPr>
          <w:trHeight w:val="1713"/>
        </w:trPr>
        <w:tc>
          <w:tcPr>
            <w:tcW w:w="506" w:type="dxa"/>
            <w:tcBorders>
              <w:top w:val="single" w:sz="4" w:space="0" w:color="auto"/>
              <w:left w:val="single" w:sz="4" w:space="0" w:color="auto"/>
              <w:bottom w:val="nil"/>
              <w:right w:val="single" w:sz="4" w:space="0" w:color="auto"/>
            </w:tcBorders>
          </w:tcPr>
          <w:p w:rsidR="00373160" w:rsidRPr="00033716" w:rsidRDefault="00373160"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28</w:t>
            </w:r>
          </w:p>
        </w:tc>
        <w:tc>
          <w:tcPr>
            <w:tcW w:w="3288" w:type="dxa"/>
            <w:tcBorders>
              <w:top w:val="single" w:sz="4" w:space="0" w:color="auto"/>
              <w:left w:val="single" w:sz="4" w:space="0" w:color="auto"/>
              <w:bottom w:val="nil"/>
              <w:right w:val="single" w:sz="4" w:space="0" w:color="auto"/>
            </w:tcBorders>
          </w:tcPr>
          <w:p w:rsidR="00373160" w:rsidRPr="00033716" w:rsidRDefault="00373160" w:rsidP="008A62BD">
            <w:pPr>
              <w:spacing w:after="0" w:line="240" w:lineRule="auto"/>
              <w:rPr>
                <w:rFonts w:ascii="Times New Roman" w:hAnsi="Times New Roman"/>
                <w:sz w:val="24"/>
                <w:szCs w:val="24"/>
              </w:rPr>
            </w:pPr>
            <w:r w:rsidRPr="00033716">
              <w:rPr>
                <w:rFonts w:ascii="Times New Roman" w:hAnsi="Times New Roman"/>
                <w:sz w:val="24"/>
                <w:szCs w:val="24"/>
                <w:lang w:val="uk-UA"/>
              </w:rPr>
              <w:t>Програма розвитку ефективного управління об'єктами комунальної власності територіальної громади м.Первомайська на 2010-2022 роки</w:t>
            </w:r>
          </w:p>
        </w:tc>
        <w:tc>
          <w:tcPr>
            <w:tcW w:w="1559" w:type="dxa"/>
            <w:tcBorders>
              <w:top w:val="single" w:sz="4" w:space="0" w:color="auto"/>
              <w:left w:val="single" w:sz="4" w:space="0" w:color="auto"/>
              <w:bottom w:val="nil"/>
              <w:right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від 29.01.2010р.,</w:t>
            </w:r>
          </w:p>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 1</w:t>
            </w:r>
          </w:p>
        </w:tc>
        <w:tc>
          <w:tcPr>
            <w:tcW w:w="2267" w:type="dxa"/>
            <w:tcBorders>
              <w:top w:val="single" w:sz="4" w:space="0" w:color="auto"/>
              <w:left w:val="single" w:sz="4" w:space="0" w:color="auto"/>
              <w:bottom w:val="nil"/>
              <w:right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Управління комунальної власності та земельних відносин міської ради</w:t>
            </w:r>
          </w:p>
        </w:tc>
        <w:tc>
          <w:tcPr>
            <w:tcW w:w="1134" w:type="dxa"/>
            <w:tcBorders>
              <w:top w:val="single" w:sz="4" w:space="0" w:color="auto"/>
              <w:left w:val="single" w:sz="4" w:space="0" w:color="auto"/>
              <w:bottom w:val="nil"/>
              <w:right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r w:rsidRPr="00F0739A">
              <w:rPr>
                <w:rFonts w:ascii="Times New Roman" w:hAnsi="Times New Roman"/>
                <w:sz w:val="24"/>
                <w:szCs w:val="24"/>
                <w:lang w:val="uk-UA"/>
              </w:rPr>
              <w:t>67,0</w:t>
            </w:r>
          </w:p>
        </w:tc>
        <w:tc>
          <w:tcPr>
            <w:tcW w:w="1134" w:type="dxa"/>
            <w:tcBorders>
              <w:top w:val="single" w:sz="4" w:space="0" w:color="auto"/>
              <w:left w:val="single" w:sz="4" w:space="0" w:color="auto"/>
              <w:bottom w:val="nil"/>
              <w:right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71,3</w:t>
            </w:r>
          </w:p>
        </w:tc>
      </w:tr>
      <w:tr w:rsidR="00373160" w:rsidRPr="00033716" w:rsidTr="00373160">
        <w:trPr>
          <w:trHeight w:val="406"/>
        </w:trPr>
        <w:tc>
          <w:tcPr>
            <w:tcW w:w="506" w:type="dxa"/>
            <w:tcBorders>
              <w:top w:val="nil"/>
              <w:left w:val="nil"/>
              <w:bottom w:val="single" w:sz="4" w:space="0" w:color="auto"/>
              <w:right w:val="nil"/>
            </w:tcBorders>
          </w:tcPr>
          <w:p w:rsidR="00373160" w:rsidRDefault="00373160" w:rsidP="008A62BD">
            <w:pPr>
              <w:spacing w:after="0" w:line="240" w:lineRule="auto"/>
              <w:jc w:val="center"/>
              <w:rPr>
                <w:rFonts w:ascii="Times New Roman" w:hAnsi="Times New Roman"/>
                <w:sz w:val="24"/>
                <w:szCs w:val="24"/>
                <w:lang w:val="uk-UA"/>
              </w:rPr>
            </w:pPr>
          </w:p>
        </w:tc>
        <w:tc>
          <w:tcPr>
            <w:tcW w:w="9382" w:type="dxa"/>
            <w:gridSpan w:val="5"/>
            <w:tcBorders>
              <w:top w:val="nil"/>
              <w:left w:val="nil"/>
              <w:bottom w:val="single" w:sz="4" w:space="0" w:color="auto"/>
              <w:right w:val="nil"/>
            </w:tcBorders>
          </w:tcPr>
          <w:p w:rsidR="00373160" w:rsidRDefault="00373160" w:rsidP="00373160">
            <w:pPr>
              <w:spacing w:after="0" w:line="240" w:lineRule="auto"/>
              <w:jc w:val="right"/>
              <w:rPr>
                <w:rFonts w:ascii="Times New Roman" w:hAnsi="Times New Roman"/>
                <w:sz w:val="24"/>
                <w:szCs w:val="24"/>
                <w:lang w:val="uk-UA"/>
              </w:rPr>
            </w:pPr>
            <w:r>
              <w:rPr>
                <w:rFonts w:ascii="Times New Roman" w:hAnsi="Times New Roman"/>
                <w:sz w:val="24"/>
                <w:szCs w:val="24"/>
                <w:lang w:val="uk-UA"/>
              </w:rPr>
              <w:t>Продовження додатка 3</w:t>
            </w:r>
          </w:p>
        </w:tc>
      </w:tr>
      <w:tr w:rsidR="00373160" w:rsidRPr="00033716" w:rsidTr="00373160">
        <w:trPr>
          <w:trHeight w:val="150"/>
        </w:trPr>
        <w:tc>
          <w:tcPr>
            <w:tcW w:w="506" w:type="dxa"/>
            <w:tcBorders>
              <w:top w:val="single" w:sz="4" w:space="0" w:color="auto"/>
              <w:left w:val="single" w:sz="4" w:space="0" w:color="auto"/>
              <w:bottom w:val="single" w:sz="4" w:space="0" w:color="auto"/>
              <w:right w:val="single" w:sz="4" w:space="0" w:color="auto"/>
            </w:tcBorders>
          </w:tcPr>
          <w:p w:rsidR="00373160" w:rsidRDefault="00373160"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3288" w:type="dxa"/>
            <w:tcBorders>
              <w:top w:val="single" w:sz="4" w:space="0" w:color="auto"/>
              <w:left w:val="single" w:sz="4" w:space="0" w:color="auto"/>
              <w:bottom w:val="single" w:sz="4" w:space="0" w:color="auto"/>
              <w:right w:val="single" w:sz="4" w:space="0" w:color="auto"/>
            </w:tcBorders>
          </w:tcPr>
          <w:p w:rsidR="00373160" w:rsidRPr="00033716" w:rsidRDefault="00373160" w:rsidP="008A62BD">
            <w:pPr>
              <w:spacing w:after="0" w:line="240" w:lineRule="auto"/>
              <w:rPr>
                <w:rFonts w:ascii="Times New Roman" w:hAnsi="Times New Roman"/>
                <w:sz w:val="24"/>
                <w:szCs w:val="24"/>
                <w:lang w:val="uk-UA"/>
              </w:rPr>
            </w:pPr>
            <w:r>
              <w:rPr>
                <w:rFonts w:ascii="Times New Roman" w:hAnsi="Times New Roman"/>
                <w:sz w:val="24"/>
                <w:szCs w:val="24"/>
                <w:lang w:val="uk-UA"/>
              </w:rPr>
              <w:t>2</w:t>
            </w:r>
          </w:p>
        </w:tc>
        <w:tc>
          <w:tcPr>
            <w:tcW w:w="1559" w:type="dxa"/>
            <w:tcBorders>
              <w:top w:val="single" w:sz="4" w:space="0" w:color="auto"/>
              <w:left w:val="single" w:sz="4" w:space="0" w:color="auto"/>
              <w:bottom w:val="single" w:sz="4" w:space="0" w:color="auto"/>
              <w:right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2267" w:type="dxa"/>
            <w:tcBorders>
              <w:top w:val="single" w:sz="4" w:space="0" w:color="auto"/>
              <w:left w:val="single" w:sz="4" w:space="0" w:color="auto"/>
              <w:bottom w:val="single" w:sz="4" w:space="0" w:color="auto"/>
              <w:right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1134" w:type="dxa"/>
            <w:tcBorders>
              <w:top w:val="single" w:sz="4" w:space="0" w:color="auto"/>
              <w:left w:val="single" w:sz="4" w:space="0" w:color="auto"/>
              <w:bottom w:val="single" w:sz="4" w:space="0" w:color="auto"/>
              <w:right w:val="single" w:sz="4" w:space="0" w:color="auto"/>
            </w:tcBorders>
            <w:vAlign w:val="center"/>
          </w:tcPr>
          <w:p w:rsidR="00373160" w:rsidRPr="00F0739A" w:rsidRDefault="00373160"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1134" w:type="dxa"/>
            <w:tcBorders>
              <w:top w:val="single" w:sz="4" w:space="0" w:color="auto"/>
              <w:left w:val="single" w:sz="4" w:space="0" w:color="auto"/>
              <w:bottom w:val="single" w:sz="4" w:space="0" w:color="auto"/>
              <w:right w:val="single" w:sz="4" w:space="0" w:color="auto"/>
            </w:tcBorders>
            <w:vAlign w:val="center"/>
          </w:tcPr>
          <w:p w:rsidR="00373160" w:rsidRDefault="00373160"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r>
      <w:tr w:rsidR="00373160" w:rsidRPr="00033716" w:rsidTr="00AD4918">
        <w:tc>
          <w:tcPr>
            <w:tcW w:w="506" w:type="dxa"/>
            <w:tcBorders>
              <w:top w:val="single" w:sz="4" w:space="0" w:color="auto"/>
              <w:left w:val="single" w:sz="4" w:space="0" w:color="auto"/>
              <w:bottom w:val="single" w:sz="4" w:space="0" w:color="auto"/>
              <w:right w:val="single" w:sz="4" w:space="0" w:color="auto"/>
            </w:tcBorders>
          </w:tcPr>
          <w:p w:rsidR="00373160" w:rsidRPr="00033716" w:rsidRDefault="00373160"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29</w:t>
            </w:r>
          </w:p>
        </w:tc>
        <w:tc>
          <w:tcPr>
            <w:tcW w:w="3288" w:type="dxa"/>
            <w:tcBorders>
              <w:top w:val="single" w:sz="4" w:space="0" w:color="auto"/>
              <w:left w:val="single" w:sz="4" w:space="0" w:color="auto"/>
              <w:bottom w:val="single" w:sz="4" w:space="0" w:color="auto"/>
              <w:right w:val="single" w:sz="4" w:space="0" w:color="auto"/>
            </w:tcBorders>
          </w:tcPr>
          <w:p w:rsidR="00373160" w:rsidRPr="00033716" w:rsidRDefault="00373160" w:rsidP="008A62BD">
            <w:pPr>
              <w:spacing w:after="0" w:line="240" w:lineRule="auto"/>
              <w:rPr>
                <w:rFonts w:ascii="Times New Roman" w:hAnsi="Times New Roman"/>
                <w:sz w:val="24"/>
                <w:szCs w:val="24"/>
              </w:rPr>
            </w:pPr>
            <w:r w:rsidRPr="00033716">
              <w:rPr>
                <w:rFonts w:ascii="Times New Roman" w:hAnsi="Times New Roman"/>
                <w:sz w:val="24"/>
                <w:szCs w:val="24"/>
                <w:lang w:val="uk-UA"/>
              </w:rPr>
              <w:t>Програма розвитку земельних відносин  Первомайської міської територіальної громади</w:t>
            </w:r>
          </w:p>
        </w:tc>
        <w:tc>
          <w:tcPr>
            <w:tcW w:w="1559" w:type="dxa"/>
            <w:tcBorders>
              <w:top w:val="single" w:sz="4" w:space="0" w:color="auto"/>
              <w:left w:val="single" w:sz="4" w:space="0" w:color="auto"/>
              <w:bottom w:val="single" w:sz="4" w:space="0" w:color="auto"/>
              <w:right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від</w:t>
            </w:r>
          </w:p>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14.05.2010 р,. № 1</w:t>
            </w:r>
          </w:p>
        </w:tc>
        <w:tc>
          <w:tcPr>
            <w:tcW w:w="2267" w:type="dxa"/>
            <w:tcBorders>
              <w:top w:val="single" w:sz="4" w:space="0" w:color="auto"/>
              <w:left w:val="single" w:sz="4" w:space="0" w:color="auto"/>
              <w:bottom w:val="single" w:sz="4" w:space="0" w:color="auto"/>
              <w:right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r w:rsidRPr="00033716">
              <w:rPr>
                <w:rFonts w:ascii="Times New Roman" w:hAnsi="Times New Roman"/>
                <w:sz w:val="24"/>
                <w:szCs w:val="24"/>
                <w:lang w:val="uk-UA"/>
              </w:rPr>
              <w:t>Управління комунальної власності та земельних відносин міської ради</w:t>
            </w:r>
          </w:p>
        </w:tc>
        <w:tc>
          <w:tcPr>
            <w:tcW w:w="1134" w:type="dxa"/>
            <w:tcBorders>
              <w:top w:val="single" w:sz="4" w:space="0" w:color="auto"/>
              <w:left w:val="single" w:sz="4" w:space="0" w:color="auto"/>
              <w:bottom w:val="single" w:sz="4" w:space="0" w:color="auto"/>
              <w:right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24,2</w:t>
            </w:r>
          </w:p>
        </w:tc>
        <w:tc>
          <w:tcPr>
            <w:tcW w:w="1134" w:type="dxa"/>
            <w:tcBorders>
              <w:top w:val="single" w:sz="4" w:space="0" w:color="auto"/>
              <w:left w:val="single" w:sz="4" w:space="0" w:color="auto"/>
              <w:bottom w:val="single" w:sz="4" w:space="0" w:color="auto"/>
              <w:right w:val="single" w:sz="4" w:space="0" w:color="auto"/>
            </w:tcBorders>
            <w:vAlign w:val="center"/>
          </w:tcPr>
          <w:p w:rsidR="00373160" w:rsidRPr="00033716" w:rsidRDefault="00373160" w:rsidP="008A62BD">
            <w:pPr>
              <w:spacing w:after="0" w:line="240" w:lineRule="auto"/>
              <w:jc w:val="center"/>
              <w:rPr>
                <w:rFonts w:ascii="Times New Roman" w:hAnsi="Times New Roman"/>
                <w:sz w:val="24"/>
                <w:szCs w:val="24"/>
                <w:lang w:val="uk-UA"/>
              </w:rPr>
            </w:pPr>
            <w:r>
              <w:rPr>
                <w:rFonts w:ascii="Times New Roman" w:hAnsi="Times New Roman"/>
                <w:sz w:val="24"/>
                <w:szCs w:val="24"/>
                <w:lang w:val="uk-UA"/>
              </w:rPr>
              <w:t>2150,0</w:t>
            </w:r>
          </w:p>
        </w:tc>
      </w:tr>
      <w:tr w:rsidR="00373160" w:rsidRPr="00033716" w:rsidTr="00AD4918">
        <w:tc>
          <w:tcPr>
            <w:tcW w:w="506" w:type="dxa"/>
            <w:tcBorders>
              <w:top w:val="single" w:sz="4" w:space="0" w:color="auto"/>
            </w:tcBorders>
          </w:tcPr>
          <w:p w:rsidR="00373160" w:rsidRPr="00033716" w:rsidRDefault="00373160" w:rsidP="008A62BD">
            <w:pPr>
              <w:spacing w:after="0" w:line="240" w:lineRule="auto"/>
              <w:jc w:val="center"/>
              <w:rPr>
                <w:rFonts w:ascii="Times New Roman" w:hAnsi="Times New Roman"/>
                <w:sz w:val="24"/>
                <w:szCs w:val="24"/>
                <w:lang w:val="uk-UA"/>
              </w:rPr>
            </w:pPr>
          </w:p>
        </w:tc>
        <w:tc>
          <w:tcPr>
            <w:tcW w:w="3288" w:type="dxa"/>
            <w:tcBorders>
              <w:top w:val="single" w:sz="4" w:space="0" w:color="auto"/>
            </w:tcBorders>
            <w:vAlign w:val="center"/>
          </w:tcPr>
          <w:p w:rsidR="00373160" w:rsidRPr="00033716" w:rsidRDefault="00373160" w:rsidP="008A62BD">
            <w:pPr>
              <w:spacing w:after="0" w:line="240" w:lineRule="auto"/>
              <w:rPr>
                <w:rFonts w:ascii="Times New Roman" w:hAnsi="Times New Roman"/>
                <w:lang w:val="uk-UA"/>
              </w:rPr>
            </w:pPr>
            <w:r w:rsidRPr="00033716">
              <w:rPr>
                <w:rFonts w:ascii="Times New Roman" w:hAnsi="Times New Roman"/>
                <w:lang w:val="uk-UA"/>
              </w:rPr>
              <w:t>ВСЬОГО</w:t>
            </w:r>
          </w:p>
        </w:tc>
        <w:tc>
          <w:tcPr>
            <w:tcW w:w="1559" w:type="dxa"/>
            <w:tcBorders>
              <w:top w:val="single" w:sz="4" w:space="0" w:color="auto"/>
            </w:tcBorders>
            <w:vAlign w:val="center"/>
          </w:tcPr>
          <w:p w:rsidR="00373160" w:rsidRPr="00033716" w:rsidRDefault="00373160" w:rsidP="008A62BD">
            <w:pPr>
              <w:spacing w:after="0" w:line="240" w:lineRule="auto"/>
              <w:jc w:val="center"/>
              <w:rPr>
                <w:rFonts w:ascii="Times New Roman" w:hAnsi="Times New Roman"/>
                <w:lang w:val="uk-UA"/>
              </w:rPr>
            </w:pPr>
            <w:r w:rsidRPr="00033716">
              <w:rPr>
                <w:rFonts w:ascii="Times New Roman" w:hAnsi="Times New Roman"/>
                <w:lang w:val="uk-UA"/>
              </w:rPr>
              <w:t> </w:t>
            </w:r>
          </w:p>
        </w:tc>
        <w:tc>
          <w:tcPr>
            <w:tcW w:w="2267" w:type="dxa"/>
            <w:tcBorders>
              <w:top w:val="single" w:sz="4" w:space="0" w:color="auto"/>
            </w:tcBorders>
            <w:vAlign w:val="center"/>
          </w:tcPr>
          <w:p w:rsidR="00373160" w:rsidRPr="00033716" w:rsidRDefault="00373160" w:rsidP="008A62BD">
            <w:pPr>
              <w:spacing w:after="0" w:line="240" w:lineRule="auto"/>
              <w:jc w:val="center"/>
              <w:rPr>
                <w:rFonts w:ascii="Times New Roman" w:hAnsi="Times New Roman"/>
                <w:lang w:val="uk-UA"/>
              </w:rPr>
            </w:pPr>
          </w:p>
        </w:tc>
        <w:tc>
          <w:tcPr>
            <w:tcW w:w="1134" w:type="dxa"/>
            <w:tcBorders>
              <w:top w:val="single" w:sz="4" w:space="0" w:color="auto"/>
            </w:tcBorders>
            <w:vAlign w:val="center"/>
          </w:tcPr>
          <w:p w:rsidR="00373160" w:rsidRPr="00033716" w:rsidRDefault="00373160" w:rsidP="008A62BD">
            <w:pPr>
              <w:spacing w:after="0" w:line="240" w:lineRule="auto"/>
              <w:jc w:val="center"/>
              <w:rPr>
                <w:rFonts w:ascii="Times New Roman" w:hAnsi="Times New Roman"/>
                <w:lang w:val="uk-UA"/>
              </w:rPr>
            </w:pPr>
            <w:r>
              <w:rPr>
                <w:rFonts w:ascii="Times New Roman" w:hAnsi="Times New Roman"/>
                <w:lang w:val="uk-UA"/>
              </w:rPr>
              <w:t>44411,3</w:t>
            </w:r>
          </w:p>
        </w:tc>
        <w:tc>
          <w:tcPr>
            <w:tcW w:w="1134" w:type="dxa"/>
            <w:tcBorders>
              <w:top w:val="single" w:sz="4" w:space="0" w:color="auto"/>
            </w:tcBorders>
            <w:vAlign w:val="center"/>
          </w:tcPr>
          <w:p w:rsidR="00373160" w:rsidRPr="00033716" w:rsidRDefault="00373160" w:rsidP="008A62BD">
            <w:pPr>
              <w:spacing w:after="0" w:line="240" w:lineRule="auto"/>
              <w:jc w:val="center"/>
              <w:rPr>
                <w:rFonts w:ascii="Times New Roman" w:hAnsi="Times New Roman"/>
                <w:lang w:val="uk-UA"/>
              </w:rPr>
            </w:pPr>
            <w:r>
              <w:rPr>
                <w:rFonts w:ascii="Times New Roman" w:hAnsi="Times New Roman"/>
                <w:lang w:val="uk-UA"/>
              </w:rPr>
              <w:t>57518,4</w:t>
            </w:r>
          </w:p>
        </w:tc>
      </w:tr>
    </w:tbl>
    <w:p w:rsidR="00ED4D39" w:rsidRDefault="00ED4D39" w:rsidP="00692FB0">
      <w:pPr>
        <w:widowControl w:val="0"/>
        <w:spacing w:after="0" w:line="240" w:lineRule="auto"/>
        <w:ind w:left="6663"/>
        <w:jc w:val="right"/>
        <w:rPr>
          <w:rFonts w:ascii="Times New Roman" w:hAnsi="Times New Roman" w:cs="Times New Roman"/>
          <w:sz w:val="24"/>
          <w:szCs w:val="24"/>
          <w:lang w:val="uk-UA"/>
        </w:rPr>
      </w:pPr>
    </w:p>
    <w:p w:rsidR="00ED4D39" w:rsidRDefault="00ED4D39" w:rsidP="00692FB0">
      <w:pPr>
        <w:widowControl w:val="0"/>
        <w:spacing w:after="0" w:line="240" w:lineRule="auto"/>
        <w:ind w:left="6663"/>
        <w:jc w:val="right"/>
        <w:rPr>
          <w:rFonts w:ascii="Times New Roman" w:hAnsi="Times New Roman" w:cs="Times New Roman"/>
          <w:sz w:val="24"/>
          <w:szCs w:val="24"/>
          <w:lang w:val="uk-UA"/>
        </w:rPr>
      </w:pPr>
    </w:p>
    <w:p w:rsidR="00ED4D39" w:rsidRDefault="00ED4D39" w:rsidP="00ED4D39">
      <w:pPr>
        <w:tabs>
          <w:tab w:val="left" w:pos="3984"/>
          <w:tab w:val="right" w:pos="9354"/>
        </w:tabs>
        <w:rPr>
          <w:rFonts w:ascii="Times New Roman" w:hAnsi="Times New Roman" w:cs="Times New Roman"/>
          <w:sz w:val="24"/>
          <w:szCs w:val="24"/>
          <w:lang w:val="uk-UA"/>
        </w:rPr>
      </w:pPr>
      <w:r>
        <w:rPr>
          <w:rFonts w:ascii="Times New Roman" w:hAnsi="Times New Roman" w:cs="Times New Roman"/>
          <w:sz w:val="24"/>
          <w:szCs w:val="24"/>
          <w:lang w:val="uk-UA"/>
        </w:rPr>
        <w:t>Перший заступник міського голови                                               Дмитро МАЛІШЕВСЬКИЙ</w:t>
      </w:r>
    </w:p>
    <w:p w:rsidR="00ED4D39" w:rsidRDefault="00ED4D39" w:rsidP="00692FB0">
      <w:pPr>
        <w:widowControl w:val="0"/>
        <w:spacing w:after="0" w:line="240" w:lineRule="auto"/>
        <w:ind w:left="6663"/>
        <w:jc w:val="right"/>
        <w:rPr>
          <w:rFonts w:ascii="Times New Roman" w:hAnsi="Times New Roman" w:cs="Times New Roman"/>
          <w:sz w:val="24"/>
          <w:szCs w:val="24"/>
          <w:lang w:val="uk-UA"/>
        </w:rPr>
      </w:pPr>
    </w:p>
    <w:p w:rsidR="00ED4D39" w:rsidRDefault="00ED4D39" w:rsidP="00692FB0">
      <w:pPr>
        <w:widowControl w:val="0"/>
        <w:spacing w:after="0" w:line="240" w:lineRule="auto"/>
        <w:ind w:left="6663"/>
        <w:jc w:val="right"/>
        <w:rPr>
          <w:rFonts w:ascii="Times New Roman" w:hAnsi="Times New Roman" w:cs="Times New Roman"/>
          <w:sz w:val="24"/>
          <w:szCs w:val="24"/>
          <w:lang w:val="uk-UA"/>
        </w:rPr>
      </w:pPr>
    </w:p>
    <w:p w:rsidR="00ED4D39" w:rsidRDefault="00ED4D39" w:rsidP="00692FB0">
      <w:pPr>
        <w:widowControl w:val="0"/>
        <w:spacing w:after="0" w:line="240" w:lineRule="auto"/>
        <w:ind w:left="6663"/>
        <w:jc w:val="right"/>
        <w:rPr>
          <w:rFonts w:ascii="Times New Roman" w:hAnsi="Times New Roman" w:cs="Times New Roman"/>
          <w:sz w:val="24"/>
          <w:szCs w:val="24"/>
          <w:lang w:val="uk-UA"/>
        </w:rPr>
      </w:pPr>
    </w:p>
    <w:p w:rsidR="00AD4918" w:rsidRDefault="00AD4918" w:rsidP="00692FB0">
      <w:pPr>
        <w:widowControl w:val="0"/>
        <w:spacing w:after="0" w:line="240" w:lineRule="auto"/>
        <w:ind w:left="6663"/>
        <w:jc w:val="right"/>
        <w:rPr>
          <w:rFonts w:ascii="Times New Roman" w:hAnsi="Times New Roman" w:cs="Times New Roman"/>
          <w:sz w:val="24"/>
          <w:szCs w:val="24"/>
          <w:lang w:val="uk-UA"/>
        </w:rPr>
      </w:pPr>
    </w:p>
    <w:p w:rsidR="00AD4918" w:rsidRDefault="00AD4918" w:rsidP="00692FB0">
      <w:pPr>
        <w:widowControl w:val="0"/>
        <w:spacing w:after="0" w:line="240" w:lineRule="auto"/>
        <w:ind w:left="6663"/>
        <w:jc w:val="right"/>
        <w:rPr>
          <w:rFonts w:ascii="Times New Roman" w:hAnsi="Times New Roman" w:cs="Times New Roman"/>
          <w:sz w:val="24"/>
          <w:szCs w:val="24"/>
          <w:lang w:val="uk-UA"/>
        </w:rPr>
      </w:pPr>
    </w:p>
    <w:p w:rsidR="00AD4918" w:rsidRDefault="00AD4918" w:rsidP="00692FB0">
      <w:pPr>
        <w:widowControl w:val="0"/>
        <w:spacing w:after="0" w:line="240" w:lineRule="auto"/>
        <w:ind w:left="6663"/>
        <w:jc w:val="right"/>
        <w:rPr>
          <w:rFonts w:ascii="Times New Roman" w:hAnsi="Times New Roman" w:cs="Times New Roman"/>
          <w:sz w:val="24"/>
          <w:szCs w:val="24"/>
          <w:lang w:val="uk-UA"/>
        </w:rPr>
      </w:pPr>
    </w:p>
    <w:p w:rsidR="00AD4918" w:rsidRDefault="00AD4918" w:rsidP="00692FB0">
      <w:pPr>
        <w:widowControl w:val="0"/>
        <w:spacing w:after="0" w:line="240" w:lineRule="auto"/>
        <w:ind w:left="6663"/>
        <w:jc w:val="right"/>
        <w:rPr>
          <w:rFonts w:ascii="Times New Roman" w:hAnsi="Times New Roman" w:cs="Times New Roman"/>
          <w:sz w:val="24"/>
          <w:szCs w:val="24"/>
          <w:lang w:val="uk-UA"/>
        </w:rPr>
      </w:pPr>
    </w:p>
    <w:p w:rsidR="00AD4918" w:rsidRDefault="00AD4918" w:rsidP="00692FB0">
      <w:pPr>
        <w:widowControl w:val="0"/>
        <w:spacing w:after="0" w:line="240" w:lineRule="auto"/>
        <w:ind w:left="6663"/>
        <w:jc w:val="right"/>
        <w:rPr>
          <w:rFonts w:ascii="Times New Roman" w:hAnsi="Times New Roman" w:cs="Times New Roman"/>
          <w:sz w:val="24"/>
          <w:szCs w:val="24"/>
          <w:lang w:val="uk-UA"/>
        </w:rPr>
      </w:pPr>
    </w:p>
    <w:p w:rsidR="00AD4918" w:rsidRDefault="00AD4918" w:rsidP="00692FB0">
      <w:pPr>
        <w:widowControl w:val="0"/>
        <w:spacing w:after="0" w:line="240" w:lineRule="auto"/>
        <w:ind w:left="6663"/>
        <w:jc w:val="right"/>
        <w:rPr>
          <w:rFonts w:ascii="Times New Roman" w:hAnsi="Times New Roman" w:cs="Times New Roman"/>
          <w:sz w:val="24"/>
          <w:szCs w:val="24"/>
          <w:lang w:val="uk-UA"/>
        </w:rPr>
      </w:pPr>
    </w:p>
    <w:p w:rsidR="00AD4918" w:rsidRDefault="00AD4918" w:rsidP="00692FB0">
      <w:pPr>
        <w:widowControl w:val="0"/>
        <w:spacing w:after="0" w:line="240" w:lineRule="auto"/>
        <w:ind w:left="6663"/>
        <w:jc w:val="right"/>
        <w:rPr>
          <w:rFonts w:ascii="Times New Roman" w:hAnsi="Times New Roman" w:cs="Times New Roman"/>
          <w:sz w:val="24"/>
          <w:szCs w:val="24"/>
          <w:lang w:val="uk-UA"/>
        </w:rPr>
      </w:pPr>
    </w:p>
    <w:p w:rsidR="00AD4918" w:rsidRDefault="00AD4918" w:rsidP="00692FB0">
      <w:pPr>
        <w:widowControl w:val="0"/>
        <w:spacing w:after="0" w:line="240" w:lineRule="auto"/>
        <w:ind w:left="6663"/>
        <w:jc w:val="right"/>
        <w:rPr>
          <w:rFonts w:ascii="Times New Roman" w:hAnsi="Times New Roman" w:cs="Times New Roman"/>
          <w:sz w:val="24"/>
          <w:szCs w:val="24"/>
          <w:lang w:val="uk-UA"/>
        </w:rPr>
      </w:pPr>
    </w:p>
    <w:p w:rsidR="00AD4918" w:rsidRDefault="00AD4918" w:rsidP="00692FB0">
      <w:pPr>
        <w:widowControl w:val="0"/>
        <w:spacing w:after="0" w:line="240" w:lineRule="auto"/>
        <w:ind w:left="6663"/>
        <w:jc w:val="right"/>
        <w:rPr>
          <w:rFonts w:ascii="Times New Roman" w:hAnsi="Times New Roman" w:cs="Times New Roman"/>
          <w:sz w:val="24"/>
          <w:szCs w:val="24"/>
          <w:lang w:val="uk-UA"/>
        </w:rPr>
      </w:pPr>
    </w:p>
    <w:p w:rsidR="00AD4918" w:rsidRDefault="00AD4918" w:rsidP="00692FB0">
      <w:pPr>
        <w:widowControl w:val="0"/>
        <w:spacing w:after="0" w:line="240" w:lineRule="auto"/>
        <w:ind w:left="6663"/>
        <w:jc w:val="right"/>
        <w:rPr>
          <w:rFonts w:ascii="Times New Roman" w:hAnsi="Times New Roman" w:cs="Times New Roman"/>
          <w:sz w:val="24"/>
          <w:szCs w:val="24"/>
          <w:lang w:val="uk-UA"/>
        </w:rPr>
      </w:pPr>
    </w:p>
    <w:p w:rsidR="00AD4918" w:rsidRDefault="00AD4918" w:rsidP="00692FB0">
      <w:pPr>
        <w:widowControl w:val="0"/>
        <w:spacing w:after="0" w:line="240" w:lineRule="auto"/>
        <w:ind w:left="6663"/>
        <w:jc w:val="right"/>
        <w:rPr>
          <w:rFonts w:ascii="Times New Roman" w:hAnsi="Times New Roman" w:cs="Times New Roman"/>
          <w:sz w:val="24"/>
          <w:szCs w:val="24"/>
          <w:lang w:val="uk-UA"/>
        </w:rPr>
      </w:pPr>
    </w:p>
    <w:p w:rsidR="00AD4918" w:rsidRDefault="00AD4918" w:rsidP="00692FB0">
      <w:pPr>
        <w:widowControl w:val="0"/>
        <w:spacing w:after="0" w:line="240" w:lineRule="auto"/>
        <w:ind w:left="6663"/>
        <w:jc w:val="right"/>
        <w:rPr>
          <w:rFonts w:ascii="Times New Roman" w:hAnsi="Times New Roman" w:cs="Times New Roman"/>
          <w:sz w:val="24"/>
          <w:szCs w:val="24"/>
          <w:lang w:val="uk-UA"/>
        </w:rPr>
      </w:pPr>
    </w:p>
    <w:p w:rsidR="00AD4918" w:rsidRDefault="00AD4918" w:rsidP="00692FB0">
      <w:pPr>
        <w:widowControl w:val="0"/>
        <w:spacing w:after="0" w:line="240" w:lineRule="auto"/>
        <w:ind w:left="6663"/>
        <w:jc w:val="right"/>
        <w:rPr>
          <w:rFonts w:ascii="Times New Roman" w:hAnsi="Times New Roman" w:cs="Times New Roman"/>
          <w:sz w:val="24"/>
          <w:szCs w:val="24"/>
          <w:lang w:val="uk-UA"/>
        </w:rPr>
      </w:pPr>
    </w:p>
    <w:p w:rsidR="00AD4918" w:rsidRDefault="00AD4918" w:rsidP="00692FB0">
      <w:pPr>
        <w:widowControl w:val="0"/>
        <w:spacing w:after="0" w:line="240" w:lineRule="auto"/>
        <w:ind w:left="6663"/>
        <w:jc w:val="right"/>
        <w:rPr>
          <w:rFonts w:ascii="Times New Roman" w:hAnsi="Times New Roman" w:cs="Times New Roman"/>
          <w:sz w:val="24"/>
          <w:szCs w:val="24"/>
          <w:lang w:val="uk-UA"/>
        </w:rPr>
      </w:pPr>
    </w:p>
    <w:p w:rsidR="00AD4918" w:rsidRDefault="00AD4918" w:rsidP="00692FB0">
      <w:pPr>
        <w:widowControl w:val="0"/>
        <w:spacing w:after="0" w:line="240" w:lineRule="auto"/>
        <w:ind w:left="6663"/>
        <w:jc w:val="right"/>
        <w:rPr>
          <w:rFonts w:ascii="Times New Roman" w:hAnsi="Times New Roman" w:cs="Times New Roman"/>
          <w:sz w:val="24"/>
          <w:szCs w:val="24"/>
          <w:lang w:val="uk-UA"/>
        </w:rPr>
      </w:pPr>
    </w:p>
    <w:p w:rsidR="00AD4918" w:rsidRDefault="00AD4918" w:rsidP="00692FB0">
      <w:pPr>
        <w:widowControl w:val="0"/>
        <w:spacing w:after="0" w:line="240" w:lineRule="auto"/>
        <w:ind w:left="6663"/>
        <w:jc w:val="right"/>
        <w:rPr>
          <w:rFonts w:ascii="Times New Roman" w:hAnsi="Times New Roman" w:cs="Times New Roman"/>
          <w:sz w:val="24"/>
          <w:szCs w:val="24"/>
          <w:lang w:val="uk-UA"/>
        </w:rPr>
      </w:pPr>
    </w:p>
    <w:p w:rsidR="00AD4918" w:rsidRDefault="00AD4918" w:rsidP="00692FB0">
      <w:pPr>
        <w:widowControl w:val="0"/>
        <w:spacing w:after="0" w:line="240" w:lineRule="auto"/>
        <w:ind w:left="6663"/>
        <w:jc w:val="right"/>
        <w:rPr>
          <w:rFonts w:ascii="Times New Roman" w:hAnsi="Times New Roman" w:cs="Times New Roman"/>
          <w:sz w:val="24"/>
          <w:szCs w:val="24"/>
          <w:lang w:val="uk-UA"/>
        </w:rPr>
      </w:pPr>
    </w:p>
    <w:p w:rsidR="00AD4918" w:rsidRDefault="00AD4918" w:rsidP="00692FB0">
      <w:pPr>
        <w:widowControl w:val="0"/>
        <w:spacing w:after="0" w:line="240" w:lineRule="auto"/>
        <w:ind w:left="6663"/>
        <w:jc w:val="right"/>
        <w:rPr>
          <w:rFonts w:ascii="Times New Roman" w:hAnsi="Times New Roman" w:cs="Times New Roman"/>
          <w:sz w:val="24"/>
          <w:szCs w:val="24"/>
          <w:lang w:val="uk-UA"/>
        </w:rPr>
      </w:pPr>
    </w:p>
    <w:p w:rsidR="00AD4918" w:rsidRDefault="00AD4918" w:rsidP="00692FB0">
      <w:pPr>
        <w:widowControl w:val="0"/>
        <w:spacing w:after="0" w:line="240" w:lineRule="auto"/>
        <w:ind w:left="6663"/>
        <w:jc w:val="right"/>
        <w:rPr>
          <w:rFonts w:ascii="Times New Roman" w:hAnsi="Times New Roman" w:cs="Times New Roman"/>
          <w:sz w:val="24"/>
          <w:szCs w:val="24"/>
          <w:lang w:val="uk-UA"/>
        </w:rPr>
      </w:pPr>
    </w:p>
    <w:p w:rsidR="00AD4918" w:rsidRDefault="00AD4918" w:rsidP="00692FB0">
      <w:pPr>
        <w:widowControl w:val="0"/>
        <w:spacing w:after="0" w:line="240" w:lineRule="auto"/>
        <w:ind w:left="6663"/>
        <w:jc w:val="right"/>
        <w:rPr>
          <w:rFonts w:ascii="Times New Roman" w:hAnsi="Times New Roman" w:cs="Times New Roman"/>
          <w:sz w:val="24"/>
          <w:szCs w:val="24"/>
          <w:lang w:val="uk-UA"/>
        </w:rPr>
      </w:pPr>
    </w:p>
    <w:p w:rsidR="00AD4918" w:rsidRDefault="00AD4918" w:rsidP="00692FB0">
      <w:pPr>
        <w:widowControl w:val="0"/>
        <w:spacing w:after="0" w:line="240" w:lineRule="auto"/>
        <w:ind w:left="6663"/>
        <w:jc w:val="right"/>
        <w:rPr>
          <w:rFonts w:ascii="Times New Roman" w:hAnsi="Times New Roman" w:cs="Times New Roman"/>
          <w:sz w:val="24"/>
          <w:szCs w:val="24"/>
          <w:lang w:val="uk-UA"/>
        </w:rPr>
      </w:pPr>
    </w:p>
    <w:p w:rsidR="00AD4918" w:rsidRDefault="00AD4918" w:rsidP="00692FB0">
      <w:pPr>
        <w:widowControl w:val="0"/>
        <w:spacing w:after="0" w:line="240" w:lineRule="auto"/>
        <w:ind w:left="6663"/>
        <w:jc w:val="right"/>
        <w:rPr>
          <w:rFonts w:ascii="Times New Roman" w:hAnsi="Times New Roman" w:cs="Times New Roman"/>
          <w:sz w:val="24"/>
          <w:szCs w:val="24"/>
          <w:lang w:val="uk-UA"/>
        </w:rPr>
      </w:pPr>
    </w:p>
    <w:p w:rsidR="00AD4918" w:rsidRDefault="00AD4918" w:rsidP="00692FB0">
      <w:pPr>
        <w:widowControl w:val="0"/>
        <w:spacing w:after="0" w:line="240" w:lineRule="auto"/>
        <w:ind w:left="6663"/>
        <w:jc w:val="right"/>
        <w:rPr>
          <w:rFonts w:ascii="Times New Roman" w:hAnsi="Times New Roman" w:cs="Times New Roman"/>
          <w:sz w:val="24"/>
          <w:szCs w:val="24"/>
          <w:lang w:val="uk-UA"/>
        </w:rPr>
      </w:pPr>
    </w:p>
    <w:p w:rsidR="00AD4918" w:rsidRDefault="00AD4918" w:rsidP="00692FB0">
      <w:pPr>
        <w:widowControl w:val="0"/>
        <w:spacing w:after="0" w:line="240" w:lineRule="auto"/>
        <w:ind w:left="6663"/>
        <w:jc w:val="right"/>
        <w:rPr>
          <w:rFonts w:ascii="Times New Roman" w:hAnsi="Times New Roman" w:cs="Times New Roman"/>
          <w:sz w:val="24"/>
          <w:szCs w:val="24"/>
          <w:lang w:val="uk-UA"/>
        </w:rPr>
      </w:pPr>
    </w:p>
    <w:p w:rsidR="00AD4918" w:rsidRDefault="00AD4918" w:rsidP="00692FB0">
      <w:pPr>
        <w:widowControl w:val="0"/>
        <w:spacing w:after="0" w:line="240" w:lineRule="auto"/>
        <w:ind w:left="6663"/>
        <w:jc w:val="right"/>
        <w:rPr>
          <w:rFonts w:ascii="Times New Roman" w:hAnsi="Times New Roman" w:cs="Times New Roman"/>
          <w:sz w:val="24"/>
          <w:szCs w:val="24"/>
          <w:lang w:val="uk-UA"/>
        </w:rPr>
      </w:pPr>
    </w:p>
    <w:p w:rsidR="00AD4918" w:rsidRDefault="00AD4918" w:rsidP="00692FB0">
      <w:pPr>
        <w:widowControl w:val="0"/>
        <w:spacing w:after="0" w:line="240" w:lineRule="auto"/>
        <w:ind w:left="6663"/>
        <w:jc w:val="right"/>
        <w:rPr>
          <w:rFonts w:ascii="Times New Roman" w:hAnsi="Times New Roman" w:cs="Times New Roman"/>
          <w:sz w:val="24"/>
          <w:szCs w:val="24"/>
          <w:lang w:val="uk-UA"/>
        </w:rPr>
      </w:pPr>
    </w:p>
    <w:p w:rsidR="00373160" w:rsidRDefault="00373160" w:rsidP="00692FB0">
      <w:pPr>
        <w:widowControl w:val="0"/>
        <w:spacing w:after="0" w:line="240" w:lineRule="auto"/>
        <w:ind w:left="6663"/>
        <w:jc w:val="right"/>
        <w:rPr>
          <w:rFonts w:ascii="Times New Roman" w:hAnsi="Times New Roman" w:cs="Times New Roman"/>
          <w:sz w:val="24"/>
          <w:szCs w:val="24"/>
          <w:lang w:val="uk-UA"/>
        </w:rPr>
      </w:pPr>
    </w:p>
    <w:p w:rsidR="00373160" w:rsidRDefault="00373160" w:rsidP="00692FB0">
      <w:pPr>
        <w:widowControl w:val="0"/>
        <w:spacing w:after="0" w:line="240" w:lineRule="auto"/>
        <w:ind w:left="6663"/>
        <w:jc w:val="right"/>
        <w:rPr>
          <w:rFonts w:ascii="Times New Roman" w:hAnsi="Times New Roman" w:cs="Times New Roman"/>
          <w:sz w:val="24"/>
          <w:szCs w:val="24"/>
          <w:lang w:val="uk-UA"/>
        </w:rPr>
      </w:pPr>
    </w:p>
    <w:p w:rsidR="00373160" w:rsidRDefault="00373160" w:rsidP="00692FB0">
      <w:pPr>
        <w:widowControl w:val="0"/>
        <w:spacing w:after="0" w:line="240" w:lineRule="auto"/>
        <w:ind w:left="6663"/>
        <w:jc w:val="right"/>
        <w:rPr>
          <w:rFonts w:ascii="Times New Roman" w:hAnsi="Times New Roman" w:cs="Times New Roman"/>
          <w:sz w:val="24"/>
          <w:szCs w:val="24"/>
          <w:lang w:val="uk-UA"/>
        </w:rPr>
      </w:pPr>
    </w:p>
    <w:p w:rsidR="00373160" w:rsidRDefault="00373160" w:rsidP="00692FB0">
      <w:pPr>
        <w:widowControl w:val="0"/>
        <w:spacing w:after="0" w:line="240" w:lineRule="auto"/>
        <w:ind w:left="6663"/>
        <w:jc w:val="right"/>
        <w:rPr>
          <w:rFonts w:ascii="Times New Roman" w:hAnsi="Times New Roman" w:cs="Times New Roman"/>
          <w:sz w:val="24"/>
          <w:szCs w:val="24"/>
          <w:lang w:val="uk-UA"/>
        </w:rPr>
      </w:pPr>
    </w:p>
    <w:p w:rsidR="00373160" w:rsidRDefault="00373160" w:rsidP="00692FB0">
      <w:pPr>
        <w:widowControl w:val="0"/>
        <w:spacing w:after="0" w:line="240" w:lineRule="auto"/>
        <w:ind w:left="6663"/>
        <w:jc w:val="right"/>
        <w:rPr>
          <w:rFonts w:ascii="Times New Roman" w:hAnsi="Times New Roman" w:cs="Times New Roman"/>
          <w:sz w:val="24"/>
          <w:szCs w:val="24"/>
          <w:lang w:val="uk-UA"/>
        </w:rPr>
      </w:pPr>
    </w:p>
    <w:p w:rsidR="00373160" w:rsidRDefault="00373160" w:rsidP="00692FB0">
      <w:pPr>
        <w:widowControl w:val="0"/>
        <w:spacing w:after="0" w:line="240" w:lineRule="auto"/>
        <w:ind w:left="6663"/>
        <w:jc w:val="right"/>
        <w:rPr>
          <w:rFonts w:ascii="Times New Roman" w:hAnsi="Times New Roman" w:cs="Times New Roman"/>
          <w:sz w:val="24"/>
          <w:szCs w:val="24"/>
          <w:lang w:val="uk-UA"/>
        </w:rPr>
      </w:pPr>
    </w:p>
    <w:p w:rsidR="00373160" w:rsidRDefault="00373160" w:rsidP="00692FB0">
      <w:pPr>
        <w:widowControl w:val="0"/>
        <w:spacing w:after="0" w:line="240" w:lineRule="auto"/>
        <w:ind w:left="6663"/>
        <w:jc w:val="right"/>
        <w:rPr>
          <w:rFonts w:ascii="Times New Roman" w:hAnsi="Times New Roman" w:cs="Times New Roman"/>
          <w:sz w:val="24"/>
          <w:szCs w:val="24"/>
          <w:lang w:val="uk-UA"/>
        </w:rPr>
      </w:pPr>
    </w:p>
    <w:p w:rsidR="00AD4918" w:rsidRDefault="00AD4918" w:rsidP="00692FB0">
      <w:pPr>
        <w:widowControl w:val="0"/>
        <w:spacing w:after="0" w:line="240" w:lineRule="auto"/>
        <w:ind w:left="6663"/>
        <w:jc w:val="right"/>
        <w:rPr>
          <w:rFonts w:ascii="Times New Roman" w:hAnsi="Times New Roman" w:cs="Times New Roman"/>
          <w:sz w:val="24"/>
          <w:szCs w:val="24"/>
          <w:lang w:val="uk-UA"/>
        </w:rPr>
      </w:pPr>
    </w:p>
    <w:p w:rsidR="00AD4918" w:rsidRDefault="00AD4918" w:rsidP="00692FB0">
      <w:pPr>
        <w:widowControl w:val="0"/>
        <w:spacing w:after="0" w:line="240" w:lineRule="auto"/>
        <w:ind w:left="6663"/>
        <w:jc w:val="right"/>
        <w:rPr>
          <w:rFonts w:ascii="Times New Roman" w:hAnsi="Times New Roman" w:cs="Times New Roman"/>
          <w:sz w:val="24"/>
          <w:szCs w:val="24"/>
          <w:lang w:val="uk-UA"/>
        </w:rPr>
      </w:pPr>
    </w:p>
    <w:p w:rsidR="00AD4918" w:rsidRDefault="00AD4918" w:rsidP="00692FB0">
      <w:pPr>
        <w:widowControl w:val="0"/>
        <w:spacing w:after="0" w:line="240" w:lineRule="auto"/>
        <w:ind w:left="6663"/>
        <w:jc w:val="right"/>
        <w:rPr>
          <w:rFonts w:ascii="Times New Roman" w:hAnsi="Times New Roman" w:cs="Times New Roman"/>
          <w:sz w:val="24"/>
          <w:szCs w:val="24"/>
          <w:lang w:val="uk-UA"/>
        </w:rPr>
      </w:pPr>
    </w:p>
    <w:p w:rsidR="00692FB0" w:rsidRDefault="00692FB0" w:rsidP="00692FB0">
      <w:pPr>
        <w:widowControl w:val="0"/>
        <w:spacing w:after="0" w:line="240" w:lineRule="auto"/>
        <w:ind w:left="6663"/>
        <w:jc w:val="right"/>
        <w:rPr>
          <w:rFonts w:ascii="Times New Roman" w:hAnsi="Times New Roman"/>
          <w:sz w:val="24"/>
          <w:szCs w:val="24"/>
          <w:lang w:val="uk-UA"/>
        </w:rPr>
      </w:pPr>
      <w:r w:rsidRPr="00692FB0">
        <w:rPr>
          <w:rFonts w:ascii="Times New Roman" w:hAnsi="Times New Roman" w:cs="Times New Roman"/>
          <w:sz w:val="24"/>
          <w:szCs w:val="24"/>
          <w:lang w:val="uk-UA"/>
        </w:rPr>
        <w:lastRenderedPageBreak/>
        <w:t xml:space="preserve">Додаток </w:t>
      </w:r>
      <w:r>
        <w:rPr>
          <w:rFonts w:ascii="Times New Roman" w:hAnsi="Times New Roman" w:cs="Times New Roman"/>
          <w:sz w:val="24"/>
          <w:szCs w:val="24"/>
          <w:lang w:val="uk-UA"/>
        </w:rPr>
        <w:t>4</w:t>
      </w:r>
      <w:r w:rsidRPr="00692FB0">
        <w:rPr>
          <w:rFonts w:ascii="Times New Roman" w:hAnsi="Times New Roman"/>
          <w:sz w:val="24"/>
          <w:szCs w:val="24"/>
        </w:rPr>
        <w:t xml:space="preserve"> до Програми</w:t>
      </w:r>
    </w:p>
    <w:p w:rsidR="00692FB0" w:rsidRPr="008D4A8A" w:rsidRDefault="00692FB0" w:rsidP="00692FB0">
      <w:pPr>
        <w:widowControl w:val="0"/>
        <w:spacing w:after="0" w:line="240" w:lineRule="auto"/>
        <w:ind w:left="6663"/>
        <w:jc w:val="right"/>
        <w:rPr>
          <w:rFonts w:ascii="Times New Roman" w:hAnsi="Times New Roman" w:cs="Times New Roman"/>
          <w:sz w:val="24"/>
          <w:szCs w:val="24"/>
          <w:lang w:val="uk-UA"/>
        </w:rPr>
      </w:pPr>
    </w:p>
    <w:p w:rsidR="008D4A8A" w:rsidRPr="008D4A8A" w:rsidRDefault="008D4A8A" w:rsidP="008D4A8A">
      <w:pPr>
        <w:widowControl w:val="0"/>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Перелік об’єктів, які потребують фінансування за рахунок коштів міського бюджету розвитку у 2022-2024 роках</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6662"/>
        <w:gridCol w:w="1276"/>
        <w:gridCol w:w="1275"/>
      </w:tblGrid>
      <w:tr w:rsidR="008D4A8A" w:rsidRPr="008D4A8A" w:rsidTr="008D4A8A">
        <w:trPr>
          <w:cantSplit/>
          <w:trHeight w:val="920"/>
        </w:trPr>
        <w:tc>
          <w:tcPr>
            <w:tcW w:w="710" w:type="dxa"/>
            <w:vAlign w:val="center"/>
          </w:tcPr>
          <w:p w:rsidR="008D4A8A" w:rsidRPr="008D4A8A" w:rsidRDefault="008D4A8A" w:rsidP="008D4A8A">
            <w:pPr>
              <w:widowControl w:val="0"/>
              <w:spacing w:after="0" w:line="240" w:lineRule="auto"/>
              <w:ind w:left="-108" w:right="-108"/>
              <w:jc w:val="center"/>
              <w:rPr>
                <w:rFonts w:ascii="Times New Roman" w:hAnsi="Times New Roman" w:cs="Times New Roman"/>
                <w:bCs/>
                <w:iCs/>
                <w:sz w:val="24"/>
                <w:szCs w:val="24"/>
                <w:lang w:val="uk-UA"/>
              </w:rPr>
            </w:pPr>
            <w:r w:rsidRPr="008D4A8A">
              <w:rPr>
                <w:rFonts w:ascii="Times New Roman" w:hAnsi="Times New Roman" w:cs="Times New Roman"/>
                <w:bCs/>
                <w:iCs/>
                <w:sz w:val="24"/>
                <w:szCs w:val="24"/>
                <w:lang w:val="uk-UA"/>
              </w:rPr>
              <w:t>№ з/п</w:t>
            </w:r>
          </w:p>
        </w:tc>
        <w:tc>
          <w:tcPr>
            <w:tcW w:w="6662" w:type="dxa"/>
            <w:shd w:val="clear" w:color="auto" w:fill="auto"/>
            <w:vAlign w:val="center"/>
          </w:tcPr>
          <w:p w:rsidR="008D4A8A" w:rsidRPr="008D4A8A" w:rsidRDefault="008D4A8A" w:rsidP="008D4A8A">
            <w:pPr>
              <w:widowControl w:val="0"/>
              <w:spacing w:after="0" w:line="240" w:lineRule="auto"/>
              <w:jc w:val="center"/>
              <w:rPr>
                <w:rFonts w:ascii="Times New Roman" w:hAnsi="Times New Roman" w:cs="Times New Roman"/>
                <w:bCs/>
                <w:iCs/>
                <w:sz w:val="24"/>
                <w:szCs w:val="24"/>
                <w:lang w:val="uk-UA"/>
              </w:rPr>
            </w:pPr>
            <w:r w:rsidRPr="008D4A8A">
              <w:rPr>
                <w:rFonts w:ascii="Times New Roman" w:hAnsi="Times New Roman" w:cs="Times New Roman"/>
                <w:bCs/>
                <w:iCs/>
                <w:sz w:val="24"/>
                <w:szCs w:val="24"/>
                <w:lang w:val="uk-UA"/>
              </w:rPr>
              <w:t>Найменування заходів, об’єктів будівництва та реконструкції відповідно до проєктно-кошторисної документації</w:t>
            </w:r>
          </w:p>
        </w:tc>
        <w:tc>
          <w:tcPr>
            <w:tcW w:w="1276" w:type="dxa"/>
          </w:tcPr>
          <w:p w:rsidR="008D4A8A" w:rsidRPr="008D4A8A" w:rsidRDefault="008D4A8A" w:rsidP="008D4A8A">
            <w:pPr>
              <w:widowControl w:val="0"/>
              <w:spacing w:after="0" w:line="240" w:lineRule="auto"/>
              <w:ind w:left="-108" w:right="-108"/>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 xml:space="preserve">2021 рік, очікуване, </w:t>
            </w:r>
          </w:p>
          <w:p w:rsidR="008D4A8A" w:rsidRPr="008D4A8A" w:rsidRDefault="008D4A8A" w:rsidP="008D4A8A">
            <w:pPr>
              <w:widowControl w:val="0"/>
              <w:spacing w:after="0" w:line="240" w:lineRule="auto"/>
              <w:ind w:left="-108" w:right="-107"/>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тис. грн</w:t>
            </w:r>
          </w:p>
        </w:tc>
        <w:tc>
          <w:tcPr>
            <w:tcW w:w="1275" w:type="dxa"/>
          </w:tcPr>
          <w:p w:rsidR="008D4A8A" w:rsidRPr="008D4A8A" w:rsidRDefault="008D4A8A" w:rsidP="008D4A8A">
            <w:pPr>
              <w:widowControl w:val="0"/>
              <w:spacing w:after="0" w:line="240" w:lineRule="auto"/>
              <w:ind w:left="-108" w:right="-107"/>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Потреба на 2022-2024 роки за даними розпорядників коштів, тис. грн</w:t>
            </w:r>
          </w:p>
        </w:tc>
      </w:tr>
      <w:tr w:rsidR="008D4A8A" w:rsidRPr="008D4A8A" w:rsidTr="008D4A8A">
        <w:trPr>
          <w:cantSplit/>
          <w:trHeight w:val="409"/>
        </w:trPr>
        <w:tc>
          <w:tcPr>
            <w:tcW w:w="710" w:type="dxa"/>
            <w:vAlign w:val="center"/>
          </w:tcPr>
          <w:p w:rsidR="008D4A8A" w:rsidRPr="008D4A8A" w:rsidRDefault="008D4A8A" w:rsidP="008D4A8A">
            <w:pPr>
              <w:widowControl w:val="0"/>
              <w:spacing w:after="0" w:line="240" w:lineRule="auto"/>
              <w:jc w:val="center"/>
              <w:rPr>
                <w:rFonts w:ascii="Times New Roman" w:hAnsi="Times New Roman" w:cs="Times New Roman"/>
                <w:bCs/>
                <w:iCs/>
                <w:sz w:val="24"/>
                <w:szCs w:val="24"/>
                <w:lang w:val="uk-UA"/>
              </w:rPr>
            </w:pPr>
            <w:r w:rsidRPr="008D4A8A">
              <w:rPr>
                <w:rFonts w:ascii="Times New Roman" w:hAnsi="Times New Roman" w:cs="Times New Roman"/>
                <w:bCs/>
                <w:iCs/>
                <w:sz w:val="24"/>
                <w:szCs w:val="24"/>
                <w:lang w:val="uk-UA"/>
              </w:rPr>
              <w:t>1</w:t>
            </w:r>
          </w:p>
        </w:tc>
        <w:tc>
          <w:tcPr>
            <w:tcW w:w="6662" w:type="dxa"/>
            <w:shd w:val="clear" w:color="auto" w:fill="auto"/>
            <w:vAlign w:val="center"/>
          </w:tcPr>
          <w:p w:rsidR="008D4A8A" w:rsidRPr="008D4A8A" w:rsidRDefault="008D4A8A" w:rsidP="008D4A8A">
            <w:pPr>
              <w:widowControl w:val="0"/>
              <w:spacing w:after="0" w:line="240" w:lineRule="auto"/>
              <w:jc w:val="center"/>
              <w:rPr>
                <w:rFonts w:ascii="Times New Roman" w:hAnsi="Times New Roman" w:cs="Times New Roman"/>
                <w:bCs/>
                <w:iCs/>
                <w:sz w:val="24"/>
                <w:szCs w:val="24"/>
                <w:lang w:val="uk-UA"/>
              </w:rPr>
            </w:pPr>
            <w:r w:rsidRPr="008D4A8A">
              <w:rPr>
                <w:rFonts w:ascii="Times New Roman" w:hAnsi="Times New Roman" w:cs="Times New Roman"/>
                <w:bCs/>
                <w:iCs/>
                <w:sz w:val="24"/>
                <w:szCs w:val="24"/>
                <w:lang w:val="uk-UA"/>
              </w:rPr>
              <w:t>2</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w:t>
            </w:r>
          </w:p>
        </w:tc>
        <w:tc>
          <w:tcPr>
            <w:tcW w:w="12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4</w:t>
            </w:r>
          </w:p>
        </w:tc>
      </w:tr>
    </w:tbl>
    <w:tbl>
      <w:tblPr>
        <w:tblpPr w:leftFromText="180" w:rightFromText="180" w:vertAnchor="text" w:horzAnchor="margin" w:tblpX="-176" w:tblpY="66"/>
        <w:tblOverlap w:val="neve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770"/>
        <w:gridCol w:w="1276"/>
        <w:gridCol w:w="1276"/>
      </w:tblGrid>
      <w:tr w:rsidR="008D4A8A" w:rsidRPr="008D4A8A" w:rsidTr="008D4A8A">
        <w:trPr>
          <w:cantSplit/>
          <w:trHeight w:val="198"/>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bCs/>
                <w:sz w:val="24"/>
                <w:szCs w:val="24"/>
                <w:lang w:val="uk-UA"/>
              </w:rPr>
            </w:pPr>
            <w:r w:rsidRPr="008D4A8A">
              <w:rPr>
                <w:rFonts w:ascii="Times New Roman" w:hAnsi="Times New Roman" w:cs="Times New Roman"/>
                <w:bCs/>
                <w:sz w:val="24"/>
                <w:szCs w:val="24"/>
                <w:lang w:val="uk-UA"/>
              </w:rPr>
              <w:t>І</w:t>
            </w:r>
          </w:p>
        </w:tc>
        <w:tc>
          <w:tcPr>
            <w:tcW w:w="6770" w:type="dxa"/>
            <w:vAlign w:val="center"/>
          </w:tcPr>
          <w:p w:rsidR="008D4A8A" w:rsidRPr="008D4A8A" w:rsidRDefault="008D4A8A" w:rsidP="008D4A8A">
            <w:pPr>
              <w:widowControl w:val="0"/>
              <w:spacing w:after="0" w:line="240" w:lineRule="auto"/>
              <w:jc w:val="center"/>
              <w:rPr>
                <w:rFonts w:ascii="Times New Roman" w:hAnsi="Times New Roman" w:cs="Times New Roman"/>
                <w:bCs/>
                <w:sz w:val="24"/>
                <w:szCs w:val="24"/>
                <w:lang w:val="uk-UA"/>
              </w:rPr>
            </w:pPr>
            <w:r w:rsidRPr="008D4A8A">
              <w:rPr>
                <w:rFonts w:ascii="Times New Roman" w:hAnsi="Times New Roman" w:cs="Times New Roman"/>
                <w:bCs/>
                <w:sz w:val="24"/>
                <w:szCs w:val="24"/>
                <w:lang w:val="uk-UA"/>
              </w:rPr>
              <w:t>Виконавчий комітет</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bCs/>
                <w:sz w:val="24"/>
                <w:szCs w:val="24"/>
                <w:lang w:val="uk-UA"/>
              </w:rPr>
            </w:pPr>
            <w:r w:rsidRPr="008D4A8A">
              <w:rPr>
                <w:rFonts w:ascii="Times New Roman" w:hAnsi="Times New Roman" w:cs="Times New Roman"/>
                <w:bCs/>
                <w:sz w:val="24"/>
                <w:szCs w:val="24"/>
                <w:lang w:val="uk-UA"/>
              </w:rPr>
              <w:t>7409,9</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bCs/>
                <w:sz w:val="24"/>
                <w:szCs w:val="24"/>
                <w:lang w:val="uk-UA"/>
              </w:rPr>
            </w:pPr>
            <w:r w:rsidRPr="008D4A8A">
              <w:rPr>
                <w:rFonts w:ascii="Times New Roman" w:hAnsi="Times New Roman" w:cs="Times New Roman"/>
                <w:bCs/>
                <w:sz w:val="24"/>
                <w:szCs w:val="24"/>
                <w:lang w:val="uk-UA"/>
              </w:rPr>
              <w:t>105525,9</w:t>
            </w:r>
          </w:p>
        </w:tc>
      </w:tr>
      <w:tr w:rsidR="008D4A8A" w:rsidRPr="008D4A8A" w:rsidTr="008D4A8A">
        <w:trPr>
          <w:cantSplit/>
          <w:trHeight w:val="247"/>
        </w:trPr>
        <w:tc>
          <w:tcPr>
            <w:tcW w:w="675" w:type="dxa"/>
            <w:vAlign w:val="center"/>
          </w:tcPr>
          <w:p w:rsidR="008D4A8A" w:rsidRPr="008D4A8A" w:rsidRDefault="008D4A8A" w:rsidP="008D4A8A">
            <w:pPr>
              <w:widowControl w:val="0"/>
              <w:spacing w:after="0" w:line="240" w:lineRule="auto"/>
              <w:ind w:hanging="142"/>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w:t>
            </w:r>
          </w:p>
        </w:tc>
        <w:tc>
          <w:tcPr>
            <w:tcW w:w="6770" w:type="dxa"/>
            <w:shd w:val="clear" w:color="auto" w:fill="auto"/>
            <w:vAlign w:val="bottom"/>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Апарат управління</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20,0</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r>
      <w:tr w:rsidR="008D4A8A" w:rsidRPr="008D4A8A" w:rsidTr="008D4A8A">
        <w:trPr>
          <w:cantSplit/>
          <w:trHeight w:val="70"/>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1.1</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Комп</w:t>
            </w:r>
            <w:r w:rsidRPr="008D4A8A">
              <w:rPr>
                <w:rFonts w:ascii="Times New Roman" w:hAnsi="Times New Roman" w:cs="Times New Roman"/>
                <w:sz w:val="24"/>
                <w:szCs w:val="24"/>
                <w:lang w:val="en-US"/>
              </w:rPr>
              <w:t>’</w:t>
            </w:r>
            <w:r w:rsidRPr="008D4A8A">
              <w:rPr>
                <w:rFonts w:ascii="Times New Roman" w:hAnsi="Times New Roman" w:cs="Times New Roman"/>
                <w:sz w:val="24"/>
                <w:szCs w:val="24"/>
                <w:lang w:val="uk-UA"/>
              </w:rPr>
              <w:t>ютерна техніка</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20,0</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r>
      <w:tr w:rsidR="008D4A8A" w:rsidRPr="008D4A8A" w:rsidTr="008D4A8A">
        <w:trPr>
          <w:cantSplit/>
          <w:trHeight w:val="129"/>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w:t>
            </w:r>
          </w:p>
        </w:tc>
        <w:tc>
          <w:tcPr>
            <w:tcW w:w="6770" w:type="dxa"/>
            <w:shd w:val="clear" w:color="auto" w:fill="auto"/>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Розвиток мережі центрів надання адміністративних послуг</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264,0</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r>
      <w:tr w:rsidR="008D4A8A" w:rsidRPr="008D4A8A" w:rsidTr="008D4A8A">
        <w:trPr>
          <w:cantSplit/>
          <w:trHeight w:val="279"/>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2.1</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Субвенція з державного бюджету на розвиток мережі ЦНАП</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264,0</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r>
      <w:tr w:rsidR="008D4A8A" w:rsidRPr="008D4A8A" w:rsidTr="008D4A8A">
        <w:trPr>
          <w:cantSplit/>
          <w:trHeight w:val="181"/>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w:t>
            </w:r>
          </w:p>
        </w:tc>
        <w:tc>
          <w:tcPr>
            <w:tcW w:w="6770" w:type="dxa"/>
            <w:shd w:val="clear" w:color="auto" w:fill="auto"/>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Приведення в готовність захисних споруд цивільного захисту комунальної форми власності</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2000,0</w:t>
            </w:r>
          </w:p>
        </w:tc>
      </w:tr>
      <w:tr w:rsidR="008D4A8A" w:rsidRPr="008D4A8A" w:rsidTr="008D4A8A">
        <w:trPr>
          <w:cantSplit/>
          <w:trHeight w:val="181"/>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3.1</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Приведення в готовність захисних споруд цивільного захисту комунальної форми власності</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2000,0</w:t>
            </w:r>
          </w:p>
        </w:tc>
      </w:tr>
      <w:tr w:rsidR="008D4A8A" w:rsidRPr="008D4A8A" w:rsidTr="008D4A8A">
        <w:trPr>
          <w:cantSplit/>
          <w:trHeight w:val="181"/>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4</w:t>
            </w:r>
          </w:p>
        </w:tc>
        <w:tc>
          <w:tcPr>
            <w:tcW w:w="6770" w:type="dxa"/>
            <w:shd w:val="clear" w:color="auto" w:fill="auto"/>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Фінансова підтримка КП «Первомайська друкарня»</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500,0</w:t>
            </w:r>
          </w:p>
        </w:tc>
      </w:tr>
      <w:tr w:rsidR="008D4A8A" w:rsidRPr="008D4A8A" w:rsidTr="008D4A8A">
        <w:trPr>
          <w:cantSplit/>
          <w:trHeight w:val="181"/>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4.1</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Придбання резографа нового покоління</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500,0</w:t>
            </w:r>
          </w:p>
        </w:tc>
      </w:tr>
      <w:tr w:rsidR="008D4A8A" w:rsidRPr="008D4A8A" w:rsidTr="008D4A8A">
        <w:trPr>
          <w:cantSplit/>
          <w:trHeight w:val="131"/>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5</w:t>
            </w:r>
          </w:p>
        </w:tc>
        <w:tc>
          <w:tcPr>
            <w:tcW w:w="6770" w:type="dxa"/>
            <w:shd w:val="clear" w:color="auto" w:fill="auto"/>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Програма «Фінансова підтримка КНП “ПЦМБЛ”»</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68,8</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90943,0</w:t>
            </w:r>
          </w:p>
        </w:tc>
      </w:tr>
      <w:tr w:rsidR="008D4A8A" w:rsidRPr="008D4A8A" w:rsidTr="008D4A8A">
        <w:trPr>
          <w:cantSplit/>
          <w:trHeight w:val="70"/>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5.1</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Придбання комп</w:t>
            </w:r>
            <w:r w:rsidRPr="008D4A8A">
              <w:rPr>
                <w:rFonts w:ascii="Times New Roman" w:hAnsi="Times New Roman" w:cs="Times New Roman"/>
                <w:sz w:val="24"/>
                <w:szCs w:val="24"/>
                <w:lang w:val="en-US"/>
              </w:rPr>
              <w:t>’</w:t>
            </w:r>
            <w:r w:rsidRPr="008D4A8A">
              <w:rPr>
                <w:rFonts w:ascii="Times New Roman" w:hAnsi="Times New Roman" w:cs="Times New Roman"/>
                <w:sz w:val="24"/>
                <w:szCs w:val="24"/>
                <w:lang w:val="uk-UA"/>
              </w:rPr>
              <w:t>ютерної техніки</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68,8</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r>
      <w:tr w:rsidR="008D4A8A" w:rsidRPr="008D4A8A" w:rsidTr="008D4A8A">
        <w:trPr>
          <w:cantSplit/>
          <w:trHeight w:val="70"/>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5.2</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Придбання пандусів для обслуговування маломобільних груп населення до будівлі акушерського відділення (вул. Богопільська, 43) та до будівлі лікувального комплексу № 2 (вул. Ф. Толбухіна, 128)</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400,0</w:t>
            </w:r>
          </w:p>
        </w:tc>
      </w:tr>
      <w:tr w:rsidR="008D4A8A" w:rsidRPr="008D4A8A" w:rsidTr="008D4A8A">
        <w:trPr>
          <w:cantSplit/>
          <w:trHeight w:val="70"/>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5.3</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Оновлення матеріально-технічної бази</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300,0</w:t>
            </w:r>
          </w:p>
        </w:tc>
      </w:tr>
      <w:tr w:rsidR="008D4A8A" w:rsidRPr="008D4A8A" w:rsidTr="008D4A8A">
        <w:trPr>
          <w:cantSplit/>
          <w:trHeight w:val="70"/>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5.4</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Заміна ліфта консультативної поліклініки Первомайської ЦМБЛ по вул. І. Виговського, 9 м. Первомайськ</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1000,0</w:t>
            </w:r>
          </w:p>
        </w:tc>
      </w:tr>
      <w:tr w:rsidR="008D4A8A" w:rsidRPr="008D4A8A" w:rsidTr="008D4A8A">
        <w:trPr>
          <w:cantSplit/>
          <w:trHeight w:val="70"/>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5.5</w:t>
            </w:r>
          </w:p>
        </w:tc>
        <w:tc>
          <w:tcPr>
            <w:tcW w:w="6770" w:type="dxa"/>
            <w:shd w:val="clear" w:color="auto" w:fill="auto"/>
            <w:vAlign w:val="center"/>
          </w:tcPr>
          <w:p w:rsidR="00671ADF"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 xml:space="preserve">Оновлення проєктно-кошторисної документації по об’єкту: «Капітальний ремонт покрівлі консультативної поліклініки Первомайської ЦМБЛ по вул. Івана Виговського, 9, </w:t>
            </w:r>
          </w:p>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м. Первомайськ»</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65,0</w:t>
            </w:r>
          </w:p>
        </w:tc>
      </w:tr>
      <w:tr w:rsidR="008D4A8A" w:rsidRPr="008D4A8A" w:rsidTr="008D4A8A">
        <w:trPr>
          <w:cantSplit/>
          <w:trHeight w:val="70"/>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5.6</w:t>
            </w:r>
          </w:p>
        </w:tc>
        <w:tc>
          <w:tcPr>
            <w:tcW w:w="6770" w:type="dxa"/>
            <w:shd w:val="clear" w:color="auto" w:fill="auto"/>
            <w:vAlign w:val="center"/>
          </w:tcPr>
          <w:p w:rsidR="00671ADF"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 xml:space="preserve">Оновлення проєктно-кошторисної документації по об’єкту: «Капітальний ремонт покрівлі акушерського відділення Первомайської ЦМБЛ по вул. Богопільська, 43, </w:t>
            </w:r>
          </w:p>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м. Первомайськ»</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65,0</w:t>
            </w:r>
          </w:p>
        </w:tc>
      </w:tr>
      <w:tr w:rsidR="008D4A8A" w:rsidRPr="008D4A8A" w:rsidTr="008D4A8A">
        <w:trPr>
          <w:cantSplit/>
          <w:trHeight w:val="70"/>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5.7</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Капітальний ремонт покрівлі акушерського відділення Первомайської ЦМБЛ по вул. Богопільська, 43, м. Первомайськ</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2550,0</w:t>
            </w:r>
          </w:p>
        </w:tc>
      </w:tr>
      <w:tr w:rsidR="008D4A8A" w:rsidRPr="008D4A8A" w:rsidTr="008D4A8A">
        <w:trPr>
          <w:cantSplit/>
          <w:trHeight w:val="70"/>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5.8</w:t>
            </w:r>
          </w:p>
        </w:tc>
        <w:tc>
          <w:tcPr>
            <w:tcW w:w="6770" w:type="dxa"/>
            <w:shd w:val="clear" w:color="auto" w:fill="auto"/>
            <w:vAlign w:val="center"/>
          </w:tcPr>
          <w:p w:rsidR="00671ADF"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 xml:space="preserve">Капітальний ремонт покрівлі консультативної поліклініки Первомайської ЦМБЛ по вул. Івана Виговського, 9, </w:t>
            </w:r>
          </w:p>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м. Первомайськ</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1950,0</w:t>
            </w:r>
          </w:p>
        </w:tc>
      </w:tr>
      <w:tr w:rsidR="008D4A8A" w:rsidRPr="008D4A8A" w:rsidTr="008D4A8A">
        <w:trPr>
          <w:cantSplit/>
          <w:trHeight w:val="70"/>
        </w:trPr>
        <w:tc>
          <w:tcPr>
            <w:tcW w:w="675" w:type="dxa"/>
            <w:tcBorders>
              <w:bottom w:val="nil"/>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5.9</w:t>
            </w:r>
          </w:p>
        </w:tc>
        <w:tc>
          <w:tcPr>
            <w:tcW w:w="6770" w:type="dxa"/>
            <w:tcBorders>
              <w:bottom w:val="nil"/>
            </w:tcBorders>
            <w:shd w:val="clear" w:color="auto" w:fill="auto"/>
            <w:vAlign w:val="center"/>
          </w:tcPr>
          <w:p w:rsidR="00671ADF"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 xml:space="preserve">Капітальний ремонт 2-х поверхової будівлі гінекологічного відділення Первомайської ЦМБЛ по вул. Богопільська, 43, </w:t>
            </w:r>
          </w:p>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м. Первомайськ</w:t>
            </w:r>
          </w:p>
        </w:tc>
        <w:tc>
          <w:tcPr>
            <w:tcW w:w="1276" w:type="dxa"/>
            <w:tcBorders>
              <w:bottom w:val="nil"/>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tcBorders>
              <w:bottom w:val="nil"/>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35000,0</w:t>
            </w:r>
          </w:p>
        </w:tc>
      </w:tr>
      <w:tr w:rsidR="008D4A8A" w:rsidRPr="008D4A8A" w:rsidTr="008D4A8A">
        <w:trPr>
          <w:cantSplit/>
          <w:trHeight w:val="70"/>
        </w:trPr>
        <w:tc>
          <w:tcPr>
            <w:tcW w:w="675" w:type="dxa"/>
            <w:tcBorders>
              <w:top w:val="nil"/>
              <w:left w:val="nil"/>
              <w:bottom w:val="single" w:sz="4" w:space="0" w:color="auto"/>
              <w:right w:val="nil"/>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p>
        </w:tc>
        <w:tc>
          <w:tcPr>
            <w:tcW w:w="9322" w:type="dxa"/>
            <w:gridSpan w:val="3"/>
            <w:tcBorders>
              <w:top w:val="nil"/>
              <w:left w:val="nil"/>
              <w:bottom w:val="single" w:sz="4" w:space="0" w:color="auto"/>
              <w:right w:val="nil"/>
            </w:tcBorders>
            <w:shd w:val="clear" w:color="auto" w:fill="auto"/>
            <w:vAlign w:val="center"/>
          </w:tcPr>
          <w:p w:rsidR="008D4A8A" w:rsidRPr="008D4A8A" w:rsidRDefault="008D4A8A" w:rsidP="008D4A8A">
            <w:pPr>
              <w:widowControl w:val="0"/>
              <w:spacing w:after="0" w:line="24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Продовження додатка 4</w:t>
            </w:r>
          </w:p>
        </w:tc>
      </w:tr>
      <w:tr w:rsidR="008D4A8A" w:rsidRPr="008D4A8A" w:rsidTr="008D4A8A">
        <w:trPr>
          <w:cantSplit/>
          <w:trHeight w:val="70"/>
        </w:trPr>
        <w:tc>
          <w:tcPr>
            <w:tcW w:w="675" w:type="dxa"/>
            <w:tcBorders>
              <w:top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6770" w:type="dxa"/>
            <w:tcBorders>
              <w:top w:val="single" w:sz="4" w:space="0" w:color="auto"/>
            </w:tcBorders>
            <w:shd w:val="clear" w:color="auto" w:fill="auto"/>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276" w:type="dxa"/>
            <w:tcBorders>
              <w:top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276" w:type="dxa"/>
            <w:tcBorders>
              <w:top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8D4A8A" w:rsidRPr="008D4A8A" w:rsidTr="008D4A8A">
        <w:trPr>
          <w:cantSplit/>
          <w:trHeight w:val="70"/>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5.10</w:t>
            </w:r>
          </w:p>
        </w:tc>
        <w:tc>
          <w:tcPr>
            <w:tcW w:w="6770" w:type="dxa"/>
            <w:shd w:val="clear" w:color="auto" w:fill="auto"/>
            <w:vAlign w:val="center"/>
          </w:tcPr>
          <w:p w:rsidR="00671ADF"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 xml:space="preserve">Капітальний ремонт приймального консультативно-діагностичного відділення, операційного блоку, лікарняного банку крові Первомайської ЦМБЛ по вул. </w:t>
            </w:r>
            <w:r w:rsidR="000A4F04">
              <w:rPr>
                <w:rFonts w:ascii="Times New Roman" w:hAnsi="Times New Roman" w:cs="Times New Roman"/>
                <w:sz w:val="24"/>
                <w:szCs w:val="24"/>
                <w:lang w:val="uk-UA"/>
              </w:rPr>
              <w:t>Ф.</w:t>
            </w:r>
            <w:r w:rsidRPr="008D4A8A">
              <w:rPr>
                <w:rFonts w:ascii="Times New Roman" w:hAnsi="Times New Roman" w:cs="Times New Roman"/>
                <w:sz w:val="24"/>
                <w:szCs w:val="24"/>
                <w:lang w:val="uk-UA"/>
              </w:rPr>
              <w:t xml:space="preserve">Толбухіна, 105, </w:t>
            </w:r>
          </w:p>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м. Первомайськ</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3470,0</w:t>
            </w:r>
          </w:p>
        </w:tc>
      </w:tr>
      <w:tr w:rsidR="008D4A8A" w:rsidRPr="008D4A8A" w:rsidTr="008D4A8A">
        <w:trPr>
          <w:cantSplit/>
          <w:trHeight w:val="70"/>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5.11</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Капітальний ремонт акушерського відділення Первомайської ЦМБЛ по вул. Богопільська, 43, м. Первомайськ</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45000,0</w:t>
            </w:r>
          </w:p>
        </w:tc>
      </w:tr>
      <w:tr w:rsidR="008D4A8A" w:rsidRPr="008D4A8A" w:rsidTr="008D4A8A">
        <w:trPr>
          <w:cantSplit/>
          <w:trHeight w:val="70"/>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5.12</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Капітальний ремонт асфальтованих під’їзних шляхів та майданчиків Первомайської ЦМБЛ по вул. Богопільська, 43, м. Первомайськ</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257,5</w:t>
            </w:r>
          </w:p>
        </w:tc>
      </w:tr>
      <w:tr w:rsidR="008D4A8A" w:rsidRPr="008D4A8A" w:rsidTr="008D4A8A">
        <w:trPr>
          <w:cantSplit/>
          <w:trHeight w:val="70"/>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5.13</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Капітальний ремонт асфальтованих під’їзних шляхів та майданчиків Первомайської ЦМБЛ по вул. І. Виговського, 9 м. Первомайська</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404,5</w:t>
            </w:r>
          </w:p>
        </w:tc>
      </w:tr>
      <w:tr w:rsidR="008D4A8A" w:rsidRPr="008D4A8A" w:rsidTr="008D4A8A">
        <w:trPr>
          <w:cantSplit/>
          <w:trHeight w:val="70"/>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5.14</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 xml:space="preserve">Капітальний ремонт асфальтованих під’їзних шляхів та майданчиків Первомайської ЦМБЛ по вул. </w:t>
            </w:r>
            <w:r w:rsidR="000A4F04">
              <w:rPr>
                <w:rFonts w:ascii="Times New Roman" w:hAnsi="Times New Roman" w:cs="Times New Roman"/>
                <w:sz w:val="24"/>
                <w:szCs w:val="24"/>
                <w:lang w:val="uk-UA"/>
              </w:rPr>
              <w:t>Ф.</w:t>
            </w:r>
            <w:r w:rsidRPr="008D4A8A">
              <w:rPr>
                <w:rFonts w:ascii="Times New Roman" w:hAnsi="Times New Roman" w:cs="Times New Roman"/>
                <w:sz w:val="24"/>
                <w:szCs w:val="24"/>
                <w:lang w:val="uk-UA"/>
              </w:rPr>
              <w:t xml:space="preserve">Толбухіна, 128 м. Первомайськ </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481,0</w:t>
            </w:r>
          </w:p>
        </w:tc>
      </w:tr>
      <w:tr w:rsidR="008D4A8A" w:rsidRPr="008D4A8A" w:rsidTr="008D4A8A">
        <w:trPr>
          <w:cantSplit/>
          <w:trHeight w:val="70"/>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6</w:t>
            </w:r>
          </w:p>
        </w:tc>
        <w:tc>
          <w:tcPr>
            <w:tcW w:w="6770" w:type="dxa"/>
            <w:shd w:val="clear" w:color="auto" w:fill="auto"/>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Фінансова підтримка КНП «ПЦРЛ»</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2638,0</w:t>
            </w:r>
          </w:p>
        </w:tc>
      </w:tr>
      <w:tr w:rsidR="008D4A8A" w:rsidRPr="008D4A8A" w:rsidTr="008D4A8A">
        <w:trPr>
          <w:cantSplit/>
          <w:trHeight w:val="70"/>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6.1</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 xml:space="preserve">Придбання апаратів СРАР для забезпечення покращення надання допомоги хворим на </w:t>
            </w:r>
            <w:r w:rsidRPr="008D4A8A">
              <w:rPr>
                <w:rFonts w:ascii="Times New Roman" w:hAnsi="Times New Roman" w:cs="Times New Roman"/>
                <w:sz w:val="24"/>
                <w:szCs w:val="24"/>
                <w:lang w:val="en-US"/>
              </w:rPr>
              <w:t>COVID</w:t>
            </w:r>
            <w:r w:rsidRPr="008D4A8A">
              <w:rPr>
                <w:rFonts w:ascii="Times New Roman" w:hAnsi="Times New Roman" w:cs="Times New Roman"/>
                <w:sz w:val="24"/>
                <w:szCs w:val="24"/>
                <w:lang w:val="uk-UA"/>
              </w:rPr>
              <w:t>-19</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300,0</w:t>
            </w:r>
          </w:p>
        </w:tc>
      </w:tr>
      <w:tr w:rsidR="008D4A8A" w:rsidRPr="008D4A8A" w:rsidTr="008D4A8A">
        <w:trPr>
          <w:cantSplit/>
          <w:trHeight w:val="70"/>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6.2</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 xml:space="preserve">Придбання апаратів ШВЛ для забезпечення надання допомоги хворим на </w:t>
            </w:r>
            <w:r w:rsidRPr="008D4A8A">
              <w:rPr>
                <w:rFonts w:ascii="Times New Roman" w:hAnsi="Times New Roman" w:cs="Times New Roman"/>
                <w:sz w:val="24"/>
                <w:szCs w:val="24"/>
                <w:lang w:val="en-US"/>
              </w:rPr>
              <w:t>COVID</w:t>
            </w:r>
            <w:r w:rsidRPr="008D4A8A">
              <w:rPr>
                <w:rFonts w:ascii="Times New Roman" w:hAnsi="Times New Roman" w:cs="Times New Roman"/>
                <w:sz w:val="24"/>
                <w:szCs w:val="24"/>
                <w:lang w:val="uk-UA"/>
              </w:rPr>
              <w:t>-19</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1500,0</w:t>
            </w:r>
          </w:p>
        </w:tc>
      </w:tr>
      <w:tr w:rsidR="008D4A8A" w:rsidRPr="008D4A8A" w:rsidTr="008D4A8A">
        <w:trPr>
          <w:cantSplit/>
          <w:trHeight w:val="70"/>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6.3</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Забезпечення протипожежних заходів у КНП «Первомайська ЦРЛ»</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618,0</w:t>
            </w:r>
          </w:p>
        </w:tc>
      </w:tr>
      <w:tr w:rsidR="008D4A8A" w:rsidRPr="008D4A8A" w:rsidTr="008D4A8A">
        <w:trPr>
          <w:cantSplit/>
          <w:trHeight w:val="70"/>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6.4</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Придбання (заміна) башти Рожновського в КНП «Первомайська ЦРЛ» м. Первомайська, вул. Амосова Миколи Академіка, 28, Миколаївської області</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220,0</w:t>
            </w:r>
          </w:p>
        </w:tc>
      </w:tr>
      <w:tr w:rsidR="008D4A8A" w:rsidRPr="008D4A8A" w:rsidTr="008D4A8A">
        <w:trPr>
          <w:cantSplit/>
          <w:trHeight w:val="70"/>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7</w:t>
            </w:r>
          </w:p>
        </w:tc>
        <w:tc>
          <w:tcPr>
            <w:tcW w:w="6770" w:type="dxa"/>
            <w:shd w:val="clear" w:color="auto" w:fill="auto"/>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Первинна медична допомога населенню</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74,2</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9444,9</w:t>
            </w:r>
          </w:p>
        </w:tc>
      </w:tr>
      <w:tr w:rsidR="008D4A8A" w:rsidRPr="008D4A8A" w:rsidTr="008D4A8A">
        <w:trPr>
          <w:cantSplit/>
          <w:trHeight w:val="70"/>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7.1</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Виготовлення проєктно-кошторисної документації для проведення капітального ремонту відділення реабілітації комунального підприємства «Первомайський міський центр первинної медико-санітарної допомоги»</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74,2</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r>
      <w:tr w:rsidR="008D4A8A" w:rsidRPr="008D4A8A" w:rsidTr="008D4A8A">
        <w:trPr>
          <w:cantSplit/>
          <w:trHeight w:val="127"/>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7.2</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Придбання обладнання для відділення реабілітації</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1409,9</w:t>
            </w:r>
          </w:p>
        </w:tc>
      </w:tr>
      <w:tr w:rsidR="008D4A8A" w:rsidRPr="008D4A8A" w:rsidTr="008D4A8A">
        <w:trPr>
          <w:cantSplit/>
          <w:trHeight w:val="127"/>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7.3</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Термосанація будівлі сімейної амбулаторії «Коротченко» (утеплення даху, утеплення будівлі ззовні) по вул. Олександра Коротченка, 18</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1225,0</w:t>
            </w:r>
          </w:p>
        </w:tc>
      </w:tr>
      <w:tr w:rsidR="008D4A8A" w:rsidRPr="008D4A8A" w:rsidTr="008D4A8A">
        <w:trPr>
          <w:cantSplit/>
          <w:trHeight w:val="127"/>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7.4</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Капітальний ремонт відділення реабілітації (бульвар Миру, 53)</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1499,0</w:t>
            </w:r>
          </w:p>
        </w:tc>
      </w:tr>
      <w:tr w:rsidR="008D4A8A" w:rsidRPr="008D4A8A" w:rsidTr="008D4A8A">
        <w:trPr>
          <w:cantSplit/>
          <w:trHeight w:val="127"/>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7.5</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Благоустрій території сімейної амбулаторії «Фрегат-1» (будівництво дитячого майданчика та пандусу для інвалідів) вул. Корабельна, 29</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199,0</w:t>
            </w:r>
          </w:p>
        </w:tc>
      </w:tr>
      <w:tr w:rsidR="008D4A8A" w:rsidRPr="008D4A8A" w:rsidTr="008D4A8A">
        <w:trPr>
          <w:cantSplit/>
          <w:trHeight w:val="127"/>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7.6</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Придбання спеціалізованого автотранспортного засобу</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500,0</w:t>
            </w:r>
          </w:p>
        </w:tc>
      </w:tr>
      <w:tr w:rsidR="008D4A8A" w:rsidRPr="008D4A8A" w:rsidTr="008D4A8A">
        <w:trPr>
          <w:cantSplit/>
          <w:trHeight w:val="127"/>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7.7</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Придбання біохімічного аналізатора</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650,0</w:t>
            </w:r>
          </w:p>
        </w:tc>
      </w:tr>
      <w:tr w:rsidR="008D4A8A" w:rsidRPr="008D4A8A" w:rsidTr="008D4A8A">
        <w:trPr>
          <w:cantSplit/>
          <w:trHeight w:val="127"/>
        </w:trPr>
        <w:tc>
          <w:tcPr>
            <w:tcW w:w="675" w:type="dxa"/>
            <w:tcBorders>
              <w:bottom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7.8</w:t>
            </w:r>
          </w:p>
        </w:tc>
        <w:tc>
          <w:tcPr>
            <w:tcW w:w="6770" w:type="dxa"/>
            <w:tcBorders>
              <w:bottom w:val="single" w:sz="4" w:space="0" w:color="auto"/>
            </w:tcBorders>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eastAsia="en-US"/>
              </w:rPr>
              <w:t>Установка пандусів для приєднаних селищ до Первомайської міської територіальної громади: Амбулаторія с. Кінецьпіль, Пункт здоров’я с. Грушівка, Пункт здоров’я с. Чаусове Друге</w:t>
            </w:r>
          </w:p>
        </w:tc>
        <w:tc>
          <w:tcPr>
            <w:tcW w:w="1276" w:type="dxa"/>
            <w:tcBorders>
              <w:bottom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tcBorders>
              <w:bottom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330,0</w:t>
            </w:r>
          </w:p>
        </w:tc>
      </w:tr>
      <w:tr w:rsidR="008D4A8A" w:rsidRPr="008D4A8A" w:rsidTr="008D4A8A">
        <w:trPr>
          <w:cantSplit/>
          <w:trHeight w:val="127"/>
        </w:trPr>
        <w:tc>
          <w:tcPr>
            <w:tcW w:w="675" w:type="dxa"/>
            <w:tcBorders>
              <w:bottom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7.9</w:t>
            </w:r>
          </w:p>
        </w:tc>
        <w:tc>
          <w:tcPr>
            <w:tcW w:w="6770" w:type="dxa"/>
            <w:tcBorders>
              <w:bottom w:val="single" w:sz="4" w:space="0" w:color="auto"/>
            </w:tcBorders>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eastAsia="en-US"/>
              </w:rPr>
            </w:pPr>
            <w:r w:rsidRPr="008D4A8A">
              <w:rPr>
                <w:rFonts w:ascii="Times New Roman" w:hAnsi="Times New Roman" w:cs="Times New Roman"/>
                <w:sz w:val="24"/>
                <w:szCs w:val="24"/>
                <w:lang w:val="uk-UA" w:eastAsia="en-US"/>
              </w:rPr>
              <w:t xml:space="preserve">Телемедична платформа на базі медичної інформаційної системи «РІМС “Медстар”» з використанням мобільних діагностичних комплексів </w:t>
            </w:r>
            <w:r w:rsidRPr="008D4A8A">
              <w:rPr>
                <w:rFonts w:ascii="Times New Roman" w:hAnsi="Times New Roman" w:cs="Times New Roman"/>
                <w:sz w:val="24"/>
                <w:szCs w:val="24"/>
                <w:lang w:val="en-US" w:eastAsia="en-US"/>
              </w:rPr>
              <w:t>IDIS</w:t>
            </w:r>
            <w:r w:rsidRPr="008D4A8A">
              <w:rPr>
                <w:rFonts w:ascii="Times New Roman" w:hAnsi="Times New Roman" w:cs="Times New Roman"/>
                <w:sz w:val="24"/>
                <w:szCs w:val="24"/>
                <w:lang w:val="uk-UA" w:eastAsia="en-US"/>
              </w:rPr>
              <w:t>. (Для приєднаних населених пунктів Первомайської міської територіальної громади)</w:t>
            </w:r>
          </w:p>
        </w:tc>
        <w:tc>
          <w:tcPr>
            <w:tcW w:w="1276" w:type="dxa"/>
            <w:tcBorders>
              <w:bottom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tcBorders>
              <w:bottom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432,0</w:t>
            </w:r>
          </w:p>
        </w:tc>
      </w:tr>
      <w:tr w:rsidR="008D4A8A" w:rsidRPr="008D4A8A" w:rsidTr="008D4A8A">
        <w:trPr>
          <w:cantSplit/>
          <w:trHeight w:val="127"/>
        </w:trPr>
        <w:tc>
          <w:tcPr>
            <w:tcW w:w="675" w:type="dxa"/>
            <w:tcBorders>
              <w:top w:val="single" w:sz="4" w:space="0" w:color="auto"/>
              <w:left w:val="nil"/>
              <w:bottom w:val="nil"/>
              <w:right w:val="nil"/>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p>
        </w:tc>
        <w:tc>
          <w:tcPr>
            <w:tcW w:w="6770" w:type="dxa"/>
            <w:tcBorders>
              <w:top w:val="single" w:sz="4" w:space="0" w:color="auto"/>
              <w:left w:val="nil"/>
              <w:bottom w:val="nil"/>
              <w:right w:val="nil"/>
            </w:tcBorders>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eastAsia="en-US"/>
              </w:rPr>
            </w:pPr>
          </w:p>
        </w:tc>
        <w:tc>
          <w:tcPr>
            <w:tcW w:w="1276" w:type="dxa"/>
            <w:tcBorders>
              <w:top w:val="single" w:sz="4" w:space="0" w:color="auto"/>
              <w:left w:val="nil"/>
              <w:bottom w:val="nil"/>
              <w:right w:val="nil"/>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p>
        </w:tc>
        <w:tc>
          <w:tcPr>
            <w:tcW w:w="1276" w:type="dxa"/>
            <w:tcBorders>
              <w:top w:val="single" w:sz="4" w:space="0" w:color="auto"/>
              <w:left w:val="nil"/>
              <w:bottom w:val="nil"/>
              <w:right w:val="nil"/>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p>
        </w:tc>
      </w:tr>
      <w:tr w:rsidR="008D4A8A" w:rsidRPr="008D4A8A" w:rsidTr="008D4A8A">
        <w:trPr>
          <w:cantSplit/>
          <w:trHeight w:val="127"/>
        </w:trPr>
        <w:tc>
          <w:tcPr>
            <w:tcW w:w="675" w:type="dxa"/>
            <w:tcBorders>
              <w:top w:val="nil"/>
              <w:left w:val="nil"/>
              <w:bottom w:val="nil"/>
              <w:right w:val="nil"/>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p>
        </w:tc>
        <w:tc>
          <w:tcPr>
            <w:tcW w:w="6770" w:type="dxa"/>
            <w:tcBorders>
              <w:top w:val="nil"/>
              <w:left w:val="nil"/>
              <w:bottom w:val="nil"/>
              <w:right w:val="nil"/>
            </w:tcBorders>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eastAsia="en-US"/>
              </w:rPr>
            </w:pPr>
          </w:p>
        </w:tc>
        <w:tc>
          <w:tcPr>
            <w:tcW w:w="1276" w:type="dxa"/>
            <w:tcBorders>
              <w:top w:val="nil"/>
              <w:left w:val="nil"/>
              <w:bottom w:val="nil"/>
              <w:right w:val="nil"/>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p>
        </w:tc>
        <w:tc>
          <w:tcPr>
            <w:tcW w:w="1276" w:type="dxa"/>
            <w:tcBorders>
              <w:top w:val="nil"/>
              <w:left w:val="nil"/>
              <w:bottom w:val="nil"/>
              <w:right w:val="nil"/>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p>
        </w:tc>
      </w:tr>
      <w:tr w:rsidR="008D4A8A" w:rsidRPr="008D4A8A" w:rsidTr="008D4A8A">
        <w:trPr>
          <w:cantSplit/>
          <w:trHeight w:val="127"/>
        </w:trPr>
        <w:tc>
          <w:tcPr>
            <w:tcW w:w="675" w:type="dxa"/>
            <w:tcBorders>
              <w:top w:val="nil"/>
              <w:left w:val="nil"/>
              <w:bottom w:val="single" w:sz="4" w:space="0" w:color="auto"/>
              <w:right w:val="nil"/>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p>
        </w:tc>
        <w:tc>
          <w:tcPr>
            <w:tcW w:w="9322" w:type="dxa"/>
            <w:gridSpan w:val="3"/>
            <w:tcBorders>
              <w:top w:val="nil"/>
              <w:left w:val="nil"/>
              <w:bottom w:val="single" w:sz="4" w:space="0" w:color="auto"/>
              <w:right w:val="nil"/>
            </w:tcBorders>
            <w:shd w:val="clear" w:color="auto" w:fill="auto"/>
            <w:vAlign w:val="center"/>
          </w:tcPr>
          <w:p w:rsidR="008D4A8A" w:rsidRPr="008D4A8A" w:rsidRDefault="008D4A8A" w:rsidP="008D4A8A">
            <w:pPr>
              <w:widowControl w:val="0"/>
              <w:spacing w:after="0" w:line="24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Продовження додатка 4</w:t>
            </w:r>
          </w:p>
        </w:tc>
      </w:tr>
      <w:tr w:rsidR="008D4A8A" w:rsidRPr="008D4A8A" w:rsidTr="008D4A8A">
        <w:trPr>
          <w:cantSplit/>
          <w:trHeight w:val="127"/>
        </w:trPr>
        <w:tc>
          <w:tcPr>
            <w:tcW w:w="675" w:type="dxa"/>
            <w:tcBorders>
              <w:top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6770" w:type="dxa"/>
            <w:tcBorders>
              <w:top w:val="single" w:sz="4" w:space="0" w:color="auto"/>
            </w:tcBorders>
            <w:shd w:val="clear" w:color="auto" w:fill="auto"/>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276" w:type="dxa"/>
            <w:tcBorders>
              <w:top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276" w:type="dxa"/>
            <w:tcBorders>
              <w:top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8D4A8A" w:rsidRPr="008D4A8A" w:rsidTr="008D4A8A">
        <w:trPr>
          <w:cantSplit/>
          <w:trHeight w:val="127"/>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7.10</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eastAsia="en-US"/>
              </w:rPr>
            </w:pPr>
            <w:r w:rsidRPr="008D4A8A">
              <w:rPr>
                <w:rFonts w:ascii="Times New Roman" w:hAnsi="Times New Roman" w:cs="Times New Roman"/>
                <w:sz w:val="24"/>
                <w:szCs w:val="24"/>
                <w:lang w:val="uk-UA" w:eastAsia="en-US"/>
              </w:rPr>
              <w:t xml:space="preserve">Придбання діагностичної рентгенівської системи </w:t>
            </w:r>
            <w:r w:rsidRPr="008D4A8A">
              <w:rPr>
                <w:rFonts w:ascii="Times New Roman" w:hAnsi="Times New Roman" w:cs="Times New Roman"/>
                <w:sz w:val="24"/>
                <w:szCs w:val="24"/>
                <w:lang w:val="en-US" w:eastAsia="en-US"/>
              </w:rPr>
              <w:t>HF</w:t>
            </w:r>
            <w:r w:rsidRPr="008D4A8A">
              <w:rPr>
                <w:rFonts w:ascii="Times New Roman" w:hAnsi="Times New Roman" w:cs="Times New Roman"/>
                <w:sz w:val="24"/>
                <w:szCs w:val="24"/>
                <w:lang w:val="uk-UA" w:eastAsia="en-US"/>
              </w:rPr>
              <w:t xml:space="preserve">-525 </w:t>
            </w:r>
            <w:r w:rsidRPr="008D4A8A">
              <w:rPr>
                <w:rFonts w:ascii="Times New Roman" w:hAnsi="Times New Roman" w:cs="Times New Roman"/>
                <w:sz w:val="24"/>
                <w:szCs w:val="24"/>
                <w:lang w:val="en-US" w:eastAsia="en-US"/>
              </w:rPr>
              <w:t>PLUS</w:t>
            </w:r>
            <w:r w:rsidRPr="008D4A8A">
              <w:rPr>
                <w:rFonts w:ascii="Times New Roman" w:hAnsi="Times New Roman" w:cs="Times New Roman"/>
                <w:sz w:val="24"/>
                <w:szCs w:val="24"/>
                <w:lang w:val="uk-UA" w:eastAsia="en-US"/>
              </w:rPr>
              <w:t xml:space="preserve"> з одним детектором та фіксованою висотою стола </w:t>
            </w:r>
            <w:r w:rsidRPr="008D4A8A">
              <w:rPr>
                <w:rFonts w:ascii="Times New Roman" w:hAnsi="Times New Roman" w:cs="Times New Roman"/>
                <w:sz w:val="24"/>
                <w:szCs w:val="24"/>
                <w:lang w:val="en-US" w:eastAsia="en-US"/>
              </w:rPr>
              <w:t>EcoRay</w:t>
            </w:r>
            <w:r w:rsidRPr="008D4A8A">
              <w:rPr>
                <w:rFonts w:ascii="Times New Roman" w:hAnsi="Times New Roman" w:cs="Times New Roman"/>
                <w:sz w:val="24"/>
                <w:szCs w:val="24"/>
                <w:lang w:val="uk-UA" w:eastAsia="en-US"/>
              </w:rPr>
              <w:t xml:space="preserve"> </w:t>
            </w:r>
            <w:r w:rsidRPr="008D4A8A">
              <w:rPr>
                <w:rFonts w:ascii="Times New Roman" w:hAnsi="Times New Roman" w:cs="Times New Roman"/>
                <w:sz w:val="24"/>
                <w:szCs w:val="24"/>
                <w:lang w:val="en-US" w:eastAsia="en-US"/>
              </w:rPr>
              <w:t>Co</w:t>
            </w:r>
            <w:r w:rsidRPr="008D4A8A">
              <w:rPr>
                <w:rFonts w:ascii="Times New Roman" w:hAnsi="Times New Roman" w:cs="Times New Roman"/>
                <w:sz w:val="24"/>
                <w:szCs w:val="24"/>
                <w:lang w:val="uk-UA" w:eastAsia="en-US"/>
              </w:rPr>
              <w:t xml:space="preserve"> </w:t>
            </w:r>
            <w:r w:rsidRPr="008D4A8A">
              <w:rPr>
                <w:rFonts w:ascii="Times New Roman" w:hAnsi="Times New Roman" w:cs="Times New Roman"/>
                <w:sz w:val="24"/>
                <w:szCs w:val="24"/>
                <w:lang w:val="en-US" w:eastAsia="en-US"/>
              </w:rPr>
              <w:t>Ltd</w:t>
            </w:r>
            <w:r w:rsidRPr="008D4A8A">
              <w:rPr>
                <w:rFonts w:ascii="Times New Roman" w:hAnsi="Times New Roman" w:cs="Times New Roman"/>
                <w:sz w:val="24"/>
                <w:szCs w:val="24"/>
                <w:lang w:val="uk-UA" w:eastAsia="en-US"/>
              </w:rPr>
              <w:t xml:space="preserve"> (Корея)</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3200,0</w:t>
            </w:r>
          </w:p>
        </w:tc>
      </w:tr>
      <w:tr w:rsidR="008D4A8A" w:rsidRPr="008D4A8A" w:rsidTr="008D4A8A">
        <w:trPr>
          <w:cantSplit/>
          <w:trHeight w:val="127"/>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8</w:t>
            </w:r>
          </w:p>
        </w:tc>
        <w:tc>
          <w:tcPr>
            <w:tcW w:w="6770" w:type="dxa"/>
            <w:shd w:val="clear" w:color="auto" w:fill="auto"/>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Виконання інвестиційних проєктів в рамках здійснення заходів щодо соціально-економічного розвитку окремих територій</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5600,0</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r>
      <w:tr w:rsidR="008D4A8A" w:rsidRPr="008D4A8A" w:rsidTr="008D4A8A">
        <w:trPr>
          <w:cantSplit/>
          <w:trHeight w:val="127"/>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8.1</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придбання пересувного цифрового рентген кабінету на базі шасі вантажного автомобіля для комунального некомерційного підприємства «Первомайська центральна районна лікарня» Первомайської міської ради, розташованого за адресою вул. Академіка Миколи Амосова, будинок 28, місто Первомайськ, Миколаївської області</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5600,0</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r>
      <w:tr w:rsidR="008D4A8A" w:rsidRPr="008D4A8A" w:rsidTr="008D4A8A">
        <w:trPr>
          <w:cantSplit/>
          <w:trHeight w:val="70"/>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9</w:t>
            </w:r>
          </w:p>
        </w:tc>
        <w:tc>
          <w:tcPr>
            <w:tcW w:w="6770" w:type="dxa"/>
            <w:shd w:val="clear" w:color="auto" w:fill="auto"/>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Інші субвенції</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1382,9</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r>
      <w:tr w:rsidR="008D4A8A" w:rsidRPr="008D4A8A" w:rsidTr="008D4A8A">
        <w:trPr>
          <w:cantSplit/>
          <w:trHeight w:val="127"/>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9.1</w:t>
            </w:r>
          </w:p>
        </w:tc>
        <w:tc>
          <w:tcPr>
            <w:tcW w:w="6770" w:type="dxa"/>
            <w:shd w:val="clear" w:color="auto" w:fill="auto"/>
          </w:tcPr>
          <w:p w:rsidR="00EA13E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 xml:space="preserve">Реконструкція відділення екстреної (невідкладної) медичної допомоги комунального некомерційного підприємства «Первомайська центральна міська багатопрофільна лікарня» Первомайської міської ради по вул. Федора Толбухіна, 105 у </w:t>
            </w:r>
          </w:p>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м. Первомайську Миколаївської обл.</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1382,9</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r>
      <w:tr w:rsidR="008D4A8A" w:rsidRPr="008D4A8A" w:rsidTr="008D4A8A">
        <w:trPr>
          <w:cantSplit/>
          <w:trHeight w:val="70"/>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ІІ</w:t>
            </w:r>
          </w:p>
        </w:tc>
        <w:tc>
          <w:tcPr>
            <w:tcW w:w="6770" w:type="dxa"/>
            <w:shd w:val="clear" w:color="auto" w:fill="auto"/>
            <w:vAlign w:val="center"/>
          </w:tcPr>
          <w:p w:rsidR="008D4A8A" w:rsidRPr="008D4A8A" w:rsidRDefault="008D4A8A" w:rsidP="00EA13E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 xml:space="preserve">Управління комунальної власності та </w:t>
            </w:r>
            <w:r w:rsidR="00EA13EA">
              <w:rPr>
                <w:rFonts w:ascii="Times New Roman" w:hAnsi="Times New Roman" w:cs="Times New Roman"/>
                <w:sz w:val="24"/>
                <w:szCs w:val="24"/>
                <w:lang w:val="uk-UA"/>
              </w:rPr>
              <w:t xml:space="preserve">земельних відносин </w:t>
            </w:r>
            <w:r w:rsidRPr="008D4A8A">
              <w:rPr>
                <w:rFonts w:ascii="Times New Roman" w:hAnsi="Times New Roman" w:cs="Times New Roman"/>
                <w:sz w:val="24"/>
                <w:szCs w:val="24"/>
                <w:lang w:val="uk-UA"/>
              </w:rPr>
              <w:t xml:space="preserve"> міської ради</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24,2</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r>
      <w:tr w:rsidR="008D4A8A" w:rsidRPr="008D4A8A" w:rsidTr="008D4A8A">
        <w:trPr>
          <w:cantSplit/>
          <w:trHeight w:val="187"/>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w:t>
            </w:r>
          </w:p>
        </w:tc>
        <w:tc>
          <w:tcPr>
            <w:tcW w:w="6770" w:type="dxa"/>
            <w:shd w:val="clear" w:color="auto" w:fill="auto"/>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Проведення експертної грошової оцінки земельної ділянки чи права на неї</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20,0</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r>
      <w:tr w:rsidR="008D4A8A" w:rsidRPr="008D4A8A" w:rsidTr="008D4A8A">
        <w:trPr>
          <w:cantSplit/>
          <w:trHeight w:val="247"/>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1.1</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Проведення експертної грошової оцінки земельних ділянок, що підлягають продажу</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20,0</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r>
      <w:tr w:rsidR="008D4A8A" w:rsidRPr="008D4A8A" w:rsidTr="008D4A8A">
        <w:trPr>
          <w:cantSplit/>
          <w:trHeight w:val="26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w:t>
            </w:r>
          </w:p>
        </w:tc>
        <w:tc>
          <w:tcPr>
            <w:tcW w:w="6770" w:type="dxa"/>
            <w:shd w:val="clear" w:color="auto" w:fill="auto"/>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Підготовка земельних ділянок несільськогосподарського призначення або прав на них комунальної власності для продажу на земельних торгах та проведення таких торгів</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4,2</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r>
      <w:tr w:rsidR="008D4A8A" w:rsidRPr="008D4A8A" w:rsidTr="008D4A8A">
        <w:trPr>
          <w:cantSplit/>
          <w:trHeight w:val="21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2.1</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Організація продажу земельних ділянок або прав на них</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4,2</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r>
      <w:tr w:rsidR="008D4A8A" w:rsidRPr="008D4A8A" w:rsidTr="008D4A8A">
        <w:trPr>
          <w:cantSplit/>
          <w:trHeight w:val="347"/>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ІІІ</w:t>
            </w:r>
          </w:p>
        </w:tc>
        <w:tc>
          <w:tcPr>
            <w:tcW w:w="6770" w:type="dxa"/>
            <w:shd w:val="clear" w:color="auto" w:fill="auto"/>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Управління житлово-комунального господарства міської ради</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11022,2</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427684,8</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w:t>
            </w:r>
          </w:p>
        </w:tc>
        <w:tc>
          <w:tcPr>
            <w:tcW w:w="6770" w:type="dxa"/>
            <w:shd w:val="clear" w:color="auto" w:fill="auto"/>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Забезпечення діяльності водопровідно-каналізаційного господарства</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104,2</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27115,6</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1.1</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капітальний ремонт резервуарів запасу води насосної станції «Контррезервуари» по вул. Київській, 125-Б міста Первомайськ Миколаївської області, інжинірингові роботи та складання технічного звіту</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45,7</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1.2</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капітальний ремонт резервуарів запасу води насосної станції «Контррезервуари» по вул. Київській, 125-Б міста Первомайськ Миколаївської області, виготовлення проєктно-кошторисної документації</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49,1</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color w:val="000000"/>
                <w:sz w:val="24"/>
                <w:szCs w:val="24"/>
                <w:lang w:val="uk-UA"/>
              </w:rPr>
            </w:pPr>
            <w:r w:rsidRPr="008D4A8A">
              <w:rPr>
                <w:rFonts w:ascii="Times New Roman" w:hAnsi="Times New Roman" w:cs="Times New Roman"/>
                <w:color w:val="000000"/>
                <w:sz w:val="24"/>
                <w:szCs w:val="24"/>
                <w:lang w:val="uk-UA"/>
              </w:rPr>
              <w:t>1.3</w:t>
            </w:r>
          </w:p>
        </w:tc>
        <w:tc>
          <w:tcPr>
            <w:tcW w:w="6770" w:type="dxa"/>
            <w:shd w:val="clear" w:color="auto" w:fill="auto"/>
            <w:vAlign w:val="bottom"/>
          </w:tcPr>
          <w:p w:rsidR="008D4A8A" w:rsidRPr="008D4A8A" w:rsidRDefault="008D4A8A" w:rsidP="008D4A8A">
            <w:pPr>
              <w:widowControl w:val="0"/>
              <w:spacing w:after="0" w:line="240" w:lineRule="auto"/>
              <w:rPr>
                <w:rFonts w:ascii="Times New Roman" w:hAnsi="Times New Roman" w:cs="Times New Roman"/>
                <w:color w:val="000000"/>
                <w:sz w:val="24"/>
                <w:szCs w:val="24"/>
                <w:lang w:val="uk-UA"/>
              </w:rPr>
            </w:pPr>
            <w:r w:rsidRPr="008D4A8A">
              <w:rPr>
                <w:rFonts w:ascii="Times New Roman" w:hAnsi="Times New Roman" w:cs="Times New Roman"/>
                <w:color w:val="000000"/>
                <w:sz w:val="24"/>
                <w:szCs w:val="24"/>
                <w:lang w:val="uk-UA"/>
              </w:rPr>
              <w:t>Капітальний ремонт резервуарів запасу води насосної станції «Контррезервуари» по вул. Київській, 125-Б міста Первомайськ Миколаївської області, експертиза ПКД</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9,4</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color w:val="000000"/>
                <w:sz w:val="24"/>
                <w:szCs w:val="24"/>
                <w:lang w:val="uk-UA"/>
              </w:rPr>
            </w:pPr>
            <w:r w:rsidRPr="008D4A8A">
              <w:rPr>
                <w:rFonts w:ascii="Times New Roman" w:hAnsi="Times New Roman" w:cs="Times New Roman"/>
                <w:color w:val="000000"/>
                <w:sz w:val="24"/>
                <w:szCs w:val="24"/>
                <w:lang w:val="uk-UA"/>
              </w:rPr>
              <w:t>1.4</w:t>
            </w:r>
          </w:p>
        </w:tc>
        <w:tc>
          <w:tcPr>
            <w:tcW w:w="6770" w:type="dxa"/>
            <w:shd w:val="clear" w:color="auto" w:fill="auto"/>
            <w:vAlign w:val="bottom"/>
          </w:tcPr>
          <w:p w:rsidR="00EA13EA" w:rsidRDefault="008D4A8A" w:rsidP="008D4A8A">
            <w:pPr>
              <w:widowControl w:val="0"/>
              <w:spacing w:after="0" w:line="240" w:lineRule="auto"/>
              <w:rPr>
                <w:rFonts w:ascii="Times New Roman" w:hAnsi="Times New Roman" w:cs="Times New Roman"/>
                <w:color w:val="000000"/>
                <w:sz w:val="24"/>
                <w:szCs w:val="24"/>
                <w:lang w:val="uk-UA"/>
              </w:rPr>
            </w:pPr>
            <w:r w:rsidRPr="008D4A8A">
              <w:rPr>
                <w:rFonts w:ascii="Times New Roman" w:hAnsi="Times New Roman" w:cs="Times New Roman"/>
                <w:color w:val="000000"/>
                <w:sz w:val="24"/>
                <w:szCs w:val="24"/>
                <w:lang w:val="uk-UA"/>
              </w:rPr>
              <w:t xml:space="preserve">Капітальний ремонт резервуарів насосної станції по </w:t>
            </w:r>
          </w:p>
          <w:p w:rsidR="008D4A8A" w:rsidRPr="008D4A8A" w:rsidRDefault="008D4A8A" w:rsidP="008D4A8A">
            <w:pPr>
              <w:widowControl w:val="0"/>
              <w:spacing w:after="0" w:line="240" w:lineRule="auto"/>
              <w:rPr>
                <w:rFonts w:ascii="Times New Roman" w:hAnsi="Times New Roman" w:cs="Times New Roman"/>
                <w:color w:val="000000"/>
                <w:sz w:val="24"/>
                <w:szCs w:val="24"/>
                <w:lang w:val="uk-UA"/>
              </w:rPr>
            </w:pPr>
            <w:r w:rsidRPr="008D4A8A">
              <w:rPr>
                <w:rFonts w:ascii="Times New Roman" w:hAnsi="Times New Roman" w:cs="Times New Roman"/>
                <w:color w:val="000000"/>
                <w:sz w:val="24"/>
                <w:szCs w:val="24"/>
                <w:lang w:val="uk-UA"/>
              </w:rPr>
              <w:t>вул. Січових Стрільців, 43 в місті Первомайськ</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11415,0</w:t>
            </w:r>
          </w:p>
        </w:tc>
      </w:tr>
      <w:tr w:rsidR="008D4A8A" w:rsidRPr="008D4A8A" w:rsidTr="008D4A8A">
        <w:trPr>
          <w:cantSplit/>
          <w:trHeight w:val="175"/>
        </w:trPr>
        <w:tc>
          <w:tcPr>
            <w:tcW w:w="675" w:type="dxa"/>
            <w:tcBorders>
              <w:bottom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color w:val="000000"/>
                <w:sz w:val="24"/>
                <w:szCs w:val="24"/>
                <w:lang w:val="uk-UA"/>
              </w:rPr>
            </w:pPr>
            <w:r w:rsidRPr="008D4A8A">
              <w:rPr>
                <w:rFonts w:ascii="Times New Roman" w:hAnsi="Times New Roman" w:cs="Times New Roman"/>
                <w:color w:val="000000"/>
                <w:sz w:val="24"/>
                <w:szCs w:val="24"/>
                <w:lang w:val="uk-UA"/>
              </w:rPr>
              <w:t>1.5</w:t>
            </w:r>
          </w:p>
        </w:tc>
        <w:tc>
          <w:tcPr>
            <w:tcW w:w="6770" w:type="dxa"/>
            <w:tcBorders>
              <w:bottom w:val="single" w:sz="4" w:space="0" w:color="auto"/>
            </w:tcBorders>
            <w:shd w:val="clear" w:color="auto" w:fill="auto"/>
            <w:vAlign w:val="bottom"/>
          </w:tcPr>
          <w:p w:rsidR="008D4A8A" w:rsidRPr="008D4A8A" w:rsidRDefault="008D4A8A" w:rsidP="008D4A8A">
            <w:pPr>
              <w:widowControl w:val="0"/>
              <w:spacing w:after="0" w:line="240" w:lineRule="auto"/>
              <w:rPr>
                <w:rFonts w:ascii="Times New Roman" w:hAnsi="Times New Roman" w:cs="Times New Roman"/>
                <w:color w:val="000000"/>
                <w:sz w:val="24"/>
                <w:szCs w:val="24"/>
                <w:lang w:val="uk-UA"/>
              </w:rPr>
            </w:pPr>
            <w:r w:rsidRPr="008D4A8A">
              <w:rPr>
                <w:rFonts w:ascii="Times New Roman" w:hAnsi="Times New Roman" w:cs="Times New Roman"/>
                <w:color w:val="000000"/>
                <w:sz w:val="24"/>
                <w:szCs w:val="24"/>
                <w:lang w:val="uk-UA"/>
              </w:rPr>
              <w:t>Капітальний ремонт покрівлі очисних споруд водопостачання № 1 комунального підприємства «Первомайськводоканал»</w:t>
            </w:r>
          </w:p>
        </w:tc>
        <w:tc>
          <w:tcPr>
            <w:tcW w:w="1276" w:type="dxa"/>
            <w:tcBorders>
              <w:bottom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tcBorders>
              <w:bottom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2240,6</w:t>
            </w:r>
          </w:p>
        </w:tc>
      </w:tr>
      <w:tr w:rsidR="008D4A8A" w:rsidRPr="008D4A8A" w:rsidTr="008D4A8A">
        <w:trPr>
          <w:cantSplit/>
          <w:trHeight w:val="175"/>
        </w:trPr>
        <w:tc>
          <w:tcPr>
            <w:tcW w:w="675" w:type="dxa"/>
            <w:tcBorders>
              <w:bottom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color w:val="000000"/>
                <w:sz w:val="24"/>
                <w:szCs w:val="24"/>
                <w:lang w:val="uk-UA"/>
              </w:rPr>
            </w:pPr>
            <w:r w:rsidRPr="008D4A8A">
              <w:rPr>
                <w:rFonts w:ascii="Times New Roman" w:hAnsi="Times New Roman" w:cs="Times New Roman"/>
                <w:color w:val="000000"/>
                <w:sz w:val="24"/>
                <w:szCs w:val="24"/>
                <w:lang w:val="uk-UA"/>
              </w:rPr>
              <w:t>1.6</w:t>
            </w:r>
          </w:p>
        </w:tc>
        <w:tc>
          <w:tcPr>
            <w:tcW w:w="6770" w:type="dxa"/>
            <w:tcBorders>
              <w:bottom w:val="single" w:sz="4" w:space="0" w:color="auto"/>
            </w:tcBorders>
            <w:shd w:val="clear" w:color="auto" w:fill="auto"/>
            <w:vAlign w:val="bottom"/>
          </w:tcPr>
          <w:p w:rsidR="008D4A8A" w:rsidRPr="008D4A8A" w:rsidRDefault="008D4A8A" w:rsidP="008D4A8A">
            <w:pPr>
              <w:widowControl w:val="0"/>
              <w:spacing w:after="0" w:line="240" w:lineRule="auto"/>
              <w:rPr>
                <w:rFonts w:ascii="Times New Roman" w:hAnsi="Times New Roman" w:cs="Times New Roman"/>
                <w:color w:val="000000"/>
                <w:sz w:val="24"/>
                <w:szCs w:val="24"/>
                <w:lang w:val="uk-UA"/>
              </w:rPr>
            </w:pPr>
            <w:r w:rsidRPr="008D4A8A">
              <w:rPr>
                <w:rFonts w:ascii="Times New Roman" w:hAnsi="Times New Roman" w:cs="Times New Roman"/>
                <w:color w:val="000000"/>
                <w:sz w:val="24"/>
                <w:szCs w:val="24"/>
                <w:lang w:val="uk-UA"/>
              </w:rPr>
              <w:t>Підтримка комунального підприємства «Первомайськводоканал» Первомайської міської ради для забезпечення безперебійного водопостачання м. Первомайськ</w:t>
            </w:r>
          </w:p>
        </w:tc>
        <w:tc>
          <w:tcPr>
            <w:tcW w:w="1276" w:type="dxa"/>
            <w:tcBorders>
              <w:bottom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tcBorders>
              <w:bottom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8000,0</w:t>
            </w:r>
          </w:p>
        </w:tc>
      </w:tr>
      <w:tr w:rsidR="008D4A8A" w:rsidRPr="008D4A8A" w:rsidTr="008D4A8A">
        <w:trPr>
          <w:cantSplit/>
          <w:trHeight w:val="175"/>
        </w:trPr>
        <w:tc>
          <w:tcPr>
            <w:tcW w:w="675" w:type="dxa"/>
            <w:tcBorders>
              <w:top w:val="single" w:sz="4" w:space="0" w:color="auto"/>
              <w:left w:val="nil"/>
              <w:bottom w:val="nil"/>
              <w:right w:val="nil"/>
            </w:tcBorders>
            <w:vAlign w:val="center"/>
          </w:tcPr>
          <w:p w:rsidR="008D4A8A" w:rsidRPr="008D4A8A" w:rsidRDefault="008D4A8A" w:rsidP="008D4A8A">
            <w:pPr>
              <w:widowControl w:val="0"/>
              <w:spacing w:after="0" w:line="240" w:lineRule="auto"/>
              <w:jc w:val="center"/>
              <w:rPr>
                <w:rFonts w:ascii="Times New Roman" w:hAnsi="Times New Roman" w:cs="Times New Roman"/>
                <w:color w:val="000000"/>
                <w:sz w:val="24"/>
                <w:szCs w:val="24"/>
                <w:lang w:val="uk-UA"/>
              </w:rPr>
            </w:pPr>
          </w:p>
        </w:tc>
        <w:tc>
          <w:tcPr>
            <w:tcW w:w="6770" w:type="dxa"/>
            <w:tcBorders>
              <w:top w:val="single" w:sz="4" w:space="0" w:color="auto"/>
              <w:left w:val="nil"/>
              <w:bottom w:val="nil"/>
              <w:right w:val="nil"/>
            </w:tcBorders>
            <w:shd w:val="clear" w:color="auto" w:fill="auto"/>
            <w:vAlign w:val="bottom"/>
          </w:tcPr>
          <w:p w:rsidR="008D4A8A" w:rsidRPr="008D4A8A" w:rsidRDefault="008D4A8A" w:rsidP="008D4A8A">
            <w:pPr>
              <w:widowControl w:val="0"/>
              <w:spacing w:after="0" w:line="240" w:lineRule="auto"/>
              <w:rPr>
                <w:rFonts w:ascii="Times New Roman" w:hAnsi="Times New Roman" w:cs="Times New Roman"/>
                <w:color w:val="000000"/>
                <w:sz w:val="24"/>
                <w:szCs w:val="24"/>
                <w:lang w:val="uk-UA"/>
              </w:rPr>
            </w:pPr>
          </w:p>
        </w:tc>
        <w:tc>
          <w:tcPr>
            <w:tcW w:w="1276" w:type="dxa"/>
            <w:tcBorders>
              <w:top w:val="single" w:sz="4" w:space="0" w:color="auto"/>
              <w:left w:val="nil"/>
              <w:bottom w:val="nil"/>
              <w:right w:val="nil"/>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p>
        </w:tc>
        <w:tc>
          <w:tcPr>
            <w:tcW w:w="1276" w:type="dxa"/>
            <w:tcBorders>
              <w:top w:val="single" w:sz="4" w:space="0" w:color="auto"/>
              <w:left w:val="nil"/>
              <w:bottom w:val="nil"/>
              <w:right w:val="nil"/>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p>
        </w:tc>
      </w:tr>
      <w:tr w:rsidR="008D4A8A" w:rsidRPr="008D4A8A" w:rsidTr="008D4A8A">
        <w:trPr>
          <w:cantSplit/>
          <w:trHeight w:val="175"/>
        </w:trPr>
        <w:tc>
          <w:tcPr>
            <w:tcW w:w="675" w:type="dxa"/>
            <w:tcBorders>
              <w:top w:val="nil"/>
              <w:left w:val="nil"/>
              <w:bottom w:val="single" w:sz="4" w:space="0" w:color="auto"/>
              <w:right w:val="nil"/>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p>
        </w:tc>
        <w:tc>
          <w:tcPr>
            <w:tcW w:w="9322" w:type="dxa"/>
            <w:gridSpan w:val="3"/>
            <w:tcBorders>
              <w:top w:val="nil"/>
              <w:left w:val="nil"/>
              <w:bottom w:val="single" w:sz="4" w:space="0" w:color="auto"/>
              <w:right w:val="nil"/>
            </w:tcBorders>
            <w:shd w:val="clear" w:color="auto" w:fill="auto"/>
            <w:vAlign w:val="center"/>
          </w:tcPr>
          <w:p w:rsidR="008D4A8A" w:rsidRPr="008D4A8A" w:rsidRDefault="008D4A8A" w:rsidP="008D4A8A">
            <w:pPr>
              <w:widowControl w:val="0"/>
              <w:spacing w:after="0" w:line="24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Продовження додатка 4</w:t>
            </w:r>
          </w:p>
        </w:tc>
      </w:tr>
      <w:tr w:rsidR="008D4A8A" w:rsidRPr="008D4A8A" w:rsidTr="008D4A8A">
        <w:trPr>
          <w:cantSplit/>
          <w:trHeight w:val="175"/>
        </w:trPr>
        <w:tc>
          <w:tcPr>
            <w:tcW w:w="675" w:type="dxa"/>
            <w:tcBorders>
              <w:top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6770" w:type="dxa"/>
            <w:tcBorders>
              <w:top w:val="single" w:sz="4" w:space="0" w:color="auto"/>
            </w:tcBorders>
            <w:shd w:val="clear" w:color="auto" w:fill="auto"/>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276" w:type="dxa"/>
            <w:tcBorders>
              <w:top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276" w:type="dxa"/>
            <w:tcBorders>
              <w:top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color w:val="000000"/>
                <w:sz w:val="24"/>
                <w:szCs w:val="24"/>
                <w:lang w:val="uk-UA"/>
              </w:rPr>
            </w:pPr>
            <w:r w:rsidRPr="008D4A8A">
              <w:rPr>
                <w:rFonts w:ascii="Times New Roman" w:hAnsi="Times New Roman" w:cs="Times New Roman"/>
                <w:color w:val="000000"/>
                <w:sz w:val="24"/>
                <w:szCs w:val="24"/>
                <w:lang w:val="uk-UA"/>
              </w:rPr>
              <w:t>1.7</w:t>
            </w:r>
          </w:p>
        </w:tc>
        <w:tc>
          <w:tcPr>
            <w:tcW w:w="6770" w:type="dxa"/>
            <w:shd w:val="clear" w:color="auto" w:fill="auto"/>
            <w:vAlign w:val="bottom"/>
          </w:tcPr>
          <w:p w:rsidR="008D4A8A" w:rsidRPr="008D4A8A" w:rsidRDefault="008D4A8A" w:rsidP="008D4A8A">
            <w:pPr>
              <w:widowControl w:val="0"/>
              <w:spacing w:after="0" w:line="240" w:lineRule="auto"/>
              <w:rPr>
                <w:rFonts w:ascii="Times New Roman" w:hAnsi="Times New Roman" w:cs="Times New Roman"/>
                <w:color w:val="000000"/>
                <w:sz w:val="24"/>
                <w:szCs w:val="24"/>
                <w:lang w:val="uk-UA"/>
              </w:rPr>
            </w:pPr>
            <w:r w:rsidRPr="008D4A8A">
              <w:rPr>
                <w:rFonts w:ascii="Times New Roman" w:hAnsi="Times New Roman" w:cs="Times New Roman"/>
                <w:color w:val="000000"/>
                <w:sz w:val="24"/>
                <w:szCs w:val="24"/>
                <w:lang w:val="uk-UA"/>
              </w:rPr>
              <w:t>Водозабезпечення зони підтоплення села Грушівка, Первомайського району, Миколаївської області</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5460,0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w:t>
            </w:r>
          </w:p>
        </w:tc>
        <w:tc>
          <w:tcPr>
            <w:tcW w:w="6770" w:type="dxa"/>
            <w:shd w:val="clear" w:color="auto" w:fill="auto"/>
            <w:vAlign w:val="bottom"/>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Організація благоустрою населених пунктів</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857,5</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63117,4</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2.1</w:t>
            </w:r>
          </w:p>
        </w:tc>
        <w:tc>
          <w:tcPr>
            <w:tcW w:w="6770" w:type="dxa"/>
            <w:shd w:val="clear" w:color="auto" w:fill="auto"/>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капітальний ремонт дорожнього покриття вздовж кладовища по вул. Кам’яномостівській в місті Первомайськ Миколаївської області – коригування, коригування проєктно-кошторисної документації та її експертиза</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182,3</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2.2</w:t>
            </w:r>
          </w:p>
        </w:tc>
        <w:tc>
          <w:tcPr>
            <w:tcW w:w="6770" w:type="dxa"/>
            <w:shd w:val="clear" w:color="auto" w:fill="auto"/>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капітальний ремонт дорожнього покриття по вул. Гвардійська від кільця по вул. Федора Достоєвського в м. Первомайськ Миколаївської області, коригування проєктно-кошторисної документації та її експертиза</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132,0</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2.3</w:t>
            </w:r>
          </w:p>
        </w:tc>
        <w:tc>
          <w:tcPr>
            <w:tcW w:w="6770" w:type="dxa"/>
            <w:shd w:val="clear" w:color="auto" w:fill="auto"/>
            <w:vAlign w:val="bottom"/>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капітальний ремонт дорожнього покриття по вул. Андрія Чернецького в м. Первомайськ Миколаївської області, вишукувальні роботи</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49,8</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2.4</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капітальний ремонт дорожнього покриття по вул. Київській від будинку № 123 в м. Первомайськ Миколаївської області, коригування проєктно-кошторисної документації та її експертиза</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150,0</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2.5</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капітальний ремонт дорожнього покриття по вул. Київській (від ПК5+09 до ПК10+00) в м. Первомайськ Миколаївської області, коригування проєктно-кошторисної документації та її експертиза</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150,0</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2.6</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капітальний ремонт дорожнього покриття по вул. Валерія Чкалова від вул. Автодорівської в м. Первомайськ Миколаївської області, коригування проєктно-кошторисної документації та її експертиза</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190,0</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2.7</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капітальний ремонт дорожнього покриття по вул. Гвардійська від кільця по вул. Федора Достоєвського в м. Первомайськ Миколаївської області, коригування проєктно-кошторисної документації та її експертиза</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3,4</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2.8</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eastAsia="en-US"/>
              </w:rPr>
              <w:t>капітальний ремонт дорожнього покриття по вулиці Київській від будинку № 123 в місті Первомайськ (коригування)</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7089,9</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2.9</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eastAsia="en-US"/>
              </w:rPr>
              <w:t>капітальний ремонт дорожнього покриття по вул. Київській (від ПК5+09 до ПК10+00) в м. Первомайськ Миколаївської області (коригування)</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7089,9</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2.10</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eastAsia="en-US"/>
              </w:rPr>
              <w:t>капітальний ремонт дорожнього покриття по вулиці Андрія Чернецького в м. Первомайськ Миколаївської області</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11588,7</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2.11</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eastAsia="en-US"/>
              </w:rPr>
              <w:t>капітальний ремонт дорожнього покриття по вул. Гвардійська від кільця по вул. Федора Достоєвського в м. Первомайськ Миколаївської області, (коригування)</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5142,3</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2.12</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eastAsia="en-US"/>
              </w:rPr>
              <w:t>капітальний ремонт дорожнього покриття по вул. Валерія Чкалова від вул. Автодорівської в м. Первомайськ Миколаївської області, (коригування)</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3867,4</w:t>
            </w:r>
          </w:p>
        </w:tc>
      </w:tr>
      <w:tr w:rsidR="008D4A8A" w:rsidRPr="008D4A8A" w:rsidTr="008D4A8A">
        <w:trPr>
          <w:cantSplit/>
          <w:trHeight w:val="175"/>
        </w:trPr>
        <w:tc>
          <w:tcPr>
            <w:tcW w:w="675" w:type="dxa"/>
            <w:tcBorders>
              <w:bottom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2.13</w:t>
            </w:r>
          </w:p>
        </w:tc>
        <w:tc>
          <w:tcPr>
            <w:tcW w:w="6770" w:type="dxa"/>
            <w:tcBorders>
              <w:bottom w:val="single" w:sz="4" w:space="0" w:color="auto"/>
            </w:tcBorders>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eastAsia="en-US"/>
              </w:rPr>
            </w:pPr>
            <w:r w:rsidRPr="008D4A8A">
              <w:rPr>
                <w:rFonts w:ascii="Times New Roman" w:hAnsi="Times New Roman" w:cs="Times New Roman"/>
                <w:sz w:val="24"/>
                <w:szCs w:val="24"/>
                <w:lang w:val="uk-UA" w:eastAsia="en-US"/>
              </w:rPr>
              <w:t>капітальний ремонт дорожнього покриття по вул. Юрія Гагаріна до вул. Лейтенанта Шмідта в м. Первомайську</w:t>
            </w:r>
          </w:p>
        </w:tc>
        <w:tc>
          <w:tcPr>
            <w:tcW w:w="1276" w:type="dxa"/>
            <w:tcBorders>
              <w:bottom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tcBorders>
              <w:bottom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8744,2</w:t>
            </w:r>
          </w:p>
        </w:tc>
      </w:tr>
      <w:tr w:rsidR="008D4A8A" w:rsidRPr="008D4A8A" w:rsidTr="008D4A8A">
        <w:trPr>
          <w:cantSplit/>
          <w:trHeight w:val="175"/>
        </w:trPr>
        <w:tc>
          <w:tcPr>
            <w:tcW w:w="675" w:type="dxa"/>
            <w:tcBorders>
              <w:bottom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2.14</w:t>
            </w:r>
          </w:p>
        </w:tc>
        <w:tc>
          <w:tcPr>
            <w:tcW w:w="6770" w:type="dxa"/>
            <w:tcBorders>
              <w:bottom w:val="single" w:sz="4" w:space="0" w:color="auto"/>
            </w:tcBorders>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ремонт доріг комунальної власності по вулиці «Перемоги, Забарська, Молодіжна, Джерельна, Гагаріна села Кінецьпіль, Первомайського району, Миколаївської області</w:t>
            </w:r>
          </w:p>
        </w:tc>
        <w:tc>
          <w:tcPr>
            <w:tcW w:w="1276" w:type="dxa"/>
            <w:tcBorders>
              <w:bottom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tcBorders>
              <w:bottom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8650,0</w:t>
            </w:r>
          </w:p>
        </w:tc>
      </w:tr>
      <w:tr w:rsidR="008D4A8A" w:rsidRPr="008D4A8A" w:rsidTr="008D4A8A">
        <w:trPr>
          <w:cantSplit/>
          <w:trHeight w:val="175"/>
        </w:trPr>
        <w:tc>
          <w:tcPr>
            <w:tcW w:w="675" w:type="dxa"/>
            <w:tcBorders>
              <w:top w:val="single" w:sz="4" w:space="0" w:color="auto"/>
              <w:left w:val="nil"/>
              <w:bottom w:val="nil"/>
              <w:right w:val="nil"/>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p>
        </w:tc>
        <w:tc>
          <w:tcPr>
            <w:tcW w:w="6770" w:type="dxa"/>
            <w:tcBorders>
              <w:top w:val="single" w:sz="4" w:space="0" w:color="auto"/>
              <w:left w:val="nil"/>
              <w:bottom w:val="nil"/>
              <w:right w:val="nil"/>
            </w:tcBorders>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p>
        </w:tc>
        <w:tc>
          <w:tcPr>
            <w:tcW w:w="1276" w:type="dxa"/>
            <w:tcBorders>
              <w:top w:val="single" w:sz="4" w:space="0" w:color="auto"/>
              <w:left w:val="nil"/>
              <w:bottom w:val="nil"/>
              <w:right w:val="nil"/>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p>
        </w:tc>
        <w:tc>
          <w:tcPr>
            <w:tcW w:w="1276" w:type="dxa"/>
            <w:tcBorders>
              <w:top w:val="single" w:sz="4" w:space="0" w:color="auto"/>
              <w:left w:val="nil"/>
              <w:bottom w:val="nil"/>
              <w:right w:val="nil"/>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p>
        </w:tc>
      </w:tr>
      <w:tr w:rsidR="008D4A8A" w:rsidRPr="008D4A8A" w:rsidTr="008D4A8A">
        <w:trPr>
          <w:cantSplit/>
          <w:trHeight w:val="175"/>
        </w:trPr>
        <w:tc>
          <w:tcPr>
            <w:tcW w:w="675" w:type="dxa"/>
            <w:tcBorders>
              <w:top w:val="nil"/>
              <w:left w:val="nil"/>
              <w:bottom w:val="single" w:sz="4" w:space="0" w:color="auto"/>
              <w:right w:val="nil"/>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p>
        </w:tc>
        <w:tc>
          <w:tcPr>
            <w:tcW w:w="9322" w:type="dxa"/>
            <w:gridSpan w:val="3"/>
            <w:tcBorders>
              <w:top w:val="nil"/>
              <w:left w:val="nil"/>
              <w:bottom w:val="single" w:sz="4" w:space="0" w:color="auto"/>
              <w:right w:val="nil"/>
            </w:tcBorders>
            <w:shd w:val="clear" w:color="auto" w:fill="auto"/>
            <w:vAlign w:val="center"/>
          </w:tcPr>
          <w:p w:rsidR="008D4A8A" w:rsidRPr="008D4A8A" w:rsidRDefault="008D4A8A" w:rsidP="008D4A8A">
            <w:pPr>
              <w:widowControl w:val="0"/>
              <w:spacing w:after="0" w:line="24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Продовження додатка 4</w:t>
            </w:r>
          </w:p>
        </w:tc>
      </w:tr>
      <w:tr w:rsidR="008D4A8A" w:rsidRPr="008D4A8A" w:rsidTr="008D4A8A">
        <w:trPr>
          <w:cantSplit/>
          <w:trHeight w:val="175"/>
        </w:trPr>
        <w:tc>
          <w:tcPr>
            <w:tcW w:w="675" w:type="dxa"/>
            <w:tcBorders>
              <w:top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6770" w:type="dxa"/>
            <w:tcBorders>
              <w:top w:val="single" w:sz="4" w:space="0" w:color="auto"/>
            </w:tcBorders>
            <w:shd w:val="clear" w:color="auto" w:fill="auto"/>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276" w:type="dxa"/>
            <w:tcBorders>
              <w:top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276" w:type="dxa"/>
            <w:tcBorders>
              <w:top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2.15</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вуличне освітлення у населеному пункті Кінецьпільської сільської ради</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1230,0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2.16</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ремонт доріг комунальної власності по вулиці Дунаєва, братів Лісовців, Гагаріна села Грушівка, Первомайського району, Миколаївської області</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7380,0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2.17</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вуличне освітлення у населеному пункті Грушівської сільської ради</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1360,0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2.18</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реконструкція вуличного освітлення в селі Чаусове-2, у тому числі виготовлення проєктно-кошторисної документації та її експертиза</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975,0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w:t>
            </w:r>
          </w:p>
        </w:tc>
        <w:tc>
          <w:tcPr>
            <w:tcW w:w="6770" w:type="dxa"/>
            <w:shd w:val="clear" w:color="auto" w:fill="auto"/>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Будівництво об</w:t>
            </w:r>
            <w:r w:rsidRPr="008D4A8A">
              <w:rPr>
                <w:rFonts w:ascii="Times New Roman" w:hAnsi="Times New Roman" w:cs="Times New Roman"/>
                <w:sz w:val="24"/>
                <w:szCs w:val="24"/>
              </w:rPr>
              <w:t>’</w:t>
            </w:r>
            <w:r w:rsidRPr="008D4A8A">
              <w:rPr>
                <w:rFonts w:ascii="Times New Roman" w:hAnsi="Times New Roman" w:cs="Times New Roman"/>
                <w:sz w:val="24"/>
                <w:szCs w:val="24"/>
                <w:lang w:val="uk-UA"/>
              </w:rPr>
              <w:t>єктів житлово-комунального господарства</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1203,3</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337451,8</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3.1</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eastAsia="it-IT"/>
              </w:rPr>
              <w:t>Будівництво насосної станції ІІІ-го підйому з резервуарами запасу води по вул. Кам’яномостівській в м. Первомайську Миколаївської області</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47,4</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27483,5</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3.2</w:t>
            </w:r>
          </w:p>
        </w:tc>
        <w:tc>
          <w:tcPr>
            <w:tcW w:w="6770" w:type="dxa"/>
            <w:shd w:val="clear" w:color="auto" w:fill="auto"/>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вжиття заходів з водозабезпечення та водовідведення м. Первомайська в рамках реалізації проєкту «Нове будівництво насосної станції III-го підйому з резервуарами запасу води по вул. Кам</w:t>
            </w:r>
            <w:r w:rsidRPr="008D4A8A">
              <w:rPr>
                <w:rFonts w:ascii="Times New Roman" w:hAnsi="Times New Roman" w:cs="Times New Roman"/>
                <w:sz w:val="24"/>
                <w:szCs w:val="24"/>
                <w:lang w:val="en-US"/>
              </w:rPr>
              <w:t>’</w:t>
            </w:r>
            <w:r w:rsidRPr="008D4A8A">
              <w:rPr>
                <w:rFonts w:ascii="Times New Roman" w:hAnsi="Times New Roman" w:cs="Times New Roman"/>
                <w:sz w:val="24"/>
                <w:szCs w:val="24"/>
                <w:lang w:val="uk-UA"/>
              </w:rPr>
              <w:t>яномостівській в м. Первомайську Миколаївської області» (коригування) субвенція</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1000,0</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3.3</w:t>
            </w:r>
          </w:p>
        </w:tc>
        <w:tc>
          <w:tcPr>
            <w:tcW w:w="6770" w:type="dxa"/>
            <w:shd w:val="clear" w:color="auto" w:fill="auto"/>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експертиза проєктно-кошторисної документації на реконструкцію споруди котельної під фізкультурно-оздоровчий комплекс з басейном за адресою: Миколаївська область, м. Первомайськ, вул. Михайла Грушевського, 52 б Первомайської міської територіальної громади</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48,4</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3.4</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реконструкція ділянки напірного каналізаційного колектора НСК «ПТУ» - НСК «Південна» в місті Первомайськ Миколаївської області, виконання вишукувальних робіт</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48,6</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3.5</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реконструкція ділянки напірного каналізаційного колектора НСК «ПТУ» - НСК «Південна» в місті Первомайськ Миколаївської області, виготовлення проєктно-кошторисної документації</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49,3</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3.6</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реконструкція ділянки напірного каналізаційного колектора НСК «ПТУ» - НСК «Південна» в місті Первомайськ Миколаївської області, здійснення експертизи проєктно-кошторисної документації</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9,6</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3.7</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реконструкція ділянки напірного каналізаційного колектора НСК «ПТУ» - НСК «Південна» в місті Первомайськ Миколаївської області</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2200,0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3.8</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eastAsia="it-IT"/>
              </w:rPr>
              <w:t>реконструкція очисних споруд каналізації  міста Первомайськ Миколаївської (перша черга)</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28619,2</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3.9</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eastAsia="it-IT"/>
              </w:rPr>
            </w:pPr>
            <w:r w:rsidRPr="008D4A8A">
              <w:rPr>
                <w:rFonts w:ascii="Times New Roman" w:hAnsi="Times New Roman" w:cs="Times New Roman"/>
                <w:sz w:val="24"/>
                <w:szCs w:val="24"/>
                <w:lang w:val="uk-UA"/>
              </w:rPr>
              <w:t>реконструкція водоводу від камери по вул. Січових Стрільців до камери по вул. Кам’яномостівській в м. Первомайськ Миколаївської області (друга черга)</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1455,8</w:t>
            </w:r>
          </w:p>
        </w:tc>
      </w:tr>
      <w:tr w:rsidR="008D4A8A" w:rsidRPr="008D4A8A" w:rsidTr="008D4A8A">
        <w:trPr>
          <w:cantSplit/>
          <w:trHeight w:val="175"/>
        </w:trPr>
        <w:tc>
          <w:tcPr>
            <w:tcW w:w="675" w:type="dxa"/>
            <w:tcBorders>
              <w:bottom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3.10</w:t>
            </w:r>
          </w:p>
        </w:tc>
        <w:tc>
          <w:tcPr>
            <w:tcW w:w="6770" w:type="dxa"/>
            <w:tcBorders>
              <w:bottom w:val="single" w:sz="4" w:space="0" w:color="auto"/>
            </w:tcBorders>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реконструкція хлораторних станцій  ОВНС-1, ОВНС-2 в м. Первомайськ Миколаївської області (коригування)</w:t>
            </w:r>
          </w:p>
        </w:tc>
        <w:tc>
          <w:tcPr>
            <w:tcW w:w="1276" w:type="dxa"/>
            <w:tcBorders>
              <w:bottom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tcBorders>
              <w:bottom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45141,0</w:t>
            </w:r>
          </w:p>
        </w:tc>
      </w:tr>
      <w:tr w:rsidR="008D4A8A" w:rsidRPr="008D4A8A" w:rsidTr="008D4A8A">
        <w:trPr>
          <w:cantSplit/>
          <w:trHeight w:val="175"/>
        </w:trPr>
        <w:tc>
          <w:tcPr>
            <w:tcW w:w="675" w:type="dxa"/>
            <w:tcBorders>
              <w:bottom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3.11</w:t>
            </w:r>
          </w:p>
        </w:tc>
        <w:tc>
          <w:tcPr>
            <w:tcW w:w="6770" w:type="dxa"/>
            <w:tcBorders>
              <w:bottom w:val="single" w:sz="4" w:space="0" w:color="auto"/>
            </w:tcBorders>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завершення будівництва насосної станції водопроводу та резервуарів чистої води по вул. Корабельній в місті Первомайськ</w:t>
            </w:r>
          </w:p>
        </w:tc>
        <w:tc>
          <w:tcPr>
            <w:tcW w:w="1276" w:type="dxa"/>
            <w:tcBorders>
              <w:bottom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tcBorders>
              <w:bottom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11568,0</w:t>
            </w:r>
          </w:p>
        </w:tc>
      </w:tr>
      <w:tr w:rsidR="008D4A8A" w:rsidRPr="008D4A8A" w:rsidTr="008D4A8A">
        <w:trPr>
          <w:cantSplit/>
          <w:trHeight w:val="175"/>
        </w:trPr>
        <w:tc>
          <w:tcPr>
            <w:tcW w:w="675" w:type="dxa"/>
            <w:tcBorders>
              <w:top w:val="single" w:sz="4" w:space="0" w:color="auto"/>
              <w:left w:val="nil"/>
              <w:bottom w:val="nil"/>
              <w:right w:val="nil"/>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p>
        </w:tc>
        <w:tc>
          <w:tcPr>
            <w:tcW w:w="6770" w:type="dxa"/>
            <w:tcBorders>
              <w:top w:val="single" w:sz="4" w:space="0" w:color="auto"/>
              <w:left w:val="nil"/>
              <w:bottom w:val="nil"/>
              <w:right w:val="nil"/>
            </w:tcBorders>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p>
        </w:tc>
        <w:tc>
          <w:tcPr>
            <w:tcW w:w="1276" w:type="dxa"/>
            <w:tcBorders>
              <w:top w:val="single" w:sz="4" w:space="0" w:color="auto"/>
              <w:left w:val="nil"/>
              <w:bottom w:val="nil"/>
              <w:right w:val="nil"/>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p>
        </w:tc>
        <w:tc>
          <w:tcPr>
            <w:tcW w:w="1276" w:type="dxa"/>
            <w:tcBorders>
              <w:top w:val="single" w:sz="4" w:space="0" w:color="auto"/>
              <w:left w:val="nil"/>
              <w:bottom w:val="nil"/>
              <w:right w:val="nil"/>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p>
        </w:tc>
      </w:tr>
      <w:tr w:rsidR="008D4A8A" w:rsidRPr="008D4A8A" w:rsidTr="008D4A8A">
        <w:trPr>
          <w:cantSplit/>
          <w:trHeight w:val="175"/>
        </w:trPr>
        <w:tc>
          <w:tcPr>
            <w:tcW w:w="675" w:type="dxa"/>
            <w:tcBorders>
              <w:top w:val="nil"/>
              <w:left w:val="nil"/>
              <w:bottom w:val="single" w:sz="4" w:space="0" w:color="auto"/>
              <w:right w:val="nil"/>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p>
        </w:tc>
        <w:tc>
          <w:tcPr>
            <w:tcW w:w="9322" w:type="dxa"/>
            <w:gridSpan w:val="3"/>
            <w:tcBorders>
              <w:top w:val="nil"/>
              <w:left w:val="nil"/>
              <w:bottom w:val="single" w:sz="4" w:space="0" w:color="auto"/>
              <w:right w:val="nil"/>
            </w:tcBorders>
            <w:shd w:val="clear" w:color="auto" w:fill="auto"/>
            <w:vAlign w:val="center"/>
          </w:tcPr>
          <w:p w:rsidR="008D4A8A" w:rsidRPr="008D4A8A" w:rsidRDefault="008D4A8A" w:rsidP="008D4A8A">
            <w:pPr>
              <w:widowControl w:val="0"/>
              <w:spacing w:after="0" w:line="24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Продовження додатка 4</w:t>
            </w:r>
          </w:p>
        </w:tc>
      </w:tr>
      <w:tr w:rsidR="008D4A8A" w:rsidRPr="008D4A8A" w:rsidTr="008D4A8A">
        <w:trPr>
          <w:cantSplit/>
          <w:trHeight w:val="175"/>
        </w:trPr>
        <w:tc>
          <w:tcPr>
            <w:tcW w:w="675" w:type="dxa"/>
            <w:tcBorders>
              <w:top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6770" w:type="dxa"/>
            <w:tcBorders>
              <w:top w:val="single" w:sz="4" w:space="0" w:color="auto"/>
            </w:tcBorders>
            <w:shd w:val="clear" w:color="auto" w:fill="auto"/>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276" w:type="dxa"/>
            <w:tcBorders>
              <w:top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276" w:type="dxa"/>
            <w:tcBorders>
              <w:top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3.12</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реконструкція дюкеру каналізації через річку Південний Буг від НСК «Південна» в місті Первомайськ</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2230,0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3.13</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реконструкція насосних станцій каналізації «Головна», «Південна», «ПТУ», «Кубанська-1», «Кодимська» в місті Первомайськ</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6355,0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3.14</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виготовлення проєктно-кошторисної документації на реконструкцію території Первомайського міського парку культури та відпочинку «Дружба народів»</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1500,0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3.15</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реконструкція території Первомайського міського парку культури та відпочинку «Дружба народів»</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5600,0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3.16</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нове будівництво кладовища «Ольвіопіль» по вул. Вознесенській м. Первомайськ Миколаївської області (І черга)</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5000,0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3.17</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облаштування майданчика по вул. Івана Мазепи, 114</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1700,0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3.18</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облаштування спортивного майданчика в мікрорайоні «Богопіль» (ЗОШ № 17)</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1700,0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3.19</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облаштування спортивного майданчика в мікрорайоні «Ольвіопіль»</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1700,0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3.20</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eastAsia="it-IT"/>
              </w:rPr>
              <w:t>Будівництво скотомогильника з захороненням в біотермальних ямах у місті Первомайськ</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3764,3</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3.21</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будівництво полігону ТПВ у місті Первомайськ</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25852,8</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3.22</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реконструкція будівлі по вул. Шевченка, 22-а в м. Первомайськ Миколаївської області</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4819,8</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3.23</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першочергові протизсувні заходи по вул. 20 років Жовтня і вул. Постишева м. Первомайськ - будівництво</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5146,3</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3.24</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реконструкція водозабірного вузла № 1 з насосною станцією І підйому потужністю 35000 м³/добу м. Первомайськ Миколаївської області, у тому числі проєктно-вишукувальні роботи</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36980,0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3.25</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реконструкція внутрішньобудинкових електромереж із встановленням засобів обліку електроенергії у гуртожитки по вул. Корабельній, 3 та 20</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1508,4</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3.26</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eastAsia="en-US"/>
              </w:rPr>
              <w:t>здійснення першочергових невідкладних заходів, спрямованих на запобігання виникненню надзвичайної ситуації у м. Первомайську Миколаївської області. (Аварійно відновлювальні роботи з попередження виникненню надзвичайної ситуації, пов’язаної з припиненням водопостачання м. Первомайськ – реконструкція) (Реконструкція водозабірного вузла ОСВ-1, розчистка русла річки Синюха)</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39204,0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3.27</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eastAsia="en-US"/>
              </w:rPr>
            </w:pPr>
            <w:r w:rsidRPr="008D4A8A">
              <w:rPr>
                <w:rFonts w:ascii="Times New Roman" w:hAnsi="Times New Roman" w:cs="Times New Roman"/>
                <w:sz w:val="24"/>
                <w:szCs w:val="24"/>
                <w:lang w:val="uk-UA" w:eastAsia="en-US"/>
              </w:rPr>
              <w:t>реконструкція споруди котельної під фізкультурно-оздоровчий комплекс з басейном за адресою: Миколаївська область. М. Первомайськ, вул. Михайла Грушевського, 52-Б.</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42694,2</w:t>
            </w:r>
          </w:p>
        </w:tc>
      </w:tr>
      <w:tr w:rsidR="008D4A8A" w:rsidRPr="008D4A8A" w:rsidTr="008D4A8A">
        <w:trPr>
          <w:cantSplit/>
          <w:trHeight w:val="175"/>
        </w:trPr>
        <w:tc>
          <w:tcPr>
            <w:tcW w:w="675" w:type="dxa"/>
            <w:tcBorders>
              <w:bottom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3.28</w:t>
            </w:r>
          </w:p>
        </w:tc>
        <w:tc>
          <w:tcPr>
            <w:tcW w:w="6770" w:type="dxa"/>
            <w:tcBorders>
              <w:bottom w:val="single" w:sz="4" w:space="0" w:color="auto"/>
            </w:tcBorders>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будівництво водопровідних споруд з використанням новітніх сучасних технологій в селі Кінецьпіль</w:t>
            </w:r>
          </w:p>
        </w:tc>
        <w:tc>
          <w:tcPr>
            <w:tcW w:w="1276" w:type="dxa"/>
            <w:tcBorders>
              <w:bottom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tcBorders>
              <w:bottom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28348,5</w:t>
            </w:r>
          </w:p>
        </w:tc>
      </w:tr>
      <w:tr w:rsidR="008D4A8A" w:rsidRPr="008D4A8A" w:rsidTr="008D4A8A">
        <w:trPr>
          <w:cantSplit/>
          <w:trHeight w:val="175"/>
        </w:trPr>
        <w:tc>
          <w:tcPr>
            <w:tcW w:w="675" w:type="dxa"/>
            <w:tcBorders>
              <w:bottom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3.29</w:t>
            </w:r>
          </w:p>
        </w:tc>
        <w:tc>
          <w:tcPr>
            <w:tcW w:w="6770" w:type="dxa"/>
            <w:tcBorders>
              <w:bottom w:val="single" w:sz="4" w:space="0" w:color="auto"/>
            </w:tcBorders>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будівництво каналізаційних локальних очисних споруд глибокої очистки закритого типу потужністю 98 куб. м./добу с. Кінецьпіль для очищення господарсько-побутових стічних вод до нормативів скиду через фільтруюче синергетичне біоплато</w:t>
            </w:r>
          </w:p>
        </w:tc>
        <w:tc>
          <w:tcPr>
            <w:tcW w:w="1276" w:type="dxa"/>
            <w:tcBorders>
              <w:bottom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tcBorders>
              <w:bottom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5611,0</w:t>
            </w:r>
          </w:p>
        </w:tc>
      </w:tr>
      <w:tr w:rsidR="008D4A8A" w:rsidRPr="008D4A8A" w:rsidTr="008D4A8A">
        <w:trPr>
          <w:cantSplit/>
          <w:trHeight w:val="175"/>
        </w:trPr>
        <w:tc>
          <w:tcPr>
            <w:tcW w:w="675" w:type="dxa"/>
            <w:tcBorders>
              <w:top w:val="single" w:sz="4" w:space="0" w:color="auto"/>
              <w:left w:val="nil"/>
              <w:bottom w:val="nil"/>
              <w:right w:val="nil"/>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p>
        </w:tc>
        <w:tc>
          <w:tcPr>
            <w:tcW w:w="6770" w:type="dxa"/>
            <w:tcBorders>
              <w:top w:val="single" w:sz="4" w:space="0" w:color="auto"/>
              <w:left w:val="nil"/>
              <w:bottom w:val="nil"/>
              <w:right w:val="nil"/>
            </w:tcBorders>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p>
        </w:tc>
        <w:tc>
          <w:tcPr>
            <w:tcW w:w="1276" w:type="dxa"/>
            <w:tcBorders>
              <w:top w:val="single" w:sz="4" w:space="0" w:color="auto"/>
              <w:left w:val="nil"/>
              <w:bottom w:val="nil"/>
              <w:right w:val="nil"/>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p>
        </w:tc>
        <w:tc>
          <w:tcPr>
            <w:tcW w:w="1276" w:type="dxa"/>
            <w:tcBorders>
              <w:top w:val="single" w:sz="4" w:space="0" w:color="auto"/>
              <w:left w:val="nil"/>
              <w:bottom w:val="nil"/>
              <w:right w:val="nil"/>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p>
        </w:tc>
      </w:tr>
      <w:tr w:rsidR="008D4A8A" w:rsidRPr="008D4A8A" w:rsidTr="008D4A8A">
        <w:trPr>
          <w:cantSplit/>
          <w:trHeight w:val="175"/>
        </w:trPr>
        <w:tc>
          <w:tcPr>
            <w:tcW w:w="675" w:type="dxa"/>
            <w:tcBorders>
              <w:top w:val="nil"/>
              <w:left w:val="nil"/>
              <w:bottom w:val="single" w:sz="4" w:space="0" w:color="auto"/>
              <w:right w:val="nil"/>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p>
        </w:tc>
        <w:tc>
          <w:tcPr>
            <w:tcW w:w="9322" w:type="dxa"/>
            <w:gridSpan w:val="3"/>
            <w:tcBorders>
              <w:top w:val="nil"/>
              <w:left w:val="nil"/>
              <w:bottom w:val="single" w:sz="4" w:space="0" w:color="auto"/>
              <w:right w:val="nil"/>
            </w:tcBorders>
            <w:shd w:val="clear" w:color="auto" w:fill="auto"/>
            <w:vAlign w:val="center"/>
          </w:tcPr>
          <w:p w:rsidR="008D4A8A" w:rsidRPr="008D4A8A" w:rsidRDefault="008D4A8A" w:rsidP="008D4A8A">
            <w:pPr>
              <w:widowControl w:val="0"/>
              <w:spacing w:after="0" w:line="24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Продовження додатка 4</w:t>
            </w:r>
          </w:p>
        </w:tc>
      </w:tr>
      <w:tr w:rsidR="008D4A8A" w:rsidRPr="008D4A8A" w:rsidTr="008D4A8A">
        <w:trPr>
          <w:cantSplit/>
          <w:trHeight w:val="175"/>
        </w:trPr>
        <w:tc>
          <w:tcPr>
            <w:tcW w:w="675" w:type="dxa"/>
            <w:tcBorders>
              <w:top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6770" w:type="dxa"/>
            <w:tcBorders>
              <w:top w:val="single" w:sz="4" w:space="0" w:color="auto"/>
            </w:tcBorders>
            <w:shd w:val="clear" w:color="auto" w:fill="auto"/>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276" w:type="dxa"/>
            <w:tcBorders>
              <w:top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276" w:type="dxa"/>
            <w:tcBorders>
              <w:top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3.30</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будівництво свердловини в селі Чаусове-2, у тому числі виготовлення проєктно-кошторисної документації та її експертиза</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1270,0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4</w:t>
            </w:r>
          </w:p>
        </w:tc>
        <w:tc>
          <w:tcPr>
            <w:tcW w:w="6770" w:type="dxa"/>
            <w:shd w:val="clear" w:color="auto" w:fill="auto"/>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Реалізація інших заходів щодо соціально-економічного розвитку територій</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8857,2</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4.1</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будівництво свердловини по вул. Партизанської іскри в м. Первомайську Миколаївської області – нове будівництво (Коригування)</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136,9</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4.2</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реконструкція ділянки напірного каналізаційного колектора НСК «ПТУ» - НСК «Південна» м. Первомайськ Миколаївської області</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136,1</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4.3</w:t>
            </w:r>
          </w:p>
        </w:tc>
        <w:tc>
          <w:tcPr>
            <w:tcW w:w="6770" w:type="dxa"/>
            <w:shd w:val="clear" w:color="auto" w:fill="auto"/>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реконструкція водоводу від камери по вул. Січових Стрільців до камери по вул. Кам</w:t>
            </w:r>
            <w:r w:rsidRPr="008D4A8A">
              <w:rPr>
                <w:rFonts w:ascii="Times New Roman" w:hAnsi="Times New Roman" w:cs="Times New Roman"/>
                <w:sz w:val="24"/>
                <w:szCs w:val="24"/>
                <w:lang w:val="en-US"/>
              </w:rPr>
              <w:t>’</w:t>
            </w:r>
            <w:r w:rsidRPr="008D4A8A">
              <w:rPr>
                <w:rFonts w:ascii="Times New Roman" w:hAnsi="Times New Roman" w:cs="Times New Roman"/>
                <w:sz w:val="24"/>
                <w:szCs w:val="24"/>
                <w:lang w:val="uk-UA"/>
              </w:rPr>
              <w:t>яномостівській в місті Первомайськ Миколаївської області (перша черга)</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339,3</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4.4</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придбання та встановлення елементів дитячого ігрового майданчика за адресою вул. Михайла Грушевського, 12 місто Первомайськ, Миколаївська область</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300,0</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4.5</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реконструкція ділянки напірного каналізаційного колектора НСК «ПТУ»-НСК «Південна» місто Первомайськ Миколаївська область</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1785,1</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4.6</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нове будівництво водопровідної мережі по вул. Партизанської іскри в місті Первомайськ Миколаївської області</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1924,2</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4.7</w:t>
            </w:r>
          </w:p>
        </w:tc>
        <w:tc>
          <w:tcPr>
            <w:tcW w:w="6770" w:type="dxa"/>
            <w:shd w:val="clear" w:color="auto" w:fill="auto"/>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капітальний ремонт резервуара № 1 запасу води насосної станції «Контррезервуари» по вул. Київській, 125-Б міста Первомайськ Миколаївської</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2117,8</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4.8</w:t>
            </w:r>
          </w:p>
        </w:tc>
        <w:tc>
          <w:tcPr>
            <w:tcW w:w="6770" w:type="dxa"/>
            <w:shd w:val="clear" w:color="auto" w:fill="auto"/>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капітальний ремонт резервуара № 2 запасу води насосної станції «Контррезервуари» по вул. Київській, 125-Б міста Первомайськ Миколаївської області</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2117,8</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en-US"/>
              </w:rPr>
              <w:t>IV</w:t>
            </w:r>
          </w:p>
        </w:tc>
        <w:tc>
          <w:tcPr>
            <w:tcW w:w="6770" w:type="dxa"/>
            <w:shd w:val="clear" w:color="auto" w:fill="auto"/>
            <w:vAlign w:val="bottom"/>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Управління освіти міської ради</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1714,8</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36319,6</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w:t>
            </w:r>
          </w:p>
        </w:tc>
        <w:tc>
          <w:tcPr>
            <w:tcW w:w="6770" w:type="dxa"/>
            <w:shd w:val="clear" w:color="auto" w:fill="auto"/>
            <w:vAlign w:val="bottom"/>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Надання загальної середньої освіти закладами загальної середньої освіти</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26,0</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16434,6</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1.1</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Придбання обладнання для харчоблоків шкіл</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26,0</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1.2</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Капітальний ремонт харчоблоку початкової школи № 11</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1716,0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1.3</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Капітальний ремонт даху гімназії № 9</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2020,0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1.4</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Реконструкція частини даху гімназії № 5</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2505,0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1.5</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Облаштування автоматичної системи пожежної сигналізації та системи оповіщення в приміщеннях початкової школи № 11</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950,0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1.6</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Розробка проєктно-кошторисної документації «Облаштування автоматичної системи пожежної сигналізації та системи оповіщення в приміщеннях Первомайського ліцею “Лідер”»</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95,0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1.7</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Капітальний ремонт Кінецьпільської ЗОШ І-ІІІ ст.</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6054,5</w:t>
            </w:r>
          </w:p>
        </w:tc>
      </w:tr>
      <w:tr w:rsidR="008D4A8A" w:rsidRPr="008D4A8A" w:rsidTr="008D4A8A">
        <w:trPr>
          <w:cantSplit/>
          <w:trHeight w:val="175"/>
        </w:trPr>
        <w:tc>
          <w:tcPr>
            <w:tcW w:w="675" w:type="dxa"/>
            <w:tcBorders>
              <w:bottom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1.8</w:t>
            </w:r>
          </w:p>
        </w:tc>
        <w:tc>
          <w:tcPr>
            <w:tcW w:w="6770" w:type="dxa"/>
            <w:tcBorders>
              <w:bottom w:val="single" w:sz="4" w:space="0" w:color="auto"/>
            </w:tcBorders>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Капітальний ремонт системи автоматичної пожежної сигналізації і системи керування евакуюванням Чаусівської гімназії</w:t>
            </w:r>
          </w:p>
        </w:tc>
        <w:tc>
          <w:tcPr>
            <w:tcW w:w="1276" w:type="dxa"/>
            <w:tcBorders>
              <w:bottom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tcBorders>
              <w:bottom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474,6</w:t>
            </w:r>
          </w:p>
        </w:tc>
      </w:tr>
      <w:tr w:rsidR="008D4A8A" w:rsidRPr="008D4A8A" w:rsidTr="008D4A8A">
        <w:trPr>
          <w:cantSplit/>
          <w:trHeight w:val="175"/>
        </w:trPr>
        <w:tc>
          <w:tcPr>
            <w:tcW w:w="675" w:type="dxa"/>
            <w:tcBorders>
              <w:bottom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1.9</w:t>
            </w:r>
          </w:p>
        </w:tc>
        <w:tc>
          <w:tcPr>
            <w:tcW w:w="6770" w:type="dxa"/>
            <w:tcBorders>
              <w:bottom w:val="single" w:sz="4" w:space="0" w:color="auto"/>
            </w:tcBorders>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Капітальний ремонт системи автоматичної пожежної сигналізації і системи керування евакуюванням Кінецьпільської гімназії</w:t>
            </w:r>
          </w:p>
        </w:tc>
        <w:tc>
          <w:tcPr>
            <w:tcW w:w="1276" w:type="dxa"/>
            <w:tcBorders>
              <w:bottom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tcBorders>
              <w:bottom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2082,7</w:t>
            </w:r>
          </w:p>
        </w:tc>
      </w:tr>
      <w:tr w:rsidR="008D4A8A" w:rsidRPr="008D4A8A" w:rsidTr="008D4A8A">
        <w:trPr>
          <w:cantSplit/>
          <w:trHeight w:val="175"/>
        </w:trPr>
        <w:tc>
          <w:tcPr>
            <w:tcW w:w="675" w:type="dxa"/>
            <w:tcBorders>
              <w:top w:val="single" w:sz="4" w:space="0" w:color="auto"/>
              <w:left w:val="nil"/>
              <w:bottom w:val="nil"/>
              <w:right w:val="nil"/>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p>
        </w:tc>
        <w:tc>
          <w:tcPr>
            <w:tcW w:w="6770" w:type="dxa"/>
            <w:tcBorders>
              <w:top w:val="single" w:sz="4" w:space="0" w:color="auto"/>
              <w:left w:val="nil"/>
              <w:bottom w:val="nil"/>
              <w:right w:val="nil"/>
            </w:tcBorders>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p>
        </w:tc>
        <w:tc>
          <w:tcPr>
            <w:tcW w:w="1276" w:type="dxa"/>
            <w:tcBorders>
              <w:top w:val="single" w:sz="4" w:space="0" w:color="auto"/>
              <w:left w:val="nil"/>
              <w:bottom w:val="nil"/>
              <w:right w:val="nil"/>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p>
        </w:tc>
        <w:tc>
          <w:tcPr>
            <w:tcW w:w="1276" w:type="dxa"/>
            <w:tcBorders>
              <w:top w:val="single" w:sz="4" w:space="0" w:color="auto"/>
              <w:left w:val="nil"/>
              <w:bottom w:val="nil"/>
              <w:right w:val="nil"/>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p>
        </w:tc>
      </w:tr>
      <w:tr w:rsidR="008D4A8A" w:rsidRPr="008D4A8A" w:rsidTr="008D4A8A">
        <w:trPr>
          <w:cantSplit/>
          <w:trHeight w:val="175"/>
        </w:trPr>
        <w:tc>
          <w:tcPr>
            <w:tcW w:w="675" w:type="dxa"/>
            <w:tcBorders>
              <w:top w:val="nil"/>
              <w:left w:val="nil"/>
              <w:bottom w:val="nil"/>
              <w:right w:val="nil"/>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p>
        </w:tc>
        <w:tc>
          <w:tcPr>
            <w:tcW w:w="6770" w:type="dxa"/>
            <w:tcBorders>
              <w:top w:val="nil"/>
              <w:left w:val="nil"/>
              <w:bottom w:val="nil"/>
              <w:right w:val="nil"/>
            </w:tcBorders>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p>
        </w:tc>
        <w:tc>
          <w:tcPr>
            <w:tcW w:w="1276" w:type="dxa"/>
            <w:tcBorders>
              <w:top w:val="nil"/>
              <w:left w:val="nil"/>
              <w:bottom w:val="nil"/>
              <w:right w:val="nil"/>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p>
        </w:tc>
        <w:tc>
          <w:tcPr>
            <w:tcW w:w="1276" w:type="dxa"/>
            <w:tcBorders>
              <w:top w:val="nil"/>
              <w:left w:val="nil"/>
              <w:bottom w:val="nil"/>
              <w:right w:val="nil"/>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p>
        </w:tc>
      </w:tr>
      <w:tr w:rsidR="008D4A8A" w:rsidRPr="008D4A8A" w:rsidTr="008D4A8A">
        <w:trPr>
          <w:cantSplit/>
          <w:trHeight w:val="175"/>
        </w:trPr>
        <w:tc>
          <w:tcPr>
            <w:tcW w:w="675" w:type="dxa"/>
            <w:tcBorders>
              <w:top w:val="nil"/>
              <w:left w:val="nil"/>
              <w:bottom w:val="single" w:sz="4" w:space="0" w:color="auto"/>
              <w:right w:val="nil"/>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p>
        </w:tc>
        <w:tc>
          <w:tcPr>
            <w:tcW w:w="9322" w:type="dxa"/>
            <w:gridSpan w:val="3"/>
            <w:tcBorders>
              <w:top w:val="nil"/>
              <w:left w:val="nil"/>
              <w:bottom w:val="single" w:sz="4" w:space="0" w:color="auto"/>
              <w:right w:val="nil"/>
            </w:tcBorders>
            <w:shd w:val="clear" w:color="auto" w:fill="auto"/>
            <w:vAlign w:val="center"/>
          </w:tcPr>
          <w:p w:rsidR="008D4A8A" w:rsidRPr="008D4A8A" w:rsidRDefault="008D4A8A" w:rsidP="008D4A8A">
            <w:pPr>
              <w:widowControl w:val="0"/>
              <w:spacing w:after="0" w:line="24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Продовження додатка 4</w:t>
            </w:r>
          </w:p>
        </w:tc>
      </w:tr>
      <w:tr w:rsidR="008D4A8A" w:rsidRPr="008D4A8A" w:rsidTr="008D4A8A">
        <w:trPr>
          <w:cantSplit/>
          <w:trHeight w:val="175"/>
        </w:trPr>
        <w:tc>
          <w:tcPr>
            <w:tcW w:w="675" w:type="dxa"/>
            <w:tcBorders>
              <w:top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6770" w:type="dxa"/>
            <w:tcBorders>
              <w:top w:val="single" w:sz="4" w:space="0" w:color="auto"/>
            </w:tcBorders>
            <w:shd w:val="clear" w:color="auto" w:fill="auto"/>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276" w:type="dxa"/>
            <w:tcBorders>
              <w:top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276" w:type="dxa"/>
            <w:tcBorders>
              <w:top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1.10</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Капітальний ремонт системи автоматичної пожежної сигналізації і системи керування евакуюванням Грушівської гімназії</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536,8</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w:t>
            </w:r>
          </w:p>
        </w:tc>
        <w:tc>
          <w:tcPr>
            <w:tcW w:w="6770" w:type="dxa"/>
            <w:shd w:val="clear" w:color="auto" w:fill="auto"/>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Надання загальної середньої освіти закладами загальної середньої освіти</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774,0</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2.1</w:t>
            </w:r>
          </w:p>
        </w:tc>
        <w:tc>
          <w:tcPr>
            <w:tcW w:w="6770" w:type="dxa"/>
            <w:shd w:val="clear" w:color="auto" w:fill="auto"/>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Придбання обладнання для харчоблоків шкіл</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bCs/>
                <w:sz w:val="24"/>
                <w:szCs w:val="24"/>
                <w:lang w:val="uk-UA"/>
              </w:rPr>
            </w:pPr>
            <w:r w:rsidRPr="008D4A8A">
              <w:rPr>
                <w:rFonts w:ascii="Times New Roman" w:hAnsi="Times New Roman" w:cs="Times New Roman"/>
                <w:bCs/>
                <w:sz w:val="24"/>
                <w:szCs w:val="24"/>
                <w:lang w:val="uk-UA"/>
              </w:rPr>
              <w:t>774,0</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bCs/>
                <w:sz w:val="24"/>
                <w:szCs w:val="24"/>
                <w:lang w:val="uk-UA"/>
              </w:rPr>
            </w:pPr>
            <w:r w:rsidRPr="008D4A8A">
              <w:rPr>
                <w:rFonts w:ascii="Times New Roman" w:hAnsi="Times New Roman" w:cs="Times New Roman"/>
                <w:bCs/>
                <w:sz w:val="24"/>
                <w:szCs w:val="24"/>
                <w:lang w:val="uk-UA"/>
              </w:rPr>
              <w:t>-</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w:t>
            </w:r>
          </w:p>
        </w:tc>
        <w:tc>
          <w:tcPr>
            <w:tcW w:w="6770" w:type="dxa"/>
            <w:shd w:val="clear" w:color="auto" w:fill="auto"/>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Надання дошкільної освіти</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bCs/>
                <w:sz w:val="24"/>
                <w:szCs w:val="24"/>
                <w:lang w:val="uk-UA"/>
              </w:rPr>
            </w:pPr>
            <w:r w:rsidRPr="008D4A8A">
              <w:rPr>
                <w:rFonts w:ascii="Times New Roman" w:hAnsi="Times New Roman" w:cs="Times New Roman"/>
                <w:bCs/>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bCs/>
                <w:sz w:val="24"/>
                <w:szCs w:val="24"/>
                <w:lang w:val="uk-UA"/>
              </w:rPr>
            </w:pPr>
            <w:r w:rsidRPr="008D4A8A">
              <w:rPr>
                <w:rFonts w:ascii="Times New Roman" w:hAnsi="Times New Roman" w:cs="Times New Roman"/>
                <w:bCs/>
                <w:sz w:val="24"/>
                <w:szCs w:val="24"/>
                <w:lang w:val="uk-UA"/>
              </w:rPr>
              <w:t>4285,0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3.1</w:t>
            </w:r>
          </w:p>
        </w:tc>
        <w:tc>
          <w:tcPr>
            <w:tcW w:w="6770" w:type="dxa"/>
            <w:shd w:val="clear" w:color="auto" w:fill="auto"/>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Капітальний ремонт та утеплення огороджувальних конструкцій ДНЗ № 30</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bCs/>
                <w:sz w:val="24"/>
                <w:szCs w:val="24"/>
                <w:lang w:val="uk-UA"/>
              </w:rPr>
            </w:pPr>
            <w:r w:rsidRPr="008D4A8A">
              <w:rPr>
                <w:rFonts w:ascii="Times New Roman" w:hAnsi="Times New Roman" w:cs="Times New Roman"/>
                <w:bCs/>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bCs/>
                <w:sz w:val="24"/>
                <w:szCs w:val="24"/>
                <w:lang w:val="uk-UA"/>
              </w:rPr>
            </w:pPr>
            <w:r w:rsidRPr="008D4A8A">
              <w:rPr>
                <w:rFonts w:ascii="Times New Roman" w:hAnsi="Times New Roman" w:cs="Times New Roman"/>
                <w:sz w:val="24"/>
                <w:szCs w:val="24"/>
                <w:lang w:val="uk-UA"/>
              </w:rPr>
              <w:t>1800,0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3.2</w:t>
            </w:r>
          </w:p>
        </w:tc>
        <w:tc>
          <w:tcPr>
            <w:tcW w:w="6770" w:type="dxa"/>
            <w:shd w:val="clear" w:color="auto" w:fill="auto"/>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Капітальний ремонт та утеплення огороджувальних конструкцій ДНЗ № 5</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bCs/>
                <w:sz w:val="24"/>
                <w:szCs w:val="24"/>
                <w:lang w:val="uk-UA"/>
              </w:rPr>
            </w:pPr>
            <w:r w:rsidRPr="008D4A8A">
              <w:rPr>
                <w:rFonts w:ascii="Times New Roman" w:hAnsi="Times New Roman" w:cs="Times New Roman"/>
                <w:bCs/>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2000,0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3.3</w:t>
            </w:r>
          </w:p>
        </w:tc>
        <w:tc>
          <w:tcPr>
            <w:tcW w:w="6770" w:type="dxa"/>
            <w:shd w:val="clear" w:color="auto" w:fill="auto"/>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Розробка проєктно-кошторисної документації «Облаштування автоматичної системи пожежної сигналізації та системи оповіщення в приміщеннях ДНЗ № 1»</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bCs/>
                <w:sz w:val="24"/>
                <w:szCs w:val="24"/>
                <w:lang w:val="uk-UA"/>
              </w:rPr>
            </w:pPr>
            <w:r w:rsidRPr="008D4A8A">
              <w:rPr>
                <w:rFonts w:ascii="Times New Roman" w:hAnsi="Times New Roman" w:cs="Times New Roman"/>
                <w:bCs/>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120,0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3.4</w:t>
            </w:r>
          </w:p>
        </w:tc>
        <w:tc>
          <w:tcPr>
            <w:tcW w:w="6770" w:type="dxa"/>
            <w:shd w:val="clear" w:color="auto" w:fill="auto"/>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Розробка проєктно-кошторисної документації «Облаштування автоматичної системи пожежної сигналізації та системи оповіщення в приміщеннях ДНЗ № 6»</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bCs/>
                <w:sz w:val="24"/>
                <w:szCs w:val="24"/>
                <w:lang w:val="uk-UA"/>
              </w:rPr>
            </w:pPr>
            <w:r w:rsidRPr="008D4A8A">
              <w:rPr>
                <w:rFonts w:ascii="Times New Roman" w:hAnsi="Times New Roman" w:cs="Times New Roman"/>
                <w:bCs/>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85,0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3.5</w:t>
            </w:r>
          </w:p>
        </w:tc>
        <w:tc>
          <w:tcPr>
            <w:tcW w:w="6770" w:type="dxa"/>
            <w:shd w:val="clear" w:color="auto" w:fill="auto"/>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Реконструкція системи газопостачання Кінецьпільського ДНЗ «Струмочок»</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bCs/>
                <w:sz w:val="24"/>
                <w:szCs w:val="24"/>
                <w:lang w:val="uk-UA"/>
              </w:rPr>
            </w:pPr>
            <w:r w:rsidRPr="008D4A8A">
              <w:rPr>
                <w:rFonts w:ascii="Times New Roman" w:hAnsi="Times New Roman" w:cs="Times New Roman"/>
                <w:bCs/>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280,0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4</w:t>
            </w:r>
          </w:p>
        </w:tc>
        <w:tc>
          <w:tcPr>
            <w:tcW w:w="6770" w:type="dxa"/>
            <w:shd w:val="clear" w:color="auto" w:fill="auto"/>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Забезпечення діяльності інклюзивно-ресурсних центрів за рахунок залишку коштів за освітньою субвенцією (крім залишку коштів, що мають цільове призначення, виділених відповідно до рішень Кабінету Міністрів України у попередньому бюджетному періоді)</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50,0</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4.1</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Придбання двох ноутбуків</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50,0</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5</w:t>
            </w:r>
          </w:p>
        </w:tc>
        <w:tc>
          <w:tcPr>
            <w:tcW w:w="6770" w:type="dxa"/>
            <w:shd w:val="clear" w:color="auto" w:fill="auto"/>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Виконання заходів, спрямованих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616,0</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5.1</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закупівля комп</w:t>
            </w:r>
            <w:r w:rsidRPr="008D4A8A">
              <w:rPr>
                <w:rFonts w:ascii="Times New Roman" w:hAnsi="Times New Roman" w:cs="Times New Roman"/>
                <w:sz w:val="24"/>
                <w:szCs w:val="24"/>
              </w:rPr>
              <w:t>’</w:t>
            </w:r>
            <w:r w:rsidRPr="008D4A8A">
              <w:rPr>
                <w:rFonts w:ascii="Times New Roman" w:hAnsi="Times New Roman" w:cs="Times New Roman"/>
                <w:sz w:val="24"/>
                <w:szCs w:val="24"/>
                <w:lang w:val="uk-UA"/>
              </w:rPr>
              <w:t>ютерного та мультимедійного обладнання, засобів для навчання, в тому числі навчально-методичної та навчальної літератури, зошитів з друкованою основою, їх електронних версій з аудіосупроводом</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271,3</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5.2</w:t>
            </w:r>
          </w:p>
        </w:tc>
        <w:tc>
          <w:tcPr>
            <w:tcW w:w="6770" w:type="dxa"/>
            <w:shd w:val="clear" w:color="auto" w:fill="auto"/>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закупівля комп</w:t>
            </w:r>
            <w:r w:rsidRPr="008D4A8A">
              <w:rPr>
                <w:rFonts w:ascii="Times New Roman" w:hAnsi="Times New Roman" w:cs="Times New Roman"/>
                <w:sz w:val="24"/>
                <w:szCs w:val="24"/>
              </w:rPr>
              <w:t>’</w:t>
            </w:r>
            <w:r w:rsidRPr="008D4A8A">
              <w:rPr>
                <w:rFonts w:ascii="Times New Roman" w:hAnsi="Times New Roman" w:cs="Times New Roman"/>
                <w:sz w:val="24"/>
                <w:szCs w:val="24"/>
                <w:lang w:val="uk-UA"/>
              </w:rPr>
              <w:t>ютерного обладнання для початкових класів НУШ</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344,7</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6</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199,3</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6.1</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Придбання засобів корекції</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199,3</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7</w:t>
            </w:r>
          </w:p>
        </w:tc>
        <w:tc>
          <w:tcPr>
            <w:tcW w:w="6770" w:type="dxa"/>
            <w:shd w:val="clear" w:color="auto" w:fill="auto"/>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Будівництво освітніх установ та закладів</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49,5</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15600,0</w:t>
            </w:r>
          </w:p>
        </w:tc>
      </w:tr>
      <w:tr w:rsidR="008D4A8A" w:rsidRPr="008D4A8A" w:rsidTr="008D4A8A">
        <w:trPr>
          <w:cantSplit/>
          <w:trHeight w:val="175"/>
        </w:trPr>
        <w:tc>
          <w:tcPr>
            <w:tcW w:w="675" w:type="dxa"/>
            <w:tcBorders>
              <w:bottom w:val="nil"/>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7.1</w:t>
            </w:r>
          </w:p>
        </w:tc>
        <w:tc>
          <w:tcPr>
            <w:tcW w:w="6770" w:type="dxa"/>
            <w:tcBorders>
              <w:bottom w:val="nil"/>
            </w:tcBorders>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розробка проєктно-кошторисної документації та проведення державної експертизи на реконструкцію системи газопостачання об</w:t>
            </w:r>
            <w:r w:rsidRPr="008D4A8A">
              <w:rPr>
                <w:rFonts w:ascii="Times New Roman" w:hAnsi="Times New Roman" w:cs="Times New Roman"/>
                <w:sz w:val="24"/>
                <w:szCs w:val="24"/>
              </w:rPr>
              <w:t>’</w:t>
            </w:r>
            <w:r w:rsidRPr="008D4A8A">
              <w:rPr>
                <w:rFonts w:ascii="Times New Roman" w:hAnsi="Times New Roman" w:cs="Times New Roman"/>
                <w:sz w:val="24"/>
                <w:szCs w:val="24"/>
                <w:lang w:val="uk-UA"/>
              </w:rPr>
              <w:t>єкта по вул. Юрія Гагаріна, 18 с. Кінецьпіль Первомайського району Миколаївської області (технічне переоснащення системи газопостачання Кінецьпільського закладу дошкільної освіти (ясла-садка) «Струмочок» Первомайської міської ради за адресою Первомайський район с. Кінецьпіль вул. Юрія Гагаріна, 18)</w:t>
            </w:r>
          </w:p>
        </w:tc>
        <w:tc>
          <w:tcPr>
            <w:tcW w:w="1276" w:type="dxa"/>
            <w:tcBorders>
              <w:bottom w:val="nil"/>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49,5</w:t>
            </w:r>
          </w:p>
        </w:tc>
        <w:tc>
          <w:tcPr>
            <w:tcW w:w="1276" w:type="dxa"/>
            <w:tcBorders>
              <w:bottom w:val="nil"/>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r>
      <w:tr w:rsidR="008D4A8A" w:rsidRPr="008D4A8A" w:rsidTr="008D4A8A">
        <w:trPr>
          <w:cantSplit/>
          <w:trHeight w:val="175"/>
        </w:trPr>
        <w:tc>
          <w:tcPr>
            <w:tcW w:w="675" w:type="dxa"/>
            <w:tcBorders>
              <w:top w:val="nil"/>
              <w:left w:val="nil"/>
              <w:bottom w:val="single" w:sz="4" w:space="0" w:color="auto"/>
              <w:right w:val="nil"/>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p>
        </w:tc>
        <w:tc>
          <w:tcPr>
            <w:tcW w:w="9322" w:type="dxa"/>
            <w:gridSpan w:val="3"/>
            <w:tcBorders>
              <w:top w:val="nil"/>
              <w:left w:val="nil"/>
              <w:bottom w:val="single" w:sz="4" w:space="0" w:color="auto"/>
              <w:right w:val="nil"/>
            </w:tcBorders>
            <w:shd w:val="clear" w:color="auto" w:fill="auto"/>
            <w:vAlign w:val="center"/>
          </w:tcPr>
          <w:p w:rsidR="008D4A8A" w:rsidRPr="008D4A8A" w:rsidRDefault="008D4A8A" w:rsidP="008D4A8A">
            <w:pPr>
              <w:widowControl w:val="0"/>
              <w:spacing w:after="0" w:line="24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Продовження додатка 4</w:t>
            </w:r>
          </w:p>
        </w:tc>
      </w:tr>
      <w:tr w:rsidR="008D4A8A" w:rsidRPr="008D4A8A" w:rsidTr="008D4A8A">
        <w:trPr>
          <w:cantSplit/>
          <w:trHeight w:val="175"/>
        </w:trPr>
        <w:tc>
          <w:tcPr>
            <w:tcW w:w="675" w:type="dxa"/>
            <w:tcBorders>
              <w:top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6770" w:type="dxa"/>
            <w:tcBorders>
              <w:top w:val="single" w:sz="4" w:space="0" w:color="auto"/>
            </w:tcBorders>
            <w:shd w:val="clear" w:color="auto" w:fill="auto"/>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276" w:type="dxa"/>
            <w:tcBorders>
              <w:top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276" w:type="dxa"/>
            <w:tcBorders>
              <w:top w:val="single" w:sz="4" w:space="0" w:color="auto"/>
            </w:tcBorders>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7.2</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розробка проєктно-кошторисної документації та проведення державної експертизи на будівництво сучасного багатопрофільного спортивного комплексу на території ДЮСШ</w:t>
            </w:r>
            <w:r w:rsidRPr="008D4A8A">
              <w:rPr>
                <w:rFonts w:ascii="Times New Roman" w:eastAsia="Batang" w:hAnsi="Times New Roman" w:cs="Times New Roman"/>
                <w:sz w:val="24"/>
                <w:szCs w:val="24"/>
                <w:lang w:val="uk-UA" w:eastAsia="ko-KR"/>
              </w:rPr>
              <w:t xml:space="preserve"> по вул. Театральна, 7а в м. Первомайськ Миколаївської області</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2100,0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7.3</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Реконструкція будівлі Дитячого юнацького центру національного відродження та Центру науково-технічної творчості учнівської молоді по вул. Грушевського, 10</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13500,0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en-US"/>
              </w:rPr>
              <w:t>V</w:t>
            </w:r>
          </w:p>
        </w:tc>
        <w:tc>
          <w:tcPr>
            <w:tcW w:w="6770"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Управління культури, національностей, релігій, молоді та спорту міської ради</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10200,0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w:t>
            </w:r>
          </w:p>
        </w:tc>
        <w:tc>
          <w:tcPr>
            <w:tcW w:w="6770"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Клубна робота</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6500,0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1.1</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Капітальний ремонт покрівлі Центру культури ім. Є. Зарницької</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2000,0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1.2</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Проведення поточного ремонту філії Центру культури ім. Є. Зарницької (бульвар Миру, 41)</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1500,0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1.3</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Ремонт приміщень філії Центру культури ім. Є. Зарницької (вул. Партизанської Іскри, 13)</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200,0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1.4</w:t>
            </w:r>
          </w:p>
        </w:tc>
        <w:tc>
          <w:tcPr>
            <w:tcW w:w="6770" w:type="dxa"/>
            <w:shd w:val="clear" w:color="auto" w:fill="auto"/>
            <w:vAlign w:val="center"/>
          </w:tcPr>
          <w:p w:rsidR="008D4A8A" w:rsidRPr="00F63460" w:rsidRDefault="008D4A8A" w:rsidP="008D4A8A">
            <w:pPr>
              <w:widowControl w:val="0"/>
              <w:spacing w:after="0" w:line="240" w:lineRule="auto"/>
              <w:rPr>
                <w:rFonts w:ascii="Times New Roman" w:hAnsi="Times New Roman" w:cs="Times New Roman"/>
                <w:lang w:val="uk-UA"/>
              </w:rPr>
            </w:pPr>
            <w:r w:rsidRPr="00F63460">
              <w:rPr>
                <w:rFonts w:ascii="Times New Roman" w:hAnsi="Times New Roman" w:cs="Times New Roman"/>
                <w:lang w:val="uk-UA"/>
              </w:rPr>
              <w:t>Встановлення автономного опалення Палацу культури «Фрегат»</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2500,0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1.5</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Поточний ремонт Грушівського сільського клубу</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100,0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1.6</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Поточний ремонт Кам</w:t>
            </w:r>
            <w:r w:rsidRPr="008D4A8A">
              <w:rPr>
                <w:rFonts w:ascii="Times New Roman" w:hAnsi="Times New Roman" w:cs="Times New Roman"/>
                <w:sz w:val="24"/>
                <w:szCs w:val="24"/>
              </w:rPr>
              <w:t>’</w:t>
            </w:r>
            <w:r w:rsidRPr="008D4A8A">
              <w:rPr>
                <w:rFonts w:ascii="Times New Roman" w:hAnsi="Times New Roman" w:cs="Times New Roman"/>
                <w:sz w:val="24"/>
                <w:szCs w:val="24"/>
                <w:lang w:val="uk-UA"/>
              </w:rPr>
              <w:t>янобалківського сільського клубу</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100,0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1.7</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Поточний ремонт сільського клубу с. Чаусово Друге</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100,0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w:t>
            </w:r>
          </w:p>
        </w:tc>
        <w:tc>
          <w:tcPr>
            <w:tcW w:w="6770" w:type="dxa"/>
            <w:shd w:val="clear" w:color="auto" w:fill="auto"/>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Бібліотечна справа</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200,0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2.1</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Поточний ремонт окремих приміщень Публічної бібліотеки Первомайської міської ради</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200,0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w:t>
            </w:r>
          </w:p>
        </w:tc>
        <w:tc>
          <w:tcPr>
            <w:tcW w:w="6770" w:type="dxa"/>
            <w:shd w:val="clear" w:color="auto" w:fill="auto"/>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Мистецькі школи</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3500,0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3.1</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Капітальний ремонт приміщень дитячої музичної школи № 1</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1500,0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3.2</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Поточний ремонт приміщень дитячої музичної школи № 2</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500,0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3.3</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Поточний ремонт приміщень дитячої художньої школи</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500,0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3.4</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Поточний ремонт приміщень дитячої школи мистецтв</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500,0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3.5</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Поточний ремонт Підгороднянської дитячої школи мистецтв</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200,0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3.6</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Поточний ремонт Кінецьпільської дитячої школи мистецтв</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300,0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en-US"/>
              </w:rPr>
              <w:t>V</w:t>
            </w:r>
            <w:r w:rsidRPr="008D4A8A">
              <w:rPr>
                <w:rFonts w:ascii="Times New Roman" w:hAnsi="Times New Roman" w:cs="Times New Roman"/>
                <w:sz w:val="24"/>
                <w:szCs w:val="24"/>
                <w:lang w:val="uk-UA"/>
              </w:rPr>
              <w:t>І</w:t>
            </w:r>
          </w:p>
        </w:tc>
        <w:tc>
          <w:tcPr>
            <w:tcW w:w="6770" w:type="dxa"/>
            <w:shd w:val="clear" w:color="auto" w:fill="auto"/>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Управління соціального захисту населення міської ради</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58430,0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1</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eastAsia="en-US"/>
              </w:rPr>
              <w:t>Будівництво міжрегіонального (кущового) центру реабілітації пільгової категорії населення для надання якісних послуг пільговій категорії населення, площа Тараса Григоровича Шевченка, 3</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50000,0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Спеціалізоване формування «Притулок для осіб, які постраждали від домашнього насильства та/або насильства за ознакою статі» при Первомайському центрі соціальних служб</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6000,0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3</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Створення послуги «Соціальне таксі»</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780,0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4</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 xml:space="preserve">Кризова кімната для постраждалих від домашнього насильства та/або насильства за ознакою статі </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250,0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5</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Облаштування соляної кімнати у Первомайському міському центрі комплексної реабілітації для дітей з інвалідністю</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700,0</w:t>
            </w:r>
          </w:p>
        </w:tc>
      </w:tr>
      <w:tr w:rsidR="008D4A8A" w:rsidRPr="008D4A8A" w:rsidTr="008D4A8A">
        <w:trPr>
          <w:cantSplit/>
          <w:trHeight w:val="175"/>
        </w:trPr>
        <w:tc>
          <w:tcPr>
            <w:tcW w:w="675"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6</w:t>
            </w:r>
          </w:p>
        </w:tc>
        <w:tc>
          <w:tcPr>
            <w:tcW w:w="6770" w:type="dxa"/>
            <w:shd w:val="clear" w:color="auto" w:fill="auto"/>
            <w:vAlign w:val="center"/>
          </w:tcPr>
          <w:p w:rsidR="008D4A8A" w:rsidRPr="008D4A8A" w:rsidRDefault="008D4A8A" w:rsidP="008D4A8A">
            <w:pPr>
              <w:widowControl w:val="0"/>
              <w:spacing w:after="0" w:line="240" w:lineRule="auto"/>
              <w:rPr>
                <w:rFonts w:ascii="Times New Roman" w:hAnsi="Times New Roman" w:cs="Times New Roman"/>
                <w:sz w:val="24"/>
                <w:szCs w:val="24"/>
                <w:lang w:val="uk-UA"/>
              </w:rPr>
            </w:pPr>
            <w:r w:rsidRPr="008D4A8A">
              <w:rPr>
                <w:rFonts w:ascii="Times New Roman" w:hAnsi="Times New Roman" w:cs="Times New Roman"/>
                <w:sz w:val="24"/>
                <w:szCs w:val="24"/>
                <w:lang w:val="uk-UA"/>
              </w:rPr>
              <w:t>Упорядкування території навколо приміщень стаціонарного відділення, встановлення сучасної огорожі території</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sz w:val="24"/>
                <w:szCs w:val="24"/>
                <w:lang w:val="uk-UA"/>
              </w:rPr>
            </w:pPr>
            <w:r w:rsidRPr="008D4A8A">
              <w:rPr>
                <w:rFonts w:ascii="Times New Roman" w:hAnsi="Times New Roman" w:cs="Times New Roman"/>
                <w:sz w:val="24"/>
                <w:szCs w:val="24"/>
                <w:lang w:val="uk-UA"/>
              </w:rPr>
              <w:t>700,0</w:t>
            </w:r>
          </w:p>
        </w:tc>
      </w:tr>
      <w:tr w:rsidR="008D4A8A" w:rsidRPr="008D4A8A" w:rsidTr="008D4A8A">
        <w:trPr>
          <w:cantSplit/>
          <w:trHeight w:val="175"/>
        </w:trPr>
        <w:tc>
          <w:tcPr>
            <w:tcW w:w="675" w:type="dxa"/>
            <w:vAlign w:val="center"/>
          </w:tcPr>
          <w:p w:rsidR="008D4A8A" w:rsidRPr="008D4A8A" w:rsidRDefault="008D4A8A" w:rsidP="008D4A8A">
            <w:pPr>
              <w:pStyle w:val="a3"/>
              <w:widowControl w:val="0"/>
              <w:tabs>
                <w:tab w:val="left" w:pos="900"/>
              </w:tabs>
              <w:spacing w:after="0" w:line="240" w:lineRule="auto"/>
              <w:ind w:left="0"/>
              <w:jc w:val="center"/>
              <w:rPr>
                <w:rFonts w:ascii="Times New Roman" w:hAnsi="Times New Roman"/>
                <w:sz w:val="24"/>
                <w:szCs w:val="24"/>
                <w:lang w:eastAsia="uk-UA"/>
              </w:rPr>
            </w:pPr>
          </w:p>
        </w:tc>
        <w:tc>
          <w:tcPr>
            <w:tcW w:w="6770" w:type="dxa"/>
            <w:shd w:val="clear" w:color="auto" w:fill="auto"/>
          </w:tcPr>
          <w:p w:rsidR="008D4A8A" w:rsidRPr="008D4A8A" w:rsidRDefault="008D4A8A" w:rsidP="008D4A8A">
            <w:pPr>
              <w:pStyle w:val="a3"/>
              <w:widowControl w:val="0"/>
              <w:tabs>
                <w:tab w:val="left" w:pos="900"/>
              </w:tabs>
              <w:spacing w:after="0" w:line="240" w:lineRule="auto"/>
              <w:ind w:left="0"/>
              <w:rPr>
                <w:rFonts w:ascii="Times New Roman" w:hAnsi="Times New Roman"/>
                <w:sz w:val="24"/>
                <w:szCs w:val="24"/>
                <w:lang w:eastAsia="uk-UA"/>
              </w:rPr>
            </w:pPr>
            <w:r w:rsidRPr="008D4A8A">
              <w:rPr>
                <w:rFonts w:ascii="Times New Roman" w:hAnsi="Times New Roman"/>
                <w:sz w:val="24"/>
                <w:szCs w:val="24"/>
                <w:lang w:eastAsia="uk-UA"/>
              </w:rPr>
              <w:t>Всього:</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bCs/>
                <w:sz w:val="24"/>
                <w:szCs w:val="24"/>
                <w:lang w:val="uk-UA"/>
              </w:rPr>
            </w:pPr>
            <w:r w:rsidRPr="008D4A8A">
              <w:rPr>
                <w:rFonts w:ascii="Times New Roman" w:hAnsi="Times New Roman" w:cs="Times New Roman"/>
                <w:bCs/>
                <w:sz w:val="24"/>
                <w:szCs w:val="24"/>
                <w:lang w:val="uk-UA"/>
              </w:rPr>
              <w:t>20171,1</w:t>
            </w:r>
          </w:p>
        </w:tc>
        <w:tc>
          <w:tcPr>
            <w:tcW w:w="1276" w:type="dxa"/>
            <w:vAlign w:val="center"/>
          </w:tcPr>
          <w:p w:rsidR="008D4A8A" w:rsidRPr="008D4A8A" w:rsidRDefault="008D4A8A" w:rsidP="008D4A8A">
            <w:pPr>
              <w:widowControl w:val="0"/>
              <w:spacing w:after="0" w:line="240" w:lineRule="auto"/>
              <w:jc w:val="center"/>
              <w:rPr>
                <w:rFonts w:ascii="Times New Roman" w:hAnsi="Times New Roman" w:cs="Times New Roman"/>
                <w:bCs/>
                <w:sz w:val="24"/>
                <w:szCs w:val="24"/>
                <w:lang w:val="uk-UA"/>
              </w:rPr>
            </w:pPr>
            <w:r w:rsidRPr="008D4A8A">
              <w:rPr>
                <w:rFonts w:ascii="Times New Roman" w:hAnsi="Times New Roman" w:cs="Times New Roman"/>
                <w:bCs/>
                <w:sz w:val="24"/>
                <w:szCs w:val="24"/>
                <w:lang w:val="uk-UA"/>
              </w:rPr>
              <w:t>638160,3</w:t>
            </w:r>
          </w:p>
        </w:tc>
      </w:tr>
    </w:tbl>
    <w:p w:rsidR="003D7C68" w:rsidRPr="00DE03BC" w:rsidRDefault="003D7C68" w:rsidP="003D7C68">
      <w:pPr>
        <w:tabs>
          <w:tab w:val="left" w:pos="3984"/>
          <w:tab w:val="right" w:pos="9354"/>
        </w:tabs>
        <w:rPr>
          <w:rFonts w:ascii="Times New Roman" w:hAnsi="Times New Roman" w:cs="Times New Roman"/>
          <w:sz w:val="24"/>
          <w:szCs w:val="24"/>
          <w:lang w:val="uk-UA"/>
        </w:rPr>
      </w:pPr>
      <w:r>
        <w:rPr>
          <w:rFonts w:ascii="Times New Roman" w:hAnsi="Times New Roman" w:cs="Times New Roman"/>
          <w:sz w:val="24"/>
          <w:szCs w:val="24"/>
          <w:lang w:val="uk-UA"/>
        </w:rPr>
        <w:t>Перший заступник міського голови                                               Дмитро МАЛІШЕВСЬКИЙ</w:t>
      </w:r>
    </w:p>
    <w:p w:rsidR="00AF7B74" w:rsidRPr="00011F15" w:rsidRDefault="00AF7B74" w:rsidP="00AF7B74">
      <w:pPr>
        <w:widowControl w:val="0"/>
        <w:spacing w:after="0" w:line="240" w:lineRule="auto"/>
        <w:ind w:left="6663"/>
        <w:jc w:val="right"/>
        <w:rPr>
          <w:rFonts w:ascii="Times New Roman" w:hAnsi="Times New Roman" w:cs="Times New Roman"/>
          <w:sz w:val="24"/>
          <w:szCs w:val="24"/>
          <w:lang w:val="uk-UA"/>
        </w:rPr>
      </w:pPr>
      <w:r w:rsidRPr="00011F15">
        <w:rPr>
          <w:rFonts w:ascii="Times New Roman" w:hAnsi="Times New Roman" w:cs="Times New Roman"/>
          <w:sz w:val="24"/>
          <w:szCs w:val="24"/>
          <w:lang w:val="uk-UA"/>
        </w:rPr>
        <w:lastRenderedPageBreak/>
        <w:t>Додаток 5</w:t>
      </w:r>
      <w:r w:rsidRPr="00AF7B74">
        <w:rPr>
          <w:rFonts w:ascii="Times New Roman" w:hAnsi="Times New Roman"/>
          <w:sz w:val="24"/>
          <w:szCs w:val="24"/>
        </w:rPr>
        <w:t xml:space="preserve"> </w:t>
      </w:r>
      <w:r w:rsidRPr="00C43C22">
        <w:rPr>
          <w:rFonts w:ascii="Times New Roman" w:hAnsi="Times New Roman"/>
          <w:sz w:val="24"/>
          <w:szCs w:val="24"/>
        </w:rPr>
        <w:t xml:space="preserve">до </w:t>
      </w:r>
      <w:r>
        <w:rPr>
          <w:rFonts w:ascii="Times New Roman" w:hAnsi="Times New Roman"/>
          <w:sz w:val="24"/>
          <w:szCs w:val="24"/>
        </w:rPr>
        <w:t>Програми</w:t>
      </w:r>
    </w:p>
    <w:p w:rsidR="00AF7B74" w:rsidRPr="00011F15" w:rsidRDefault="00AF7B74" w:rsidP="00AF7B74">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 xml:space="preserve">Орієнтовний перелік </w:t>
      </w:r>
      <w:r w:rsidR="000054D9">
        <w:rPr>
          <w:rFonts w:ascii="Times New Roman" w:hAnsi="Times New Roman" w:cs="Times New Roman"/>
          <w:bCs/>
          <w:sz w:val="24"/>
          <w:szCs w:val="24"/>
          <w:lang w:val="uk-UA"/>
        </w:rPr>
        <w:t xml:space="preserve">інвестиційних </w:t>
      </w:r>
      <w:r w:rsidRPr="00011F15">
        <w:rPr>
          <w:rFonts w:ascii="Times New Roman" w:hAnsi="Times New Roman" w:cs="Times New Roman"/>
          <w:bCs/>
          <w:sz w:val="24"/>
          <w:szCs w:val="24"/>
          <w:lang w:val="uk-UA"/>
        </w:rPr>
        <w:t>проєктів на 2022-2024 роки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6"/>
        <w:gridCol w:w="28"/>
        <w:gridCol w:w="3118"/>
        <w:gridCol w:w="1276"/>
        <w:gridCol w:w="1559"/>
        <w:gridCol w:w="1276"/>
        <w:gridCol w:w="1134"/>
        <w:gridCol w:w="850"/>
      </w:tblGrid>
      <w:tr w:rsidR="00AF7B74" w:rsidRPr="00011F15" w:rsidTr="00CB200E">
        <w:tc>
          <w:tcPr>
            <w:tcW w:w="506" w:type="dxa"/>
            <w:tcBorders>
              <w:top w:val="single" w:sz="4" w:space="0" w:color="000000"/>
              <w:left w:val="single" w:sz="4" w:space="0" w:color="000000"/>
              <w:bottom w:val="single" w:sz="4" w:space="0" w:color="000000"/>
              <w:right w:val="single" w:sz="4" w:space="0" w:color="000000"/>
            </w:tcBorders>
          </w:tcPr>
          <w:p w:rsidR="00AF7B74" w:rsidRPr="00011F15" w:rsidRDefault="00AF7B74"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 з/п</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AF7B74" w:rsidRPr="00011F15" w:rsidRDefault="00AF7B74"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Назва проєкту</w:t>
            </w:r>
          </w:p>
        </w:tc>
        <w:tc>
          <w:tcPr>
            <w:tcW w:w="1276" w:type="dxa"/>
            <w:tcBorders>
              <w:top w:val="single" w:sz="4" w:space="0" w:color="000000"/>
              <w:left w:val="single" w:sz="4" w:space="0" w:color="000000"/>
              <w:bottom w:val="single" w:sz="4" w:space="0" w:color="000000"/>
              <w:right w:val="single" w:sz="4" w:space="0" w:color="000000"/>
            </w:tcBorders>
            <w:hideMark/>
          </w:tcPr>
          <w:p w:rsidR="00AF7B74" w:rsidRPr="00011F15" w:rsidRDefault="00AF7B74"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Форма власності</w:t>
            </w:r>
          </w:p>
        </w:tc>
        <w:tc>
          <w:tcPr>
            <w:tcW w:w="1559" w:type="dxa"/>
            <w:tcBorders>
              <w:top w:val="single" w:sz="4" w:space="0" w:color="000000"/>
              <w:left w:val="single" w:sz="4" w:space="0" w:color="000000"/>
              <w:bottom w:val="single" w:sz="4" w:space="0" w:color="000000"/>
              <w:right w:val="single" w:sz="4" w:space="0" w:color="000000"/>
            </w:tcBorders>
            <w:hideMark/>
          </w:tcPr>
          <w:p w:rsidR="00AF7B74" w:rsidRPr="00011F15" w:rsidRDefault="00AF7B74"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Назва суб’єкта замовника</w:t>
            </w:r>
          </w:p>
        </w:tc>
        <w:tc>
          <w:tcPr>
            <w:tcW w:w="1276" w:type="dxa"/>
            <w:tcBorders>
              <w:top w:val="single" w:sz="4" w:space="0" w:color="000000"/>
              <w:left w:val="single" w:sz="4" w:space="0" w:color="000000"/>
              <w:bottom w:val="single" w:sz="4" w:space="0" w:color="000000"/>
              <w:right w:val="single" w:sz="4" w:space="0" w:color="000000"/>
            </w:tcBorders>
          </w:tcPr>
          <w:p w:rsidR="00AF7B74" w:rsidRPr="00011F15" w:rsidRDefault="00AF7B74"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B56437">
              <w:rPr>
                <w:rFonts w:ascii="Times New Roman" w:hAnsi="Times New Roman" w:cs="Times New Roman"/>
                <w:sz w:val="24"/>
                <w:szCs w:val="24"/>
                <w:lang w:val="uk-UA"/>
              </w:rPr>
              <w:t>Наявність ПКД</w:t>
            </w:r>
          </w:p>
        </w:tc>
        <w:tc>
          <w:tcPr>
            <w:tcW w:w="1134" w:type="dxa"/>
            <w:tcBorders>
              <w:top w:val="single" w:sz="4" w:space="0" w:color="000000"/>
              <w:left w:val="single" w:sz="4" w:space="0" w:color="000000"/>
              <w:bottom w:val="single" w:sz="4" w:space="0" w:color="000000"/>
              <w:right w:val="single" w:sz="4" w:space="0" w:color="000000"/>
            </w:tcBorders>
            <w:hideMark/>
          </w:tcPr>
          <w:p w:rsidR="00AF7B74" w:rsidRPr="00011F15" w:rsidRDefault="00AF7B74"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Орієнтов</w:t>
            </w:r>
            <w:r w:rsidRPr="00011F15">
              <w:rPr>
                <w:rFonts w:ascii="Times New Roman" w:hAnsi="Times New Roman" w:cs="Times New Roman"/>
                <w:bCs/>
                <w:sz w:val="24"/>
                <w:szCs w:val="24"/>
                <w:lang w:val="uk-UA"/>
              </w:rPr>
              <w:t>на вартість проєкту, тис. грн</w:t>
            </w:r>
          </w:p>
        </w:tc>
        <w:tc>
          <w:tcPr>
            <w:tcW w:w="850" w:type="dxa"/>
            <w:tcBorders>
              <w:top w:val="single" w:sz="4" w:space="0" w:color="000000"/>
              <w:left w:val="single" w:sz="4" w:space="0" w:color="000000"/>
              <w:bottom w:val="single" w:sz="4" w:space="0" w:color="000000"/>
              <w:right w:val="single" w:sz="4" w:space="0" w:color="000000"/>
            </w:tcBorders>
            <w:hideMark/>
          </w:tcPr>
          <w:p w:rsidR="00AF7B74" w:rsidRPr="00011F15" w:rsidRDefault="00AF7B74" w:rsidP="008E27D0">
            <w:pPr>
              <w:widowControl w:val="0"/>
              <w:autoSpaceDE w:val="0"/>
              <w:autoSpaceDN w:val="0"/>
              <w:adjustRightInd w:val="0"/>
              <w:spacing w:after="0" w:line="240" w:lineRule="auto"/>
              <w:ind w:lef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Термін реалізації</w:t>
            </w:r>
          </w:p>
        </w:tc>
      </w:tr>
      <w:tr w:rsidR="003B761B" w:rsidRPr="00011F15" w:rsidTr="00CB200E">
        <w:tc>
          <w:tcPr>
            <w:tcW w:w="506" w:type="dxa"/>
            <w:tcBorders>
              <w:top w:val="single" w:sz="4" w:space="0" w:color="000000"/>
              <w:left w:val="single" w:sz="4" w:space="0" w:color="000000"/>
              <w:bottom w:val="single" w:sz="4" w:space="0" w:color="000000"/>
              <w:right w:val="single" w:sz="4" w:space="0" w:color="000000"/>
            </w:tcBorders>
          </w:tcPr>
          <w:p w:rsidR="003B761B" w:rsidRPr="00011F15" w:rsidRDefault="003B761B"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3B761B" w:rsidRPr="00011F15" w:rsidRDefault="003B761B"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2</w:t>
            </w:r>
          </w:p>
        </w:tc>
        <w:tc>
          <w:tcPr>
            <w:tcW w:w="1276" w:type="dxa"/>
            <w:tcBorders>
              <w:top w:val="single" w:sz="4" w:space="0" w:color="000000"/>
              <w:left w:val="single" w:sz="4" w:space="0" w:color="000000"/>
              <w:bottom w:val="single" w:sz="4" w:space="0" w:color="000000"/>
              <w:right w:val="single" w:sz="4" w:space="0" w:color="000000"/>
            </w:tcBorders>
            <w:hideMark/>
          </w:tcPr>
          <w:p w:rsidR="003B761B" w:rsidRPr="00011F15" w:rsidRDefault="003B761B"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1559" w:type="dxa"/>
            <w:tcBorders>
              <w:top w:val="single" w:sz="4" w:space="0" w:color="000000"/>
              <w:left w:val="single" w:sz="4" w:space="0" w:color="000000"/>
              <w:bottom w:val="single" w:sz="4" w:space="0" w:color="000000"/>
              <w:right w:val="single" w:sz="4" w:space="0" w:color="000000"/>
            </w:tcBorders>
            <w:hideMark/>
          </w:tcPr>
          <w:p w:rsidR="003B761B" w:rsidRPr="00011F15" w:rsidRDefault="003B761B"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c>
          <w:tcPr>
            <w:tcW w:w="1276" w:type="dxa"/>
            <w:tcBorders>
              <w:top w:val="single" w:sz="4" w:space="0" w:color="000000"/>
              <w:left w:val="single" w:sz="4" w:space="0" w:color="000000"/>
              <w:bottom w:val="single" w:sz="4" w:space="0" w:color="000000"/>
              <w:right w:val="single" w:sz="4" w:space="0" w:color="000000"/>
            </w:tcBorders>
          </w:tcPr>
          <w:p w:rsidR="003B761B" w:rsidRPr="00B56437" w:rsidRDefault="003B761B" w:rsidP="008E27D0">
            <w:pPr>
              <w:widowControl w:val="0"/>
              <w:autoSpaceDE w:val="0"/>
              <w:autoSpaceDN w:val="0"/>
              <w:adjustRightInd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134" w:type="dxa"/>
            <w:tcBorders>
              <w:top w:val="single" w:sz="4" w:space="0" w:color="000000"/>
              <w:left w:val="single" w:sz="4" w:space="0" w:color="000000"/>
              <w:bottom w:val="single" w:sz="4" w:space="0" w:color="000000"/>
              <w:right w:val="single" w:sz="4" w:space="0" w:color="000000"/>
            </w:tcBorders>
            <w:hideMark/>
          </w:tcPr>
          <w:p w:rsidR="003B761B" w:rsidRDefault="003B761B"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6</w:t>
            </w:r>
          </w:p>
        </w:tc>
        <w:tc>
          <w:tcPr>
            <w:tcW w:w="850" w:type="dxa"/>
            <w:tcBorders>
              <w:top w:val="single" w:sz="4" w:space="0" w:color="000000"/>
              <w:left w:val="single" w:sz="4" w:space="0" w:color="000000"/>
              <w:bottom w:val="single" w:sz="4" w:space="0" w:color="000000"/>
              <w:right w:val="single" w:sz="4" w:space="0" w:color="000000"/>
            </w:tcBorders>
            <w:hideMark/>
          </w:tcPr>
          <w:p w:rsidR="003B761B" w:rsidRPr="00011F15" w:rsidRDefault="003B761B" w:rsidP="008E27D0">
            <w:pPr>
              <w:widowControl w:val="0"/>
              <w:autoSpaceDE w:val="0"/>
              <w:autoSpaceDN w:val="0"/>
              <w:adjustRightInd w:val="0"/>
              <w:spacing w:after="0" w:line="240" w:lineRule="auto"/>
              <w:ind w:left="-108"/>
              <w:jc w:val="center"/>
              <w:rPr>
                <w:rFonts w:ascii="Times New Roman" w:hAnsi="Times New Roman" w:cs="Times New Roman"/>
                <w:bCs/>
                <w:sz w:val="24"/>
                <w:szCs w:val="24"/>
                <w:lang w:val="uk-UA"/>
              </w:rPr>
            </w:pPr>
            <w:r>
              <w:rPr>
                <w:rFonts w:ascii="Times New Roman" w:hAnsi="Times New Roman" w:cs="Times New Roman"/>
                <w:bCs/>
                <w:sz w:val="24"/>
                <w:szCs w:val="24"/>
                <w:lang w:val="uk-UA"/>
              </w:rPr>
              <w:t>7</w:t>
            </w:r>
          </w:p>
        </w:tc>
      </w:tr>
      <w:tr w:rsidR="00AF7B74" w:rsidRPr="00011F15" w:rsidTr="00CB200E">
        <w:tc>
          <w:tcPr>
            <w:tcW w:w="9747" w:type="dxa"/>
            <w:gridSpan w:val="8"/>
            <w:tcBorders>
              <w:top w:val="single" w:sz="4" w:space="0" w:color="000000"/>
              <w:left w:val="single" w:sz="4" w:space="0" w:color="000000"/>
              <w:bottom w:val="single" w:sz="4" w:space="0" w:color="000000"/>
              <w:right w:val="single" w:sz="4" w:space="0" w:color="000000"/>
            </w:tcBorders>
          </w:tcPr>
          <w:p w:rsidR="00AF7B74" w:rsidRPr="00011F15" w:rsidRDefault="00AF7B74"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Культура</w:t>
            </w:r>
          </w:p>
        </w:tc>
      </w:tr>
      <w:tr w:rsidR="00AF7B74" w:rsidRPr="00011F15" w:rsidTr="00CB200E">
        <w:trPr>
          <w:trHeight w:val="553"/>
        </w:trPr>
        <w:tc>
          <w:tcPr>
            <w:tcW w:w="506" w:type="dxa"/>
            <w:tcBorders>
              <w:top w:val="single" w:sz="4" w:space="0" w:color="000000"/>
              <w:left w:val="single" w:sz="4" w:space="0" w:color="000000"/>
              <w:bottom w:val="single" w:sz="4" w:space="0" w:color="000000"/>
              <w:right w:val="single" w:sz="4" w:space="0" w:color="000000"/>
            </w:tcBorders>
          </w:tcPr>
          <w:p w:rsidR="00AF7B74" w:rsidRPr="00011F15" w:rsidRDefault="00AF7B74"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1</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AF7B74" w:rsidRPr="00011F15" w:rsidRDefault="00AF7B74" w:rsidP="008E27D0">
            <w:pPr>
              <w:widowControl w:val="0"/>
              <w:autoSpaceDE w:val="0"/>
              <w:autoSpaceDN w:val="0"/>
              <w:adjustRightInd w:val="0"/>
              <w:spacing w:after="0" w:line="240" w:lineRule="auto"/>
              <w:rPr>
                <w:rFonts w:ascii="Times New Roman" w:hAnsi="Times New Roman" w:cs="Times New Roman"/>
                <w:bCs/>
                <w:sz w:val="24"/>
                <w:szCs w:val="24"/>
                <w:lang w:val="uk-UA"/>
              </w:rPr>
            </w:pPr>
            <w:r w:rsidRPr="00011F15">
              <w:rPr>
                <w:rFonts w:ascii="Times New Roman" w:hAnsi="Times New Roman" w:cs="Times New Roman"/>
                <w:bCs/>
                <w:sz w:val="24"/>
                <w:szCs w:val="24"/>
                <w:lang w:val="uk-UA"/>
              </w:rPr>
              <w:t>Ремонт приміщень філії Міського центру культури і дозвілля ім. Є. Зарницької мікрорайону «Гілея» по бульвару Миру, 41</w:t>
            </w:r>
          </w:p>
        </w:tc>
        <w:tc>
          <w:tcPr>
            <w:tcW w:w="1276" w:type="dxa"/>
            <w:tcBorders>
              <w:top w:val="single" w:sz="4" w:space="0" w:color="000000"/>
              <w:left w:val="single" w:sz="4" w:space="0" w:color="000000"/>
              <w:bottom w:val="single" w:sz="4" w:space="0" w:color="000000"/>
              <w:right w:val="single" w:sz="4" w:space="0" w:color="000000"/>
            </w:tcBorders>
            <w:hideMark/>
          </w:tcPr>
          <w:p w:rsidR="00AF7B74" w:rsidRPr="00011F15" w:rsidRDefault="00AF7B74"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AF7B74" w:rsidRPr="00011F15" w:rsidRDefault="00AF7B74"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sz w:val="24"/>
                <w:szCs w:val="24"/>
                <w:lang w:val="uk-UA"/>
              </w:rPr>
              <w:t xml:space="preserve">Управління культури, національностей, релігій, молоді та спорту </w:t>
            </w:r>
          </w:p>
        </w:tc>
        <w:tc>
          <w:tcPr>
            <w:tcW w:w="1276" w:type="dxa"/>
            <w:tcBorders>
              <w:top w:val="single" w:sz="4" w:space="0" w:color="000000"/>
              <w:left w:val="single" w:sz="4" w:space="0" w:color="000000"/>
              <w:bottom w:val="single" w:sz="4" w:space="0" w:color="000000"/>
              <w:right w:val="single" w:sz="4" w:space="0" w:color="000000"/>
            </w:tcBorders>
          </w:tcPr>
          <w:p w:rsidR="00AF7B74" w:rsidRPr="00011F15" w:rsidRDefault="00AF7B74"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Відсутня</w:t>
            </w:r>
          </w:p>
        </w:tc>
        <w:tc>
          <w:tcPr>
            <w:tcW w:w="1134" w:type="dxa"/>
            <w:tcBorders>
              <w:top w:val="single" w:sz="4" w:space="0" w:color="000000"/>
              <w:left w:val="single" w:sz="4" w:space="0" w:color="000000"/>
              <w:bottom w:val="single" w:sz="4" w:space="0" w:color="000000"/>
              <w:right w:val="single" w:sz="4" w:space="0" w:color="000000"/>
            </w:tcBorders>
            <w:hideMark/>
          </w:tcPr>
          <w:p w:rsidR="00AF7B74" w:rsidRPr="00011F15" w:rsidRDefault="00AF7B74"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1500,0</w:t>
            </w:r>
          </w:p>
        </w:tc>
        <w:tc>
          <w:tcPr>
            <w:tcW w:w="850" w:type="dxa"/>
            <w:tcBorders>
              <w:top w:val="single" w:sz="4" w:space="0" w:color="000000"/>
              <w:left w:val="single" w:sz="4" w:space="0" w:color="000000"/>
              <w:bottom w:val="single" w:sz="4" w:space="0" w:color="000000"/>
              <w:right w:val="single" w:sz="4" w:space="0" w:color="000000"/>
            </w:tcBorders>
            <w:hideMark/>
          </w:tcPr>
          <w:p w:rsidR="00AF7B74" w:rsidRPr="00011F15" w:rsidRDefault="00AF7B74"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2022-2024</w:t>
            </w:r>
          </w:p>
        </w:tc>
      </w:tr>
      <w:tr w:rsidR="00AF7B74" w:rsidRPr="00011F15" w:rsidTr="00CB200E">
        <w:trPr>
          <w:trHeight w:val="553"/>
        </w:trPr>
        <w:tc>
          <w:tcPr>
            <w:tcW w:w="506" w:type="dxa"/>
            <w:tcBorders>
              <w:top w:val="single" w:sz="4" w:space="0" w:color="000000"/>
              <w:left w:val="single" w:sz="4" w:space="0" w:color="000000"/>
              <w:bottom w:val="single" w:sz="4" w:space="0" w:color="000000"/>
              <w:right w:val="single" w:sz="4" w:space="0" w:color="000000"/>
            </w:tcBorders>
          </w:tcPr>
          <w:p w:rsidR="00AF7B74" w:rsidRPr="00011F15" w:rsidRDefault="00AF7B74"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AF7B74" w:rsidRPr="00011F15" w:rsidRDefault="00AF7B74" w:rsidP="008E27D0">
            <w:pPr>
              <w:widowControl w:val="0"/>
              <w:autoSpaceDE w:val="0"/>
              <w:autoSpaceDN w:val="0"/>
              <w:adjustRightInd w:val="0"/>
              <w:spacing w:after="0" w:line="240" w:lineRule="auto"/>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Капітальний ремонт покрівлі Міського центру культури і дозвілля ім. Є. Зарницької, площа Тараса Григоровича Шевченка, 1</w:t>
            </w:r>
          </w:p>
        </w:tc>
        <w:tc>
          <w:tcPr>
            <w:tcW w:w="1276" w:type="dxa"/>
            <w:tcBorders>
              <w:top w:val="single" w:sz="4" w:space="0" w:color="000000"/>
              <w:left w:val="single" w:sz="4" w:space="0" w:color="000000"/>
              <w:bottom w:val="single" w:sz="4" w:space="0" w:color="000000"/>
              <w:right w:val="single" w:sz="4" w:space="0" w:color="000000"/>
            </w:tcBorders>
            <w:hideMark/>
          </w:tcPr>
          <w:p w:rsidR="00AF7B74" w:rsidRPr="00011F15" w:rsidRDefault="00AF7B74"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AF7B74" w:rsidRPr="00011F15" w:rsidRDefault="00AF7B74"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sz w:val="24"/>
                <w:szCs w:val="24"/>
                <w:lang w:val="uk-UA"/>
              </w:rPr>
              <w:t xml:space="preserve">Управління культури, національностей, релігій, молоді та спорту </w:t>
            </w:r>
          </w:p>
        </w:tc>
        <w:tc>
          <w:tcPr>
            <w:tcW w:w="1276" w:type="dxa"/>
            <w:tcBorders>
              <w:top w:val="single" w:sz="4" w:space="0" w:color="000000"/>
              <w:left w:val="single" w:sz="4" w:space="0" w:color="000000"/>
              <w:bottom w:val="single" w:sz="4" w:space="0" w:color="000000"/>
              <w:right w:val="single" w:sz="4" w:space="0" w:color="000000"/>
            </w:tcBorders>
          </w:tcPr>
          <w:p w:rsidR="00AF7B74" w:rsidRPr="00011F15" w:rsidRDefault="00AF7B74"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Відсутня</w:t>
            </w:r>
          </w:p>
        </w:tc>
        <w:tc>
          <w:tcPr>
            <w:tcW w:w="1134" w:type="dxa"/>
            <w:tcBorders>
              <w:top w:val="single" w:sz="4" w:space="0" w:color="000000"/>
              <w:left w:val="single" w:sz="4" w:space="0" w:color="000000"/>
              <w:bottom w:val="single" w:sz="4" w:space="0" w:color="000000"/>
              <w:right w:val="single" w:sz="4" w:space="0" w:color="000000"/>
            </w:tcBorders>
            <w:hideMark/>
          </w:tcPr>
          <w:p w:rsidR="00AF7B74" w:rsidRPr="00011F15" w:rsidRDefault="00AF7B74"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20</w:t>
            </w:r>
            <w:r w:rsidRPr="00011F15">
              <w:rPr>
                <w:rFonts w:ascii="Times New Roman" w:hAnsi="Times New Roman" w:cs="Times New Roman"/>
                <w:bCs/>
                <w:sz w:val="24"/>
                <w:szCs w:val="24"/>
                <w:lang w:val="uk-UA"/>
              </w:rPr>
              <w:t>00,0</w:t>
            </w:r>
          </w:p>
        </w:tc>
        <w:tc>
          <w:tcPr>
            <w:tcW w:w="850" w:type="dxa"/>
            <w:tcBorders>
              <w:top w:val="single" w:sz="4" w:space="0" w:color="000000"/>
              <w:left w:val="single" w:sz="4" w:space="0" w:color="000000"/>
              <w:bottom w:val="single" w:sz="4" w:space="0" w:color="000000"/>
              <w:right w:val="single" w:sz="4" w:space="0" w:color="000000"/>
            </w:tcBorders>
            <w:hideMark/>
          </w:tcPr>
          <w:p w:rsidR="00AF7B74" w:rsidRPr="00011F15" w:rsidRDefault="00AF7B74"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2022-2024</w:t>
            </w:r>
          </w:p>
        </w:tc>
      </w:tr>
      <w:tr w:rsidR="00AF7B74" w:rsidRPr="0021629C" w:rsidTr="00CB200E">
        <w:trPr>
          <w:trHeight w:val="553"/>
        </w:trPr>
        <w:tc>
          <w:tcPr>
            <w:tcW w:w="506" w:type="dxa"/>
            <w:tcBorders>
              <w:top w:val="single" w:sz="4" w:space="0" w:color="000000"/>
              <w:left w:val="single" w:sz="4" w:space="0" w:color="000000"/>
              <w:bottom w:val="single" w:sz="4" w:space="0" w:color="000000"/>
              <w:right w:val="single" w:sz="4" w:space="0" w:color="000000"/>
            </w:tcBorders>
          </w:tcPr>
          <w:p w:rsidR="00AF7B74" w:rsidRPr="00011F15" w:rsidRDefault="00AF7B74"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AF7B74" w:rsidRPr="0021629C" w:rsidRDefault="00AF7B74" w:rsidP="008E27D0">
            <w:pPr>
              <w:widowControl w:val="0"/>
              <w:autoSpaceDE w:val="0"/>
              <w:autoSpaceDN w:val="0"/>
              <w:adjustRightInd w:val="0"/>
              <w:spacing w:after="0" w:line="240" w:lineRule="auto"/>
              <w:rPr>
                <w:rFonts w:ascii="Times New Roman" w:hAnsi="Times New Roman" w:cs="Times New Roman"/>
                <w:bCs/>
                <w:sz w:val="24"/>
                <w:szCs w:val="24"/>
                <w:lang w:val="uk-UA"/>
              </w:rPr>
            </w:pPr>
            <w:r w:rsidRPr="0021629C">
              <w:rPr>
                <w:rFonts w:ascii="Times New Roman" w:hAnsi="Times New Roman" w:cs="Times New Roman"/>
                <w:sz w:val="24"/>
                <w:szCs w:val="24"/>
                <w:lang w:val="uk-UA"/>
              </w:rPr>
              <w:t>Ремонт Центру культури імені Єфросинії Зарницької: повна модернізація системи водовідведення</w:t>
            </w:r>
            <w:r>
              <w:rPr>
                <w:rFonts w:ascii="Times New Roman" w:hAnsi="Times New Roman" w:cs="Times New Roman"/>
                <w:sz w:val="24"/>
                <w:szCs w:val="24"/>
                <w:lang w:val="uk-UA"/>
              </w:rPr>
              <w:t xml:space="preserve"> з даху та посилення дерев</w:t>
            </w:r>
            <w:r w:rsidRPr="00B47AC6">
              <w:rPr>
                <w:rFonts w:ascii="Times New Roman" w:hAnsi="Times New Roman" w:cs="Times New Roman"/>
                <w:sz w:val="24"/>
                <w:szCs w:val="24"/>
                <w:lang w:val="uk-UA"/>
              </w:rPr>
              <w:t>’</w:t>
            </w:r>
            <w:r w:rsidRPr="0021629C">
              <w:rPr>
                <w:rFonts w:ascii="Times New Roman" w:hAnsi="Times New Roman" w:cs="Times New Roman"/>
                <w:sz w:val="24"/>
                <w:szCs w:val="24"/>
                <w:lang w:val="uk-UA"/>
              </w:rPr>
              <w:t>яної несучої конструкції даху</w:t>
            </w:r>
          </w:p>
        </w:tc>
        <w:tc>
          <w:tcPr>
            <w:tcW w:w="1276" w:type="dxa"/>
            <w:tcBorders>
              <w:top w:val="single" w:sz="4" w:space="0" w:color="000000"/>
              <w:left w:val="single" w:sz="4" w:space="0" w:color="000000"/>
              <w:bottom w:val="single" w:sz="4" w:space="0" w:color="000000"/>
              <w:right w:val="single" w:sz="4" w:space="0" w:color="000000"/>
            </w:tcBorders>
            <w:hideMark/>
          </w:tcPr>
          <w:p w:rsidR="00AF7B74" w:rsidRPr="00011F15" w:rsidRDefault="00AF7B74"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AF7B74" w:rsidRPr="00011F15" w:rsidRDefault="00AF7B74" w:rsidP="008E27D0">
            <w:pPr>
              <w:widowControl w:val="0"/>
              <w:autoSpaceDE w:val="0"/>
              <w:autoSpaceDN w:val="0"/>
              <w:adjustRightInd w:val="0"/>
              <w:spacing w:after="0" w:line="240" w:lineRule="auto"/>
              <w:jc w:val="center"/>
              <w:rPr>
                <w:rFonts w:ascii="Times New Roman" w:hAnsi="Times New Roman" w:cs="Times New Roman"/>
                <w:sz w:val="24"/>
                <w:szCs w:val="24"/>
                <w:lang w:val="uk-UA"/>
              </w:rPr>
            </w:pPr>
            <w:r w:rsidRPr="00011F15">
              <w:rPr>
                <w:rFonts w:ascii="Times New Roman" w:hAnsi="Times New Roman" w:cs="Times New Roman"/>
                <w:sz w:val="24"/>
                <w:szCs w:val="24"/>
                <w:lang w:val="uk-UA"/>
              </w:rPr>
              <w:t>Управління культури, національностей, релігій, молоді та спорту</w:t>
            </w:r>
          </w:p>
        </w:tc>
        <w:tc>
          <w:tcPr>
            <w:tcW w:w="1276" w:type="dxa"/>
            <w:tcBorders>
              <w:top w:val="single" w:sz="4" w:space="0" w:color="000000"/>
              <w:left w:val="single" w:sz="4" w:space="0" w:color="000000"/>
              <w:bottom w:val="single" w:sz="4" w:space="0" w:color="000000"/>
              <w:right w:val="single" w:sz="4" w:space="0" w:color="000000"/>
            </w:tcBorders>
          </w:tcPr>
          <w:p w:rsidR="00AF7B74" w:rsidRDefault="00AF7B74"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Відсутня</w:t>
            </w:r>
          </w:p>
        </w:tc>
        <w:tc>
          <w:tcPr>
            <w:tcW w:w="1134" w:type="dxa"/>
            <w:tcBorders>
              <w:top w:val="single" w:sz="4" w:space="0" w:color="000000"/>
              <w:left w:val="single" w:sz="4" w:space="0" w:color="000000"/>
              <w:bottom w:val="single" w:sz="4" w:space="0" w:color="000000"/>
              <w:right w:val="single" w:sz="4" w:space="0" w:color="000000"/>
            </w:tcBorders>
            <w:hideMark/>
          </w:tcPr>
          <w:p w:rsidR="00AF7B74" w:rsidRDefault="00AF7B74"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875,0</w:t>
            </w:r>
          </w:p>
        </w:tc>
        <w:tc>
          <w:tcPr>
            <w:tcW w:w="850" w:type="dxa"/>
            <w:tcBorders>
              <w:top w:val="single" w:sz="4" w:space="0" w:color="000000"/>
              <w:left w:val="single" w:sz="4" w:space="0" w:color="000000"/>
              <w:bottom w:val="single" w:sz="4" w:space="0" w:color="000000"/>
              <w:right w:val="single" w:sz="4" w:space="0" w:color="000000"/>
            </w:tcBorders>
            <w:hideMark/>
          </w:tcPr>
          <w:p w:rsidR="00AF7B74" w:rsidRPr="00011F15" w:rsidRDefault="00AF7B74"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2022-2024</w:t>
            </w:r>
          </w:p>
        </w:tc>
      </w:tr>
      <w:tr w:rsidR="00AF7B74" w:rsidRPr="00011F15" w:rsidTr="00CB200E">
        <w:trPr>
          <w:trHeight w:val="553"/>
        </w:trPr>
        <w:tc>
          <w:tcPr>
            <w:tcW w:w="506" w:type="dxa"/>
            <w:tcBorders>
              <w:top w:val="single" w:sz="4" w:space="0" w:color="000000"/>
              <w:left w:val="single" w:sz="4" w:space="0" w:color="000000"/>
              <w:bottom w:val="single" w:sz="4" w:space="0" w:color="000000"/>
              <w:right w:val="single" w:sz="4" w:space="0" w:color="000000"/>
            </w:tcBorders>
          </w:tcPr>
          <w:p w:rsidR="00AF7B74" w:rsidRPr="00011F15" w:rsidRDefault="00AF7B74"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AF7B74" w:rsidRPr="00011F15" w:rsidRDefault="00AF7B74" w:rsidP="008E27D0">
            <w:pPr>
              <w:widowControl w:val="0"/>
              <w:autoSpaceDE w:val="0"/>
              <w:autoSpaceDN w:val="0"/>
              <w:adjustRightInd w:val="0"/>
              <w:spacing w:after="0" w:line="240" w:lineRule="auto"/>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Капітальний ремонт приміщення Палацу культури і техніки «Фрегат» (виготовлення проєктно-кошторисної документації) вул. Корабельна, 30-а</w:t>
            </w:r>
          </w:p>
        </w:tc>
        <w:tc>
          <w:tcPr>
            <w:tcW w:w="1276" w:type="dxa"/>
            <w:tcBorders>
              <w:top w:val="single" w:sz="4" w:space="0" w:color="000000"/>
              <w:left w:val="single" w:sz="4" w:space="0" w:color="000000"/>
              <w:bottom w:val="single" w:sz="4" w:space="0" w:color="000000"/>
              <w:right w:val="single" w:sz="4" w:space="0" w:color="000000"/>
            </w:tcBorders>
            <w:hideMark/>
          </w:tcPr>
          <w:p w:rsidR="00AF7B74" w:rsidRPr="00011F15" w:rsidRDefault="00AF7B74"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AF7B74" w:rsidRPr="00011F15" w:rsidRDefault="00AF7B74"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sz w:val="24"/>
                <w:szCs w:val="24"/>
                <w:lang w:val="uk-UA"/>
              </w:rPr>
              <w:t xml:space="preserve">Управління культури, національностей, релігій, молоді та спорту </w:t>
            </w:r>
          </w:p>
        </w:tc>
        <w:tc>
          <w:tcPr>
            <w:tcW w:w="1276" w:type="dxa"/>
            <w:tcBorders>
              <w:top w:val="single" w:sz="4" w:space="0" w:color="000000"/>
              <w:left w:val="single" w:sz="4" w:space="0" w:color="000000"/>
              <w:bottom w:val="single" w:sz="4" w:space="0" w:color="000000"/>
              <w:right w:val="single" w:sz="4" w:space="0" w:color="000000"/>
            </w:tcBorders>
          </w:tcPr>
          <w:p w:rsidR="00AF7B74" w:rsidRPr="00011F15" w:rsidRDefault="00AF7B74"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1134" w:type="dxa"/>
            <w:tcBorders>
              <w:top w:val="single" w:sz="4" w:space="0" w:color="000000"/>
              <w:left w:val="single" w:sz="4" w:space="0" w:color="000000"/>
              <w:bottom w:val="single" w:sz="4" w:space="0" w:color="000000"/>
              <w:right w:val="single" w:sz="4" w:space="0" w:color="000000"/>
            </w:tcBorders>
            <w:hideMark/>
          </w:tcPr>
          <w:p w:rsidR="00AF7B74" w:rsidRPr="00011F15" w:rsidRDefault="00AF7B74"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500,0</w:t>
            </w:r>
          </w:p>
        </w:tc>
        <w:tc>
          <w:tcPr>
            <w:tcW w:w="850" w:type="dxa"/>
            <w:tcBorders>
              <w:top w:val="single" w:sz="4" w:space="0" w:color="000000"/>
              <w:left w:val="single" w:sz="4" w:space="0" w:color="000000"/>
              <w:bottom w:val="single" w:sz="4" w:space="0" w:color="000000"/>
              <w:right w:val="single" w:sz="4" w:space="0" w:color="000000"/>
            </w:tcBorders>
            <w:hideMark/>
          </w:tcPr>
          <w:p w:rsidR="00AF7B74" w:rsidRPr="00011F15" w:rsidRDefault="00AF7B74"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2022-2024</w:t>
            </w:r>
          </w:p>
        </w:tc>
      </w:tr>
      <w:tr w:rsidR="00AF7B74" w:rsidRPr="00011F15" w:rsidTr="00CB200E">
        <w:trPr>
          <w:trHeight w:val="553"/>
        </w:trPr>
        <w:tc>
          <w:tcPr>
            <w:tcW w:w="506" w:type="dxa"/>
            <w:tcBorders>
              <w:top w:val="single" w:sz="4" w:space="0" w:color="000000"/>
              <w:left w:val="single" w:sz="4" w:space="0" w:color="000000"/>
              <w:bottom w:val="single" w:sz="4" w:space="0" w:color="000000"/>
              <w:right w:val="single" w:sz="4" w:space="0" w:color="000000"/>
            </w:tcBorders>
          </w:tcPr>
          <w:p w:rsidR="00AF7B74" w:rsidRPr="00011F15" w:rsidRDefault="00AF7B74"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5</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AF7B74" w:rsidRPr="00586579" w:rsidRDefault="00AF7B74" w:rsidP="008E27D0">
            <w:pPr>
              <w:widowControl w:val="0"/>
              <w:autoSpaceDE w:val="0"/>
              <w:autoSpaceDN w:val="0"/>
              <w:adjustRightInd w:val="0"/>
              <w:spacing w:after="0" w:line="240" w:lineRule="auto"/>
              <w:rPr>
                <w:rFonts w:ascii="Times New Roman" w:hAnsi="Times New Roman" w:cs="Times New Roman"/>
                <w:bCs/>
                <w:sz w:val="24"/>
                <w:szCs w:val="24"/>
                <w:lang w:val="uk-UA"/>
              </w:rPr>
            </w:pPr>
            <w:r w:rsidRPr="00586579">
              <w:rPr>
                <w:rFonts w:ascii="Times New Roman" w:hAnsi="Times New Roman" w:cs="Times New Roman"/>
                <w:sz w:val="24"/>
                <w:szCs w:val="24"/>
                <w:lang w:val="uk-UA"/>
              </w:rPr>
              <w:t>Капітальний ремонт опалення та електромережі Палацу культури «Фрегат»</w:t>
            </w:r>
          </w:p>
        </w:tc>
        <w:tc>
          <w:tcPr>
            <w:tcW w:w="1276" w:type="dxa"/>
            <w:tcBorders>
              <w:top w:val="single" w:sz="4" w:space="0" w:color="000000"/>
              <w:left w:val="single" w:sz="4" w:space="0" w:color="000000"/>
              <w:bottom w:val="single" w:sz="4" w:space="0" w:color="000000"/>
              <w:right w:val="single" w:sz="4" w:space="0" w:color="000000"/>
            </w:tcBorders>
            <w:hideMark/>
          </w:tcPr>
          <w:p w:rsidR="00AF7B74" w:rsidRPr="00011F15" w:rsidRDefault="00AF7B74"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AF7B74" w:rsidRPr="00011F15" w:rsidRDefault="00AF7B74" w:rsidP="008E27D0">
            <w:pPr>
              <w:widowControl w:val="0"/>
              <w:autoSpaceDE w:val="0"/>
              <w:autoSpaceDN w:val="0"/>
              <w:adjustRightInd w:val="0"/>
              <w:spacing w:after="0" w:line="240" w:lineRule="auto"/>
              <w:jc w:val="center"/>
              <w:rPr>
                <w:rFonts w:ascii="Times New Roman" w:hAnsi="Times New Roman" w:cs="Times New Roman"/>
                <w:sz w:val="24"/>
                <w:szCs w:val="24"/>
                <w:lang w:val="uk-UA"/>
              </w:rPr>
            </w:pPr>
            <w:r w:rsidRPr="00011F15">
              <w:rPr>
                <w:rFonts w:ascii="Times New Roman" w:hAnsi="Times New Roman" w:cs="Times New Roman"/>
                <w:sz w:val="24"/>
                <w:szCs w:val="24"/>
                <w:lang w:val="uk-UA"/>
              </w:rPr>
              <w:t>Управління культури, національностей, релігій, молоді та спорту</w:t>
            </w:r>
          </w:p>
        </w:tc>
        <w:tc>
          <w:tcPr>
            <w:tcW w:w="1276" w:type="dxa"/>
            <w:tcBorders>
              <w:top w:val="single" w:sz="4" w:space="0" w:color="000000"/>
              <w:left w:val="single" w:sz="4" w:space="0" w:color="000000"/>
              <w:bottom w:val="single" w:sz="4" w:space="0" w:color="000000"/>
              <w:right w:val="single" w:sz="4" w:space="0" w:color="000000"/>
            </w:tcBorders>
          </w:tcPr>
          <w:p w:rsidR="00AF7B74" w:rsidRDefault="00AF7B74"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Відсутня</w:t>
            </w:r>
          </w:p>
        </w:tc>
        <w:tc>
          <w:tcPr>
            <w:tcW w:w="1134" w:type="dxa"/>
            <w:tcBorders>
              <w:top w:val="single" w:sz="4" w:space="0" w:color="000000"/>
              <w:left w:val="single" w:sz="4" w:space="0" w:color="000000"/>
              <w:bottom w:val="single" w:sz="4" w:space="0" w:color="000000"/>
              <w:right w:val="single" w:sz="4" w:space="0" w:color="000000"/>
            </w:tcBorders>
            <w:hideMark/>
          </w:tcPr>
          <w:p w:rsidR="00AF7B74" w:rsidRPr="00011F15" w:rsidRDefault="00AF7B74"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2000,0</w:t>
            </w:r>
          </w:p>
        </w:tc>
        <w:tc>
          <w:tcPr>
            <w:tcW w:w="850" w:type="dxa"/>
            <w:tcBorders>
              <w:top w:val="single" w:sz="4" w:space="0" w:color="000000"/>
              <w:left w:val="single" w:sz="4" w:space="0" w:color="000000"/>
              <w:bottom w:val="single" w:sz="4" w:space="0" w:color="000000"/>
              <w:right w:val="single" w:sz="4" w:space="0" w:color="000000"/>
            </w:tcBorders>
            <w:hideMark/>
          </w:tcPr>
          <w:p w:rsidR="00AF7B74" w:rsidRPr="00011F15" w:rsidRDefault="00AF7B74"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2022-2024</w:t>
            </w:r>
          </w:p>
        </w:tc>
      </w:tr>
      <w:tr w:rsidR="00AF7B74" w:rsidRPr="00011F15" w:rsidTr="00CB200E">
        <w:trPr>
          <w:trHeight w:val="553"/>
        </w:trPr>
        <w:tc>
          <w:tcPr>
            <w:tcW w:w="506" w:type="dxa"/>
            <w:tcBorders>
              <w:top w:val="single" w:sz="4" w:space="0" w:color="000000"/>
              <w:left w:val="single" w:sz="4" w:space="0" w:color="000000"/>
              <w:bottom w:val="single" w:sz="4" w:space="0" w:color="000000"/>
              <w:right w:val="single" w:sz="4" w:space="0" w:color="000000"/>
            </w:tcBorders>
          </w:tcPr>
          <w:p w:rsidR="00AF7B74" w:rsidRPr="00011F15" w:rsidRDefault="00AF7B74"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6</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AF7B74" w:rsidRPr="00011F15" w:rsidRDefault="00AF7B74" w:rsidP="008E27D0">
            <w:pPr>
              <w:widowControl w:val="0"/>
              <w:autoSpaceDE w:val="0"/>
              <w:autoSpaceDN w:val="0"/>
              <w:adjustRightInd w:val="0"/>
              <w:spacing w:after="0" w:line="240" w:lineRule="auto"/>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Капітальний ремонт приміщення Дитячої музичної школи № 1, вул. Театральна, 41</w:t>
            </w:r>
          </w:p>
        </w:tc>
        <w:tc>
          <w:tcPr>
            <w:tcW w:w="1276" w:type="dxa"/>
            <w:tcBorders>
              <w:top w:val="single" w:sz="4" w:space="0" w:color="000000"/>
              <w:left w:val="single" w:sz="4" w:space="0" w:color="000000"/>
              <w:bottom w:val="single" w:sz="4" w:space="0" w:color="000000"/>
              <w:right w:val="single" w:sz="4" w:space="0" w:color="000000"/>
            </w:tcBorders>
            <w:hideMark/>
          </w:tcPr>
          <w:p w:rsidR="00AF7B74" w:rsidRPr="00011F15" w:rsidRDefault="00AF7B74"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AF7B74" w:rsidRPr="00011F15" w:rsidRDefault="00AF7B74"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sz w:val="24"/>
                <w:szCs w:val="24"/>
                <w:lang w:val="uk-UA"/>
              </w:rPr>
              <w:t xml:space="preserve">Управління культури, національностей, релігій, молоді та спорту </w:t>
            </w:r>
          </w:p>
        </w:tc>
        <w:tc>
          <w:tcPr>
            <w:tcW w:w="1276" w:type="dxa"/>
            <w:tcBorders>
              <w:top w:val="single" w:sz="4" w:space="0" w:color="000000"/>
              <w:left w:val="single" w:sz="4" w:space="0" w:color="000000"/>
              <w:bottom w:val="single" w:sz="4" w:space="0" w:color="000000"/>
              <w:right w:val="single" w:sz="4" w:space="0" w:color="000000"/>
            </w:tcBorders>
          </w:tcPr>
          <w:p w:rsidR="00AF7B74" w:rsidRPr="00011F15" w:rsidRDefault="00AF7B74"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Відсутня</w:t>
            </w:r>
          </w:p>
        </w:tc>
        <w:tc>
          <w:tcPr>
            <w:tcW w:w="1134" w:type="dxa"/>
            <w:tcBorders>
              <w:top w:val="single" w:sz="4" w:space="0" w:color="000000"/>
              <w:left w:val="single" w:sz="4" w:space="0" w:color="000000"/>
              <w:bottom w:val="single" w:sz="4" w:space="0" w:color="000000"/>
              <w:right w:val="single" w:sz="4" w:space="0" w:color="000000"/>
            </w:tcBorders>
            <w:hideMark/>
          </w:tcPr>
          <w:p w:rsidR="00AF7B74" w:rsidRPr="00011F15" w:rsidRDefault="00AF7B74"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1500,0</w:t>
            </w:r>
          </w:p>
        </w:tc>
        <w:tc>
          <w:tcPr>
            <w:tcW w:w="850" w:type="dxa"/>
            <w:tcBorders>
              <w:top w:val="single" w:sz="4" w:space="0" w:color="000000"/>
              <w:left w:val="single" w:sz="4" w:space="0" w:color="000000"/>
              <w:bottom w:val="single" w:sz="4" w:space="0" w:color="000000"/>
              <w:right w:val="single" w:sz="4" w:space="0" w:color="000000"/>
            </w:tcBorders>
            <w:hideMark/>
          </w:tcPr>
          <w:p w:rsidR="00AF7B74" w:rsidRPr="00011F15" w:rsidRDefault="00AF7B74"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2022-2024</w:t>
            </w:r>
          </w:p>
        </w:tc>
      </w:tr>
      <w:tr w:rsidR="00AF7B74" w:rsidRPr="00011F15" w:rsidTr="00CB200E">
        <w:trPr>
          <w:trHeight w:val="194"/>
        </w:trPr>
        <w:tc>
          <w:tcPr>
            <w:tcW w:w="9747" w:type="dxa"/>
            <w:gridSpan w:val="8"/>
            <w:tcBorders>
              <w:top w:val="single" w:sz="4" w:space="0" w:color="000000"/>
              <w:left w:val="single" w:sz="4" w:space="0" w:color="000000"/>
              <w:bottom w:val="single" w:sz="4" w:space="0" w:color="000000"/>
              <w:right w:val="single" w:sz="4" w:space="0" w:color="000000"/>
            </w:tcBorders>
          </w:tcPr>
          <w:p w:rsidR="00AF7B74" w:rsidRPr="00011F15" w:rsidRDefault="00AF7B74"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Освіта</w:t>
            </w:r>
          </w:p>
        </w:tc>
      </w:tr>
      <w:tr w:rsidR="00AF7B74" w:rsidRPr="00011F15" w:rsidTr="00CB200E">
        <w:tc>
          <w:tcPr>
            <w:tcW w:w="506" w:type="dxa"/>
            <w:tcBorders>
              <w:top w:val="single" w:sz="4" w:space="0" w:color="000000"/>
              <w:left w:val="single" w:sz="4" w:space="0" w:color="000000"/>
              <w:bottom w:val="nil"/>
              <w:right w:val="single" w:sz="4" w:space="0" w:color="000000"/>
            </w:tcBorders>
          </w:tcPr>
          <w:p w:rsidR="00AF7B74" w:rsidRPr="00011F15" w:rsidRDefault="00AF7B74"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3146" w:type="dxa"/>
            <w:gridSpan w:val="2"/>
            <w:tcBorders>
              <w:top w:val="single" w:sz="4" w:space="0" w:color="000000"/>
              <w:left w:val="single" w:sz="4" w:space="0" w:color="000000"/>
              <w:bottom w:val="nil"/>
              <w:right w:val="single" w:sz="4" w:space="0" w:color="000000"/>
            </w:tcBorders>
            <w:hideMark/>
          </w:tcPr>
          <w:p w:rsidR="00AF7B74" w:rsidRPr="00011F15" w:rsidRDefault="00AF7B74" w:rsidP="008E27D0">
            <w:pPr>
              <w:widowControl w:val="0"/>
              <w:spacing w:after="0" w:line="240" w:lineRule="auto"/>
              <w:rPr>
                <w:rFonts w:ascii="Times New Roman" w:hAnsi="Times New Roman" w:cs="Times New Roman"/>
                <w:sz w:val="24"/>
                <w:szCs w:val="24"/>
                <w:lang w:val="uk-UA"/>
              </w:rPr>
            </w:pPr>
            <w:r w:rsidRPr="00011F15">
              <w:rPr>
                <w:rFonts w:ascii="Times New Roman" w:hAnsi="Times New Roman" w:cs="Times New Roman"/>
                <w:sz w:val="24"/>
                <w:szCs w:val="24"/>
                <w:lang w:val="uk-UA"/>
              </w:rPr>
              <w:t>Капітальний ремонт даху гімназії № 9</w:t>
            </w:r>
          </w:p>
        </w:tc>
        <w:tc>
          <w:tcPr>
            <w:tcW w:w="1276" w:type="dxa"/>
            <w:tcBorders>
              <w:top w:val="single" w:sz="4" w:space="0" w:color="000000"/>
              <w:left w:val="single" w:sz="4" w:space="0" w:color="000000"/>
              <w:bottom w:val="nil"/>
              <w:right w:val="single" w:sz="4" w:space="0" w:color="000000"/>
            </w:tcBorders>
            <w:hideMark/>
          </w:tcPr>
          <w:p w:rsidR="00AF7B74" w:rsidRPr="00011F15" w:rsidRDefault="00AF7B74"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nil"/>
              <w:right w:val="single" w:sz="4" w:space="0" w:color="000000"/>
            </w:tcBorders>
            <w:hideMark/>
          </w:tcPr>
          <w:p w:rsidR="00AF7B74" w:rsidRPr="00011F15" w:rsidRDefault="00AF7B74"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Управління освіти міської ради</w:t>
            </w:r>
          </w:p>
        </w:tc>
        <w:tc>
          <w:tcPr>
            <w:tcW w:w="1276" w:type="dxa"/>
            <w:tcBorders>
              <w:top w:val="single" w:sz="4" w:space="0" w:color="000000"/>
              <w:left w:val="single" w:sz="4" w:space="0" w:color="000000"/>
              <w:bottom w:val="nil"/>
              <w:right w:val="single" w:sz="4" w:space="0" w:color="000000"/>
            </w:tcBorders>
          </w:tcPr>
          <w:p w:rsidR="00AF7B74" w:rsidRPr="00011F15" w:rsidRDefault="00AF7B74"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Наявна, але потребує корегування</w:t>
            </w:r>
          </w:p>
        </w:tc>
        <w:tc>
          <w:tcPr>
            <w:tcW w:w="1134" w:type="dxa"/>
            <w:tcBorders>
              <w:top w:val="single" w:sz="4" w:space="0" w:color="000000"/>
              <w:left w:val="single" w:sz="4" w:space="0" w:color="000000"/>
              <w:bottom w:val="nil"/>
              <w:right w:val="single" w:sz="4" w:space="0" w:color="000000"/>
            </w:tcBorders>
            <w:hideMark/>
          </w:tcPr>
          <w:p w:rsidR="00AF7B74" w:rsidRPr="00011F15" w:rsidRDefault="00AF7B74"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2020,0</w:t>
            </w:r>
          </w:p>
        </w:tc>
        <w:tc>
          <w:tcPr>
            <w:tcW w:w="850" w:type="dxa"/>
            <w:tcBorders>
              <w:top w:val="single" w:sz="4" w:space="0" w:color="000000"/>
              <w:left w:val="single" w:sz="4" w:space="0" w:color="000000"/>
              <w:bottom w:val="nil"/>
              <w:right w:val="single" w:sz="4" w:space="0" w:color="000000"/>
            </w:tcBorders>
            <w:hideMark/>
          </w:tcPr>
          <w:p w:rsidR="00AF7B74" w:rsidRPr="00011F15" w:rsidRDefault="00AF7B74"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w:t>
            </w:r>
          </w:p>
        </w:tc>
      </w:tr>
      <w:tr w:rsidR="00CB200E" w:rsidRPr="00011F15" w:rsidTr="00CB200E">
        <w:tc>
          <w:tcPr>
            <w:tcW w:w="506" w:type="dxa"/>
            <w:tcBorders>
              <w:top w:val="nil"/>
              <w:left w:val="nil"/>
              <w:bottom w:val="single" w:sz="4" w:space="0" w:color="auto"/>
              <w:right w:val="nil"/>
            </w:tcBorders>
          </w:tcPr>
          <w:p w:rsidR="00CB200E" w:rsidRDefault="00CB200E" w:rsidP="008E27D0">
            <w:pPr>
              <w:widowControl w:val="0"/>
              <w:spacing w:after="0" w:line="240" w:lineRule="auto"/>
              <w:jc w:val="center"/>
              <w:rPr>
                <w:rFonts w:ascii="Times New Roman" w:hAnsi="Times New Roman" w:cs="Times New Roman"/>
                <w:sz w:val="24"/>
                <w:szCs w:val="24"/>
                <w:lang w:val="uk-UA"/>
              </w:rPr>
            </w:pPr>
          </w:p>
        </w:tc>
        <w:tc>
          <w:tcPr>
            <w:tcW w:w="9241" w:type="dxa"/>
            <w:gridSpan w:val="7"/>
            <w:tcBorders>
              <w:top w:val="nil"/>
              <w:left w:val="nil"/>
              <w:bottom w:val="single" w:sz="4" w:space="0" w:color="auto"/>
              <w:right w:val="nil"/>
            </w:tcBorders>
            <w:hideMark/>
          </w:tcPr>
          <w:p w:rsidR="00CB200E" w:rsidRPr="00011F15" w:rsidRDefault="00CB200E" w:rsidP="00CB200E">
            <w:pPr>
              <w:widowControl w:val="0"/>
              <w:autoSpaceDE w:val="0"/>
              <w:autoSpaceDN w:val="0"/>
              <w:adjustRightInd w:val="0"/>
              <w:spacing w:after="0" w:line="240" w:lineRule="auto"/>
              <w:jc w:val="right"/>
              <w:rPr>
                <w:rFonts w:ascii="Times New Roman" w:hAnsi="Times New Roman" w:cs="Times New Roman"/>
                <w:bCs/>
                <w:sz w:val="24"/>
                <w:szCs w:val="24"/>
                <w:lang w:val="uk-UA"/>
              </w:rPr>
            </w:pPr>
            <w:r>
              <w:rPr>
                <w:rFonts w:ascii="Times New Roman" w:hAnsi="Times New Roman" w:cs="Times New Roman"/>
                <w:bCs/>
                <w:sz w:val="24"/>
                <w:szCs w:val="24"/>
                <w:lang w:val="uk-UA"/>
              </w:rPr>
              <w:t>Продовження додатка 5</w:t>
            </w:r>
          </w:p>
        </w:tc>
      </w:tr>
      <w:tr w:rsidR="00CB200E" w:rsidRPr="00011F15" w:rsidTr="00CB200E">
        <w:tc>
          <w:tcPr>
            <w:tcW w:w="506" w:type="dxa"/>
            <w:tcBorders>
              <w:top w:val="single" w:sz="4" w:space="0" w:color="auto"/>
              <w:left w:val="single" w:sz="4" w:space="0" w:color="auto"/>
              <w:bottom w:val="single" w:sz="4" w:space="0" w:color="auto"/>
              <w:right w:val="single" w:sz="4" w:space="0" w:color="auto"/>
            </w:tcBorders>
          </w:tcPr>
          <w:p w:rsidR="00CB200E" w:rsidRPr="00011F15" w:rsidRDefault="00CB200E" w:rsidP="00146621">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p>
        </w:tc>
        <w:tc>
          <w:tcPr>
            <w:tcW w:w="3146" w:type="dxa"/>
            <w:gridSpan w:val="2"/>
            <w:tcBorders>
              <w:top w:val="single" w:sz="4" w:space="0" w:color="auto"/>
              <w:left w:val="single" w:sz="4" w:space="0" w:color="auto"/>
              <w:bottom w:val="single" w:sz="4" w:space="0" w:color="auto"/>
              <w:right w:val="single" w:sz="4" w:space="0" w:color="auto"/>
            </w:tcBorders>
            <w:hideMark/>
          </w:tcPr>
          <w:p w:rsidR="00CB200E" w:rsidRPr="00011F15" w:rsidRDefault="00CB200E" w:rsidP="00146621">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2</w:t>
            </w:r>
          </w:p>
        </w:tc>
        <w:tc>
          <w:tcPr>
            <w:tcW w:w="1276" w:type="dxa"/>
            <w:tcBorders>
              <w:top w:val="single" w:sz="4" w:space="0" w:color="auto"/>
              <w:left w:val="single" w:sz="4" w:space="0" w:color="auto"/>
              <w:bottom w:val="single" w:sz="4" w:space="0" w:color="auto"/>
              <w:right w:val="single" w:sz="4" w:space="0" w:color="auto"/>
            </w:tcBorders>
            <w:hideMark/>
          </w:tcPr>
          <w:p w:rsidR="00CB200E" w:rsidRPr="00011F15" w:rsidRDefault="00CB200E" w:rsidP="00146621">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1559" w:type="dxa"/>
            <w:tcBorders>
              <w:top w:val="single" w:sz="4" w:space="0" w:color="auto"/>
              <w:left w:val="single" w:sz="4" w:space="0" w:color="auto"/>
              <w:bottom w:val="single" w:sz="4" w:space="0" w:color="auto"/>
              <w:right w:val="single" w:sz="4" w:space="0" w:color="auto"/>
            </w:tcBorders>
            <w:hideMark/>
          </w:tcPr>
          <w:p w:rsidR="00CB200E" w:rsidRPr="00011F15" w:rsidRDefault="00CB200E" w:rsidP="00146621">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c>
          <w:tcPr>
            <w:tcW w:w="1276" w:type="dxa"/>
            <w:tcBorders>
              <w:top w:val="single" w:sz="4" w:space="0" w:color="auto"/>
              <w:left w:val="single" w:sz="4" w:space="0" w:color="auto"/>
              <w:bottom w:val="single" w:sz="4" w:space="0" w:color="auto"/>
              <w:right w:val="single" w:sz="4" w:space="0" w:color="auto"/>
            </w:tcBorders>
          </w:tcPr>
          <w:p w:rsidR="00CB200E" w:rsidRPr="00B56437" w:rsidRDefault="00CB200E" w:rsidP="00146621">
            <w:pPr>
              <w:widowControl w:val="0"/>
              <w:autoSpaceDE w:val="0"/>
              <w:autoSpaceDN w:val="0"/>
              <w:adjustRightInd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134" w:type="dxa"/>
            <w:tcBorders>
              <w:top w:val="single" w:sz="4" w:space="0" w:color="auto"/>
              <w:left w:val="single" w:sz="4" w:space="0" w:color="auto"/>
              <w:bottom w:val="single" w:sz="4" w:space="0" w:color="auto"/>
              <w:right w:val="single" w:sz="4" w:space="0" w:color="auto"/>
            </w:tcBorders>
            <w:hideMark/>
          </w:tcPr>
          <w:p w:rsidR="00CB200E" w:rsidRDefault="00CB200E" w:rsidP="00146621">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6</w:t>
            </w:r>
          </w:p>
        </w:tc>
        <w:tc>
          <w:tcPr>
            <w:tcW w:w="850" w:type="dxa"/>
            <w:tcBorders>
              <w:top w:val="single" w:sz="4" w:space="0" w:color="auto"/>
              <w:left w:val="single" w:sz="4" w:space="0" w:color="auto"/>
              <w:bottom w:val="single" w:sz="4" w:space="0" w:color="auto"/>
              <w:right w:val="single" w:sz="4" w:space="0" w:color="auto"/>
            </w:tcBorders>
            <w:hideMark/>
          </w:tcPr>
          <w:p w:rsidR="00CB200E" w:rsidRPr="00011F15" w:rsidRDefault="00CB200E" w:rsidP="00146621">
            <w:pPr>
              <w:widowControl w:val="0"/>
              <w:autoSpaceDE w:val="0"/>
              <w:autoSpaceDN w:val="0"/>
              <w:adjustRightInd w:val="0"/>
              <w:spacing w:after="0" w:line="240" w:lineRule="auto"/>
              <w:ind w:left="-108"/>
              <w:jc w:val="center"/>
              <w:rPr>
                <w:rFonts w:ascii="Times New Roman" w:hAnsi="Times New Roman" w:cs="Times New Roman"/>
                <w:bCs/>
                <w:sz w:val="24"/>
                <w:szCs w:val="24"/>
                <w:lang w:val="uk-UA"/>
              </w:rPr>
            </w:pPr>
            <w:r>
              <w:rPr>
                <w:rFonts w:ascii="Times New Roman" w:hAnsi="Times New Roman" w:cs="Times New Roman"/>
                <w:bCs/>
                <w:sz w:val="24"/>
                <w:szCs w:val="24"/>
                <w:lang w:val="uk-UA"/>
              </w:rPr>
              <w:t>7</w:t>
            </w:r>
          </w:p>
        </w:tc>
      </w:tr>
      <w:tr w:rsidR="00CB200E" w:rsidRPr="00011F15" w:rsidTr="00CB200E">
        <w:tc>
          <w:tcPr>
            <w:tcW w:w="506" w:type="dxa"/>
            <w:tcBorders>
              <w:top w:val="single" w:sz="4" w:space="0" w:color="auto"/>
              <w:left w:val="single" w:sz="4" w:space="0" w:color="000000"/>
              <w:bottom w:val="single" w:sz="4" w:space="0" w:color="000000"/>
              <w:right w:val="single" w:sz="4" w:space="0" w:color="000000"/>
            </w:tcBorders>
          </w:tcPr>
          <w:p w:rsidR="00CB200E" w:rsidRPr="00011F15" w:rsidRDefault="00CB200E"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146" w:type="dxa"/>
            <w:gridSpan w:val="2"/>
            <w:tcBorders>
              <w:top w:val="single" w:sz="4" w:space="0" w:color="auto"/>
              <w:left w:val="single" w:sz="4" w:space="0" w:color="000000"/>
              <w:bottom w:val="single" w:sz="4" w:space="0" w:color="000000"/>
              <w:right w:val="single" w:sz="4" w:space="0" w:color="000000"/>
            </w:tcBorders>
            <w:hideMark/>
          </w:tcPr>
          <w:p w:rsidR="00CB200E" w:rsidRPr="00011F15" w:rsidRDefault="00CB200E" w:rsidP="008E27D0">
            <w:pPr>
              <w:widowControl w:val="0"/>
              <w:spacing w:after="0" w:line="240" w:lineRule="auto"/>
              <w:rPr>
                <w:rFonts w:ascii="Times New Roman" w:hAnsi="Times New Roman" w:cs="Times New Roman"/>
                <w:sz w:val="24"/>
                <w:szCs w:val="24"/>
                <w:lang w:val="uk-UA"/>
              </w:rPr>
            </w:pPr>
            <w:r w:rsidRPr="00011F15">
              <w:rPr>
                <w:rFonts w:ascii="Times New Roman" w:hAnsi="Times New Roman" w:cs="Times New Roman"/>
                <w:sz w:val="24"/>
                <w:szCs w:val="24"/>
                <w:lang w:val="uk-UA"/>
              </w:rPr>
              <w:t>Капітальний ремонт харчоблоку початкової школи № 11</w:t>
            </w:r>
          </w:p>
        </w:tc>
        <w:tc>
          <w:tcPr>
            <w:tcW w:w="1276" w:type="dxa"/>
            <w:tcBorders>
              <w:top w:val="single" w:sz="4" w:space="0" w:color="auto"/>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auto"/>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Управління освіти міської ради</w:t>
            </w:r>
          </w:p>
        </w:tc>
        <w:tc>
          <w:tcPr>
            <w:tcW w:w="1276" w:type="dxa"/>
            <w:tcBorders>
              <w:top w:val="single" w:sz="4" w:space="0" w:color="auto"/>
              <w:left w:val="single" w:sz="4" w:space="0" w:color="000000"/>
              <w:bottom w:val="single" w:sz="4" w:space="0" w:color="000000"/>
              <w:right w:val="single" w:sz="4" w:space="0" w:color="000000"/>
            </w:tcBorders>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Наявна, але потребує корегування</w:t>
            </w:r>
          </w:p>
        </w:tc>
        <w:tc>
          <w:tcPr>
            <w:tcW w:w="1134" w:type="dxa"/>
            <w:tcBorders>
              <w:top w:val="single" w:sz="4" w:space="0" w:color="auto"/>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1716,0</w:t>
            </w:r>
          </w:p>
        </w:tc>
        <w:tc>
          <w:tcPr>
            <w:tcW w:w="850" w:type="dxa"/>
            <w:tcBorders>
              <w:top w:val="single" w:sz="4" w:space="0" w:color="auto"/>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w:t>
            </w:r>
          </w:p>
        </w:tc>
      </w:tr>
      <w:tr w:rsidR="00CB200E" w:rsidRPr="00011F15" w:rsidTr="00CB200E">
        <w:tc>
          <w:tcPr>
            <w:tcW w:w="50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spacing w:after="0" w:line="240" w:lineRule="auto"/>
              <w:rPr>
                <w:rFonts w:ascii="Times New Roman" w:hAnsi="Times New Roman" w:cs="Times New Roman"/>
                <w:sz w:val="24"/>
                <w:szCs w:val="24"/>
                <w:lang w:val="uk-UA"/>
              </w:rPr>
            </w:pPr>
            <w:r w:rsidRPr="00011F15">
              <w:rPr>
                <w:rFonts w:ascii="Times New Roman" w:hAnsi="Times New Roman" w:cs="Times New Roman"/>
                <w:sz w:val="24"/>
                <w:szCs w:val="24"/>
                <w:lang w:val="uk-UA"/>
              </w:rPr>
              <w:t>Капітальний ремонт та утеплення огороджувальних конструкцій ДНЗ № 30</w:t>
            </w:r>
          </w:p>
        </w:tc>
        <w:tc>
          <w:tcPr>
            <w:tcW w:w="1276"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Управління освіти міської ради</w:t>
            </w:r>
          </w:p>
        </w:tc>
        <w:tc>
          <w:tcPr>
            <w:tcW w:w="127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Відсутня</w:t>
            </w:r>
          </w:p>
        </w:tc>
        <w:tc>
          <w:tcPr>
            <w:tcW w:w="1134"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1800,0</w:t>
            </w:r>
          </w:p>
        </w:tc>
        <w:tc>
          <w:tcPr>
            <w:tcW w:w="850"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2023</w:t>
            </w:r>
          </w:p>
        </w:tc>
      </w:tr>
      <w:tr w:rsidR="00CB200E" w:rsidRPr="00011F15" w:rsidTr="00CB200E">
        <w:tc>
          <w:tcPr>
            <w:tcW w:w="50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spacing w:after="0" w:line="240" w:lineRule="auto"/>
              <w:rPr>
                <w:rFonts w:ascii="Times New Roman" w:hAnsi="Times New Roman" w:cs="Times New Roman"/>
                <w:sz w:val="24"/>
                <w:szCs w:val="24"/>
                <w:lang w:val="uk-UA"/>
              </w:rPr>
            </w:pPr>
            <w:r w:rsidRPr="00011F15">
              <w:rPr>
                <w:rFonts w:ascii="Times New Roman" w:hAnsi="Times New Roman" w:cs="Times New Roman"/>
                <w:sz w:val="24"/>
                <w:szCs w:val="24"/>
                <w:lang w:val="uk-UA"/>
              </w:rPr>
              <w:t>Капітальний ремонт та утеплення огороджувальних конструкцій ДНЗ № 5</w:t>
            </w:r>
          </w:p>
        </w:tc>
        <w:tc>
          <w:tcPr>
            <w:tcW w:w="1276"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Управління освіти міської ради</w:t>
            </w:r>
          </w:p>
        </w:tc>
        <w:tc>
          <w:tcPr>
            <w:tcW w:w="127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Відсутня</w:t>
            </w:r>
          </w:p>
        </w:tc>
        <w:tc>
          <w:tcPr>
            <w:tcW w:w="1134"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2000,0</w:t>
            </w:r>
          </w:p>
        </w:tc>
        <w:tc>
          <w:tcPr>
            <w:tcW w:w="850"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2023</w:t>
            </w:r>
          </w:p>
        </w:tc>
      </w:tr>
      <w:tr w:rsidR="00CB200E" w:rsidRPr="00011F15" w:rsidTr="00CB200E">
        <w:tc>
          <w:tcPr>
            <w:tcW w:w="50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spacing w:after="0" w:line="240" w:lineRule="auto"/>
              <w:rPr>
                <w:rFonts w:ascii="Times New Roman" w:hAnsi="Times New Roman" w:cs="Times New Roman"/>
                <w:sz w:val="24"/>
                <w:szCs w:val="24"/>
                <w:lang w:val="uk-UA"/>
              </w:rPr>
            </w:pPr>
            <w:r w:rsidRPr="00011F15">
              <w:rPr>
                <w:rFonts w:ascii="Times New Roman" w:hAnsi="Times New Roman" w:cs="Times New Roman"/>
                <w:sz w:val="24"/>
                <w:szCs w:val="24"/>
                <w:lang w:val="uk-UA"/>
              </w:rPr>
              <w:t>Реконструкція частини даху гімназії № 5</w:t>
            </w:r>
          </w:p>
        </w:tc>
        <w:tc>
          <w:tcPr>
            <w:tcW w:w="1276"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Управління освіти міської ради</w:t>
            </w:r>
          </w:p>
        </w:tc>
        <w:tc>
          <w:tcPr>
            <w:tcW w:w="127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Наявна, але потребує корегування</w:t>
            </w:r>
          </w:p>
        </w:tc>
        <w:tc>
          <w:tcPr>
            <w:tcW w:w="1134"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2505,0</w:t>
            </w:r>
          </w:p>
        </w:tc>
        <w:tc>
          <w:tcPr>
            <w:tcW w:w="850"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w:t>
            </w:r>
          </w:p>
        </w:tc>
      </w:tr>
      <w:tr w:rsidR="00CB200E" w:rsidRPr="00011F15" w:rsidTr="00CB200E">
        <w:tc>
          <w:tcPr>
            <w:tcW w:w="50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spacing w:after="0" w:line="240" w:lineRule="auto"/>
              <w:jc w:val="center"/>
              <w:rPr>
                <w:rFonts w:ascii="Times New Roman" w:hAnsi="Times New Roman" w:cs="Times New Roman"/>
                <w:sz w:val="24"/>
                <w:szCs w:val="24"/>
                <w:lang w:val="uk-UA"/>
              </w:rPr>
            </w:pPr>
            <w:r w:rsidRPr="00011F15">
              <w:rPr>
                <w:rFonts w:ascii="Times New Roman" w:hAnsi="Times New Roman" w:cs="Times New Roman"/>
                <w:sz w:val="24"/>
                <w:szCs w:val="24"/>
                <w:lang w:val="uk-UA"/>
              </w:rPr>
              <w:t>1</w:t>
            </w:r>
            <w:r>
              <w:rPr>
                <w:rFonts w:ascii="Times New Roman" w:hAnsi="Times New Roman" w:cs="Times New Roman"/>
                <w:sz w:val="24"/>
                <w:szCs w:val="24"/>
                <w:lang w:val="uk-UA"/>
              </w:rPr>
              <w:t>2</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spacing w:after="0" w:line="240" w:lineRule="auto"/>
              <w:rPr>
                <w:rFonts w:ascii="Times New Roman" w:hAnsi="Times New Roman" w:cs="Times New Roman"/>
                <w:sz w:val="24"/>
                <w:szCs w:val="24"/>
                <w:lang w:val="uk-UA"/>
              </w:rPr>
            </w:pPr>
            <w:r w:rsidRPr="00011F15">
              <w:rPr>
                <w:rFonts w:ascii="Times New Roman" w:hAnsi="Times New Roman" w:cs="Times New Roman"/>
                <w:sz w:val="24"/>
                <w:szCs w:val="24"/>
                <w:lang w:val="uk-UA"/>
              </w:rPr>
              <w:t>Реконструкція будівлі Дитячого юнацького центру національного відродження та Центру науково-технічної творчості учнівської молоді</w:t>
            </w:r>
          </w:p>
        </w:tc>
        <w:tc>
          <w:tcPr>
            <w:tcW w:w="1276"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Управління освіти міської ради</w:t>
            </w:r>
          </w:p>
        </w:tc>
        <w:tc>
          <w:tcPr>
            <w:tcW w:w="127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Наявна, але потребує корегування</w:t>
            </w:r>
          </w:p>
        </w:tc>
        <w:tc>
          <w:tcPr>
            <w:tcW w:w="1134"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13500,0</w:t>
            </w:r>
          </w:p>
        </w:tc>
        <w:tc>
          <w:tcPr>
            <w:tcW w:w="850"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w:t>
            </w:r>
            <w:r>
              <w:rPr>
                <w:rFonts w:ascii="Times New Roman" w:hAnsi="Times New Roman" w:cs="Times New Roman"/>
                <w:bCs/>
                <w:sz w:val="24"/>
                <w:szCs w:val="24"/>
                <w:lang w:val="uk-UA"/>
              </w:rPr>
              <w:t>-2023</w:t>
            </w:r>
          </w:p>
        </w:tc>
      </w:tr>
      <w:tr w:rsidR="00CB200E" w:rsidRPr="00011F15" w:rsidTr="00CB200E">
        <w:tc>
          <w:tcPr>
            <w:tcW w:w="50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3146" w:type="dxa"/>
            <w:gridSpan w:val="2"/>
            <w:tcBorders>
              <w:top w:val="single" w:sz="4" w:space="0" w:color="000000"/>
              <w:left w:val="single" w:sz="4" w:space="0" w:color="000000"/>
              <w:bottom w:val="single" w:sz="4" w:space="0" w:color="000000"/>
              <w:right w:val="single" w:sz="4" w:space="0" w:color="000000"/>
            </w:tcBorders>
            <w:vAlign w:val="bottom"/>
            <w:hideMark/>
          </w:tcPr>
          <w:p w:rsidR="00CB200E" w:rsidRPr="00011F15" w:rsidRDefault="00CB200E" w:rsidP="008E27D0">
            <w:pPr>
              <w:widowControl w:val="0"/>
              <w:spacing w:after="0" w:line="240" w:lineRule="auto"/>
              <w:rPr>
                <w:rFonts w:ascii="Times New Roman" w:hAnsi="Times New Roman" w:cs="Times New Roman"/>
                <w:sz w:val="24"/>
                <w:szCs w:val="24"/>
                <w:lang w:val="uk-UA"/>
              </w:rPr>
            </w:pPr>
            <w:r w:rsidRPr="007F51AA">
              <w:rPr>
                <w:rFonts w:ascii="Times New Roman" w:hAnsi="Times New Roman" w:cs="Times New Roman"/>
                <w:sz w:val="24"/>
                <w:szCs w:val="24"/>
                <w:lang w:val="uk-UA"/>
              </w:rPr>
              <w:t>Будівництво сучасного багатопрофільного спортивного комплексу на території</w:t>
            </w:r>
            <w:r>
              <w:rPr>
                <w:rFonts w:ascii="Times New Roman" w:hAnsi="Times New Roman" w:cs="Times New Roman"/>
                <w:sz w:val="24"/>
                <w:szCs w:val="24"/>
                <w:lang w:val="uk-UA"/>
              </w:rPr>
              <w:t xml:space="preserve"> ДЮСШ</w:t>
            </w:r>
            <w:r w:rsidRPr="007F51AA">
              <w:rPr>
                <w:rFonts w:ascii="Times New Roman" w:hAnsi="Times New Roman" w:cs="Times New Roman"/>
                <w:sz w:val="24"/>
                <w:szCs w:val="24"/>
                <w:lang w:val="uk-UA"/>
              </w:rPr>
              <w:t xml:space="preserve"> </w:t>
            </w:r>
            <w:r w:rsidRPr="00E970EF">
              <w:rPr>
                <w:rFonts w:ascii="Times New Roman" w:eastAsia="Batang" w:hAnsi="Times New Roman"/>
                <w:sz w:val="24"/>
                <w:szCs w:val="24"/>
                <w:lang w:val="uk-UA" w:eastAsia="ko-KR"/>
              </w:rPr>
              <w:t>по вул. Театральна, 7а в м. Первомайськ Миколаївської області</w:t>
            </w:r>
          </w:p>
        </w:tc>
        <w:tc>
          <w:tcPr>
            <w:tcW w:w="1276"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Управління освіти міської ради</w:t>
            </w:r>
          </w:p>
        </w:tc>
        <w:tc>
          <w:tcPr>
            <w:tcW w:w="1276" w:type="dxa"/>
            <w:tcBorders>
              <w:top w:val="single" w:sz="4" w:space="0" w:color="000000"/>
              <w:left w:val="single" w:sz="4" w:space="0" w:color="000000"/>
              <w:bottom w:val="single" w:sz="4" w:space="0" w:color="000000"/>
              <w:right w:val="single" w:sz="4" w:space="0" w:color="000000"/>
            </w:tcBorders>
          </w:tcPr>
          <w:p w:rsidR="00CB200E"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sz w:val="24"/>
                <w:szCs w:val="24"/>
                <w:lang w:val="uk-UA"/>
              </w:rPr>
              <w:t>Відсутня</w:t>
            </w:r>
          </w:p>
        </w:tc>
        <w:tc>
          <w:tcPr>
            <w:tcW w:w="1134"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55200,0</w:t>
            </w:r>
          </w:p>
        </w:tc>
        <w:tc>
          <w:tcPr>
            <w:tcW w:w="850"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2022-2024</w:t>
            </w:r>
          </w:p>
        </w:tc>
      </w:tr>
      <w:tr w:rsidR="00CB200E" w:rsidRPr="00011F15" w:rsidTr="00CB200E">
        <w:tc>
          <w:tcPr>
            <w:tcW w:w="506" w:type="dxa"/>
            <w:tcBorders>
              <w:top w:val="single" w:sz="4" w:space="0" w:color="000000"/>
              <w:left w:val="single" w:sz="4" w:space="0" w:color="000000"/>
              <w:bottom w:val="single" w:sz="4" w:space="0" w:color="auto"/>
              <w:right w:val="single" w:sz="4" w:space="0" w:color="000000"/>
            </w:tcBorders>
          </w:tcPr>
          <w:p w:rsidR="00CB200E" w:rsidRPr="00011F15" w:rsidRDefault="00CB200E" w:rsidP="008E27D0">
            <w:pPr>
              <w:widowControl w:val="0"/>
              <w:spacing w:after="0" w:line="240" w:lineRule="auto"/>
              <w:jc w:val="center"/>
              <w:rPr>
                <w:rFonts w:ascii="Times New Roman" w:hAnsi="Times New Roman" w:cs="Times New Roman"/>
                <w:sz w:val="24"/>
                <w:szCs w:val="24"/>
                <w:lang w:val="uk-UA"/>
              </w:rPr>
            </w:pPr>
            <w:r w:rsidRPr="00011F15">
              <w:rPr>
                <w:rFonts w:ascii="Times New Roman" w:hAnsi="Times New Roman" w:cs="Times New Roman"/>
                <w:sz w:val="24"/>
                <w:szCs w:val="24"/>
                <w:lang w:val="uk-UA"/>
              </w:rPr>
              <w:t>1</w:t>
            </w:r>
            <w:r>
              <w:rPr>
                <w:rFonts w:ascii="Times New Roman" w:hAnsi="Times New Roman" w:cs="Times New Roman"/>
                <w:sz w:val="24"/>
                <w:szCs w:val="24"/>
                <w:lang w:val="uk-UA"/>
              </w:rPr>
              <w:t>4</w:t>
            </w:r>
          </w:p>
        </w:tc>
        <w:tc>
          <w:tcPr>
            <w:tcW w:w="3146" w:type="dxa"/>
            <w:gridSpan w:val="2"/>
            <w:tcBorders>
              <w:top w:val="single" w:sz="4" w:space="0" w:color="000000"/>
              <w:left w:val="single" w:sz="4" w:space="0" w:color="000000"/>
              <w:bottom w:val="single" w:sz="4" w:space="0" w:color="auto"/>
              <w:right w:val="single" w:sz="4" w:space="0" w:color="000000"/>
            </w:tcBorders>
            <w:vAlign w:val="bottom"/>
            <w:hideMark/>
          </w:tcPr>
          <w:p w:rsidR="00CB200E" w:rsidRPr="00011F15" w:rsidRDefault="00CB200E" w:rsidP="008E27D0">
            <w:pPr>
              <w:widowControl w:val="0"/>
              <w:spacing w:after="0" w:line="240" w:lineRule="auto"/>
              <w:rPr>
                <w:rFonts w:ascii="Times New Roman" w:hAnsi="Times New Roman" w:cs="Times New Roman"/>
                <w:sz w:val="24"/>
                <w:szCs w:val="24"/>
                <w:lang w:val="uk-UA"/>
              </w:rPr>
            </w:pPr>
            <w:r w:rsidRPr="00011F15">
              <w:rPr>
                <w:rFonts w:ascii="Times New Roman" w:hAnsi="Times New Roman" w:cs="Times New Roman"/>
                <w:sz w:val="24"/>
                <w:szCs w:val="24"/>
                <w:lang w:val="uk-UA"/>
              </w:rPr>
              <w:t>Облаштування автоматичної системи пожежної сигналізації та системи оповіщення в приміщеннях початкової школи № 11</w:t>
            </w:r>
          </w:p>
        </w:tc>
        <w:tc>
          <w:tcPr>
            <w:tcW w:w="1276" w:type="dxa"/>
            <w:tcBorders>
              <w:top w:val="single" w:sz="4" w:space="0" w:color="000000"/>
              <w:left w:val="single" w:sz="4" w:space="0" w:color="000000"/>
              <w:bottom w:val="single" w:sz="4" w:space="0" w:color="auto"/>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auto"/>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Управління освіти міської ради</w:t>
            </w:r>
          </w:p>
        </w:tc>
        <w:tc>
          <w:tcPr>
            <w:tcW w:w="1276" w:type="dxa"/>
            <w:tcBorders>
              <w:top w:val="single" w:sz="4" w:space="0" w:color="000000"/>
              <w:left w:val="single" w:sz="4" w:space="0" w:color="000000"/>
              <w:bottom w:val="single" w:sz="4" w:space="0" w:color="auto"/>
              <w:right w:val="single" w:sz="4" w:space="0" w:color="000000"/>
            </w:tcBorders>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Відсутня</w:t>
            </w:r>
          </w:p>
        </w:tc>
        <w:tc>
          <w:tcPr>
            <w:tcW w:w="1134" w:type="dxa"/>
            <w:tcBorders>
              <w:top w:val="single" w:sz="4" w:space="0" w:color="000000"/>
              <w:left w:val="single" w:sz="4" w:space="0" w:color="000000"/>
              <w:bottom w:val="single" w:sz="4" w:space="0" w:color="auto"/>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950,0</w:t>
            </w:r>
          </w:p>
        </w:tc>
        <w:tc>
          <w:tcPr>
            <w:tcW w:w="850" w:type="dxa"/>
            <w:tcBorders>
              <w:top w:val="single" w:sz="4" w:space="0" w:color="000000"/>
              <w:left w:val="single" w:sz="4" w:space="0" w:color="000000"/>
              <w:bottom w:val="single" w:sz="4" w:space="0" w:color="auto"/>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w:t>
            </w:r>
          </w:p>
        </w:tc>
      </w:tr>
      <w:tr w:rsidR="00CB200E" w:rsidRPr="00011F15" w:rsidTr="00CB200E">
        <w:tc>
          <w:tcPr>
            <w:tcW w:w="506" w:type="dxa"/>
            <w:tcBorders>
              <w:top w:val="single" w:sz="4" w:space="0" w:color="auto"/>
              <w:left w:val="single" w:sz="4" w:space="0" w:color="auto"/>
              <w:bottom w:val="single" w:sz="4" w:space="0" w:color="auto"/>
              <w:right w:val="single" w:sz="4" w:space="0" w:color="auto"/>
            </w:tcBorders>
          </w:tcPr>
          <w:p w:rsidR="00CB200E" w:rsidRPr="00011F15" w:rsidRDefault="00CB200E" w:rsidP="008E27D0">
            <w:pPr>
              <w:widowControl w:val="0"/>
              <w:spacing w:after="0" w:line="240" w:lineRule="auto"/>
              <w:jc w:val="center"/>
              <w:rPr>
                <w:rFonts w:ascii="Times New Roman" w:hAnsi="Times New Roman" w:cs="Times New Roman"/>
                <w:sz w:val="24"/>
                <w:szCs w:val="24"/>
                <w:lang w:val="uk-UA"/>
              </w:rPr>
            </w:pPr>
            <w:r w:rsidRPr="00011F15">
              <w:rPr>
                <w:rFonts w:ascii="Times New Roman" w:hAnsi="Times New Roman" w:cs="Times New Roman"/>
                <w:sz w:val="24"/>
                <w:szCs w:val="24"/>
                <w:lang w:val="uk-UA"/>
              </w:rPr>
              <w:t>1</w:t>
            </w:r>
            <w:r>
              <w:rPr>
                <w:rFonts w:ascii="Times New Roman" w:hAnsi="Times New Roman" w:cs="Times New Roman"/>
                <w:sz w:val="24"/>
                <w:szCs w:val="24"/>
                <w:lang w:val="uk-UA"/>
              </w:rPr>
              <w:t>5</w:t>
            </w:r>
          </w:p>
        </w:tc>
        <w:tc>
          <w:tcPr>
            <w:tcW w:w="3146" w:type="dxa"/>
            <w:gridSpan w:val="2"/>
            <w:tcBorders>
              <w:top w:val="single" w:sz="4" w:space="0" w:color="auto"/>
              <w:left w:val="single" w:sz="4" w:space="0" w:color="auto"/>
              <w:bottom w:val="single" w:sz="4" w:space="0" w:color="auto"/>
              <w:right w:val="single" w:sz="4" w:space="0" w:color="auto"/>
            </w:tcBorders>
            <w:vAlign w:val="bottom"/>
            <w:hideMark/>
          </w:tcPr>
          <w:p w:rsidR="00CB200E" w:rsidRPr="00011F15" w:rsidRDefault="00CB200E" w:rsidP="008E27D0">
            <w:pPr>
              <w:widowControl w:val="0"/>
              <w:spacing w:after="0" w:line="240" w:lineRule="auto"/>
              <w:rPr>
                <w:rFonts w:ascii="Times New Roman" w:hAnsi="Times New Roman" w:cs="Times New Roman"/>
                <w:sz w:val="24"/>
                <w:szCs w:val="24"/>
                <w:lang w:val="uk-UA"/>
              </w:rPr>
            </w:pPr>
            <w:r w:rsidRPr="00011F15">
              <w:rPr>
                <w:rFonts w:ascii="Times New Roman" w:hAnsi="Times New Roman" w:cs="Times New Roman"/>
                <w:sz w:val="24"/>
                <w:szCs w:val="24"/>
                <w:lang w:val="uk-UA"/>
              </w:rPr>
              <w:t>Розробка проєктно-кошторисної документації «Облаштування автоматичної системи пожежної сигналізації та системи оповіщення в приміщеннях Первомайського ліцею “Лідер”»</w:t>
            </w:r>
          </w:p>
        </w:tc>
        <w:tc>
          <w:tcPr>
            <w:tcW w:w="1276" w:type="dxa"/>
            <w:tcBorders>
              <w:top w:val="single" w:sz="4" w:space="0" w:color="auto"/>
              <w:left w:val="single" w:sz="4" w:space="0" w:color="auto"/>
              <w:bottom w:val="single" w:sz="4" w:space="0" w:color="auto"/>
              <w:right w:val="single" w:sz="4" w:space="0" w:color="auto"/>
            </w:tcBorders>
            <w:hideMark/>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auto"/>
              <w:left w:val="single" w:sz="4" w:space="0" w:color="auto"/>
              <w:bottom w:val="single" w:sz="4" w:space="0" w:color="auto"/>
              <w:right w:val="single" w:sz="4" w:space="0" w:color="auto"/>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Управління освіти міської ради</w:t>
            </w:r>
          </w:p>
        </w:tc>
        <w:tc>
          <w:tcPr>
            <w:tcW w:w="1276" w:type="dxa"/>
            <w:tcBorders>
              <w:top w:val="single" w:sz="4" w:space="0" w:color="auto"/>
              <w:left w:val="single" w:sz="4" w:space="0" w:color="auto"/>
              <w:bottom w:val="single" w:sz="4" w:space="0" w:color="auto"/>
              <w:right w:val="single" w:sz="4" w:space="0" w:color="auto"/>
            </w:tcBorders>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1134" w:type="dxa"/>
            <w:tcBorders>
              <w:top w:val="single" w:sz="4" w:space="0" w:color="auto"/>
              <w:left w:val="single" w:sz="4" w:space="0" w:color="auto"/>
              <w:bottom w:val="single" w:sz="4" w:space="0" w:color="auto"/>
              <w:right w:val="single" w:sz="4" w:space="0" w:color="auto"/>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95,0</w:t>
            </w:r>
          </w:p>
        </w:tc>
        <w:tc>
          <w:tcPr>
            <w:tcW w:w="850" w:type="dxa"/>
            <w:tcBorders>
              <w:top w:val="single" w:sz="4" w:space="0" w:color="auto"/>
              <w:left w:val="single" w:sz="4" w:space="0" w:color="auto"/>
              <w:bottom w:val="single" w:sz="4" w:space="0" w:color="auto"/>
              <w:right w:val="single" w:sz="4" w:space="0" w:color="auto"/>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w:t>
            </w:r>
          </w:p>
        </w:tc>
      </w:tr>
      <w:tr w:rsidR="00CB200E" w:rsidRPr="00011F15" w:rsidTr="00CB200E">
        <w:tc>
          <w:tcPr>
            <w:tcW w:w="506" w:type="dxa"/>
            <w:tcBorders>
              <w:top w:val="single" w:sz="4" w:space="0" w:color="auto"/>
              <w:left w:val="nil"/>
              <w:bottom w:val="nil"/>
              <w:right w:val="nil"/>
            </w:tcBorders>
          </w:tcPr>
          <w:p w:rsidR="00CB200E" w:rsidRDefault="00CB200E" w:rsidP="008E27D0">
            <w:pPr>
              <w:widowControl w:val="0"/>
              <w:spacing w:after="0" w:line="240" w:lineRule="auto"/>
              <w:jc w:val="center"/>
              <w:rPr>
                <w:rFonts w:ascii="Times New Roman" w:hAnsi="Times New Roman" w:cs="Times New Roman"/>
                <w:sz w:val="24"/>
                <w:szCs w:val="24"/>
                <w:lang w:val="uk-UA"/>
              </w:rPr>
            </w:pPr>
          </w:p>
          <w:p w:rsidR="00CB200E" w:rsidRDefault="00CB200E" w:rsidP="008E27D0">
            <w:pPr>
              <w:widowControl w:val="0"/>
              <w:spacing w:after="0" w:line="240" w:lineRule="auto"/>
              <w:jc w:val="center"/>
              <w:rPr>
                <w:rFonts w:ascii="Times New Roman" w:hAnsi="Times New Roman" w:cs="Times New Roman"/>
                <w:sz w:val="24"/>
                <w:szCs w:val="24"/>
                <w:lang w:val="uk-UA"/>
              </w:rPr>
            </w:pPr>
          </w:p>
          <w:p w:rsidR="00CB200E" w:rsidRDefault="00CB200E" w:rsidP="008E27D0">
            <w:pPr>
              <w:widowControl w:val="0"/>
              <w:spacing w:after="0" w:line="240" w:lineRule="auto"/>
              <w:jc w:val="center"/>
              <w:rPr>
                <w:rFonts w:ascii="Times New Roman" w:hAnsi="Times New Roman" w:cs="Times New Roman"/>
                <w:sz w:val="24"/>
                <w:szCs w:val="24"/>
                <w:lang w:val="uk-UA"/>
              </w:rPr>
            </w:pPr>
          </w:p>
          <w:p w:rsidR="00CB200E" w:rsidRDefault="00CB200E" w:rsidP="008E27D0">
            <w:pPr>
              <w:widowControl w:val="0"/>
              <w:spacing w:after="0" w:line="240" w:lineRule="auto"/>
              <w:jc w:val="center"/>
              <w:rPr>
                <w:rFonts w:ascii="Times New Roman" w:hAnsi="Times New Roman" w:cs="Times New Roman"/>
                <w:sz w:val="24"/>
                <w:szCs w:val="24"/>
                <w:lang w:val="uk-UA"/>
              </w:rPr>
            </w:pPr>
          </w:p>
          <w:p w:rsidR="00CB200E" w:rsidRPr="00011F15" w:rsidRDefault="00CB200E" w:rsidP="008E27D0">
            <w:pPr>
              <w:widowControl w:val="0"/>
              <w:spacing w:after="0" w:line="240" w:lineRule="auto"/>
              <w:jc w:val="center"/>
              <w:rPr>
                <w:rFonts w:ascii="Times New Roman" w:hAnsi="Times New Roman" w:cs="Times New Roman"/>
                <w:sz w:val="24"/>
                <w:szCs w:val="24"/>
                <w:lang w:val="uk-UA"/>
              </w:rPr>
            </w:pPr>
          </w:p>
        </w:tc>
        <w:tc>
          <w:tcPr>
            <w:tcW w:w="3146" w:type="dxa"/>
            <w:gridSpan w:val="2"/>
            <w:tcBorders>
              <w:top w:val="single" w:sz="4" w:space="0" w:color="auto"/>
              <w:left w:val="nil"/>
              <w:bottom w:val="nil"/>
              <w:right w:val="nil"/>
            </w:tcBorders>
            <w:vAlign w:val="bottom"/>
            <w:hideMark/>
          </w:tcPr>
          <w:p w:rsidR="00CB200E" w:rsidRPr="00011F15" w:rsidRDefault="00CB200E" w:rsidP="008E27D0">
            <w:pPr>
              <w:widowControl w:val="0"/>
              <w:spacing w:after="0" w:line="240" w:lineRule="auto"/>
              <w:rPr>
                <w:rFonts w:ascii="Times New Roman" w:hAnsi="Times New Roman" w:cs="Times New Roman"/>
                <w:sz w:val="24"/>
                <w:szCs w:val="24"/>
                <w:lang w:val="uk-UA"/>
              </w:rPr>
            </w:pPr>
          </w:p>
        </w:tc>
        <w:tc>
          <w:tcPr>
            <w:tcW w:w="1276" w:type="dxa"/>
            <w:tcBorders>
              <w:top w:val="single" w:sz="4" w:space="0" w:color="auto"/>
              <w:left w:val="nil"/>
              <w:bottom w:val="nil"/>
              <w:right w:val="nil"/>
            </w:tcBorders>
            <w:hideMark/>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p>
        </w:tc>
        <w:tc>
          <w:tcPr>
            <w:tcW w:w="1559" w:type="dxa"/>
            <w:tcBorders>
              <w:top w:val="single" w:sz="4" w:space="0" w:color="auto"/>
              <w:left w:val="nil"/>
              <w:bottom w:val="nil"/>
              <w:right w:val="nil"/>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p>
        </w:tc>
        <w:tc>
          <w:tcPr>
            <w:tcW w:w="1276" w:type="dxa"/>
            <w:tcBorders>
              <w:top w:val="single" w:sz="4" w:space="0" w:color="auto"/>
              <w:left w:val="nil"/>
              <w:bottom w:val="nil"/>
              <w:right w:val="nil"/>
            </w:tcBorders>
          </w:tcPr>
          <w:p w:rsidR="00CB200E"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p>
        </w:tc>
        <w:tc>
          <w:tcPr>
            <w:tcW w:w="1134" w:type="dxa"/>
            <w:tcBorders>
              <w:top w:val="single" w:sz="4" w:space="0" w:color="auto"/>
              <w:left w:val="nil"/>
              <w:bottom w:val="nil"/>
              <w:right w:val="nil"/>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p>
        </w:tc>
        <w:tc>
          <w:tcPr>
            <w:tcW w:w="850" w:type="dxa"/>
            <w:tcBorders>
              <w:top w:val="single" w:sz="4" w:space="0" w:color="auto"/>
              <w:left w:val="nil"/>
              <w:bottom w:val="nil"/>
              <w:right w:val="nil"/>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p>
        </w:tc>
      </w:tr>
      <w:tr w:rsidR="00CB200E" w:rsidRPr="00011F15" w:rsidTr="00CB200E">
        <w:tc>
          <w:tcPr>
            <w:tcW w:w="506" w:type="dxa"/>
            <w:tcBorders>
              <w:top w:val="nil"/>
              <w:left w:val="nil"/>
              <w:bottom w:val="single" w:sz="4" w:space="0" w:color="auto"/>
              <w:right w:val="nil"/>
            </w:tcBorders>
          </w:tcPr>
          <w:p w:rsidR="00CB200E" w:rsidRDefault="00CB200E" w:rsidP="008E27D0">
            <w:pPr>
              <w:widowControl w:val="0"/>
              <w:spacing w:after="0" w:line="240" w:lineRule="auto"/>
              <w:jc w:val="center"/>
              <w:rPr>
                <w:rFonts w:ascii="Times New Roman" w:hAnsi="Times New Roman" w:cs="Times New Roman"/>
                <w:sz w:val="24"/>
                <w:szCs w:val="24"/>
                <w:lang w:val="uk-UA"/>
              </w:rPr>
            </w:pPr>
          </w:p>
        </w:tc>
        <w:tc>
          <w:tcPr>
            <w:tcW w:w="9241" w:type="dxa"/>
            <w:gridSpan w:val="7"/>
            <w:tcBorders>
              <w:top w:val="nil"/>
              <w:left w:val="nil"/>
              <w:bottom w:val="single" w:sz="4" w:space="0" w:color="auto"/>
              <w:right w:val="nil"/>
            </w:tcBorders>
            <w:vAlign w:val="bottom"/>
            <w:hideMark/>
          </w:tcPr>
          <w:p w:rsidR="00CB200E" w:rsidRPr="00011F15" w:rsidRDefault="00CB200E" w:rsidP="00CB200E">
            <w:pPr>
              <w:widowControl w:val="0"/>
              <w:autoSpaceDE w:val="0"/>
              <w:autoSpaceDN w:val="0"/>
              <w:adjustRightInd w:val="0"/>
              <w:spacing w:after="0" w:line="240" w:lineRule="auto"/>
              <w:jc w:val="right"/>
              <w:rPr>
                <w:rFonts w:ascii="Times New Roman" w:hAnsi="Times New Roman" w:cs="Times New Roman"/>
                <w:bCs/>
                <w:sz w:val="24"/>
                <w:szCs w:val="24"/>
                <w:lang w:val="uk-UA"/>
              </w:rPr>
            </w:pPr>
            <w:r>
              <w:rPr>
                <w:rFonts w:ascii="Times New Roman" w:hAnsi="Times New Roman" w:cs="Times New Roman"/>
                <w:bCs/>
                <w:sz w:val="24"/>
                <w:szCs w:val="24"/>
                <w:lang w:val="uk-UA"/>
              </w:rPr>
              <w:t>Продовження додатка 5</w:t>
            </w:r>
          </w:p>
        </w:tc>
      </w:tr>
      <w:tr w:rsidR="00CB200E" w:rsidRPr="00011F15" w:rsidTr="00CB200E">
        <w:tc>
          <w:tcPr>
            <w:tcW w:w="506" w:type="dxa"/>
            <w:tcBorders>
              <w:top w:val="single" w:sz="4" w:space="0" w:color="auto"/>
              <w:left w:val="single" w:sz="4" w:space="0" w:color="auto"/>
              <w:bottom w:val="single" w:sz="4" w:space="0" w:color="auto"/>
              <w:right w:val="single" w:sz="4" w:space="0" w:color="auto"/>
            </w:tcBorders>
          </w:tcPr>
          <w:p w:rsidR="00CB200E" w:rsidRPr="00011F15" w:rsidRDefault="00CB200E" w:rsidP="00146621">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p>
        </w:tc>
        <w:tc>
          <w:tcPr>
            <w:tcW w:w="3146" w:type="dxa"/>
            <w:gridSpan w:val="2"/>
            <w:tcBorders>
              <w:top w:val="single" w:sz="4" w:space="0" w:color="auto"/>
              <w:left w:val="single" w:sz="4" w:space="0" w:color="auto"/>
              <w:bottom w:val="single" w:sz="4" w:space="0" w:color="auto"/>
              <w:right w:val="single" w:sz="4" w:space="0" w:color="auto"/>
            </w:tcBorders>
            <w:hideMark/>
          </w:tcPr>
          <w:p w:rsidR="00CB200E" w:rsidRPr="00011F15" w:rsidRDefault="00CB200E" w:rsidP="00146621">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2</w:t>
            </w:r>
          </w:p>
        </w:tc>
        <w:tc>
          <w:tcPr>
            <w:tcW w:w="1276" w:type="dxa"/>
            <w:tcBorders>
              <w:top w:val="single" w:sz="4" w:space="0" w:color="auto"/>
              <w:left w:val="single" w:sz="4" w:space="0" w:color="auto"/>
              <w:bottom w:val="single" w:sz="4" w:space="0" w:color="auto"/>
              <w:right w:val="single" w:sz="4" w:space="0" w:color="auto"/>
            </w:tcBorders>
            <w:hideMark/>
          </w:tcPr>
          <w:p w:rsidR="00CB200E" w:rsidRPr="00011F15" w:rsidRDefault="00CB200E" w:rsidP="00146621">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1559" w:type="dxa"/>
            <w:tcBorders>
              <w:top w:val="single" w:sz="4" w:space="0" w:color="auto"/>
              <w:left w:val="single" w:sz="4" w:space="0" w:color="auto"/>
              <w:bottom w:val="single" w:sz="4" w:space="0" w:color="auto"/>
              <w:right w:val="single" w:sz="4" w:space="0" w:color="auto"/>
            </w:tcBorders>
            <w:hideMark/>
          </w:tcPr>
          <w:p w:rsidR="00CB200E" w:rsidRPr="00011F15" w:rsidRDefault="00CB200E" w:rsidP="00146621">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c>
          <w:tcPr>
            <w:tcW w:w="1276" w:type="dxa"/>
            <w:tcBorders>
              <w:top w:val="single" w:sz="4" w:space="0" w:color="auto"/>
              <w:left w:val="single" w:sz="4" w:space="0" w:color="auto"/>
              <w:bottom w:val="single" w:sz="4" w:space="0" w:color="auto"/>
              <w:right w:val="single" w:sz="4" w:space="0" w:color="auto"/>
            </w:tcBorders>
          </w:tcPr>
          <w:p w:rsidR="00CB200E" w:rsidRPr="00B56437" w:rsidRDefault="00CB200E" w:rsidP="00146621">
            <w:pPr>
              <w:widowControl w:val="0"/>
              <w:autoSpaceDE w:val="0"/>
              <w:autoSpaceDN w:val="0"/>
              <w:adjustRightInd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134" w:type="dxa"/>
            <w:tcBorders>
              <w:top w:val="single" w:sz="4" w:space="0" w:color="auto"/>
              <w:left w:val="single" w:sz="4" w:space="0" w:color="auto"/>
              <w:bottom w:val="single" w:sz="4" w:space="0" w:color="auto"/>
              <w:right w:val="single" w:sz="4" w:space="0" w:color="auto"/>
            </w:tcBorders>
            <w:hideMark/>
          </w:tcPr>
          <w:p w:rsidR="00CB200E" w:rsidRDefault="00CB200E" w:rsidP="00146621">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6</w:t>
            </w:r>
          </w:p>
        </w:tc>
        <w:tc>
          <w:tcPr>
            <w:tcW w:w="850" w:type="dxa"/>
            <w:tcBorders>
              <w:top w:val="single" w:sz="4" w:space="0" w:color="auto"/>
              <w:left w:val="single" w:sz="4" w:space="0" w:color="auto"/>
              <w:bottom w:val="single" w:sz="4" w:space="0" w:color="auto"/>
              <w:right w:val="single" w:sz="4" w:space="0" w:color="auto"/>
            </w:tcBorders>
            <w:hideMark/>
          </w:tcPr>
          <w:p w:rsidR="00CB200E" w:rsidRPr="00011F15" w:rsidRDefault="00CB200E" w:rsidP="00146621">
            <w:pPr>
              <w:widowControl w:val="0"/>
              <w:autoSpaceDE w:val="0"/>
              <w:autoSpaceDN w:val="0"/>
              <w:adjustRightInd w:val="0"/>
              <w:spacing w:after="0" w:line="240" w:lineRule="auto"/>
              <w:ind w:left="-108"/>
              <w:jc w:val="center"/>
              <w:rPr>
                <w:rFonts w:ascii="Times New Roman" w:hAnsi="Times New Roman" w:cs="Times New Roman"/>
                <w:bCs/>
                <w:sz w:val="24"/>
                <w:szCs w:val="24"/>
                <w:lang w:val="uk-UA"/>
              </w:rPr>
            </w:pPr>
            <w:r>
              <w:rPr>
                <w:rFonts w:ascii="Times New Roman" w:hAnsi="Times New Roman" w:cs="Times New Roman"/>
                <w:bCs/>
                <w:sz w:val="24"/>
                <w:szCs w:val="24"/>
                <w:lang w:val="uk-UA"/>
              </w:rPr>
              <w:t>7</w:t>
            </w:r>
          </w:p>
        </w:tc>
      </w:tr>
      <w:tr w:rsidR="00CB200E" w:rsidRPr="00011F15" w:rsidTr="00CB200E">
        <w:trPr>
          <w:trHeight w:val="570"/>
        </w:trPr>
        <w:tc>
          <w:tcPr>
            <w:tcW w:w="506" w:type="dxa"/>
            <w:tcBorders>
              <w:top w:val="single" w:sz="4" w:space="0" w:color="auto"/>
              <w:left w:val="single" w:sz="4" w:space="0" w:color="000000"/>
              <w:bottom w:val="single" w:sz="4" w:space="0" w:color="000000"/>
              <w:right w:val="single" w:sz="4" w:space="0" w:color="000000"/>
            </w:tcBorders>
          </w:tcPr>
          <w:p w:rsidR="00CB200E" w:rsidRPr="00011F15" w:rsidRDefault="00CB200E" w:rsidP="008E27D0">
            <w:pPr>
              <w:widowControl w:val="0"/>
              <w:spacing w:after="0" w:line="240" w:lineRule="auto"/>
              <w:jc w:val="center"/>
              <w:rPr>
                <w:rFonts w:ascii="Times New Roman" w:hAnsi="Times New Roman" w:cs="Times New Roman"/>
                <w:sz w:val="24"/>
                <w:szCs w:val="24"/>
                <w:lang w:val="uk-UA"/>
              </w:rPr>
            </w:pPr>
            <w:r w:rsidRPr="00011F15">
              <w:rPr>
                <w:rFonts w:ascii="Times New Roman" w:hAnsi="Times New Roman" w:cs="Times New Roman"/>
                <w:sz w:val="24"/>
                <w:szCs w:val="24"/>
                <w:lang w:val="uk-UA"/>
              </w:rPr>
              <w:t>1</w:t>
            </w:r>
            <w:r>
              <w:rPr>
                <w:rFonts w:ascii="Times New Roman" w:hAnsi="Times New Roman" w:cs="Times New Roman"/>
                <w:sz w:val="24"/>
                <w:szCs w:val="24"/>
                <w:lang w:val="uk-UA"/>
              </w:rPr>
              <w:t>6</w:t>
            </w:r>
          </w:p>
        </w:tc>
        <w:tc>
          <w:tcPr>
            <w:tcW w:w="3146" w:type="dxa"/>
            <w:gridSpan w:val="2"/>
            <w:tcBorders>
              <w:top w:val="single" w:sz="4" w:space="0" w:color="auto"/>
              <w:left w:val="single" w:sz="4" w:space="0" w:color="000000"/>
              <w:bottom w:val="single" w:sz="4" w:space="0" w:color="000000"/>
              <w:right w:val="single" w:sz="4" w:space="0" w:color="000000"/>
            </w:tcBorders>
            <w:vAlign w:val="bottom"/>
            <w:hideMark/>
          </w:tcPr>
          <w:p w:rsidR="00CB200E" w:rsidRPr="00011F15" w:rsidRDefault="00CB200E" w:rsidP="008E27D0">
            <w:pPr>
              <w:widowControl w:val="0"/>
              <w:spacing w:after="0" w:line="240" w:lineRule="auto"/>
              <w:rPr>
                <w:rFonts w:ascii="Times New Roman" w:hAnsi="Times New Roman" w:cs="Times New Roman"/>
                <w:sz w:val="24"/>
                <w:szCs w:val="24"/>
                <w:lang w:val="uk-UA"/>
              </w:rPr>
            </w:pPr>
            <w:r w:rsidRPr="00011F15">
              <w:rPr>
                <w:rFonts w:ascii="Times New Roman" w:hAnsi="Times New Roman" w:cs="Times New Roman"/>
                <w:sz w:val="24"/>
                <w:szCs w:val="24"/>
                <w:lang w:val="uk-UA"/>
              </w:rPr>
              <w:t>Розробка проєктно-кошторисної документації «Облаштування автоматичної системи пожежної сигналізації та системи оповіщення в приміщеннях ДНЗ № 1»</w:t>
            </w:r>
          </w:p>
        </w:tc>
        <w:tc>
          <w:tcPr>
            <w:tcW w:w="1276" w:type="dxa"/>
            <w:tcBorders>
              <w:top w:val="single" w:sz="4" w:space="0" w:color="auto"/>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auto"/>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Управління освіти міської ради</w:t>
            </w:r>
          </w:p>
        </w:tc>
        <w:tc>
          <w:tcPr>
            <w:tcW w:w="1276" w:type="dxa"/>
            <w:tcBorders>
              <w:top w:val="single" w:sz="4" w:space="0" w:color="auto"/>
              <w:left w:val="single" w:sz="4" w:space="0" w:color="000000"/>
              <w:bottom w:val="single" w:sz="4" w:space="0" w:color="000000"/>
              <w:right w:val="single" w:sz="4" w:space="0" w:color="000000"/>
            </w:tcBorders>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1134" w:type="dxa"/>
            <w:tcBorders>
              <w:top w:val="single" w:sz="4" w:space="0" w:color="auto"/>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120,0</w:t>
            </w:r>
          </w:p>
        </w:tc>
        <w:tc>
          <w:tcPr>
            <w:tcW w:w="850" w:type="dxa"/>
            <w:tcBorders>
              <w:top w:val="single" w:sz="4" w:space="0" w:color="auto"/>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w:t>
            </w:r>
          </w:p>
        </w:tc>
      </w:tr>
      <w:tr w:rsidR="00CB200E" w:rsidRPr="00011F15" w:rsidTr="00CB200E">
        <w:trPr>
          <w:trHeight w:val="1609"/>
        </w:trPr>
        <w:tc>
          <w:tcPr>
            <w:tcW w:w="50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spacing w:after="0" w:line="240" w:lineRule="auto"/>
              <w:jc w:val="center"/>
              <w:rPr>
                <w:rFonts w:ascii="Times New Roman" w:hAnsi="Times New Roman" w:cs="Times New Roman"/>
                <w:sz w:val="24"/>
                <w:szCs w:val="24"/>
                <w:lang w:val="uk-UA"/>
              </w:rPr>
            </w:pPr>
            <w:r w:rsidRPr="00011F15">
              <w:rPr>
                <w:rFonts w:ascii="Times New Roman" w:hAnsi="Times New Roman" w:cs="Times New Roman"/>
                <w:sz w:val="24"/>
                <w:szCs w:val="24"/>
                <w:lang w:val="uk-UA"/>
              </w:rPr>
              <w:t>1</w:t>
            </w:r>
            <w:r>
              <w:rPr>
                <w:rFonts w:ascii="Times New Roman" w:hAnsi="Times New Roman" w:cs="Times New Roman"/>
                <w:sz w:val="24"/>
                <w:szCs w:val="24"/>
                <w:lang w:val="uk-UA"/>
              </w:rPr>
              <w:t>7</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spacing w:after="0" w:line="240" w:lineRule="auto"/>
              <w:rPr>
                <w:rFonts w:ascii="Times New Roman" w:hAnsi="Times New Roman" w:cs="Times New Roman"/>
                <w:sz w:val="24"/>
                <w:szCs w:val="24"/>
                <w:lang w:val="uk-UA"/>
              </w:rPr>
            </w:pPr>
            <w:r w:rsidRPr="00011F15">
              <w:rPr>
                <w:rFonts w:ascii="Times New Roman" w:hAnsi="Times New Roman" w:cs="Times New Roman"/>
                <w:sz w:val="24"/>
                <w:szCs w:val="24"/>
                <w:lang w:val="uk-UA"/>
              </w:rPr>
              <w:t>Розробка проєктно-кошторисної документації «Облаштування автоматичної системи пожежної сигналізації та системи оповіщення в приміщеннях ДНЗ № 6»</w:t>
            </w:r>
          </w:p>
        </w:tc>
        <w:tc>
          <w:tcPr>
            <w:tcW w:w="1276"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Управління освіти міської ради</w:t>
            </w:r>
          </w:p>
        </w:tc>
        <w:tc>
          <w:tcPr>
            <w:tcW w:w="127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1134"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85,0</w:t>
            </w:r>
          </w:p>
        </w:tc>
        <w:tc>
          <w:tcPr>
            <w:tcW w:w="850"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w:t>
            </w:r>
          </w:p>
        </w:tc>
      </w:tr>
      <w:tr w:rsidR="00CB200E" w:rsidRPr="00011F15" w:rsidTr="00CB200E">
        <w:trPr>
          <w:trHeight w:val="839"/>
        </w:trPr>
        <w:tc>
          <w:tcPr>
            <w:tcW w:w="50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spacing w:after="0" w:line="240" w:lineRule="auto"/>
              <w:jc w:val="center"/>
              <w:rPr>
                <w:rFonts w:ascii="Times New Roman" w:hAnsi="Times New Roman" w:cs="Times New Roman"/>
                <w:sz w:val="24"/>
                <w:szCs w:val="24"/>
                <w:lang w:val="uk-UA"/>
              </w:rPr>
            </w:pPr>
            <w:r w:rsidRPr="00011F15">
              <w:rPr>
                <w:rFonts w:ascii="Times New Roman" w:hAnsi="Times New Roman" w:cs="Times New Roman"/>
                <w:sz w:val="24"/>
                <w:szCs w:val="24"/>
                <w:lang w:val="uk-UA"/>
              </w:rPr>
              <w:t>1</w:t>
            </w:r>
            <w:r>
              <w:rPr>
                <w:rFonts w:ascii="Times New Roman" w:hAnsi="Times New Roman" w:cs="Times New Roman"/>
                <w:sz w:val="24"/>
                <w:szCs w:val="24"/>
                <w:lang w:val="uk-UA"/>
              </w:rPr>
              <w:t>8</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spacing w:after="0" w:line="240" w:lineRule="auto"/>
              <w:rPr>
                <w:rFonts w:ascii="Times New Roman" w:hAnsi="Times New Roman" w:cs="Times New Roman"/>
                <w:sz w:val="24"/>
                <w:szCs w:val="24"/>
                <w:lang w:val="uk-UA"/>
              </w:rPr>
            </w:pPr>
            <w:r w:rsidRPr="00011F15">
              <w:rPr>
                <w:rFonts w:ascii="Times New Roman" w:hAnsi="Times New Roman" w:cs="Times New Roman"/>
                <w:sz w:val="24"/>
                <w:szCs w:val="24"/>
                <w:lang w:val="uk-UA"/>
              </w:rPr>
              <w:t>Реконструкція системи газопостачання Кінецьпільського ДНЗ «Струмочок»</w:t>
            </w:r>
          </w:p>
        </w:tc>
        <w:tc>
          <w:tcPr>
            <w:tcW w:w="1276"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Управління освіти міської ради</w:t>
            </w:r>
          </w:p>
        </w:tc>
        <w:tc>
          <w:tcPr>
            <w:tcW w:w="127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Відсутня</w:t>
            </w:r>
          </w:p>
        </w:tc>
        <w:tc>
          <w:tcPr>
            <w:tcW w:w="1134"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280,0</w:t>
            </w:r>
          </w:p>
        </w:tc>
        <w:tc>
          <w:tcPr>
            <w:tcW w:w="850"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w:t>
            </w:r>
          </w:p>
        </w:tc>
      </w:tr>
      <w:tr w:rsidR="00CB200E" w:rsidRPr="00011F15" w:rsidTr="00CB200E">
        <w:trPr>
          <w:trHeight w:val="70"/>
        </w:trPr>
        <w:tc>
          <w:tcPr>
            <w:tcW w:w="50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spacing w:after="0" w:line="240" w:lineRule="auto"/>
              <w:jc w:val="center"/>
              <w:rPr>
                <w:rFonts w:ascii="Times New Roman" w:hAnsi="Times New Roman" w:cs="Times New Roman"/>
                <w:sz w:val="24"/>
                <w:szCs w:val="24"/>
                <w:lang w:val="uk-UA"/>
              </w:rPr>
            </w:pPr>
            <w:r w:rsidRPr="00011F15">
              <w:rPr>
                <w:rFonts w:ascii="Times New Roman" w:hAnsi="Times New Roman" w:cs="Times New Roman"/>
                <w:sz w:val="24"/>
                <w:szCs w:val="24"/>
                <w:lang w:val="uk-UA"/>
              </w:rPr>
              <w:t>1</w:t>
            </w:r>
            <w:r>
              <w:rPr>
                <w:rFonts w:ascii="Times New Roman" w:hAnsi="Times New Roman" w:cs="Times New Roman"/>
                <w:sz w:val="24"/>
                <w:szCs w:val="24"/>
                <w:lang w:val="uk-UA"/>
              </w:rPr>
              <w:t>9</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spacing w:after="0" w:line="240" w:lineRule="auto"/>
              <w:rPr>
                <w:rFonts w:ascii="Times New Roman" w:hAnsi="Times New Roman" w:cs="Times New Roman"/>
                <w:sz w:val="24"/>
                <w:szCs w:val="24"/>
                <w:lang w:val="uk-UA"/>
              </w:rPr>
            </w:pPr>
            <w:r w:rsidRPr="00011F15">
              <w:rPr>
                <w:rFonts w:ascii="Times New Roman" w:hAnsi="Times New Roman" w:cs="Times New Roman"/>
                <w:sz w:val="24"/>
                <w:szCs w:val="24"/>
                <w:lang w:val="uk-UA"/>
              </w:rPr>
              <w:t>Капітальний ремонт Кінецьпільської ЗОШ І-ІІІ ст.</w:t>
            </w:r>
          </w:p>
        </w:tc>
        <w:tc>
          <w:tcPr>
            <w:tcW w:w="1276"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Управління освіти міської ради</w:t>
            </w:r>
          </w:p>
        </w:tc>
        <w:tc>
          <w:tcPr>
            <w:tcW w:w="127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Наявна</w:t>
            </w:r>
          </w:p>
        </w:tc>
        <w:tc>
          <w:tcPr>
            <w:tcW w:w="1134"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6054,463</w:t>
            </w:r>
          </w:p>
        </w:tc>
        <w:tc>
          <w:tcPr>
            <w:tcW w:w="850"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2024</w:t>
            </w:r>
          </w:p>
        </w:tc>
      </w:tr>
      <w:tr w:rsidR="00CB200E" w:rsidRPr="00011F15" w:rsidTr="00CB200E">
        <w:trPr>
          <w:trHeight w:val="863"/>
        </w:trPr>
        <w:tc>
          <w:tcPr>
            <w:tcW w:w="50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spacing w:after="0" w:line="240" w:lineRule="auto"/>
              <w:rPr>
                <w:rFonts w:ascii="Times New Roman" w:hAnsi="Times New Roman" w:cs="Times New Roman"/>
                <w:sz w:val="24"/>
                <w:szCs w:val="24"/>
                <w:lang w:val="uk-UA"/>
              </w:rPr>
            </w:pPr>
            <w:r w:rsidRPr="00011F15">
              <w:rPr>
                <w:rFonts w:ascii="Times New Roman" w:hAnsi="Times New Roman" w:cs="Times New Roman"/>
                <w:sz w:val="24"/>
                <w:szCs w:val="24"/>
                <w:lang w:val="uk-UA"/>
              </w:rPr>
              <w:t>Капітальний ремонт системи автоматичної пожежної сигналізації і системи керування евакуюванням Чаусівської гімназії</w:t>
            </w:r>
          </w:p>
        </w:tc>
        <w:tc>
          <w:tcPr>
            <w:tcW w:w="1276"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Управління освіти міської ради</w:t>
            </w:r>
          </w:p>
        </w:tc>
        <w:tc>
          <w:tcPr>
            <w:tcW w:w="127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Наявна</w:t>
            </w:r>
          </w:p>
        </w:tc>
        <w:tc>
          <w:tcPr>
            <w:tcW w:w="1134"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474,568</w:t>
            </w:r>
          </w:p>
        </w:tc>
        <w:tc>
          <w:tcPr>
            <w:tcW w:w="850"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2023</w:t>
            </w:r>
          </w:p>
        </w:tc>
      </w:tr>
      <w:tr w:rsidR="00CB200E" w:rsidRPr="00011F15" w:rsidTr="00CB200E">
        <w:trPr>
          <w:trHeight w:val="863"/>
        </w:trPr>
        <w:tc>
          <w:tcPr>
            <w:tcW w:w="50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21</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CB200E" w:rsidRPr="00011F15" w:rsidRDefault="00CB200E" w:rsidP="00CB200E">
            <w:pPr>
              <w:widowControl w:val="0"/>
              <w:spacing w:after="0" w:line="240" w:lineRule="auto"/>
              <w:ind w:left="-80"/>
              <w:rPr>
                <w:rFonts w:ascii="Times New Roman" w:hAnsi="Times New Roman" w:cs="Times New Roman"/>
                <w:sz w:val="24"/>
                <w:szCs w:val="24"/>
                <w:lang w:val="uk-UA"/>
              </w:rPr>
            </w:pPr>
            <w:r w:rsidRPr="00011F15">
              <w:rPr>
                <w:rFonts w:ascii="Times New Roman" w:hAnsi="Times New Roman" w:cs="Times New Roman"/>
                <w:sz w:val="24"/>
                <w:szCs w:val="24"/>
                <w:lang w:val="uk-UA"/>
              </w:rPr>
              <w:t>Капітальний ремонт системи автоматичної пожежної сигналізації і системи керування евакуюванням Кінецьпільський ЗЗСО І-ІІІ ст.</w:t>
            </w:r>
          </w:p>
        </w:tc>
        <w:tc>
          <w:tcPr>
            <w:tcW w:w="1276"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Управління освіти міської ради</w:t>
            </w:r>
          </w:p>
        </w:tc>
        <w:tc>
          <w:tcPr>
            <w:tcW w:w="127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Наявна</w:t>
            </w:r>
          </w:p>
        </w:tc>
        <w:tc>
          <w:tcPr>
            <w:tcW w:w="1134"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2082,733</w:t>
            </w:r>
          </w:p>
        </w:tc>
        <w:tc>
          <w:tcPr>
            <w:tcW w:w="850"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w:t>
            </w:r>
          </w:p>
        </w:tc>
      </w:tr>
      <w:tr w:rsidR="00CB200E" w:rsidRPr="00011F15" w:rsidTr="00CB200E">
        <w:trPr>
          <w:trHeight w:val="863"/>
        </w:trPr>
        <w:tc>
          <w:tcPr>
            <w:tcW w:w="50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22</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spacing w:after="0" w:line="240" w:lineRule="auto"/>
              <w:rPr>
                <w:rFonts w:ascii="Times New Roman" w:hAnsi="Times New Roman" w:cs="Times New Roman"/>
                <w:sz w:val="24"/>
                <w:szCs w:val="24"/>
                <w:lang w:val="uk-UA"/>
              </w:rPr>
            </w:pPr>
            <w:r w:rsidRPr="00011F15">
              <w:rPr>
                <w:rFonts w:ascii="Times New Roman" w:hAnsi="Times New Roman" w:cs="Times New Roman"/>
                <w:sz w:val="24"/>
                <w:szCs w:val="24"/>
                <w:lang w:val="uk-UA"/>
              </w:rPr>
              <w:t>Капітальний ремонт системи автоматичної пожежної сигналізації і системи керування евакуюванням Грушівської гімназії</w:t>
            </w:r>
          </w:p>
        </w:tc>
        <w:tc>
          <w:tcPr>
            <w:tcW w:w="1276"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Управління освіти міської ради</w:t>
            </w:r>
          </w:p>
        </w:tc>
        <w:tc>
          <w:tcPr>
            <w:tcW w:w="127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Наявна</w:t>
            </w:r>
          </w:p>
        </w:tc>
        <w:tc>
          <w:tcPr>
            <w:tcW w:w="1134"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536,765</w:t>
            </w:r>
          </w:p>
        </w:tc>
        <w:tc>
          <w:tcPr>
            <w:tcW w:w="850"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2023</w:t>
            </w:r>
          </w:p>
        </w:tc>
      </w:tr>
      <w:tr w:rsidR="00CB200E" w:rsidRPr="00011F15" w:rsidTr="00CB200E">
        <w:trPr>
          <w:trHeight w:val="70"/>
        </w:trPr>
        <w:tc>
          <w:tcPr>
            <w:tcW w:w="9747" w:type="dxa"/>
            <w:gridSpan w:val="8"/>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Охорона здоров</w:t>
            </w:r>
            <w:r w:rsidRPr="00011F15">
              <w:rPr>
                <w:rFonts w:ascii="Times New Roman" w:hAnsi="Times New Roman" w:cs="Times New Roman"/>
                <w:bCs/>
                <w:sz w:val="24"/>
                <w:szCs w:val="24"/>
                <w:lang w:val="en-US"/>
              </w:rPr>
              <w:t>’</w:t>
            </w:r>
            <w:r w:rsidRPr="00011F15">
              <w:rPr>
                <w:rFonts w:ascii="Times New Roman" w:hAnsi="Times New Roman" w:cs="Times New Roman"/>
                <w:bCs/>
                <w:sz w:val="24"/>
                <w:szCs w:val="24"/>
                <w:lang w:val="uk-UA"/>
              </w:rPr>
              <w:t>я</w:t>
            </w:r>
          </w:p>
        </w:tc>
      </w:tr>
      <w:tr w:rsidR="00CB200E" w:rsidRPr="00011F15" w:rsidTr="00CB200E">
        <w:trPr>
          <w:trHeight w:val="70"/>
        </w:trPr>
        <w:tc>
          <w:tcPr>
            <w:tcW w:w="50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spacing w:after="0" w:line="240" w:lineRule="auto"/>
              <w:jc w:val="center"/>
              <w:rPr>
                <w:rFonts w:ascii="Times New Roman" w:hAnsi="Times New Roman" w:cs="Times New Roman"/>
                <w:sz w:val="24"/>
                <w:szCs w:val="24"/>
                <w:lang w:val="uk-UA"/>
              </w:rPr>
            </w:pPr>
            <w:r w:rsidRPr="00011F15">
              <w:rPr>
                <w:rFonts w:ascii="Times New Roman" w:hAnsi="Times New Roman" w:cs="Times New Roman"/>
                <w:sz w:val="24"/>
                <w:szCs w:val="24"/>
                <w:lang w:val="uk-UA"/>
              </w:rPr>
              <w:t>2</w:t>
            </w:r>
            <w:r>
              <w:rPr>
                <w:rFonts w:ascii="Times New Roman" w:hAnsi="Times New Roman" w:cs="Times New Roman"/>
                <w:sz w:val="24"/>
                <w:szCs w:val="24"/>
                <w:lang w:val="uk-UA"/>
              </w:rPr>
              <w:t>3</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CB200E" w:rsidRPr="00D24ED1" w:rsidRDefault="00CB200E" w:rsidP="008E27D0">
            <w:pPr>
              <w:widowControl w:val="0"/>
              <w:spacing w:after="0" w:line="240" w:lineRule="auto"/>
              <w:rPr>
                <w:rFonts w:ascii="Times New Roman" w:hAnsi="Times New Roman" w:cs="Times New Roman"/>
                <w:sz w:val="24"/>
                <w:szCs w:val="24"/>
                <w:lang w:val="uk-UA"/>
              </w:rPr>
            </w:pPr>
            <w:r w:rsidRPr="00317215">
              <w:rPr>
                <w:rFonts w:ascii="Times New Roman" w:hAnsi="Times New Roman" w:cs="Times New Roman"/>
                <w:sz w:val="24"/>
                <w:szCs w:val="24"/>
                <w:lang w:val="uk-UA"/>
              </w:rPr>
              <w:t>Капітальний ремонт ліфту Первомайської ЦМБЛ по вул. І. Виговського, 9 м. Первомайськ</w:t>
            </w:r>
          </w:p>
        </w:tc>
        <w:tc>
          <w:tcPr>
            <w:tcW w:w="1276"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КНП «ПЦМБЛ»</w:t>
            </w:r>
          </w:p>
        </w:tc>
        <w:tc>
          <w:tcPr>
            <w:tcW w:w="127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Відсутня</w:t>
            </w:r>
          </w:p>
        </w:tc>
        <w:tc>
          <w:tcPr>
            <w:tcW w:w="1134"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1000,0</w:t>
            </w:r>
          </w:p>
        </w:tc>
        <w:tc>
          <w:tcPr>
            <w:tcW w:w="850"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2023</w:t>
            </w:r>
          </w:p>
        </w:tc>
      </w:tr>
      <w:tr w:rsidR="00CB200E" w:rsidRPr="00011F15" w:rsidTr="00CB200E">
        <w:trPr>
          <w:trHeight w:val="70"/>
        </w:trPr>
        <w:tc>
          <w:tcPr>
            <w:tcW w:w="506" w:type="dxa"/>
            <w:tcBorders>
              <w:top w:val="single" w:sz="4" w:space="0" w:color="000000"/>
              <w:left w:val="single" w:sz="4" w:space="0" w:color="000000"/>
              <w:bottom w:val="nil"/>
              <w:right w:val="single" w:sz="4" w:space="0" w:color="000000"/>
            </w:tcBorders>
          </w:tcPr>
          <w:p w:rsidR="00CB200E" w:rsidRPr="00011F15" w:rsidRDefault="00CB200E" w:rsidP="008E27D0">
            <w:pPr>
              <w:widowControl w:val="0"/>
              <w:spacing w:after="0" w:line="240" w:lineRule="auto"/>
              <w:jc w:val="center"/>
              <w:rPr>
                <w:rFonts w:ascii="Times New Roman" w:hAnsi="Times New Roman" w:cs="Times New Roman"/>
                <w:sz w:val="24"/>
                <w:szCs w:val="24"/>
                <w:lang w:val="uk-UA"/>
              </w:rPr>
            </w:pPr>
            <w:r w:rsidRPr="00011F15">
              <w:rPr>
                <w:rFonts w:ascii="Times New Roman" w:hAnsi="Times New Roman" w:cs="Times New Roman"/>
                <w:sz w:val="24"/>
                <w:szCs w:val="24"/>
                <w:lang w:val="uk-UA"/>
              </w:rPr>
              <w:t>2</w:t>
            </w:r>
            <w:r>
              <w:rPr>
                <w:rFonts w:ascii="Times New Roman" w:hAnsi="Times New Roman" w:cs="Times New Roman"/>
                <w:sz w:val="24"/>
                <w:szCs w:val="24"/>
                <w:lang w:val="uk-UA"/>
              </w:rPr>
              <w:t>4</w:t>
            </w:r>
          </w:p>
        </w:tc>
        <w:tc>
          <w:tcPr>
            <w:tcW w:w="3146" w:type="dxa"/>
            <w:gridSpan w:val="2"/>
            <w:tcBorders>
              <w:top w:val="single" w:sz="4" w:space="0" w:color="000000"/>
              <w:left w:val="single" w:sz="4" w:space="0" w:color="000000"/>
              <w:bottom w:val="nil"/>
              <w:right w:val="single" w:sz="4" w:space="0" w:color="000000"/>
            </w:tcBorders>
            <w:hideMark/>
          </w:tcPr>
          <w:p w:rsidR="00CB200E" w:rsidRPr="00011F15" w:rsidRDefault="00CB200E" w:rsidP="00CB200E">
            <w:pPr>
              <w:widowControl w:val="0"/>
              <w:spacing w:after="0" w:line="240" w:lineRule="auto"/>
              <w:ind w:left="-80"/>
              <w:rPr>
                <w:rFonts w:ascii="Times New Roman" w:hAnsi="Times New Roman" w:cs="Times New Roman"/>
                <w:sz w:val="24"/>
                <w:szCs w:val="24"/>
                <w:lang w:val="uk-UA"/>
              </w:rPr>
            </w:pPr>
            <w:r w:rsidRPr="00011F15">
              <w:rPr>
                <w:rFonts w:ascii="Times New Roman" w:hAnsi="Times New Roman" w:cs="Times New Roman"/>
                <w:sz w:val="24"/>
                <w:szCs w:val="24"/>
                <w:lang w:val="uk-UA"/>
              </w:rPr>
              <w:t>Капітальний ремонт покрівлі</w:t>
            </w:r>
            <w:r>
              <w:rPr>
                <w:rFonts w:ascii="Times New Roman" w:hAnsi="Times New Roman" w:cs="Times New Roman"/>
                <w:sz w:val="24"/>
                <w:szCs w:val="24"/>
                <w:lang w:val="uk-UA"/>
              </w:rPr>
              <w:t xml:space="preserve"> консультат</w:t>
            </w:r>
            <w:r w:rsidRPr="00011F15">
              <w:rPr>
                <w:rFonts w:ascii="Times New Roman" w:hAnsi="Times New Roman" w:cs="Times New Roman"/>
                <w:sz w:val="24"/>
                <w:szCs w:val="24"/>
                <w:lang w:val="uk-UA"/>
              </w:rPr>
              <w:t>ивної поліклініки Первомайської ЦМБЛ по вул. Івана Виговського, 9 м. Первомайськ</w:t>
            </w:r>
          </w:p>
        </w:tc>
        <w:tc>
          <w:tcPr>
            <w:tcW w:w="1276" w:type="dxa"/>
            <w:tcBorders>
              <w:top w:val="single" w:sz="4" w:space="0" w:color="000000"/>
              <w:left w:val="single" w:sz="4" w:space="0" w:color="000000"/>
              <w:bottom w:val="nil"/>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nil"/>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КНП «ПЦМБЛ»</w:t>
            </w:r>
          </w:p>
        </w:tc>
        <w:tc>
          <w:tcPr>
            <w:tcW w:w="1276" w:type="dxa"/>
            <w:tcBorders>
              <w:top w:val="single" w:sz="4" w:space="0" w:color="000000"/>
              <w:left w:val="single" w:sz="4" w:space="0" w:color="000000"/>
              <w:bottom w:val="nil"/>
              <w:right w:val="single" w:sz="4" w:space="0" w:color="000000"/>
            </w:tcBorders>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Наявна, але потребує корегування</w:t>
            </w:r>
          </w:p>
        </w:tc>
        <w:tc>
          <w:tcPr>
            <w:tcW w:w="1134" w:type="dxa"/>
            <w:tcBorders>
              <w:top w:val="single" w:sz="4" w:space="0" w:color="000000"/>
              <w:left w:val="single" w:sz="4" w:space="0" w:color="000000"/>
              <w:bottom w:val="nil"/>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2020,0</w:t>
            </w:r>
          </w:p>
        </w:tc>
        <w:tc>
          <w:tcPr>
            <w:tcW w:w="850" w:type="dxa"/>
            <w:tcBorders>
              <w:top w:val="single" w:sz="4" w:space="0" w:color="000000"/>
              <w:left w:val="single" w:sz="4" w:space="0" w:color="000000"/>
              <w:bottom w:val="nil"/>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2023</w:t>
            </w:r>
          </w:p>
        </w:tc>
      </w:tr>
      <w:tr w:rsidR="00CB200E" w:rsidRPr="00011F15" w:rsidTr="00CB200E">
        <w:trPr>
          <w:trHeight w:val="70"/>
        </w:trPr>
        <w:tc>
          <w:tcPr>
            <w:tcW w:w="506" w:type="dxa"/>
            <w:tcBorders>
              <w:top w:val="nil"/>
              <w:left w:val="nil"/>
              <w:bottom w:val="single" w:sz="4" w:space="0" w:color="auto"/>
              <w:right w:val="nil"/>
            </w:tcBorders>
          </w:tcPr>
          <w:p w:rsidR="00CB200E" w:rsidRPr="00011F15" w:rsidRDefault="00CB200E" w:rsidP="008E27D0">
            <w:pPr>
              <w:widowControl w:val="0"/>
              <w:spacing w:after="0" w:line="240" w:lineRule="auto"/>
              <w:jc w:val="center"/>
              <w:rPr>
                <w:rFonts w:ascii="Times New Roman" w:hAnsi="Times New Roman" w:cs="Times New Roman"/>
                <w:sz w:val="24"/>
                <w:szCs w:val="24"/>
                <w:lang w:val="uk-UA"/>
              </w:rPr>
            </w:pPr>
          </w:p>
        </w:tc>
        <w:tc>
          <w:tcPr>
            <w:tcW w:w="9241" w:type="dxa"/>
            <w:gridSpan w:val="7"/>
            <w:tcBorders>
              <w:top w:val="nil"/>
              <w:left w:val="nil"/>
              <w:bottom w:val="single" w:sz="4" w:space="0" w:color="auto"/>
              <w:right w:val="nil"/>
            </w:tcBorders>
            <w:hideMark/>
          </w:tcPr>
          <w:p w:rsidR="00CB200E" w:rsidRPr="00011F15" w:rsidRDefault="00CB200E" w:rsidP="00CB200E">
            <w:pPr>
              <w:widowControl w:val="0"/>
              <w:autoSpaceDE w:val="0"/>
              <w:autoSpaceDN w:val="0"/>
              <w:adjustRightInd w:val="0"/>
              <w:spacing w:after="0" w:line="240" w:lineRule="auto"/>
              <w:jc w:val="right"/>
              <w:rPr>
                <w:rFonts w:ascii="Times New Roman" w:hAnsi="Times New Roman" w:cs="Times New Roman"/>
                <w:bCs/>
                <w:sz w:val="24"/>
                <w:szCs w:val="24"/>
                <w:lang w:val="uk-UA"/>
              </w:rPr>
            </w:pPr>
            <w:r>
              <w:rPr>
                <w:rFonts w:ascii="Times New Roman" w:hAnsi="Times New Roman" w:cs="Times New Roman"/>
                <w:bCs/>
                <w:sz w:val="24"/>
                <w:szCs w:val="24"/>
                <w:lang w:val="uk-UA"/>
              </w:rPr>
              <w:t>Продовження додатка 5</w:t>
            </w:r>
          </w:p>
        </w:tc>
      </w:tr>
      <w:tr w:rsidR="00CB200E" w:rsidRPr="00011F15" w:rsidTr="00CB200E">
        <w:trPr>
          <w:trHeight w:val="70"/>
        </w:trPr>
        <w:tc>
          <w:tcPr>
            <w:tcW w:w="506" w:type="dxa"/>
            <w:tcBorders>
              <w:top w:val="single" w:sz="4" w:space="0" w:color="auto"/>
              <w:left w:val="single" w:sz="4" w:space="0" w:color="auto"/>
              <w:bottom w:val="single" w:sz="4" w:space="0" w:color="auto"/>
              <w:right w:val="single" w:sz="4" w:space="0" w:color="auto"/>
            </w:tcBorders>
          </w:tcPr>
          <w:p w:rsidR="00CB200E" w:rsidRPr="00011F15" w:rsidRDefault="00CB200E" w:rsidP="00146621">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p>
        </w:tc>
        <w:tc>
          <w:tcPr>
            <w:tcW w:w="3146" w:type="dxa"/>
            <w:gridSpan w:val="2"/>
            <w:tcBorders>
              <w:top w:val="single" w:sz="4" w:space="0" w:color="auto"/>
              <w:left w:val="single" w:sz="4" w:space="0" w:color="auto"/>
              <w:bottom w:val="single" w:sz="4" w:space="0" w:color="auto"/>
              <w:right w:val="single" w:sz="4" w:space="0" w:color="auto"/>
            </w:tcBorders>
            <w:hideMark/>
          </w:tcPr>
          <w:p w:rsidR="00CB200E" w:rsidRPr="00011F15" w:rsidRDefault="00CB200E" w:rsidP="00146621">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2</w:t>
            </w:r>
          </w:p>
        </w:tc>
        <w:tc>
          <w:tcPr>
            <w:tcW w:w="1276" w:type="dxa"/>
            <w:tcBorders>
              <w:top w:val="single" w:sz="4" w:space="0" w:color="auto"/>
              <w:left w:val="single" w:sz="4" w:space="0" w:color="auto"/>
              <w:bottom w:val="single" w:sz="4" w:space="0" w:color="auto"/>
              <w:right w:val="single" w:sz="4" w:space="0" w:color="auto"/>
            </w:tcBorders>
            <w:hideMark/>
          </w:tcPr>
          <w:p w:rsidR="00CB200E" w:rsidRPr="00011F15" w:rsidRDefault="00CB200E" w:rsidP="00146621">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1559" w:type="dxa"/>
            <w:tcBorders>
              <w:top w:val="single" w:sz="4" w:space="0" w:color="auto"/>
              <w:left w:val="single" w:sz="4" w:space="0" w:color="auto"/>
              <w:bottom w:val="single" w:sz="4" w:space="0" w:color="auto"/>
              <w:right w:val="single" w:sz="4" w:space="0" w:color="auto"/>
            </w:tcBorders>
            <w:hideMark/>
          </w:tcPr>
          <w:p w:rsidR="00CB200E" w:rsidRPr="00011F15" w:rsidRDefault="00CB200E" w:rsidP="00146621">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c>
          <w:tcPr>
            <w:tcW w:w="1276" w:type="dxa"/>
            <w:tcBorders>
              <w:top w:val="single" w:sz="4" w:space="0" w:color="auto"/>
              <w:left w:val="single" w:sz="4" w:space="0" w:color="auto"/>
              <w:bottom w:val="single" w:sz="4" w:space="0" w:color="auto"/>
              <w:right w:val="single" w:sz="4" w:space="0" w:color="auto"/>
            </w:tcBorders>
          </w:tcPr>
          <w:p w:rsidR="00CB200E" w:rsidRPr="00B56437" w:rsidRDefault="00CB200E" w:rsidP="00146621">
            <w:pPr>
              <w:widowControl w:val="0"/>
              <w:autoSpaceDE w:val="0"/>
              <w:autoSpaceDN w:val="0"/>
              <w:adjustRightInd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134" w:type="dxa"/>
            <w:tcBorders>
              <w:top w:val="single" w:sz="4" w:space="0" w:color="auto"/>
              <w:left w:val="single" w:sz="4" w:space="0" w:color="auto"/>
              <w:bottom w:val="single" w:sz="4" w:space="0" w:color="auto"/>
              <w:right w:val="single" w:sz="4" w:space="0" w:color="auto"/>
            </w:tcBorders>
            <w:hideMark/>
          </w:tcPr>
          <w:p w:rsidR="00CB200E" w:rsidRDefault="00CB200E" w:rsidP="00146621">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6</w:t>
            </w:r>
          </w:p>
        </w:tc>
        <w:tc>
          <w:tcPr>
            <w:tcW w:w="850" w:type="dxa"/>
            <w:tcBorders>
              <w:top w:val="single" w:sz="4" w:space="0" w:color="auto"/>
              <w:left w:val="single" w:sz="4" w:space="0" w:color="auto"/>
              <w:bottom w:val="single" w:sz="4" w:space="0" w:color="auto"/>
              <w:right w:val="single" w:sz="4" w:space="0" w:color="auto"/>
            </w:tcBorders>
            <w:hideMark/>
          </w:tcPr>
          <w:p w:rsidR="00CB200E" w:rsidRPr="00011F15" w:rsidRDefault="00CB200E" w:rsidP="00146621">
            <w:pPr>
              <w:widowControl w:val="0"/>
              <w:autoSpaceDE w:val="0"/>
              <w:autoSpaceDN w:val="0"/>
              <w:adjustRightInd w:val="0"/>
              <w:spacing w:after="0" w:line="240" w:lineRule="auto"/>
              <w:ind w:left="-108"/>
              <w:jc w:val="center"/>
              <w:rPr>
                <w:rFonts w:ascii="Times New Roman" w:hAnsi="Times New Roman" w:cs="Times New Roman"/>
                <w:bCs/>
                <w:sz w:val="24"/>
                <w:szCs w:val="24"/>
                <w:lang w:val="uk-UA"/>
              </w:rPr>
            </w:pPr>
            <w:r>
              <w:rPr>
                <w:rFonts w:ascii="Times New Roman" w:hAnsi="Times New Roman" w:cs="Times New Roman"/>
                <w:bCs/>
                <w:sz w:val="24"/>
                <w:szCs w:val="24"/>
                <w:lang w:val="uk-UA"/>
              </w:rPr>
              <w:t>7</w:t>
            </w:r>
          </w:p>
        </w:tc>
      </w:tr>
      <w:tr w:rsidR="00CB200E" w:rsidRPr="00011F15" w:rsidTr="00CB200E">
        <w:trPr>
          <w:trHeight w:val="273"/>
        </w:trPr>
        <w:tc>
          <w:tcPr>
            <w:tcW w:w="506" w:type="dxa"/>
            <w:tcBorders>
              <w:top w:val="single" w:sz="4" w:space="0" w:color="auto"/>
              <w:left w:val="single" w:sz="4" w:space="0" w:color="000000"/>
              <w:bottom w:val="single" w:sz="4" w:space="0" w:color="000000"/>
              <w:right w:val="single" w:sz="4" w:space="0" w:color="000000"/>
            </w:tcBorders>
          </w:tcPr>
          <w:p w:rsidR="00CB200E" w:rsidRPr="00011F15" w:rsidRDefault="00CB200E" w:rsidP="008E27D0">
            <w:pPr>
              <w:widowControl w:val="0"/>
              <w:spacing w:after="0" w:line="240" w:lineRule="auto"/>
              <w:jc w:val="center"/>
              <w:rPr>
                <w:rFonts w:ascii="Times New Roman" w:hAnsi="Times New Roman" w:cs="Times New Roman"/>
                <w:sz w:val="24"/>
                <w:szCs w:val="24"/>
                <w:lang w:val="uk-UA"/>
              </w:rPr>
            </w:pPr>
            <w:r w:rsidRPr="00011F15">
              <w:rPr>
                <w:rFonts w:ascii="Times New Roman" w:hAnsi="Times New Roman" w:cs="Times New Roman"/>
                <w:sz w:val="24"/>
                <w:szCs w:val="24"/>
                <w:lang w:val="uk-UA"/>
              </w:rPr>
              <w:t>2</w:t>
            </w:r>
            <w:r>
              <w:rPr>
                <w:rFonts w:ascii="Times New Roman" w:hAnsi="Times New Roman" w:cs="Times New Roman"/>
                <w:sz w:val="24"/>
                <w:szCs w:val="24"/>
                <w:lang w:val="uk-UA"/>
              </w:rPr>
              <w:t>5</w:t>
            </w:r>
          </w:p>
        </w:tc>
        <w:tc>
          <w:tcPr>
            <w:tcW w:w="3146" w:type="dxa"/>
            <w:gridSpan w:val="2"/>
            <w:tcBorders>
              <w:top w:val="single" w:sz="4" w:space="0" w:color="auto"/>
              <w:left w:val="single" w:sz="4" w:space="0" w:color="000000"/>
              <w:bottom w:val="single" w:sz="4" w:space="0" w:color="000000"/>
              <w:right w:val="single" w:sz="4" w:space="0" w:color="000000"/>
            </w:tcBorders>
            <w:hideMark/>
          </w:tcPr>
          <w:p w:rsidR="00CB200E" w:rsidRPr="00011F15" w:rsidRDefault="00CB200E" w:rsidP="008E27D0">
            <w:pPr>
              <w:widowControl w:val="0"/>
              <w:spacing w:after="0" w:line="240" w:lineRule="auto"/>
              <w:rPr>
                <w:rFonts w:ascii="Times New Roman" w:hAnsi="Times New Roman" w:cs="Times New Roman"/>
                <w:sz w:val="24"/>
                <w:szCs w:val="24"/>
                <w:lang w:val="uk-UA"/>
              </w:rPr>
            </w:pPr>
            <w:r w:rsidRPr="00011F15">
              <w:rPr>
                <w:rFonts w:ascii="Times New Roman" w:hAnsi="Times New Roman" w:cs="Times New Roman"/>
                <w:sz w:val="24"/>
                <w:szCs w:val="24"/>
                <w:lang w:val="uk-UA"/>
              </w:rPr>
              <w:t>Капітальний ремонт покрівлі акушерського відділення Первомайської ЦМБЛ по вул. Богопільська, 43 м. Первомайськ</w:t>
            </w:r>
          </w:p>
        </w:tc>
        <w:tc>
          <w:tcPr>
            <w:tcW w:w="1276" w:type="dxa"/>
            <w:tcBorders>
              <w:top w:val="single" w:sz="4" w:space="0" w:color="auto"/>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auto"/>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КНП «ПЦМБЛ»</w:t>
            </w:r>
          </w:p>
        </w:tc>
        <w:tc>
          <w:tcPr>
            <w:tcW w:w="1276" w:type="dxa"/>
            <w:tcBorders>
              <w:top w:val="single" w:sz="4" w:space="0" w:color="auto"/>
              <w:left w:val="single" w:sz="4" w:space="0" w:color="000000"/>
              <w:bottom w:val="single" w:sz="4" w:space="0" w:color="000000"/>
              <w:right w:val="single" w:sz="4" w:space="0" w:color="000000"/>
            </w:tcBorders>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Наявна, але потребує корегування</w:t>
            </w:r>
          </w:p>
        </w:tc>
        <w:tc>
          <w:tcPr>
            <w:tcW w:w="1134" w:type="dxa"/>
            <w:tcBorders>
              <w:top w:val="single" w:sz="4" w:space="0" w:color="auto"/>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2550,0</w:t>
            </w:r>
          </w:p>
        </w:tc>
        <w:tc>
          <w:tcPr>
            <w:tcW w:w="850" w:type="dxa"/>
            <w:tcBorders>
              <w:top w:val="single" w:sz="4" w:space="0" w:color="auto"/>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2023</w:t>
            </w:r>
          </w:p>
        </w:tc>
      </w:tr>
      <w:tr w:rsidR="00CB200E" w:rsidRPr="00011F15" w:rsidTr="00CB200E">
        <w:trPr>
          <w:trHeight w:val="273"/>
        </w:trPr>
        <w:tc>
          <w:tcPr>
            <w:tcW w:w="50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26</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CB200E" w:rsidRPr="008A79CF" w:rsidRDefault="00CB200E" w:rsidP="008E27D0">
            <w:pPr>
              <w:widowControl w:val="0"/>
              <w:spacing w:after="0" w:line="240" w:lineRule="auto"/>
              <w:rPr>
                <w:rFonts w:ascii="Times New Roman" w:hAnsi="Times New Roman" w:cs="Times New Roman"/>
                <w:sz w:val="24"/>
                <w:szCs w:val="24"/>
                <w:lang w:val="uk-UA"/>
              </w:rPr>
            </w:pPr>
            <w:r w:rsidRPr="008A79CF">
              <w:rPr>
                <w:rFonts w:ascii="Times New Roman" w:hAnsi="Times New Roman" w:cs="Times New Roman"/>
                <w:sz w:val="24"/>
                <w:szCs w:val="24"/>
                <w:lang w:val="uk-UA"/>
              </w:rPr>
              <w:t>Капітальний ремонт покрівлі гінекологічного відділення Первомайської ЦМБЛ по вул. Богопільська, 43 м. Первомайськ</w:t>
            </w:r>
          </w:p>
        </w:tc>
        <w:tc>
          <w:tcPr>
            <w:tcW w:w="1276"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КНП «ПЦМБЛ»</w:t>
            </w:r>
          </w:p>
        </w:tc>
        <w:tc>
          <w:tcPr>
            <w:tcW w:w="1276" w:type="dxa"/>
            <w:tcBorders>
              <w:top w:val="single" w:sz="4" w:space="0" w:color="000000"/>
              <w:left w:val="single" w:sz="4" w:space="0" w:color="000000"/>
              <w:bottom w:val="single" w:sz="4" w:space="0" w:color="000000"/>
              <w:right w:val="single" w:sz="4" w:space="0" w:color="000000"/>
            </w:tcBorders>
          </w:tcPr>
          <w:p w:rsidR="00CB200E"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Наявна, але потребує корегування</w:t>
            </w:r>
          </w:p>
        </w:tc>
        <w:tc>
          <w:tcPr>
            <w:tcW w:w="1134"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749,991</w:t>
            </w:r>
          </w:p>
        </w:tc>
        <w:tc>
          <w:tcPr>
            <w:tcW w:w="850"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2022</w:t>
            </w:r>
          </w:p>
        </w:tc>
      </w:tr>
      <w:tr w:rsidR="00CB200E" w:rsidRPr="00011F15" w:rsidTr="00CB200E">
        <w:trPr>
          <w:trHeight w:val="273"/>
        </w:trPr>
        <w:tc>
          <w:tcPr>
            <w:tcW w:w="50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spacing w:after="0" w:line="240" w:lineRule="auto"/>
              <w:jc w:val="center"/>
              <w:rPr>
                <w:rFonts w:ascii="Times New Roman" w:hAnsi="Times New Roman" w:cs="Times New Roman"/>
                <w:sz w:val="24"/>
                <w:szCs w:val="24"/>
                <w:lang w:val="uk-UA"/>
              </w:rPr>
            </w:pPr>
            <w:r w:rsidRPr="00011F15">
              <w:rPr>
                <w:rFonts w:ascii="Times New Roman" w:hAnsi="Times New Roman" w:cs="Times New Roman"/>
                <w:sz w:val="24"/>
                <w:szCs w:val="24"/>
                <w:lang w:val="uk-UA"/>
              </w:rPr>
              <w:t>2</w:t>
            </w:r>
            <w:r>
              <w:rPr>
                <w:rFonts w:ascii="Times New Roman" w:hAnsi="Times New Roman" w:cs="Times New Roman"/>
                <w:sz w:val="24"/>
                <w:szCs w:val="24"/>
                <w:lang w:val="uk-UA"/>
              </w:rPr>
              <w:t>7</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spacing w:after="0" w:line="240" w:lineRule="auto"/>
              <w:rPr>
                <w:rFonts w:ascii="Times New Roman" w:hAnsi="Times New Roman" w:cs="Times New Roman"/>
                <w:sz w:val="24"/>
                <w:szCs w:val="24"/>
                <w:lang w:val="uk-UA"/>
              </w:rPr>
            </w:pPr>
            <w:r w:rsidRPr="00011F15">
              <w:rPr>
                <w:rFonts w:ascii="Times New Roman" w:hAnsi="Times New Roman" w:cs="Times New Roman"/>
                <w:sz w:val="24"/>
                <w:szCs w:val="24"/>
                <w:lang w:val="uk-UA"/>
              </w:rPr>
              <w:t>Капітальний ремонт 2-х поверхової будівлі гінекологічного відділення Первомайської ЦМБЛ по вул. Богопільська, 43 м. Первомайськ</w:t>
            </w:r>
          </w:p>
        </w:tc>
        <w:tc>
          <w:tcPr>
            <w:tcW w:w="1276"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КНП «ПЦМБЛ»</w:t>
            </w:r>
          </w:p>
        </w:tc>
        <w:tc>
          <w:tcPr>
            <w:tcW w:w="127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Відсутня</w:t>
            </w:r>
          </w:p>
        </w:tc>
        <w:tc>
          <w:tcPr>
            <w:tcW w:w="1134"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35000,0</w:t>
            </w:r>
          </w:p>
        </w:tc>
        <w:tc>
          <w:tcPr>
            <w:tcW w:w="850"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2023</w:t>
            </w:r>
          </w:p>
        </w:tc>
      </w:tr>
      <w:tr w:rsidR="00CB200E" w:rsidRPr="00011F15" w:rsidTr="00CB200E">
        <w:trPr>
          <w:trHeight w:val="273"/>
        </w:trPr>
        <w:tc>
          <w:tcPr>
            <w:tcW w:w="50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spacing w:after="0" w:line="240" w:lineRule="auto"/>
              <w:jc w:val="center"/>
              <w:rPr>
                <w:rFonts w:ascii="Times New Roman" w:hAnsi="Times New Roman" w:cs="Times New Roman"/>
                <w:sz w:val="24"/>
                <w:szCs w:val="24"/>
                <w:lang w:val="uk-UA"/>
              </w:rPr>
            </w:pPr>
            <w:r w:rsidRPr="00011F15">
              <w:rPr>
                <w:rFonts w:ascii="Times New Roman" w:hAnsi="Times New Roman" w:cs="Times New Roman"/>
                <w:sz w:val="24"/>
                <w:szCs w:val="24"/>
                <w:lang w:val="uk-UA"/>
              </w:rPr>
              <w:t>2</w:t>
            </w:r>
            <w:r>
              <w:rPr>
                <w:rFonts w:ascii="Times New Roman" w:hAnsi="Times New Roman" w:cs="Times New Roman"/>
                <w:sz w:val="24"/>
                <w:szCs w:val="24"/>
                <w:lang w:val="uk-UA"/>
              </w:rPr>
              <w:t>8</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spacing w:after="0" w:line="240" w:lineRule="auto"/>
              <w:rPr>
                <w:rFonts w:ascii="Times New Roman" w:hAnsi="Times New Roman" w:cs="Times New Roman"/>
                <w:sz w:val="24"/>
                <w:szCs w:val="24"/>
                <w:lang w:val="uk-UA"/>
              </w:rPr>
            </w:pPr>
            <w:r w:rsidRPr="00011F15">
              <w:rPr>
                <w:rFonts w:ascii="Times New Roman" w:hAnsi="Times New Roman" w:cs="Times New Roman"/>
                <w:sz w:val="24"/>
                <w:szCs w:val="24"/>
                <w:lang w:val="uk-UA"/>
              </w:rPr>
              <w:t>Капітальний ремонт приймального консультативно-діагностичного відділення, операційного блоку, лікарняного банку крові Первомайської ЦМБЛ по вул. Толбухіна, 105 м. Первомайськ</w:t>
            </w:r>
          </w:p>
        </w:tc>
        <w:tc>
          <w:tcPr>
            <w:tcW w:w="1276"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КНП «ПЦМБЛ»</w:t>
            </w:r>
          </w:p>
        </w:tc>
        <w:tc>
          <w:tcPr>
            <w:tcW w:w="127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Відсутня</w:t>
            </w:r>
          </w:p>
        </w:tc>
        <w:tc>
          <w:tcPr>
            <w:tcW w:w="1134"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3470,0</w:t>
            </w:r>
          </w:p>
        </w:tc>
        <w:tc>
          <w:tcPr>
            <w:tcW w:w="850"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2024</w:t>
            </w:r>
          </w:p>
        </w:tc>
      </w:tr>
      <w:tr w:rsidR="00CB200E" w:rsidRPr="00097029" w:rsidTr="00CB200E">
        <w:trPr>
          <w:trHeight w:val="273"/>
        </w:trPr>
        <w:tc>
          <w:tcPr>
            <w:tcW w:w="506" w:type="dxa"/>
            <w:tcBorders>
              <w:top w:val="single" w:sz="4" w:space="0" w:color="000000"/>
              <w:left w:val="single" w:sz="4" w:space="0" w:color="000000"/>
              <w:bottom w:val="single" w:sz="4" w:space="0" w:color="000000"/>
              <w:right w:val="single" w:sz="4" w:space="0" w:color="000000"/>
            </w:tcBorders>
          </w:tcPr>
          <w:p w:rsidR="00CB200E" w:rsidRPr="00097029" w:rsidRDefault="00CB200E"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29</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CB200E" w:rsidRPr="004E77A2" w:rsidRDefault="00CB200E" w:rsidP="008E27D0">
            <w:pPr>
              <w:widowControl w:val="0"/>
              <w:spacing w:after="0" w:line="240" w:lineRule="auto"/>
              <w:rPr>
                <w:rFonts w:ascii="Times New Roman" w:hAnsi="Times New Roman" w:cs="Times New Roman"/>
                <w:sz w:val="24"/>
                <w:szCs w:val="24"/>
                <w:lang w:val="uk-UA"/>
              </w:rPr>
            </w:pPr>
            <w:r w:rsidRPr="004E77A2">
              <w:rPr>
                <w:rFonts w:ascii="Times New Roman" w:hAnsi="Times New Roman" w:cs="Times New Roman"/>
                <w:sz w:val="24"/>
                <w:szCs w:val="24"/>
                <w:lang w:val="uk-UA"/>
              </w:rPr>
              <w:t xml:space="preserve">Капітальний ремонт кардіологічного, неврологічного та хірургічних відділень №1,2 Первомайської ЦМБЛ по вул. </w:t>
            </w:r>
            <w:r w:rsidRPr="004E77A2">
              <w:rPr>
                <w:rFonts w:ascii="Times New Roman" w:hAnsi="Times New Roman" w:cs="Times New Roman"/>
                <w:sz w:val="24"/>
                <w:szCs w:val="24"/>
              </w:rPr>
              <w:t>Толбухіна,105 м.Первомайськ</w:t>
            </w:r>
          </w:p>
        </w:tc>
        <w:tc>
          <w:tcPr>
            <w:tcW w:w="1276" w:type="dxa"/>
            <w:tcBorders>
              <w:top w:val="single" w:sz="4" w:space="0" w:color="000000"/>
              <w:left w:val="single" w:sz="4" w:space="0" w:color="000000"/>
              <w:bottom w:val="single" w:sz="4" w:space="0" w:color="000000"/>
              <w:right w:val="single" w:sz="4" w:space="0" w:color="000000"/>
            </w:tcBorders>
            <w:hideMark/>
          </w:tcPr>
          <w:p w:rsidR="00CB200E" w:rsidRPr="004E77A2"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4E77A2">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CB200E" w:rsidRPr="004E77A2"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4E77A2">
              <w:rPr>
                <w:rFonts w:ascii="Times New Roman" w:hAnsi="Times New Roman" w:cs="Times New Roman"/>
                <w:bCs/>
                <w:sz w:val="24"/>
                <w:szCs w:val="24"/>
                <w:lang w:val="uk-UA"/>
              </w:rPr>
              <w:t>КНП «ПЦМБЛ»</w:t>
            </w:r>
          </w:p>
        </w:tc>
        <w:tc>
          <w:tcPr>
            <w:tcW w:w="1276" w:type="dxa"/>
            <w:tcBorders>
              <w:top w:val="single" w:sz="4" w:space="0" w:color="000000"/>
              <w:left w:val="single" w:sz="4" w:space="0" w:color="000000"/>
              <w:bottom w:val="single" w:sz="4" w:space="0" w:color="000000"/>
              <w:right w:val="single" w:sz="4" w:space="0" w:color="000000"/>
            </w:tcBorders>
          </w:tcPr>
          <w:p w:rsidR="00CB200E" w:rsidRPr="004E77A2"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4E77A2">
              <w:rPr>
                <w:rFonts w:ascii="Times New Roman" w:hAnsi="Times New Roman" w:cs="Times New Roman"/>
                <w:bCs/>
                <w:sz w:val="24"/>
                <w:szCs w:val="24"/>
                <w:lang w:val="uk-UA"/>
              </w:rPr>
              <w:t>Відсутня</w:t>
            </w:r>
          </w:p>
        </w:tc>
        <w:tc>
          <w:tcPr>
            <w:tcW w:w="1134" w:type="dxa"/>
            <w:tcBorders>
              <w:top w:val="single" w:sz="4" w:space="0" w:color="000000"/>
              <w:left w:val="single" w:sz="4" w:space="0" w:color="000000"/>
              <w:bottom w:val="single" w:sz="4" w:space="0" w:color="000000"/>
              <w:right w:val="single" w:sz="4" w:space="0" w:color="000000"/>
            </w:tcBorders>
            <w:hideMark/>
          </w:tcPr>
          <w:p w:rsidR="00CB200E" w:rsidRPr="004E77A2"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4E77A2">
              <w:rPr>
                <w:rFonts w:ascii="Times New Roman" w:hAnsi="Times New Roman" w:cs="Times New Roman"/>
                <w:bCs/>
                <w:sz w:val="24"/>
                <w:szCs w:val="24"/>
                <w:lang w:val="uk-UA"/>
              </w:rPr>
              <w:t>3750,0</w:t>
            </w:r>
          </w:p>
        </w:tc>
        <w:tc>
          <w:tcPr>
            <w:tcW w:w="850" w:type="dxa"/>
            <w:tcBorders>
              <w:top w:val="single" w:sz="4" w:space="0" w:color="000000"/>
              <w:left w:val="single" w:sz="4" w:space="0" w:color="000000"/>
              <w:bottom w:val="single" w:sz="4" w:space="0" w:color="000000"/>
              <w:right w:val="single" w:sz="4" w:space="0" w:color="000000"/>
            </w:tcBorders>
            <w:hideMark/>
          </w:tcPr>
          <w:p w:rsidR="00CB200E" w:rsidRPr="004E77A2"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4E77A2">
              <w:rPr>
                <w:rFonts w:ascii="Times New Roman" w:hAnsi="Times New Roman" w:cs="Times New Roman"/>
                <w:bCs/>
                <w:sz w:val="24"/>
                <w:szCs w:val="24"/>
                <w:lang w:val="uk-UA"/>
              </w:rPr>
              <w:t>2024</w:t>
            </w:r>
          </w:p>
        </w:tc>
      </w:tr>
      <w:tr w:rsidR="00CB200E" w:rsidRPr="00097029" w:rsidTr="00CB200E">
        <w:trPr>
          <w:trHeight w:val="273"/>
        </w:trPr>
        <w:tc>
          <w:tcPr>
            <w:tcW w:w="506" w:type="dxa"/>
            <w:tcBorders>
              <w:top w:val="single" w:sz="4" w:space="0" w:color="000000"/>
              <w:left w:val="single" w:sz="4" w:space="0" w:color="000000"/>
              <w:bottom w:val="single" w:sz="4" w:space="0" w:color="000000"/>
              <w:right w:val="single" w:sz="4" w:space="0" w:color="000000"/>
            </w:tcBorders>
          </w:tcPr>
          <w:p w:rsidR="00CB200E" w:rsidRPr="00097029" w:rsidRDefault="00CB200E"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30</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CB200E" w:rsidRPr="004E77A2" w:rsidRDefault="00CB200E" w:rsidP="008E27D0">
            <w:pPr>
              <w:widowControl w:val="0"/>
              <w:spacing w:after="0" w:line="240" w:lineRule="auto"/>
              <w:rPr>
                <w:rFonts w:ascii="Times New Roman" w:hAnsi="Times New Roman" w:cs="Times New Roman"/>
                <w:sz w:val="24"/>
                <w:szCs w:val="24"/>
                <w:lang w:val="uk-UA"/>
              </w:rPr>
            </w:pPr>
            <w:r w:rsidRPr="004E77A2">
              <w:rPr>
                <w:rFonts w:ascii="Times New Roman" w:hAnsi="Times New Roman" w:cs="Times New Roman"/>
                <w:sz w:val="24"/>
                <w:szCs w:val="24"/>
                <w:lang w:val="uk-UA"/>
              </w:rPr>
              <w:t xml:space="preserve">Капітальний ремонт педіатричного, терапевтичного відділень, дитячого хірургічного відділення, дитячого відділення анестезіології з ліжками інтенсивної терапії, операційного блоку, лікарняного банку крові  Первомайської ЦМБЛ по вул. </w:t>
            </w:r>
            <w:r w:rsidRPr="004E77A2">
              <w:rPr>
                <w:rFonts w:ascii="Times New Roman" w:hAnsi="Times New Roman" w:cs="Times New Roman"/>
                <w:sz w:val="24"/>
                <w:szCs w:val="24"/>
              </w:rPr>
              <w:t>Толбухіна,128 м.Первомайськ</w:t>
            </w:r>
          </w:p>
        </w:tc>
        <w:tc>
          <w:tcPr>
            <w:tcW w:w="1276" w:type="dxa"/>
            <w:tcBorders>
              <w:top w:val="single" w:sz="4" w:space="0" w:color="000000"/>
              <w:left w:val="single" w:sz="4" w:space="0" w:color="000000"/>
              <w:bottom w:val="single" w:sz="4" w:space="0" w:color="000000"/>
              <w:right w:val="single" w:sz="4" w:space="0" w:color="000000"/>
            </w:tcBorders>
            <w:hideMark/>
          </w:tcPr>
          <w:p w:rsidR="00CB200E" w:rsidRPr="004E77A2"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4E77A2">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CB200E" w:rsidRPr="004E77A2"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4E77A2">
              <w:rPr>
                <w:rFonts w:ascii="Times New Roman" w:hAnsi="Times New Roman" w:cs="Times New Roman"/>
                <w:bCs/>
                <w:sz w:val="24"/>
                <w:szCs w:val="24"/>
                <w:lang w:val="uk-UA"/>
              </w:rPr>
              <w:t>КНП «ПЦМБЛ»</w:t>
            </w:r>
          </w:p>
        </w:tc>
        <w:tc>
          <w:tcPr>
            <w:tcW w:w="1276" w:type="dxa"/>
            <w:tcBorders>
              <w:top w:val="single" w:sz="4" w:space="0" w:color="000000"/>
              <w:left w:val="single" w:sz="4" w:space="0" w:color="000000"/>
              <w:bottom w:val="single" w:sz="4" w:space="0" w:color="000000"/>
              <w:right w:val="single" w:sz="4" w:space="0" w:color="000000"/>
            </w:tcBorders>
          </w:tcPr>
          <w:p w:rsidR="00CB200E" w:rsidRPr="004E77A2"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4E77A2">
              <w:rPr>
                <w:rFonts w:ascii="Times New Roman" w:hAnsi="Times New Roman" w:cs="Times New Roman"/>
                <w:bCs/>
                <w:sz w:val="24"/>
                <w:szCs w:val="24"/>
                <w:lang w:val="uk-UA"/>
              </w:rPr>
              <w:t>Відсутня</w:t>
            </w:r>
          </w:p>
        </w:tc>
        <w:tc>
          <w:tcPr>
            <w:tcW w:w="1134" w:type="dxa"/>
            <w:tcBorders>
              <w:top w:val="single" w:sz="4" w:space="0" w:color="000000"/>
              <w:left w:val="single" w:sz="4" w:space="0" w:color="000000"/>
              <w:bottom w:val="single" w:sz="4" w:space="0" w:color="000000"/>
              <w:right w:val="single" w:sz="4" w:space="0" w:color="000000"/>
            </w:tcBorders>
            <w:hideMark/>
          </w:tcPr>
          <w:p w:rsidR="00CB200E" w:rsidRPr="004E77A2"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4E77A2">
              <w:rPr>
                <w:rFonts w:ascii="Times New Roman" w:hAnsi="Times New Roman" w:cs="Times New Roman"/>
                <w:bCs/>
                <w:sz w:val="24"/>
                <w:szCs w:val="24"/>
                <w:lang w:val="uk-UA"/>
              </w:rPr>
              <w:t>3980,0</w:t>
            </w:r>
          </w:p>
        </w:tc>
        <w:tc>
          <w:tcPr>
            <w:tcW w:w="850" w:type="dxa"/>
            <w:tcBorders>
              <w:top w:val="single" w:sz="4" w:space="0" w:color="000000"/>
              <w:left w:val="single" w:sz="4" w:space="0" w:color="000000"/>
              <w:bottom w:val="single" w:sz="4" w:space="0" w:color="000000"/>
              <w:right w:val="single" w:sz="4" w:space="0" w:color="000000"/>
            </w:tcBorders>
            <w:hideMark/>
          </w:tcPr>
          <w:p w:rsidR="00CB200E" w:rsidRPr="004E77A2"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4E77A2">
              <w:rPr>
                <w:rFonts w:ascii="Times New Roman" w:hAnsi="Times New Roman" w:cs="Times New Roman"/>
                <w:bCs/>
                <w:sz w:val="24"/>
                <w:szCs w:val="24"/>
                <w:lang w:val="uk-UA"/>
              </w:rPr>
              <w:t>2024</w:t>
            </w:r>
          </w:p>
        </w:tc>
      </w:tr>
      <w:tr w:rsidR="00CB200E" w:rsidRPr="00011F15" w:rsidTr="00CB200E">
        <w:trPr>
          <w:trHeight w:val="273"/>
        </w:trPr>
        <w:tc>
          <w:tcPr>
            <w:tcW w:w="506" w:type="dxa"/>
            <w:tcBorders>
              <w:top w:val="single" w:sz="4" w:space="0" w:color="000000"/>
              <w:left w:val="single" w:sz="4" w:space="0" w:color="000000"/>
              <w:bottom w:val="nil"/>
              <w:right w:val="single" w:sz="4" w:space="0" w:color="000000"/>
            </w:tcBorders>
          </w:tcPr>
          <w:p w:rsidR="00CB200E" w:rsidRPr="00011F15" w:rsidRDefault="00CB200E"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31</w:t>
            </w:r>
          </w:p>
        </w:tc>
        <w:tc>
          <w:tcPr>
            <w:tcW w:w="3146" w:type="dxa"/>
            <w:gridSpan w:val="2"/>
            <w:tcBorders>
              <w:top w:val="single" w:sz="4" w:space="0" w:color="000000"/>
              <w:left w:val="single" w:sz="4" w:space="0" w:color="000000"/>
              <w:bottom w:val="nil"/>
              <w:right w:val="single" w:sz="4" w:space="0" w:color="000000"/>
            </w:tcBorders>
            <w:hideMark/>
          </w:tcPr>
          <w:p w:rsidR="00CB200E" w:rsidRPr="00011F15" w:rsidRDefault="00CB200E" w:rsidP="008E27D0">
            <w:pPr>
              <w:widowControl w:val="0"/>
              <w:spacing w:after="0" w:line="240" w:lineRule="auto"/>
              <w:rPr>
                <w:rFonts w:ascii="Times New Roman" w:hAnsi="Times New Roman" w:cs="Times New Roman"/>
                <w:sz w:val="24"/>
                <w:szCs w:val="24"/>
                <w:lang w:val="uk-UA"/>
              </w:rPr>
            </w:pPr>
            <w:r w:rsidRPr="00011F15">
              <w:rPr>
                <w:rFonts w:ascii="Times New Roman" w:hAnsi="Times New Roman" w:cs="Times New Roman"/>
                <w:sz w:val="24"/>
                <w:szCs w:val="24"/>
                <w:lang w:val="uk-UA"/>
              </w:rPr>
              <w:t>Капітальний ремонт акушерського відділення Первомайської ЦМБЛ по вул. Богопільська, 43 м. Первомайськ</w:t>
            </w:r>
          </w:p>
        </w:tc>
        <w:tc>
          <w:tcPr>
            <w:tcW w:w="1276" w:type="dxa"/>
            <w:tcBorders>
              <w:top w:val="single" w:sz="4" w:space="0" w:color="000000"/>
              <w:left w:val="single" w:sz="4" w:space="0" w:color="000000"/>
              <w:bottom w:val="nil"/>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nil"/>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КНП «ПЦМБЛ»</w:t>
            </w:r>
          </w:p>
        </w:tc>
        <w:tc>
          <w:tcPr>
            <w:tcW w:w="1276" w:type="dxa"/>
            <w:tcBorders>
              <w:top w:val="single" w:sz="4" w:space="0" w:color="000000"/>
              <w:left w:val="single" w:sz="4" w:space="0" w:color="000000"/>
              <w:bottom w:val="nil"/>
              <w:right w:val="single" w:sz="4" w:space="0" w:color="000000"/>
            </w:tcBorders>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Відсутня</w:t>
            </w:r>
          </w:p>
        </w:tc>
        <w:tc>
          <w:tcPr>
            <w:tcW w:w="1134" w:type="dxa"/>
            <w:tcBorders>
              <w:top w:val="single" w:sz="4" w:space="0" w:color="000000"/>
              <w:left w:val="single" w:sz="4" w:space="0" w:color="000000"/>
              <w:bottom w:val="nil"/>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45000,0</w:t>
            </w:r>
          </w:p>
        </w:tc>
        <w:tc>
          <w:tcPr>
            <w:tcW w:w="850" w:type="dxa"/>
            <w:tcBorders>
              <w:top w:val="single" w:sz="4" w:space="0" w:color="000000"/>
              <w:left w:val="single" w:sz="4" w:space="0" w:color="000000"/>
              <w:bottom w:val="nil"/>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2024</w:t>
            </w:r>
          </w:p>
        </w:tc>
      </w:tr>
      <w:tr w:rsidR="00CB200E" w:rsidRPr="00011F15" w:rsidTr="00CB200E">
        <w:trPr>
          <w:trHeight w:val="273"/>
        </w:trPr>
        <w:tc>
          <w:tcPr>
            <w:tcW w:w="506" w:type="dxa"/>
            <w:tcBorders>
              <w:top w:val="nil"/>
              <w:left w:val="nil"/>
              <w:bottom w:val="single" w:sz="4" w:space="0" w:color="auto"/>
              <w:right w:val="nil"/>
            </w:tcBorders>
          </w:tcPr>
          <w:p w:rsidR="00CB200E" w:rsidRDefault="00CB200E" w:rsidP="008E27D0">
            <w:pPr>
              <w:widowControl w:val="0"/>
              <w:spacing w:after="0" w:line="240" w:lineRule="auto"/>
              <w:jc w:val="center"/>
              <w:rPr>
                <w:rFonts w:ascii="Times New Roman" w:hAnsi="Times New Roman" w:cs="Times New Roman"/>
                <w:sz w:val="24"/>
                <w:szCs w:val="24"/>
                <w:lang w:val="uk-UA"/>
              </w:rPr>
            </w:pPr>
          </w:p>
        </w:tc>
        <w:tc>
          <w:tcPr>
            <w:tcW w:w="9241" w:type="dxa"/>
            <w:gridSpan w:val="7"/>
            <w:tcBorders>
              <w:top w:val="nil"/>
              <w:left w:val="nil"/>
              <w:bottom w:val="single" w:sz="4" w:space="0" w:color="auto"/>
              <w:right w:val="nil"/>
            </w:tcBorders>
            <w:hideMark/>
          </w:tcPr>
          <w:p w:rsidR="00CB200E" w:rsidRPr="00011F15" w:rsidRDefault="00CB200E" w:rsidP="00CB200E">
            <w:pPr>
              <w:widowControl w:val="0"/>
              <w:autoSpaceDE w:val="0"/>
              <w:autoSpaceDN w:val="0"/>
              <w:adjustRightInd w:val="0"/>
              <w:spacing w:after="0" w:line="240" w:lineRule="auto"/>
              <w:jc w:val="right"/>
              <w:rPr>
                <w:rFonts w:ascii="Times New Roman" w:hAnsi="Times New Roman" w:cs="Times New Roman"/>
                <w:bCs/>
                <w:sz w:val="24"/>
                <w:szCs w:val="24"/>
                <w:lang w:val="uk-UA"/>
              </w:rPr>
            </w:pPr>
            <w:r>
              <w:rPr>
                <w:rFonts w:ascii="Times New Roman" w:hAnsi="Times New Roman" w:cs="Times New Roman"/>
                <w:bCs/>
                <w:sz w:val="24"/>
                <w:szCs w:val="24"/>
                <w:lang w:val="uk-UA"/>
              </w:rPr>
              <w:t>Продовження додатка 5</w:t>
            </w:r>
          </w:p>
        </w:tc>
      </w:tr>
      <w:tr w:rsidR="00CB200E" w:rsidRPr="00011F15" w:rsidTr="00CB200E">
        <w:trPr>
          <w:trHeight w:val="273"/>
        </w:trPr>
        <w:tc>
          <w:tcPr>
            <w:tcW w:w="506" w:type="dxa"/>
            <w:tcBorders>
              <w:top w:val="single" w:sz="4" w:space="0" w:color="auto"/>
              <w:left w:val="single" w:sz="4" w:space="0" w:color="auto"/>
              <w:bottom w:val="single" w:sz="4" w:space="0" w:color="auto"/>
              <w:right w:val="single" w:sz="4" w:space="0" w:color="auto"/>
            </w:tcBorders>
          </w:tcPr>
          <w:p w:rsidR="00CB200E" w:rsidRPr="00011F15" w:rsidRDefault="00CB200E" w:rsidP="00146621">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p>
        </w:tc>
        <w:tc>
          <w:tcPr>
            <w:tcW w:w="3146" w:type="dxa"/>
            <w:gridSpan w:val="2"/>
            <w:tcBorders>
              <w:top w:val="single" w:sz="4" w:space="0" w:color="auto"/>
              <w:left w:val="single" w:sz="4" w:space="0" w:color="auto"/>
              <w:bottom w:val="single" w:sz="4" w:space="0" w:color="auto"/>
              <w:right w:val="single" w:sz="4" w:space="0" w:color="auto"/>
            </w:tcBorders>
            <w:hideMark/>
          </w:tcPr>
          <w:p w:rsidR="00CB200E" w:rsidRPr="00011F15" w:rsidRDefault="00CB200E" w:rsidP="00146621">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2</w:t>
            </w:r>
          </w:p>
        </w:tc>
        <w:tc>
          <w:tcPr>
            <w:tcW w:w="1276" w:type="dxa"/>
            <w:tcBorders>
              <w:top w:val="single" w:sz="4" w:space="0" w:color="auto"/>
              <w:left w:val="single" w:sz="4" w:space="0" w:color="auto"/>
              <w:bottom w:val="single" w:sz="4" w:space="0" w:color="auto"/>
              <w:right w:val="single" w:sz="4" w:space="0" w:color="auto"/>
            </w:tcBorders>
            <w:hideMark/>
          </w:tcPr>
          <w:p w:rsidR="00CB200E" w:rsidRPr="00011F15" w:rsidRDefault="00CB200E" w:rsidP="00146621">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1559" w:type="dxa"/>
            <w:tcBorders>
              <w:top w:val="single" w:sz="4" w:space="0" w:color="auto"/>
              <w:left w:val="single" w:sz="4" w:space="0" w:color="auto"/>
              <w:bottom w:val="single" w:sz="4" w:space="0" w:color="auto"/>
              <w:right w:val="single" w:sz="4" w:space="0" w:color="auto"/>
            </w:tcBorders>
            <w:hideMark/>
          </w:tcPr>
          <w:p w:rsidR="00CB200E" w:rsidRPr="00011F15" w:rsidRDefault="00CB200E" w:rsidP="00146621">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c>
          <w:tcPr>
            <w:tcW w:w="1276" w:type="dxa"/>
            <w:tcBorders>
              <w:top w:val="single" w:sz="4" w:space="0" w:color="auto"/>
              <w:left w:val="single" w:sz="4" w:space="0" w:color="auto"/>
              <w:bottom w:val="single" w:sz="4" w:space="0" w:color="auto"/>
              <w:right w:val="single" w:sz="4" w:space="0" w:color="auto"/>
            </w:tcBorders>
          </w:tcPr>
          <w:p w:rsidR="00CB200E" w:rsidRPr="00B56437" w:rsidRDefault="00CB200E" w:rsidP="00146621">
            <w:pPr>
              <w:widowControl w:val="0"/>
              <w:autoSpaceDE w:val="0"/>
              <w:autoSpaceDN w:val="0"/>
              <w:adjustRightInd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134" w:type="dxa"/>
            <w:tcBorders>
              <w:top w:val="single" w:sz="4" w:space="0" w:color="auto"/>
              <w:left w:val="single" w:sz="4" w:space="0" w:color="auto"/>
              <w:bottom w:val="single" w:sz="4" w:space="0" w:color="auto"/>
              <w:right w:val="single" w:sz="4" w:space="0" w:color="auto"/>
            </w:tcBorders>
            <w:hideMark/>
          </w:tcPr>
          <w:p w:rsidR="00CB200E" w:rsidRDefault="00CB200E" w:rsidP="00146621">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6</w:t>
            </w:r>
          </w:p>
        </w:tc>
        <w:tc>
          <w:tcPr>
            <w:tcW w:w="850" w:type="dxa"/>
            <w:tcBorders>
              <w:top w:val="single" w:sz="4" w:space="0" w:color="auto"/>
              <w:left w:val="single" w:sz="4" w:space="0" w:color="auto"/>
              <w:bottom w:val="single" w:sz="4" w:space="0" w:color="auto"/>
              <w:right w:val="single" w:sz="4" w:space="0" w:color="auto"/>
            </w:tcBorders>
            <w:hideMark/>
          </w:tcPr>
          <w:p w:rsidR="00CB200E" w:rsidRPr="00011F15" w:rsidRDefault="00CB200E" w:rsidP="00146621">
            <w:pPr>
              <w:widowControl w:val="0"/>
              <w:autoSpaceDE w:val="0"/>
              <w:autoSpaceDN w:val="0"/>
              <w:adjustRightInd w:val="0"/>
              <w:spacing w:after="0" w:line="240" w:lineRule="auto"/>
              <w:ind w:left="-108"/>
              <w:jc w:val="center"/>
              <w:rPr>
                <w:rFonts w:ascii="Times New Roman" w:hAnsi="Times New Roman" w:cs="Times New Roman"/>
                <w:bCs/>
                <w:sz w:val="24"/>
                <w:szCs w:val="24"/>
                <w:lang w:val="uk-UA"/>
              </w:rPr>
            </w:pPr>
            <w:r>
              <w:rPr>
                <w:rFonts w:ascii="Times New Roman" w:hAnsi="Times New Roman" w:cs="Times New Roman"/>
                <w:bCs/>
                <w:sz w:val="24"/>
                <w:szCs w:val="24"/>
                <w:lang w:val="uk-UA"/>
              </w:rPr>
              <w:t>7</w:t>
            </w:r>
          </w:p>
        </w:tc>
      </w:tr>
      <w:tr w:rsidR="00CB200E" w:rsidRPr="00011F15" w:rsidTr="00CB200E">
        <w:trPr>
          <w:trHeight w:val="273"/>
        </w:trPr>
        <w:tc>
          <w:tcPr>
            <w:tcW w:w="506" w:type="dxa"/>
            <w:tcBorders>
              <w:top w:val="single" w:sz="4" w:space="0" w:color="auto"/>
              <w:left w:val="single" w:sz="4" w:space="0" w:color="000000"/>
              <w:bottom w:val="single" w:sz="4" w:space="0" w:color="000000"/>
              <w:right w:val="single" w:sz="4" w:space="0" w:color="000000"/>
            </w:tcBorders>
          </w:tcPr>
          <w:p w:rsidR="00CB200E" w:rsidRPr="00011F15" w:rsidRDefault="00CB200E"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32</w:t>
            </w:r>
          </w:p>
        </w:tc>
        <w:tc>
          <w:tcPr>
            <w:tcW w:w="3146" w:type="dxa"/>
            <w:gridSpan w:val="2"/>
            <w:tcBorders>
              <w:top w:val="single" w:sz="4" w:space="0" w:color="auto"/>
              <w:left w:val="single" w:sz="4" w:space="0" w:color="000000"/>
              <w:bottom w:val="single" w:sz="4" w:space="0" w:color="000000"/>
              <w:right w:val="single" w:sz="4" w:space="0" w:color="000000"/>
            </w:tcBorders>
            <w:hideMark/>
          </w:tcPr>
          <w:p w:rsidR="00CB200E" w:rsidRPr="00011F15" w:rsidRDefault="00CB200E" w:rsidP="008E27D0">
            <w:pPr>
              <w:widowControl w:val="0"/>
              <w:spacing w:after="0" w:line="240" w:lineRule="auto"/>
              <w:rPr>
                <w:rFonts w:ascii="Times New Roman" w:hAnsi="Times New Roman" w:cs="Times New Roman"/>
                <w:sz w:val="24"/>
                <w:szCs w:val="24"/>
                <w:lang w:val="uk-UA"/>
              </w:rPr>
            </w:pPr>
            <w:r w:rsidRPr="00011F15">
              <w:rPr>
                <w:rFonts w:ascii="Times New Roman" w:hAnsi="Times New Roman" w:cs="Times New Roman"/>
                <w:sz w:val="24"/>
                <w:szCs w:val="24"/>
                <w:lang w:val="uk-UA"/>
              </w:rPr>
              <w:t>Капітальний ремонт асфальтованих під’їзних шляхів та майданчиків Первомайської ЦМБЛ по вул. Богопільська, 43 м. Первомайськ</w:t>
            </w:r>
          </w:p>
        </w:tc>
        <w:tc>
          <w:tcPr>
            <w:tcW w:w="1276" w:type="dxa"/>
            <w:tcBorders>
              <w:top w:val="single" w:sz="4" w:space="0" w:color="auto"/>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auto"/>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КНП «ПЦМБЛ»</w:t>
            </w:r>
          </w:p>
        </w:tc>
        <w:tc>
          <w:tcPr>
            <w:tcW w:w="1276" w:type="dxa"/>
            <w:tcBorders>
              <w:top w:val="single" w:sz="4" w:space="0" w:color="auto"/>
              <w:left w:val="single" w:sz="4" w:space="0" w:color="000000"/>
              <w:bottom w:val="single" w:sz="4" w:space="0" w:color="000000"/>
              <w:right w:val="single" w:sz="4" w:space="0" w:color="000000"/>
            </w:tcBorders>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Відсутня</w:t>
            </w:r>
          </w:p>
        </w:tc>
        <w:tc>
          <w:tcPr>
            <w:tcW w:w="1134" w:type="dxa"/>
            <w:tcBorders>
              <w:top w:val="single" w:sz="4" w:space="0" w:color="auto"/>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257,545</w:t>
            </w:r>
          </w:p>
        </w:tc>
        <w:tc>
          <w:tcPr>
            <w:tcW w:w="850" w:type="dxa"/>
            <w:tcBorders>
              <w:top w:val="single" w:sz="4" w:space="0" w:color="auto"/>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2023</w:t>
            </w:r>
          </w:p>
        </w:tc>
      </w:tr>
      <w:tr w:rsidR="00CB200E" w:rsidRPr="00011F15" w:rsidTr="00CB200E">
        <w:trPr>
          <w:trHeight w:val="273"/>
        </w:trPr>
        <w:tc>
          <w:tcPr>
            <w:tcW w:w="50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33</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CB200E" w:rsidRPr="008460EC" w:rsidRDefault="00CB200E" w:rsidP="008E27D0">
            <w:pPr>
              <w:widowControl w:val="0"/>
              <w:spacing w:after="0" w:line="240" w:lineRule="auto"/>
              <w:rPr>
                <w:rFonts w:ascii="Times New Roman" w:hAnsi="Times New Roman" w:cs="Times New Roman"/>
                <w:sz w:val="24"/>
                <w:szCs w:val="24"/>
                <w:lang w:val="uk-UA"/>
              </w:rPr>
            </w:pPr>
            <w:r w:rsidRPr="00317215">
              <w:rPr>
                <w:rFonts w:ascii="Times New Roman" w:hAnsi="Times New Roman" w:cs="Times New Roman"/>
                <w:sz w:val="24"/>
                <w:szCs w:val="24"/>
                <w:lang w:val="uk-UA"/>
              </w:rPr>
              <w:t>Капітальний ремонт асфальтованих під’їзних шляхів та майданчиків Первомайської ЦМБЛ по вул. Толбухіна,105 м. Первомайськ</w:t>
            </w:r>
          </w:p>
        </w:tc>
        <w:tc>
          <w:tcPr>
            <w:tcW w:w="1276"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КНП «ПЦМБЛ»</w:t>
            </w:r>
          </w:p>
        </w:tc>
        <w:tc>
          <w:tcPr>
            <w:tcW w:w="1276" w:type="dxa"/>
            <w:tcBorders>
              <w:top w:val="single" w:sz="4" w:space="0" w:color="000000"/>
              <w:left w:val="single" w:sz="4" w:space="0" w:color="000000"/>
              <w:bottom w:val="single" w:sz="4" w:space="0" w:color="000000"/>
              <w:right w:val="single" w:sz="4" w:space="0" w:color="000000"/>
            </w:tcBorders>
          </w:tcPr>
          <w:p w:rsidR="00CB200E"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Відсутня</w:t>
            </w:r>
          </w:p>
        </w:tc>
        <w:tc>
          <w:tcPr>
            <w:tcW w:w="1134"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344,5</w:t>
            </w:r>
          </w:p>
        </w:tc>
        <w:tc>
          <w:tcPr>
            <w:tcW w:w="850"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2024</w:t>
            </w:r>
          </w:p>
        </w:tc>
      </w:tr>
      <w:tr w:rsidR="00CB200E" w:rsidRPr="00011F15" w:rsidTr="00CB200E">
        <w:trPr>
          <w:trHeight w:val="273"/>
        </w:trPr>
        <w:tc>
          <w:tcPr>
            <w:tcW w:w="50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34</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spacing w:after="0" w:line="240" w:lineRule="auto"/>
              <w:rPr>
                <w:rFonts w:ascii="Times New Roman" w:hAnsi="Times New Roman" w:cs="Times New Roman"/>
                <w:sz w:val="24"/>
                <w:szCs w:val="24"/>
                <w:lang w:val="uk-UA"/>
              </w:rPr>
            </w:pPr>
            <w:r w:rsidRPr="00011F15">
              <w:rPr>
                <w:rFonts w:ascii="Times New Roman" w:hAnsi="Times New Roman" w:cs="Times New Roman"/>
                <w:sz w:val="24"/>
                <w:szCs w:val="24"/>
                <w:lang w:val="uk-UA"/>
              </w:rPr>
              <w:t>Капітальний ремонт асфальтованих під’їзних шляхів та майданчиків Первомайської ЦМБЛ по вул. Толбухіна, 128 м. Первомайськ</w:t>
            </w:r>
          </w:p>
        </w:tc>
        <w:tc>
          <w:tcPr>
            <w:tcW w:w="1276"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КНП «ПЦМБЛ»</w:t>
            </w:r>
          </w:p>
        </w:tc>
        <w:tc>
          <w:tcPr>
            <w:tcW w:w="127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Відсутня</w:t>
            </w:r>
          </w:p>
        </w:tc>
        <w:tc>
          <w:tcPr>
            <w:tcW w:w="1134"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480,987</w:t>
            </w:r>
          </w:p>
        </w:tc>
        <w:tc>
          <w:tcPr>
            <w:tcW w:w="850"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w:t>
            </w:r>
          </w:p>
        </w:tc>
      </w:tr>
      <w:tr w:rsidR="00CB200E" w:rsidRPr="00011F15" w:rsidTr="00CB200E">
        <w:trPr>
          <w:trHeight w:val="273"/>
        </w:trPr>
        <w:tc>
          <w:tcPr>
            <w:tcW w:w="50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35</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spacing w:after="0" w:line="240" w:lineRule="auto"/>
              <w:rPr>
                <w:rFonts w:ascii="Times New Roman" w:hAnsi="Times New Roman" w:cs="Times New Roman"/>
                <w:sz w:val="24"/>
                <w:szCs w:val="24"/>
                <w:lang w:val="uk-UA"/>
              </w:rPr>
            </w:pPr>
            <w:r w:rsidRPr="00011F15">
              <w:rPr>
                <w:rFonts w:ascii="Times New Roman" w:hAnsi="Times New Roman" w:cs="Times New Roman"/>
                <w:sz w:val="24"/>
                <w:szCs w:val="24"/>
                <w:lang w:val="uk-UA"/>
              </w:rPr>
              <w:t>Капітальний ремонт асфальтованих під’їзних шляхів та майданчиків консультативної поліклініки Первомайської ЦМБЛ по вул. І. Виговського, 9 м. Первомайська</w:t>
            </w:r>
          </w:p>
        </w:tc>
        <w:tc>
          <w:tcPr>
            <w:tcW w:w="1276"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КНП «ПЦМБЛ»</w:t>
            </w:r>
          </w:p>
        </w:tc>
        <w:tc>
          <w:tcPr>
            <w:tcW w:w="127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Відсутня</w:t>
            </w:r>
          </w:p>
        </w:tc>
        <w:tc>
          <w:tcPr>
            <w:tcW w:w="1134"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404,546</w:t>
            </w:r>
          </w:p>
        </w:tc>
        <w:tc>
          <w:tcPr>
            <w:tcW w:w="850"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2023</w:t>
            </w:r>
          </w:p>
        </w:tc>
      </w:tr>
      <w:tr w:rsidR="00CB200E" w:rsidRPr="00011F15" w:rsidTr="00CB200E">
        <w:trPr>
          <w:trHeight w:val="273"/>
        </w:trPr>
        <w:tc>
          <w:tcPr>
            <w:tcW w:w="506" w:type="dxa"/>
            <w:tcBorders>
              <w:top w:val="single" w:sz="4" w:space="0" w:color="000000"/>
              <w:left w:val="single" w:sz="4" w:space="0" w:color="000000"/>
              <w:bottom w:val="single" w:sz="4" w:space="0" w:color="000000"/>
              <w:right w:val="single" w:sz="4" w:space="0" w:color="000000"/>
            </w:tcBorders>
          </w:tcPr>
          <w:p w:rsidR="00CB200E" w:rsidRDefault="00CB200E"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36</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CB200E" w:rsidRPr="00317215" w:rsidRDefault="00CB200E" w:rsidP="008E27D0">
            <w:pPr>
              <w:widowControl w:val="0"/>
              <w:spacing w:after="0" w:line="240" w:lineRule="auto"/>
              <w:rPr>
                <w:rFonts w:ascii="Times New Roman" w:hAnsi="Times New Roman" w:cs="Times New Roman"/>
                <w:sz w:val="24"/>
                <w:szCs w:val="24"/>
                <w:lang w:val="uk-UA"/>
              </w:rPr>
            </w:pPr>
            <w:r w:rsidRPr="00317215">
              <w:rPr>
                <w:rFonts w:ascii="Times New Roman" w:hAnsi="Times New Roman" w:cs="Times New Roman"/>
                <w:sz w:val="24"/>
                <w:szCs w:val="24"/>
                <w:lang w:val="uk-UA"/>
              </w:rPr>
              <w:t>Придбання ендоскопічного обладнання</w:t>
            </w:r>
          </w:p>
        </w:tc>
        <w:tc>
          <w:tcPr>
            <w:tcW w:w="1276"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КНП «ПЦМБЛ»</w:t>
            </w:r>
          </w:p>
        </w:tc>
        <w:tc>
          <w:tcPr>
            <w:tcW w:w="1276" w:type="dxa"/>
            <w:tcBorders>
              <w:top w:val="single" w:sz="4" w:space="0" w:color="000000"/>
              <w:left w:val="single" w:sz="4" w:space="0" w:color="000000"/>
              <w:bottom w:val="single" w:sz="4" w:space="0" w:color="000000"/>
              <w:right w:val="single" w:sz="4" w:space="0" w:color="000000"/>
            </w:tcBorders>
          </w:tcPr>
          <w:p w:rsidR="00CB200E"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Відсутня</w:t>
            </w:r>
          </w:p>
        </w:tc>
        <w:tc>
          <w:tcPr>
            <w:tcW w:w="1134"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3000,0</w:t>
            </w:r>
          </w:p>
        </w:tc>
        <w:tc>
          <w:tcPr>
            <w:tcW w:w="850"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2022-2024</w:t>
            </w:r>
          </w:p>
        </w:tc>
      </w:tr>
      <w:tr w:rsidR="00CB200E" w:rsidRPr="00011F15" w:rsidTr="00CB200E">
        <w:trPr>
          <w:trHeight w:val="273"/>
        </w:trPr>
        <w:tc>
          <w:tcPr>
            <w:tcW w:w="506" w:type="dxa"/>
            <w:tcBorders>
              <w:top w:val="single" w:sz="4" w:space="0" w:color="000000"/>
              <w:left w:val="single" w:sz="4" w:space="0" w:color="000000"/>
              <w:bottom w:val="single" w:sz="4" w:space="0" w:color="000000"/>
              <w:right w:val="single" w:sz="4" w:space="0" w:color="000000"/>
            </w:tcBorders>
          </w:tcPr>
          <w:p w:rsidR="00CB200E" w:rsidRDefault="00CB200E"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37</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CB200E" w:rsidRPr="00317215" w:rsidRDefault="00CB200E" w:rsidP="008E27D0">
            <w:pPr>
              <w:widowControl w:val="0"/>
              <w:spacing w:after="0" w:line="240" w:lineRule="auto"/>
              <w:ind w:left="-80" w:right="-108"/>
              <w:rPr>
                <w:rFonts w:ascii="Times New Roman" w:hAnsi="Times New Roman" w:cs="Times New Roman"/>
                <w:sz w:val="24"/>
                <w:szCs w:val="24"/>
                <w:lang w:val="uk-UA"/>
              </w:rPr>
            </w:pPr>
            <w:r w:rsidRPr="00317215">
              <w:rPr>
                <w:rFonts w:ascii="Times New Roman" w:hAnsi="Times New Roman" w:cs="Times New Roman"/>
                <w:sz w:val="24"/>
                <w:szCs w:val="24"/>
                <w:lang w:val="uk-UA"/>
              </w:rPr>
              <w:t>Придбання спеціалізованого транспорту</w:t>
            </w:r>
          </w:p>
        </w:tc>
        <w:tc>
          <w:tcPr>
            <w:tcW w:w="1276"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КНП «ПЦМБЛ»</w:t>
            </w:r>
          </w:p>
        </w:tc>
        <w:tc>
          <w:tcPr>
            <w:tcW w:w="1276" w:type="dxa"/>
            <w:tcBorders>
              <w:top w:val="single" w:sz="4" w:space="0" w:color="000000"/>
              <w:left w:val="single" w:sz="4" w:space="0" w:color="000000"/>
              <w:bottom w:val="single" w:sz="4" w:space="0" w:color="000000"/>
              <w:right w:val="single" w:sz="4" w:space="0" w:color="000000"/>
            </w:tcBorders>
          </w:tcPr>
          <w:p w:rsidR="00CB200E"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Відсутня</w:t>
            </w:r>
          </w:p>
        </w:tc>
        <w:tc>
          <w:tcPr>
            <w:tcW w:w="1134" w:type="dxa"/>
            <w:tcBorders>
              <w:top w:val="single" w:sz="4" w:space="0" w:color="000000"/>
              <w:left w:val="single" w:sz="4" w:space="0" w:color="000000"/>
              <w:bottom w:val="single" w:sz="4" w:space="0" w:color="000000"/>
              <w:right w:val="single" w:sz="4" w:space="0" w:color="000000"/>
            </w:tcBorders>
            <w:hideMark/>
          </w:tcPr>
          <w:p w:rsidR="00CB200E"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1700,0</w:t>
            </w:r>
          </w:p>
        </w:tc>
        <w:tc>
          <w:tcPr>
            <w:tcW w:w="850" w:type="dxa"/>
            <w:tcBorders>
              <w:top w:val="single" w:sz="4" w:space="0" w:color="000000"/>
              <w:left w:val="single" w:sz="4" w:space="0" w:color="000000"/>
              <w:bottom w:val="single" w:sz="4" w:space="0" w:color="000000"/>
              <w:right w:val="single" w:sz="4" w:space="0" w:color="000000"/>
            </w:tcBorders>
            <w:hideMark/>
          </w:tcPr>
          <w:p w:rsidR="00CB200E"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2024</w:t>
            </w:r>
          </w:p>
        </w:tc>
      </w:tr>
      <w:tr w:rsidR="00CB200E" w:rsidRPr="00011F15" w:rsidTr="00CB200E">
        <w:trPr>
          <w:trHeight w:val="273"/>
        </w:trPr>
        <w:tc>
          <w:tcPr>
            <w:tcW w:w="50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spacing w:after="0" w:line="240" w:lineRule="auto"/>
              <w:jc w:val="center"/>
              <w:rPr>
                <w:rFonts w:ascii="Times New Roman" w:hAnsi="Times New Roman" w:cs="Times New Roman"/>
                <w:sz w:val="24"/>
                <w:szCs w:val="24"/>
                <w:lang w:val="uk-UA"/>
              </w:rPr>
            </w:pPr>
            <w:r w:rsidRPr="00011F15">
              <w:rPr>
                <w:rFonts w:ascii="Times New Roman" w:hAnsi="Times New Roman" w:cs="Times New Roman"/>
                <w:sz w:val="24"/>
                <w:szCs w:val="24"/>
                <w:lang w:val="uk-UA"/>
              </w:rPr>
              <w:t>3</w:t>
            </w:r>
            <w:r>
              <w:rPr>
                <w:rFonts w:ascii="Times New Roman" w:hAnsi="Times New Roman" w:cs="Times New Roman"/>
                <w:sz w:val="24"/>
                <w:szCs w:val="24"/>
                <w:lang w:val="uk-UA"/>
              </w:rPr>
              <w:t>8</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spacing w:after="0" w:line="240" w:lineRule="auto"/>
              <w:rPr>
                <w:rFonts w:ascii="Times New Roman" w:hAnsi="Times New Roman" w:cs="Times New Roman"/>
                <w:sz w:val="24"/>
                <w:szCs w:val="24"/>
                <w:lang w:val="uk-UA"/>
              </w:rPr>
            </w:pPr>
            <w:r w:rsidRPr="00011F15">
              <w:rPr>
                <w:rFonts w:ascii="Times New Roman" w:eastAsia="Batang" w:hAnsi="Times New Roman" w:cs="Times New Roman"/>
                <w:sz w:val="24"/>
                <w:szCs w:val="24"/>
                <w:lang w:val="uk-UA" w:eastAsia="ko-KR"/>
              </w:rPr>
              <w:t>Реконструкція котельні в КНП «Первомайська ЦРЛ», м. Первомайськ, вул. Академіка Миколи Амосова, 28, Миколаївської області</w:t>
            </w:r>
          </w:p>
        </w:tc>
        <w:tc>
          <w:tcPr>
            <w:tcW w:w="1276"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КНП «ПЦРЛ»</w:t>
            </w:r>
          </w:p>
        </w:tc>
        <w:tc>
          <w:tcPr>
            <w:tcW w:w="127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Наявна</w:t>
            </w:r>
          </w:p>
        </w:tc>
        <w:tc>
          <w:tcPr>
            <w:tcW w:w="1134"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eastAsia="Times New Roman" w:hAnsi="Times New Roman" w:cs="Times New Roman"/>
                <w:bCs/>
                <w:sz w:val="24"/>
                <w:szCs w:val="24"/>
                <w:lang w:val="uk-UA"/>
              </w:rPr>
              <w:t>1407,2</w:t>
            </w:r>
          </w:p>
        </w:tc>
        <w:tc>
          <w:tcPr>
            <w:tcW w:w="850"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2022-2023</w:t>
            </w:r>
          </w:p>
        </w:tc>
      </w:tr>
      <w:tr w:rsidR="00CB200E" w:rsidRPr="00011F15" w:rsidTr="00CB200E">
        <w:trPr>
          <w:trHeight w:val="273"/>
        </w:trPr>
        <w:tc>
          <w:tcPr>
            <w:tcW w:w="50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spacing w:after="0" w:line="240" w:lineRule="auto"/>
              <w:jc w:val="center"/>
              <w:rPr>
                <w:rFonts w:ascii="Times New Roman" w:hAnsi="Times New Roman" w:cs="Times New Roman"/>
                <w:sz w:val="24"/>
                <w:szCs w:val="24"/>
                <w:lang w:val="uk-UA"/>
              </w:rPr>
            </w:pPr>
            <w:r w:rsidRPr="00011F15">
              <w:rPr>
                <w:rFonts w:ascii="Times New Roman" w:hAnsi="Times New Roman" w:cs="Times New Roman"/>
                <w:sz w:val="24"/>
                <w:szCs w:val="24"/>
                <w:lang w:val="uk-UA"/>
              </w:rPr>
              <w:t>3</w:t>
            </w:r>
            <w:r>
              <w:rPr>
                <w:rFonts w:ascii="Times New Roman" w:hAnsi="Times New Roman" w:cs="Times New Roman"/>
                <w:sz w:val="24"/>
                <w:szCs w:val="24"/>
                <w:lang w:val="uk-UA"/>
              </w:rPr>
              <w:t>9</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spacing w:after="0" w:line="240" w:lineRule="auto"/>
              <w:rPr>
                <w:rFonts w:ascii="Times New Roman" w:eastAsia="Batang" w:hAnsi="Times New Roman" w:cs="Times New Roman"/>
                <w:sz w:val="24"/>
                <w:szCs w:val="24"/>
                <w:lang w:val="uk-UA" w:eastAsia="ko-KR"/>
              </w:rPr>
            </w:pPr>
            <w:r w:rsidRPr="00011F15">
              <w:rPr>
                <w:rFonts w:ascii="Times New Roman" w:eastAsia="Times New Roman" w:hAnsi="Times New Roman" w:cs="Times New Roman"/>
                <w:bCs/>
                <w:sz w:val="24"/>
                <w:szCs w:val="24"/>
                <w:lang w:val="uk-UA"/>
              </w:rPr>
              <w:t>Придбання гнучкого відеоуретеронефроскопа для КНП «Первомайська ЦРЛ», м. Первомайськ, вул. Амосова Миколи Академіка, 28, Миколаївської області</w:t>
            </w:r>
          </w:p>
        </w:tc>
        <w:tc>
          <w:tcPr>
            <w:tcW w:w="1276"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КНП «ПЦРЛ»</w:t>
            </w:r>
          </w:p>
        </w:tc>
        <w:tc>
          <w:tcPr>
            <w:tcW w:w="127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w:t>
            </w:r>
          </w:p>
        </w:tc>
        <w:tc>
          <w:tcPr>
            <w:tcW w:w="1134"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eastAsia="Times New Roman" w:hAnsi="Times New Roman" w:cs="Times New Roman"/>
                <w:bCs/>
                <w:sz w:val="24"/>
                <w:szCs w:val="24"/>
                <w:lang w:val="uk-UA"/>
              </w:rPr>
              <w:t>700,0</w:t>
            </w:r>
          </w:p>
        </w:tc>
        <w:tc>
          <w:tcPr>
            <w:tcW w:w="850"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2024</w:t>
            </w:r>
          </w:p>
        </w:tc>
      </w:tr>
      <w:tr w:rsidR="00CB200E" w:rsidRPr="00011F15" w:rsidTr="00CB200E">
        <w:trPr>
          <w:trHeight w:val="989"/>
        </w:trPr>
        <w:tc>
          <w:tcPr>
            <w:tcW w:w="506" w:type="dxa"/>
            <w:tcBorders>
              <w:top w:val="single" w:sz="4" w:space="0" w:color="000000"/>
              <w:left w:val="single" w:sz="4" w:space="0" w:color="000000"/>
              <w:bottom w:val="nil"/>
              <w:right w:val="single" w:sz="4" w:space="0" w:color="000000"/>
            </w:tcBorders>
          </w:tcPr>
          <w:p w:rsidR="00CB200E" w:rsidRPr="00011F15" w:rsidRDefault="00CB200E"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40</w:t>
            </w:r>
          </w:p>
        </w:tc>
        <w:tc>
          <w:tcPr>
            <w:tcW w:w="3146" w:type="dxa"/>
            <w:gridSpan w:val="2"/>
            <w:tcBorders>
              <w:top w:val="single" w:sz="4" w:space="0" w:color="000000"/>
              <w:left w:val="single" w:sz="4" w:space="0" w:color="000000"/>
              <w:bottom w:val="nil"/>
              <w:right w:val="single" w:sz="4" w:space="0" w:color="000000"/>
            </w:tcBorders>
            <w:hideMark/>
          </w:tcPr>
          <w:p w:rsidR="00CB200E" w:rsidRPr="00011F15" w:rsidRDefault="00CB200E" w:rsidP="008E27D0">
            <w:pPr>
              <w:widowControl w:val="0"/>
              <w:spacing w:after="0" w:line="240" w:lineRule="auto"/>
              <w:rPr>
                <w:rFonts w:ascii="Times New Roman" w:hAnsi="Times New Roman" w:cs="Times New Roman"/>
                <w:sz w:val="24"/>
                <w:szCs w:val="24"/>
                <w:lang w:val="uk-UA"/>
              </w:rPr>
            </w:pPr>
            <w:r w:rsidRPr="00011F15">
              <w:rPr>
                <w:rFonts w:ascii="Times New Roman" w:hAnsi="Times New Roman" w:cs="Times New Roman"/>
                <w:sz w:val="24"/>
                <w:szCs w:val="24"/>
                <w:lang w:val="uk-UA" w:eastAsia="en-US"/>
              </w:rPr>
              <w:t>Термосанація будівлі сімейної амбулаторії «Коротченко» (утеплення даху, утеплення будівлі ззовні) по вул. Олександра Коротченка, 18</w:t>
            </w:r>
          </w:p>
        </w:tc>
        <w:tc>
          <w:tcPr>
            <w:tcW w:w="1276" w:type="dxa"/>
            <w:tcBorders>
              <w:top w:val="single" w:sz="4" w:space="0" w:color="000000"/>
              <w:left w:val="single" w:sz="4" w:space="0" w:color="000000"/>
              <w:bottom w:val="nil"/>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nil"/>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КП «ПМЦПМСД»</w:t>
            </w:r>
          </w:p>
        </w:tc>
        <w:tc>
          <w:tcPr>
            <w:tcW w:w="1276" w:type="dxa"/>
            <w:tcBorders>
              <w:top w:val="single" w:sz="4" w:space="0" w:color="000000"/>
              <w:left w:val="single" w:sz="4" w:space="0" w:color="000000"/>
              <w:bottom w:val="nil"/>
              <w:right w:val="single" w:sz="4" w:space="0" w:color="000000"/>
            </w:tcBorders>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Відсутня</w:t>
            </w:r>
          </w:p>
        </w:tc>
        <w:tc>
          <w:tcPr>
            <w:tcW w:w="1134" w:type="dxa"/>
            <w:tcBorders>
              <w:top w:val="single" w:sz="4" w:space="0" w:color="000000"/>
              <w:left w:val="single" w:sz="4" w:space="0" w:color="000000"/>
              <w:bottom w:val="nil"/>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1225,0</w:t>
            </w:r>
          </w:p>
        </w:tc>
        <w:tc>
          <w:tcPr>
            <w:tcW w:w="850" w:type="dxa"/>
            <w:tcBorders>
              <w:top w:val="single" w:sz="4" w:space="0" w:color="000000"/>
              <w:left w:val="single" w:sz="4" w:space="0" w:color="000000"/>
              <w:bottom w:val="nil"/>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w:t>
            </w:r>
          </w:p>
        </w:tc>
      </w:tr>
      <w:tr w:rsidR="00CB200E" w:rsidRPr="00011F15" w:rsidTr="00CB200E">
        <w:trPr>
          <w:trHeight w:val="286"/>
        </w:trPr>
        <w:tc>
          <w:tcPr>
            <w:tcW w:w="506" w:type="dxa"/>
            <w:tcBorders>
              <w:top w:val="nil"/>
              <w:left w:val="nil"/>
              <w:bottom w:val="single" w:sz="4" w:space="0" w:color="auto"/>
              <w:right w:val="nil"/>
            </w:tcBorders>
          </w:tcPr>
          <w:p w:rsidR="00CB200E" w:rsidRDefault="00CB200E" w:rsidP="008E27D0">
            <w:pPr>
              <w:widowControl w:val="0"/>
              <w:spacing w:after="0" w:line="240" w:lineRule="auto"/>
              <w:jc w:val="center"/>
              <w:rPr>
                <w:rFonts w:ascii="Times New Roman" w:hAnsi="Times New Roman" w:cs="Times New Roman"/>
                <w:sz w:val="24"/>
                <w:szCs w:val="24"/>
                <w:lang w:val="uk-UA"/>
              </w:rPr>
            </w:pPr>
          </w:p>
        </w:tc>
        <w:tc>
          <w:tcPr>
            <w:tcW w:w="9241" w:type="dxa"/>
            <w:gridSpan w:val="7"/>
            <w:tcBorders>
              <w:top w:val="nil"/>
              <w:left w:val="nil"/>
              <w:bottom w:val="single" w:sz="4" w:space="0" w:color="auto"/>
              <w:right w:val="nil"/>
            </w:tcBorders>
            <w:hideMark/>
          </w:tcPr>
          <w:p w:rsidR="00CB200E" w:rsidRPr="00011F15" w:rsidRDefault="00CB200E" w:rsidP="00CB200E">
            <w:pPr>
              <w:widowControl w:val="0"/>
              <w:autoSpaceDE w:val="0"/>
              <w:autoSpaceDN w:val="0"/>
              <w:adjustRightInd w:val="0"/>
              <w:spacing w:after="0" w:line="240" w:lineRule="auto"/>
              <w:jc w:val="right"/>
              <w:rPr>
                <w:rFonts w:ascii="Times New Roman" w:hAnsi="Times New Roman" w:cs="Times New Roman"/>
                <w:bCs/>
                <w:sz w:val="24"/>
                <w:szCs w:val="24"/>
                <w:lang w:val="uk-UA"/>
              </w:rPr>
            </w:pPr>
            <w:r>
              <w:rPr>
                <w:rFonts w:ascii="Times New Roman" w:hAnsi="Times New Roman" w:cs="Times New Roman"/>
                <w:bCs/>
                <w:sz w:val="24"/>
                <w:szCs w:val="24"/>
                <w:lang w:val="uk-UA"/>
              </w:rPr>
              <w:t>Продовження додатка 5</w:t>
            </w:r>
          </w:p>
        </w:tc>
      </w:tr>
      <w:tr w:rsidR="00CB200E" w:rsidRPr="00011F15" w:rsidTr="00CB200E">
        <w:trPr>
          <w:trHeight w:val="258"/>
        </w:trPr>
        <w:tc>
          <w:tcPr>
            <w:tcW w:w="506" w:type="dxa"/>
            <w:tcBorders>
              <w:top w:val="single" w:sz="4" w:space="0" w:color="auto"/>
              <w:left w:val="single" w:sz="4" w:space="0" w:color="auto"/>
              <w:bottom w:val="single" w:sz="4" w:space="0" w:color="auto"/>
              <w:right w:val="single" w:sz="4" w:space="0" w:color="auto"/>
            </w:tcBorders>
          </w:tcPr>
          <w:p w:rsidR="00CB200E" w:rsidRPr="00011F15" w:rsidRDefault="00CB200E" w:rsidP="00146621">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p>
        </w:tc>
        <w:tc>
          <w:tcPr>
            <w:tcW w:w="3146" w:type="dxa"/>
            <w:gridSpan w:val="2"/>
            <w:tcBorders>
              <w:top w:val="single" w:sz="4" w:space="0" w:color="auto"/>
              <w:left w:val="single" w:sz="4" w:space="0" w:color="auto"/>
              <w:bottom w:val="single" w:sz="4" w:space="0" w:color="auto"/>
              <w:right w:val="single" w:sz="4" w:space="0" w:color="auto"/>
            </w:tcBorders>
            <w:hideMark/>
          </w:tcPr>
          <w:p w:rsidR="00CB200E" w:rsidRPr="00011F15" w:rsidRDefault="00CB200E" w:rsidP="00146621">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2</w:t>
            </w:r>
          </w:p>
        </w:tc>
        <w:tc>
          <w:tcPr>
            <w:tcW w:w="1276" w:type="dxa"/>
            <w:tcBorders>
              <w:top w:val="single" w:sz="4" w:space="0" w:color="auto"/>
              <w:left w:val="single" w:sz="4" w:space="0" w:color="auto"/>
              <w:bottom w:val="single" w:sz="4" w:space="0" w:color="auto"/>
              <w:right w:val="single" w:sz="4" w:space="0" w:color="auto"/>
            </w:tcBorders>
            <w:hideMark/>
          </w:tcPr>
          <w:p w:rsidR="00CB200E" w:rsidRPr="00011F15" w:rsidRDefault="00CB200E" w:rsidP="00146621">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1559" w:type="dxa"/>
            <w:tcBorders>
              <w:top w:val="single" w:sz="4" w:space="0" w:color="auto"/>
              <w:left w:val="single" w:sz="4" w:space="0" w:color="auto"/>
              <w:bottom w:val="single" w:sz="4" w:space="0" w:color="auto"/>
              <w:right w:val="single" w:sz="4" w:space="0" w:color="auto"/>
            </w:tcBorders>
            <w:hideMark/>
          </w:tcPr>
          <w:p w:rsidR="00CB200E" w:rsidRPr="00011F15" w:rsidRDefault="00CB200E" w:rsidP="00146621">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c>
          <w:tcPr>
            <w:tcW w:w="1276" w:type="dxa"/>
            <w:tcBorders>
              <w:top w:val="single" w:sz="4" w:space="0" w:color="auto"/>
              <w:left w:val="single" w:sz="4" w:space="0" w:color="auto"/>
              <w:bottom w:val="single" w:sz="4" w:space="0" w:color="auto"/>
              <w:right w:val="single" w:sz="4" w:space="0" w:color="auto"/>
            </w:tcBorders>
          </w:tcPr>
          <w:p w:rsidR="00CB200E" w:rsidRPr="00B56437" w:rsidRDefault="00CB200E" w:rsidP="00146621">
            <w:pPr>
              <w:widowControl w:val="0"/>
              <w:autoSpaceDE w:val="0"/>
              <w:autoSpaceDN w:val="0"/>
              <w:adjustRightInd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134" w:type="dxa"/>
            <w:tcBorders>
              <w:top w:val="single" w:sz="4" w:space="0" w:color="auto"/>
              <w:left w:val="single" w:sz="4" w:space="0" w:color="auto"/>
              <w:bottom w:val="single" w:sz="4" w:space="0" w:color="auto"/>
              <w:right w:val="single" w:sz="4" w:space="0" w:color="auto"/>
            </w:tcBorders>
            <w:hideMark/>
          </w:tcPr>
          <w:p w:rsidR="00CB200E" w:rsidRDefault="00CB200E" w:rsidP="00146621">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6</w:t>
            </w:r>
          </w:p>
        </w:tc>
        <w:tc>
          <w:tcPr>
            <w:tcW w:w="850" w:type="dxa"/>
            <w:tcBorders>
              <w:top w:val="single" w:sz="4" w:space="0" w:color="auto"/>
              <w:left w:val="single" w:sz="4" w:space="0" w:color="auto"/>
              <w:bottom w:val="single" w:sz="4" w:space="0" w:color="auto"/>
              <w:right w:val="single" w:sz="4" w:space="0" w:color="auto"/>
            </w:tcBorders>
            <w:hideMark/>
          </w:tcPr>
          <w:p w:rsidR="00CB200E" w:rsidRPr="00011F15" w:rsidRDefault="00CB200E" w:rsidP="00146621">
            <w:pPr>
              <w:widowControl w:val="0"/>
              <w:autoSpaceDE w:val="0"/>
              <w:autoSpaceDN w:val="0"/>
              <w:adjustRightInd w:val="0"/>
              <w:spacing w:after="0" w:line="240" w:lineRule="auto"/>
              <w:ind w:left="-108"/>
              <w:jc w:val="center"/>
              <w:rPr>
                <w:rFonts w:ascii="Times New Roman" w:hAnsi="Times New Roman" w:cs="Times New Roman"/>
                <w:bCs/>
                <w:sz w:val="24"/>
                <w:szCs w:val="24"/>
                <w:lang w:val="uk-UA"/>
              </w:rPr>
            </w:pPr>
            <w:r>
              <w:rPr>
                <w:rFonts w:ascii="Times New Roman" w:hAnsi="Times New Roman" w:cs="Times New Roman"/>
                <w:bCs/>
                <w:sz w:val="24"/>
                <w:szCs w:val="24"/>
                <w:lang w:val="uk-UA"/>
              </w:rPr>
              <w:t>7</w:t>
            </w:r>
          </w:p>
        </w:tc>
      </w:tr>
      <w:tr w:rsidR="00CB200E" w:rsidRPr="00011F15" w:rsidTr="00CB200E">
        <w:trPr>
          <w:trHeight w:val="166"/>
        </w:trPr>
        <w:tc>
          <w:tcPr>
            <w:tcW w:w="506" w:type="dxa"/>
            <w:tcBorders>
              <w:top w:val="single" w:sz="4" w:space="0" w:color="auto"/>
              <w:left w:val="single" w:sz="4" w:space="0" w:color="000000"/>
              <w:bottom w:val="single" w:sz="4" w:space="0" w:color="000000"/>
              <w:right w:val="single" w:sz="4" w:space="0" w:color="000000"/>
            </w:tcBorders>
          </w:tcPr>
          <w:p w:rsidR="00CB200E" w:rsidRPr="00011F15" w:rsidRDefault="00CB200E"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41</w:t>
            </w:r>
          </w:p>
        </w:tc>
        <w:tc>
          <w:tcPr>
            <w:tcW w:w="3146" w:type="dxa"/>
            <w:gridSpan w:val="2"/>
            <w:tcBorders>
              <w:top w:val="single" w:sz="4" w:space="0" w:color="auto"/>
              <w:left w:val="single" w:sz="4" w:space="0" w:color="000000"/>
              <w:bottom w:val="single" w:sz="4" w:space="0" w:color="000000"/>
              <w:right w:val="single" w:sz="4" w:space="0" w:color="000000"/>
            </w:tcBorders>
            <w:hideMark/>
          </w:tcPr>
          <w:p w:rsidR="00CB200E" w:rsidRPr="00011F15" w:rsidRDefault="00CB200E" w:rsidP="008E27D0">
            <w:pPr>
              <w:widowControl w:val="0"/>
              <w:spacing w:after="0" w:line="240" w:lineRule="auto"/>
              <w:rPr>
                <w:rFonts w:ascii="Times New Roman" w:hAnsi="Times New Roman" w:cs="Times New Roman"/>
                <w:sz w:val="24"/>
                <w:szCs w:val="24"/>
                <w:lang w:val="uk-UA" w:eastAsia="en-US"/>
              </w:rPr>
            </w:pPr>
            <w:r w:rsidRPr="00011F15">
              <w:rPr>
                <w:rFonts w:ascii="Times New Roman" w:hAnsi="Times New Roman" w:cs="Times New Roman"/>
                <w:sz w:val="24"/>
                <w:szCs w:val="24"/>
                <w:lang w:val="uk-UA" w:eastAsia="en-US"/>
              </w:rPr>
              <w:t>Капітальний ремонт відділення реабілітації (бульвар Миру, 53)</w:t>
            </w:r>
          </w:p>
        </w:tc>
        <w:tc>
          <w:tcPr>
            <w:tcW w:w="1276" w:type="dxa"/>
            <w:tcBorders>
              <w:top w:val="single" w:sz="4" w:space="0" w:color="auto"/>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auto"/>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КП «ПМЦПМСД»</w:t>
            </w:r>
          </w:p>
        </w:tc>
        <w:tc>
          <w:tcPr>
            <w:tcW w:w="1276" w:type="dxa"/>
            <w:tcBorders>
              <w:top w:val="single" w:sz="4" w:space="0" w:color="auto"/>
              <w:left w:val="single" w:sz="4" w:space="0" w:color="000000"/>
              <w:bottom w:val="single" w:sz="4" w:space="0" w:color="000000"/>
              <w:right w:val="single" w:sz="4" w:space="0" w:color="000000"/>
            </w:tcBorders>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Наявна</w:t>
            </w:r>
          </w:p>
        </w:tc>
        <w:tc>
          <w:tcPr>
            <w:tcW w:w="1134" w:type="dxa"/>
            <w:tcBorders>
              <w:top w:val="single" w:sz="4" w:space="0" w:color="auto"/>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1499,0</w:t>
            </w:r>
          </w:p>
        </w:tc>
        <w:tc>
          <w:tcPr>
            <w:tcW w:w="850" w:type="dxa"/>
            <w:tcBorders>
              <w:top w:val="single" w:sz="4" w:space="0" w:color="auto"/>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2023</w:t>
            </w:r>
          </w:p>
        </w:tc>
      </w:tr>
      <w:tr w:rsidR="00CB200E" w:rsidRPr="00011F15" w:rsidTr="00CB200E">
        <w:trPr>
          <w:trHeight w:val="166"/>
        </w:trPr>
        <w:tc>
          <w:tcPr>
            <w:tcW w:w="50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42</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CB200E" w:rsidRPr="00FE1875" w:rsidRDefault="00CB200E" w:rsidP="008E27D0">
            <w:pPr>
              <w:widowControl w:val="0"/>
              <w:spacing w:after="0" w:line="240" w:lineRule="auto"/>
              <w:rPr>
                <w:rFonts w:ascii="Times New Roman" w:hAnsi="Times New Roman" w:cs="Times New Roman"/>
                <w:sz w:val="24"/>
                <w:szCs w:val="24"/>
                <w:lang w:val="uk-UA" w:eastAsia="en-US"/>
              </w:rPr>
            </w:pPr>
            <w:r w:rsidRPr="00FE1875">
              <w:rPr>
                <w:rFonts w:ascii="Times New Roman" w:hAnsi="Times New Roman" w:cs="Times New Roman"/>
                <w:sz w:val="24"/>
                <w:szCs w:val="24"/>
                <w:lang w:val="uk-UA"/>
              </w:rPr>
              <w:t>Поточний ремонт амбулаторії «Фрегат-1» вул. Корабельна, 29 (з облаштуванням: фасаду, прилеглої території, дитячого майданчика, запасного входу, пандуса, приміщення для дитячих візочків)</w:t>
            </w:r>
          </w:p>
        </w:tc>
        <w:tc>
          <w:tcPr>
            <w:tcW w:w="1276"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КП «ПМЦПМСД»</w:t>
            </w:r>
          </w:p>
        </w:tc>
        <w:tc>
          <w:tcPr>
            <w:tcW w:w="1276" w:type="dxa"/>
            <w:tcBorders>
              <w:top w:val="single" w:sz="4" w:space="0" w:color="000000"/>
              <w:left w:val="single" w:sz="4" w:space="0" w:color="000000"/>
              <w:bottom w:val="single" w:sz="4" w:space="0" w:color="000000"/>
              <w:right w:val="single" w:sz="4" w:space="0" w:color="000000"/>
            </w:tcBorders>
          </w:tcPr>
          <w:p w:rsidR="00CB200E"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Відсутня</w:t>
            </w:r>
          </w:p>
        </w:tc>
        <w:tc>
          <w:tcPr>
            <w:tcW w:w="1134"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1499,0</w:t>
            </w:r>
          </w:p>
        </w:tc>
        <w:tc>
          <w:tcPr>
            <w:tcW w:w="850"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2022</w:t>
            </w:r>
          </w:p>
        </w:tc>
      </w:tr>
      <w:tr w:rsidR="00CB200E" w:rsidRPr="00011F15" w:rsidTr="00CB200E">
        <w:trPr>
          <w:trHeight w:val="166"/>
        </w:trPr>
        <w:tc>
          <w:tcPr>
            <w:tcW w:w="50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43</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CB200E" w:rsidRPr="00FE1875" w:rsidRDefault="00CB200E" w:rsidP="008E27D0">
            <w:pPr>
              <w:widowControl w:val="0"/>
              <w:spacing w:after="0" w:line="240" w:lineRule="auto"/>
              <w:rPr>
                <w:rFonts w:ascii="Times New Roman" w:hAnsi="Times New Roman" w:cs="Times New Roman"/>
                <w:sz w:val="24"/>
                <w:szCs w:val="24"/>
                <w:lang w:val="uk-UA" w:eastAsia="en-US"/>
              </w:rPr>
            </w:pPr>
            <w:r w:rsidRPr="00FE1875">
              <w:rPr>
                <w:rFonts w:ascii="Times New Roman" w:hAnsi="Times New Roman" w:cs="Times New Roman"/>
                <w:sz w:val="24"/>
                <w:szCs w:val="24"/>
                <w:lang w:val="uk-UA"/>
              </w:rPr>
              <w:t>Поточний ремонт амбулаторії «Фрегат-2» (ремонт лікарських кабінетів, коридору</w:t>
            </w:r>
            <w:r w:rsidRPr="00FE1875">
              <w:rPr>
                <w:rFonts w:ascii="Times New Roman" w:hAnsi="Times New Roman" w:cs="Times New Roman"/>
                <w:sz w:val="24"/>
                <w:szCs w:val="24"/>
              </w:rPr>
              <w:t>,</w:t>
            </w:r>
            <w:r w:rsidRPr="00FE1875">
              <w:rPr>
                <w:rFonts w:ascii="Times New Roman" w:hAnsi="Times New Roman" w:cs="Times New Roman"/>
                <w:sz w:val="24"/>
                <w:szCs w:val="24"/>
                <w:lang w:val="uk-UA"/>
              </w:rPr>
              <w:t xml:space="preserve"> туалету)</w:t>
            </w:r>
          </w:p>
        </w:tc>
        <w:tc>
          <w:tcPr>
            <w:tcW w:w="1276"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КП «ПМЦПМСД»</w:t>
            </w:r>
          </w:p>
        </w:tc>
        <w:tc>
          <w:tcPr>
            <w:tcW w:w="1276" w:type="dxa"/>
            <w:tcBorders>
              <w:top w:val="single" w:sz="4" w:space="0" w:color="000000"/>
              <w:left w:val="single" w:sz="4" w:space="0" w:color="000000"/>
              <w:bottom w:val="single" w:sz="4" w:space="0" w:color="000000"/>
              <w:right w:val="single" w:sz="4" w:space="0" w:color="000000"/>
            </w:tcBorders>
          </w:tcPr>
          <w:p w:rsidR="00CB200E"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Відсутня</w:t>
            </w:r>
          </w:p>
        </w:tc>
        <w:tc>
          <w:tcPr>
            <w:tcW w:w="1134"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1499,0</w:t>
            </w:r>
          </w:p>
        </w:tc>
        <w:tc>
          <w:tcPr>
            <w:tcW w:w="850"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2022</w:t>
            </w:r>
          </w:p>
        </w:tc>
      </w:tr>
      <w:tr w:rsidR="00CB200E" w:rsidRPr="00011F15" w:rsidTr="00CB200E">
        <w:trPr>
          <w:trHeight w:val="166"/>
        </w:trPr>
        <w:tc>
          <w:tcPr>
            <w:tcW w:w="50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44</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spacing w:after="0" w:line="240" w:lineRule="auto"/>
              <w:rPr>
                <w:rFonts w:ascii="Times New Roman" w:hAnsi="Times New Roman" w:cs="Times New Roman"/>
                <w:sz w:val="24"/>
                <w:szCs w:val="24"/>
                <w:lang w:val="uk-UA" w:eastAsia="en-US"/>
              </w:rPr>
            </w:pPr>
            <w:r w:rsidRPr="00011F15">
              <w:rPr>
                <w:rFonts w:ascii="Times New Roman" w:hAnsi="Times New Roman" w:cs="Times New Roman"/>
                <w:sz w:val="24"/>
                <w:szCs w:val="24"/>
                <w:lang w:val="uk-UA" w:eastAsia="en-US"/>
              </w:rPr>
              <w:t>Придбання обладнання для відділення реабілітації</w:t>
            </w:r>
          </w:p>
        </w:tc>
        <w:tc>
          <w:tcPr>
            <w:tcW w:w="1276"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КП «ПМЦПМСД»</w:t>
            </w:r>
          </w:p>
        </w:tc>
        <w:tc>
          <w:tcPr>
            <w:tcW w:w="127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1134"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1409,93</w:t>
            </w:r>
          </w:p>
        </w:tc>
        <w:tc>
          <w:tcPr>
            <w:tcW w:w="850"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w:t>
            </w:r>
          </w:p>
        </w:tc>
      </w:tr>
      <w:tr w:rsidR="00CB200E" w:rsidRPr="00011F15" w:rsidTr="00CB200E">
        <w:trPr>
          <w:trHeight w:val="166"/>
        </w:trPr>
        <w:tc>
          <w:tcPr>
            <w:tcW w:w="50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45</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spacing w:after="0" w:line="240" w:lineRule="auto"/>
              <w:rPr>
                <w:rFonts w:ascii="Times New Roman" w:hAnsi="Times New Roman" w:cs="Times New Roman"/>
                <w:sz w:val="24"/>
                <w:szCs w:val="24"/>
                <w:lang w:val="uk-UA" w:eastAsia="en-US"/>
              </w:rPr>
            </w:pPr>
            <w:r w:rsidRPr="00011F15">
              <w:rPr>
                <w:rFonts w:ascii="Times New Roman" w:hAnsi="Times New Roman" w:cs="Times New Roman"/>
                <w:sz w:val="24"/>
                <w:szCs w:val="24"/>
                <w:lang w:val="uk-UA" w:eastAsia="en-US"/>
              </w:rPr>
              <w:t>Придбання спеціалізованого автотранспортного засобу</w:t>
            </w:r>
          </w:p>
        </w:tc>
        <w:tc>
          <w:tcPr>
            <w:tcW w:w="1276"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КП «ПМЦПМСД»</w:t>
            </w:r>
          </w:p>
        </w:tc>
        <w:tc>
          <w:tcPr>
            <w:tcW w:w="127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1134"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500,0</w:t>
            </w:r>
          </w:p>
        </w:tc>
        <w:tc>
          <w:tcPr>
            <w:tcW w:w="850"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w:t>
            </w:r>
          </w:p>
        </w:tc>
      </w:tr>
      <w:tr w:rsidR="00CB200E" w:rsidRPr="00011F15" w:rsidTr="00CB200E">
        <w:trPr>
          <w:trHeight w:val="166"/>
        </w:trPr>
        <w:tc>
          <w:tcPr>
            <w:tcW w:w="50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46</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spacing w:after="0" w:line="240" w:lineRule="auto"/>
              <w:rPr>
                <w:rFonts w:ascii="Times New Roman" w:hAnsi="Times New Roman" w:cs="Times New Roman"/>
                <w:sz w:val="24"/>
                <w:szCs w:val="24"/>
                <w:lang w:val="uk-UA" w:eastAsia="en-US"/>
              </w:rPr>
            </w:pPr>
            <w:r w:rsidRPr="00011F15">
              <w:rPr>
                <w:rFonts w:ascii="Times New Roman" w:hAnsi="Times New Roman" w:cs="Times New Roman"/>
                <w:sz w:val="24"/>
                <w:szCs w:val="24"/>
                <w:lang w:val="uk-UA" w:eastAsia="en-US"/>
              </w:rPr>
              <w:t>Придбання біохімічного аналізатора</w:t>
            </w:r>
          </w:p>
        </w:tc>
        <w:tc>
          <w:tcPr>
            <w:tcW w:w="1276"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КП «ПМЦПМСД»</w:t>
            </w:r>
          </w:p>
        </w:tc>
        <w:tc>
          <w:tcPr>
            <w:tcW w:w="127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1134"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650,0</w:t>
            </w:r>
          </w:p>
        </w:tc>
        <w:tc>
          <w:tcPr>
            <w:tcW w:w="850"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w:t>
            </w:r>
          </w:p>
        </w:tc>
      </w:tr>
      <w:tr w:rsidR="00CB200E" w:rsidRPr="00011F15" w:rsidTr="00CB200E">
        <w:trPr>
          <w:trHeight w:val="166"/>
        </w:trPr>
        <w:tc>
          <w:tcPr>
            <w:tcW w:w="50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47</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spacing w:after="0" w:line="240" w:lineRule="auto"/>
              <w:rPr>
                <w:rFonts w:ascii="Times New Roman" w:hAnsi="Times New Roman" w:cs="Times New Roman"/>
                <w:sz w:val="24"/>
                <w:szCs w:val="24"/>
                <w:lang w:val="uk-UA" w:eastAsia="en-US"/>
              </w:rPr>
            </w:pPr>
            <w:r w:rsidRPr="00011F15">
              <w:rPr>
                <w:rFonts w:ascii="Times New Roman" w:hAnsi="Times New Roman" w:cs="Times New Roman"/>
                <w:sz w:val="24"/>
                <w:szCs w:val="24"/>
                <w:lang w:val="uk-UA" w:eastAsia="en-US"/>
              </w:rPr>
              <w:t>Установка пандусів для приєднаних селищ до Первомайської міської територіальної громади: Амбулаторія с. Кінецьпіль, Пункт здоров’я с. Грушівка, Пункт здоров’я с. Чаусове Друге</w:t>
            </w:r>
          </w:p>
        </w:tc>
        <w:tc>
          <w:tcPr>
            <w:tcW w:w="1276"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КП «ПМЦПМСД»</w:t>
            </w:r>
          </w:p>
        </w:tc>
        <w:tc>
          <w:tcPr>
            <w:tcW w:w="127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Відсутня</w:t>
            </w:r>
          </w:p>
        </w:tc>
        <w:tc>
          <w:tcPr>
            <w:tcW w:w="1134"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330,0</w:t>
            </w:r>
          </w:p>
        </w:tc>
        <w:tc>
          <w:tcPr>
            <w:tcW w:w="850"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w:t>
            </w:r>
          </w:p>
        </w:tc>
      </w:tr>
      <w:tr w:rsidR="00CB200E" w:rsidRPr="00011F15" w:rsidTr="00CB200E">
        <w:trPr>
          <w:trHeight w:val="166"/>
        </w:trPr>
        <w:tc>
          <w:tcPr>
            <w:tcW w:w="506" w:type="dxa"/>
            <w:tcBorders>
              <w:top w:val="single" w:sz="4" w:space="0" w:color="000000"/>
              <w:left w:val="single" w:sz="4" w:space="0" w:color="000000"/>
              <w:bottom w:val="single" w:sz="4" w:space="0" w:color="auto"/>
              <w:right w:val="single" w:sz="4" w:space="0" w:color="000000"/>
            </w:tcBorders>
          </w:tcPr>
          <w:p w:rsidR="00CB200E" w:rsidRPr="00011F15" w:rsidRDefault="00CB200E"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48</w:t>
            </w:r>
          </w:p>
        </w:tc>
        <w:tc>
          <w:tcPr>
            <w:tcW w:w="3146" w:type="dxa"/>
            <w:gridSpan w:val="2"/>
            <w:tcBorders>
              <w:top w:val="single" w:sz="4" w:space="0" w:color="000000"/>
              <w:left w:val="single" w:sz="4" w:space="0" w:color="000000"/>
              <w:bottom w:val="single" w:sz="4" w:space="0" w:color="auto"/>
              <w:right w:val="single" w:sz="4" w:space="0" w:color="000000"/>
            </w:tcBorders>
            <w:hideMark/>
          </w:tcPr>
          <w:p w:rsidR="00CB200E" w:rsidRPr="00011F15" w:rsidRDefault="00CB200E" w:rsidP="008E27D0">
            <w:pPr>
              <w:widowControl w:val="0"/>
              <w:spacing w:after="0" w:line="240" w:lineRule="auto"/>
              <w:rPr>
                <w:rFonts w:ascii="Times New Roman" w:hAnsi="Times New Roman" w:cs="Times New Roman"/>
                <w:sz w:val="24"/>
                <w:szCs w:val="24"/>
                <w:lang w:val="uk-UA" w:eastAsia="en-US"/>
              </w:rPr>
            </w:pPr>
            <w:r w:rsidRPr="00011F15">
              <w:rPr>
                <w:rFonts w:ascii="Times New Roman" w:hAnsi="Times New Roman" w:cs="Times New Roman"/>
                <w:sz w:val="24"/>
                <w:szCs w:val="24"/>
                <w:lang w:val="uk-UA" w:eastAsia="en-US"/>
              </w:rPr>
              <w:t xml:space="preserve">Телемедична платформа на базі медичної інформаційної системи «РІМС “Медстар”» з використанням мобільних діагностичних комплексів </w:t>
            </w:r>
            <w:r w:rsidRPr="00011F15">
              <w:rPr>
                <w:rFonts w:ascii="Times New Roman" w:hAnsi="Times New Roman" w:cs="Times New Roman"/>
                <w:sz w:val="24"/>
                <w:szCs w:val="24"/>
                <w:lang w:val="en-US" w:eastAsia="en-US"/>
              </w:rPr>
              <w:t>IDIS</w:t>
            </w:r>
            <w:r w:rsidRPr="00011F15">
              <w:rPr>
                <w:rFonts w:ascii="Times New Roman" w:hAnsi="Times New Roman" w:cs="Times New Roman"/>
                <w:sz w:val="24"/>
                <w:szCs w:val="24"/>
                <w:lang w:val="uk-UA" w:eastAsia="en-US"/>
              </w:rPr>
              <w:t>. (Для приєднаних населених пунктів Первомайської міської територіальної громади)</w:t>
            </w:r>
          </w:p>
        </w:tc>
        <w:tc>
          <w:tcPr>
            <w:tcW w:w="1276" w:type="dxa"/>
            <w:tcBorders>
              <w:top w:val="single" w:sz="4" w:space="0" w:color="000000"/>
              <w:left w:val="single" w:sz="4" w:space="0" w:color="000000"/>
              <w:bottom w:val="single" w:sz="4" w:space="0" w:color="auto"/>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auto"/>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КП «ПМЦПМСД»</w:t>
            </w:r>
          </w:p>
        </w:tc>
        <w:tc>
          <w:tcPr>
            <w:tcW w:w="1276" w:type="dxa"/>
            <w:tcBorders>
              <w:top w:val="single" w:sz="4" w:space="0" w:color="000000"/>
              <w:left w:val="single" w:sz="4" w:space="0" w:color="000000"/>
              <w:bottom w:val="single" w:sz="4" w:space="0" w:color="auto"/>
              <w:right w:val="single" w:sz="4" w:space="0" w:color="000000"/>
            </w:tcBorders>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1134" w:type="dxa"/>
            <w:tcBorders>
              <w:top w:val="single" w:sz="4" w:space="0" w:color="000000"/>
              <w:left w:val="single" w:sz="4" w:space="0" w:color="000000"/>
              <w:bottom w:val="single" w:sz="4" w:space="0" w:color="auto"/>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432,0</w:t>
            </w:r>
          </w:p>
        </w:tc>
        <w:tc>
          <w:tcPr>
            <w:tcW w:w="850" w:type="dxa"/>
            <w:tcBorders>
              <w:top w:val="single" w:sz="4" w:space="0" w:color="000000"/>
              <w:left w:val="single" w:sz="4" w:space="0" w:color="000000"/>
              <w:bottom w:val="single" w:sz="4" w:space="0" w:color="auto"/>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2023</w:t>
            </w:r>
          </w:p>
        </w:tc>
      </w:tr>
      <w:tr w:rsidR="00CB200E" w:rsidRPr="00011F15" w:rsidTr="00CB200E">
        <w:trPr>
          <w:trHeight w:val="166"/>
        </w:trPr>
        <w:tc>
          <w:tcPr>
            <w:tcW w:w="506" w:type="dxa"/>
            <w:tcBorders>
              <w:top w:val="single" w:sz="4" w:space="0" w:color="auto"/>
              <w:left w:val="single" w:sz="4" w:space="0" w:color="auto"/>
              <w:bottom w:val="single" w:sz="4" w:space="0" w:color="auto"/>
              <w:right w:val="single" w:sz="4" w:space="0" w:color="auto"/>
            </w:tcBorders>
          </w:tcPr>
          <w:p w:rsidR="00CB200E" w:rsidRPr="00011F15" w:rsidRDefault="00CB200E"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49</w:t>
            </w:r>
          </w:p>
        </w:tc>
        <w:tc>
          <w:tcPr>
            <w:tcW w:w="3146" w:type="dxa"/>
            <w:gridSpan w:val="2"/>
            <w:tcBorders>
              <w:top w:val="single" w:sz="4" w:space="0" w:color="auto"/>
              <w:left w:val="single" w:sz="4" w:space="0" w:color="auto"/>
              <w:bottom w:val="single" w:sz="4" w:space="0" w:color="auto"/>
              <w:right w:val="single" w:sz="4" w:space="0" w:color="auto"/>
            </w:tcBorders>
            <w:hideMark/>
          </w:tcPr>
          <w:p w:rsidR="00CB200E" w:rsidRPr="00011F15" w:rsidRDefault="00CB200E" w:rsidP="008E27D0">
            <w:pPr>
              <w:widowControl w:val="0"/>
              <w:spacing w:after="0" w:line="240" w:lineRule="auto"/>
              <w:rPr>
                <w:rFonts w:ascii="Times New Roman" w:hAnsi="Times New Roman" w:cs="Times New Roman"/>
                <w:sz w:val="24"/>
                <w:szCs w:val="24"/>
                <w:lang w:val="uk-UA" w:eastAsia="en-US"/>
              </w:rPr>
            </w:pPr>
            <w:r w:rsidRPr="00011F15">
              <w:rPr>
                <w:rFonts w:ascii="Times New Roman" w:hAnsi="Times New Roman" w:cs="Times New Roman"/>
                <w:sz w:val="24"/>
                <w:szCs w:val="24"/>
                <w:lang w:val="uk-UA" w:eastAsia="en-US"/>
              </w:rPr>
              <w:t xml:space="preserve">Придбання діагностичної рентгенівської системи </w:t>
            </w:r>
            <w:r w:rsidRPr="00011F15">
              <w:rPr>
                <w:rFonts w:ascii="Times New Roman" w:hAnsi="Times New Roman" w:cs="Times New Roman"/>
                <w:sz w:val="24"/>
                <w:szCs w:val="24"/>
                <w:lang w:val="en-US" w:eastAsia="en-US"/>
              </w:rPr>
              <w:t>HF</w:t>
            </w:r>
            <w:r w:rsidRPr="00011F15">
              <w:rPr>
                <w:rFonts w:ascii="Times New Roman" w:hAnsi="Times New Roman" w:cs="Times New Roman"/>
                <w:sz w:val="24"/>
                <w:szCs w:val="24"/>
                <w:lang w:val="uk-UA" w:eastAsia="en-US"/>
              </w:rPr>
              <w:t xml:space="preserve">-525 </w:t>
            </w:r>
            <w:r w:rsidRPr="00011F15">
              <w:rPr>
                <w:rFonts w:ascii="Times New Roman" w:hAnsi="Times New Roman" w:cs="Times New Roman"/>
                <w:sz w:val="24"/>
                <w:szCs w:val="24"/>
                <w:lang w:val="en-US" w:eastAsia="en-US"/>
              </w:rPr>
              <w:t>PLUS</w:t>
            </w:r>
            <w:r w:rsidRPr="00011F15">
              <w:rPr>
                <w:rFonts w:ascii="Times New Roman" w:hAnsi="Times New Roman" w:cs="Times New Roman"/>
                <w:sz w:val="24"/>
                <w:szCs w:val="24"/>
                <w:lang w:val="uk-UA" w:eastAsia="en-US"/>
              </w:rPr>
              <w:t xml:space="preserve"> з одним детектором та фіксованою висотою стола </w:t>
            </w:r>
            <w:r w:rsidRPr="00011F15">
              <w:rPr>
                <w:rFonts w:ascii="Times New Roman" w:hAnsi="Times New Roman" w:cs="Times New Roman"/>
                <w:sz w:val="24"/>
                <w:szCs w:val="24"/>
                <w:lang w:val="en-US" w:eastAsia="en-US"/>
              </w:rPr>
              <w:t>EcoRay</w:t>
            </w:r>
            <w:r w:rsidRPr="00011F15">
              <w:rPr>
                <w:rFonts w:ascii="Times New Roman" w:hAnsi="Times New Roman" w:cs="Times New Roman"/>
                <w:sz w:val="24"/>
                <w:szCs w:val="24"/>
                <w:lang w:val="uk-UA" w:eastAsia="en-US"/>
              </w:rPr>
              <w:t xml:space="preserve"> </w:t>
            </w:r>
            <w:r w:rsidRPr="00011F15">
              <w:rPr>
                <w:rFonts w:ascii="Times New Roman" w:hAnsi="Times New Roman" w:cs="Times New Roman"/>
                <w:sz w:val="24"/>
                <w:szCs w:val="24"/>
                <w:lang w:val="en-US" w:eastAsia="en-US"/>
              </w:rPr>
              <w:t>Co</w:t>
            </w:r>
            <w:r w:rsidRPr="00011F15">
              <w:rPr>
                <w:rFonts w:ascii="Times New Roman" w:hAnsi="Times New Roman" w:cs="Times New Roman"/>
                <w:sz w:val="24"/>
                <w:szCs w:val="24"/>
                <w:lang w:val="uk-UA" w:eastAsia="en-US"/>
              </w:rPr>
              <w:t xml:space="preserve"> </w:t>
            </w:r>
            <w:r w:rsidRPr="00011F15">
              <w:rPr>
                <w:rFonts w:ascii="Times New Roman" w:hAnsi="Times New Roman" w:cs="Times New Roman"/>
                <w:sz w:val="24"/>
                <w:szCs w:val="24"/>
                <w:lang w:val="en-US" w:eastAsia="en-US"/>
              </w:rPr>
              <w:t>Ltd</w:t>
            </w:r>
            <w:r w:rsidRPr="00011F15">
              <w:rPr>
                <w:rFonts w:ascii="Times New Roman" w:hAnsi="Times New Roman" w:cs="Times New Roman"/>
                <w:sz w:val="24"/>
                <w:szCs w:val="24"/>
                <w:lang w:val="uk-UA" w:eastAsia="en-US"/>
              </w:rPr>
              <w:t xml:space="preserve"> (Корея)</w:t>
            </w:r>
          </w:p>
        </w:tc>
        <w:tc>
          <w:tcPr>
            <w:tcW w:w="1276" w:type="dxa"/>
            <w:tcBorders>
              <w:top w:val="single" w:sz="4" w:space="0" w:color="auto"/>
              <w:left w:val="single" w:sz="4" w:space="0" w:color="auto"/>
              <w:bottom w:val="single" w:sz="4" w:space="0" w:color="auto"/>
              <w:right w:val="single" w:sz="4" w:space="0" w:color="auto"/>
            </w:tcBorders>
            <w:hideMark/>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auto"/>
              <w:left w:val="single" w:sz="4" w:space="0" w:color="auto"/>
              <w:bottom w:val="single" w:sz="4" w:space="0" w:color="auto"/>
              <w:right w:val="single" w:sz="4" w:space="0" w:color="auto"/>
            </w:tcBorders>
            <w:hideMark/>
          </w:tcPr>
          <w:p w:rsidR="00CB200E" w:rsidRPr="00011F15" w:rsidRDefault="00CB200E"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КП «ПМЦПМСД»</w:t>
            </w:r>
          </w:p>
        </w:tc>
        <w:tc>
          <w:tcPr>
            <w:tcW w:w="1276" w:type="dxa"/>
            <w:tcBorders>
              <w:top w:val="single" w:sz="4" w:space="0" w:color="auto"/>
              <w:left w:val="single" w:sz="4" w:space="0" w:color="auto"/>
              <w:bottom w:val="single" w:sz="4" w:space="0" w:color="auto"/>
              <w:right w:val="single" w:sz="4" w:space="0" w:color="auto"/>
            </w:tcBorders>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1134" w:type="dxa"/>
            <w:tcBorders>
              <w:top w:val="single" w:sz="4" w:space="0" w:color="auto"/>
              <w:left w:val="single" w:sz="4" w:space="0" w:color="auto"/>
              <w:bottom w:val="single" w:sz="4" w:space="0" w:color="auto"/>
              <w:right w:val="single" w:sz="4" w:space="0" w:color="auto"/>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3200,0</w:t>
            </w:r>
          </w:p>
        </w:tc>
        <w:tc>
          <w:tcPr>
            <w:tcW w:w="850" w:type="dxa"/>
            <w:tcBorders>
              <w:top w:val="single" w:sz="4" w:space="0" w:color="auto"/>
              <w:left w:val="single" w:sz="4" w:space="0" w:color="auto"/>
              <w:bottom w:val="single" w:sz="4" w:space="0" w:color="auto"/>
              <w:right w:val="single" w:sz="4" w:space="0" w:color="auto"/>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w:t>
            </w:r>
          </w:p>
        </w:tc>
      </w:tr>
      <w:tr w:rsidR="00CB200E" w:rsidRPr="00011F15" w:rsidTr="00CB200E">
        <w:trPr>
          <w:trHeight w:val="166"/>
        </w:trPr>
        <w:tc>
          <w:tcPr>
            <w:tcW w:w="506" w:type="dxa"/>
            <w:tcBorders>
              <w:top w:val="single" w:sz="4" w:space="0" w:color="auto"/>
              <w:left w:val="nil"/>
              <w:bottom w:val="nil"/>
              <w:right w:val="nil"/>
            </w:tcBorders>
          </w:tcPr>
          <w:p w:rsidR="00CB200E" w:rsidRDefault="00CB200E" w:rsidP="008E27D0">
            <w:pPr>
              <w:widowControl w:val="0"/>
              <w:spacing w:after="0" w:line="240" w:lineRule="auto"/>
              <w:jc w:val="center"/>
              <w:rPr>
                <w:rFonts w:ascii="Times New Roman" w:hAnsi="Times New Roman" w:cs="Times New Roman"/>
                <w:sz w:val="24"/>
                <w:szCs w:val="24"/>
                <w:lang w:val="uk-UA"/>
              </w:rPr>
            </w:pPr>
          </w:p>
        </w:tc>
        <w:tc>
          <w:tcPr>
            <w:tcW w:w="3146" w:type="dxa"/>
            <w:gridSpan w:val="2"/>
            <w:tcBorders>
              <w:top w:val="single" w:sz="4" w:space="0" w:color="auto"/>
              <w:left w:val="nil"/>
              <w:bottom w:val="nil"/>
              <w:right w:val="nil"/>
            </w:tcBorders>
            <w:hideMark/>
          </w:tcPr>
          <w:p w:rsidR="00CB200E" w:rsidRPr="00011F15" w:rsidRDefault="00CB200E" w:rsidP="008E27D0">
            <w:pPr>
              <w:widowControl w:val="0"/>
              <w:spacing w:after="0" w:line="240" w:lineRule="auto"/>
              <w:rPr>
                <w:rFonts w:ascii="Times New Roman" w:hAnsi="Times New Roman" w:cs="Times New Roman"/>
                <w:sz w:val="24"/>
                <w:szCs w:val="24"/>
                <w:lang w:val="uk-UA" w:eastAsia="en-US"/>
              </w:rPr>
            </w:pPr>
          </w:p>
        </w:tc>
        <w:tc>
          <w:tcPr>
            <w:tcW w:w="1276" w:type="dxa"/>
            <w:tcBorders>
              <w:top w:val="single" w:sz="4" w:space="0" w:color="auto"/>
              <w:left w:val="nil"/>
              <w:bottom w:val="nil"/>
              <w:right w:val="nil"/>
            </w:tcBorders>
            <w:hideMark/>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p>
        </w:tc>
        <w:tc>
          <w:tcPr>
            <w:tcW w:w="1559" w:type="dxa"/>
            <w:tcBorders>
              <w:top w:val="single" w:sz="4" w:space="0" w:color="auto"/>
              <w:left w:val="nil"/>
              <w:bottom w:val="nil"/>
              <w:right w:val="nil"/>
            </w:tcBorders>
            <w:hideMark/>
          </w:tcPr>
          <w:p w:rsidR="00CB200E" w:rsidRPr="00011F15" w:rsidRDefault="00CB200E"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p>
        </w:tc>
        <w:tc>
          <w:tcPr>
            <w:tcW w:w="1276" w:type="dxa"/>
            <w:tcBorders>
              <w:top w:val="single" w:sz="4" w:space="0" w:color="auto"/>
              <w:left w:val="nil"/>
              <w:bottom w:val="nil"/>
              <w:right w:val="nil"/>
            </w:tcBorders>
          </w:tcPr>
          <w:p w:rsidR="00CB200E"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p>
        </w:tc>
        <w:tc>
          <w:tcPr>
            <w:tcW w:w="1134" w:type="dxa"/>
            <w:tcBorders>
              <w:top w:val="single" w:sz="4" w:space="0" w:color="auto"/>
              <w:left w:val="nil"/>
              <w:bottom w:val="nil"/>
              <w:right w:val="nil"/>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p>
        </w:tc>
        <w:tc>
          <w:tcPr>
            <w:tcW w:w="850" w:type="dxa"/>
            <w:tcBorders>
              <w:top w:val="single" w:sz="4" w:space="0" w:color="auto"/>
              <w:left w:val="nil"/>
              <w:bottom w:val="nil"/>
              <w:right w:val="nil"/>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p>
        </w:tc>
      </w:tr>
      <w:tr w:rsidR="00CB200E" w:rsidRPr="00011F15" w:rsidTr="00923EA5">
        <w:trPr>
          <w:trHeight w:val="166"/>
        </w:trPr>
        <w:tc>
          <w:tcPr>
            <w:tcW w:w="506" w:type="dxa"/>
            <w:tcBorders>
              <w:top w:val="nil"/>
              <w:left w:val="nil"/>
              <w:bottom w:val="single" w:sz="4" w:space="0" w:color="auto"/>
              <w:right w:val="nil"/>
            </w:tcBorders>
          </w:tcPr>
          <w:p w:rsidR="00CB200E" w:rsidRDefault="00CB200E" w:rsidP="008E27D0">
            <w:pPr>
              <w:widowControl w:val="0"/>
              <w:spacing w:after="0" w:line="240" w:lineRule="auto"/>
              <w:jc w:val="center"/>
              <w:rPr>
                <w:rFonts w:ascii="Times New Roman" w:hAnsi="Times New Roman" w:cs="Times New Roman"/>
                <w:sz w:val="24"/>
                <w:szCs w:val="24"/>
                <w:lang w:val="uk-UA"/>
              </w:rPr>
            </w:pPr>
          </w:p>
        </w:tc>
        <w:tc>
          <w:tcPr>
            <w:tcW w:w="9241" w:type="dxa"/>
            <w:gridSpan w:val="7"/>
            <w:tcBorders>
              <w:top w:val="nil"/>
              <w:left w:val="nil"/>
              <w:bottom w:val="single" w:sz="4" w:space="0" w:color="auto"/>
              <w:right w:val="nil"/>
            </w:tcBorders>
            <w:hideMark/>
          </w:tcPr>
          <w:p w:rsidR="00CB200E" w:rsidRPr="00011F15" w:rsidRDefault="00CB200E" w:rsidP="00CB200E">
            <w:pPr>
              <w:widowControl w:val="0"/>
              <w:autoSpaceDE w:val="0"/>
              <w:autoSpaceDN w:val="0"/>
              <w:adjustRightInd w:val="0"/>
              <w:spacing w:after="0" w:line="240" w:lineRule="auto"/>
              <w:jc w:val="right"/>
              <w:rPr>
                <w:rFonts w:ascii="Times New Roman" w:hAnsi="Times New Roman" w:cs="Times New Roman"/>
                <w:bCs/>
                <w:sz w:val="24"/>
                <w:szCs w:val="24"/>
                <w:lang w:val="uk-UA"/>
              </w:rPr>
            </w:pPr>
            <w:r>
              <w:rPr>
                <w:rFonts w:ascii="Times New Roman" w:hAnsi="Times New Roman" w:cs="Times New Roman"/>
                <w:bCs/>
                <w:sz w:val="24"/>
                <w:szCs w:val="24"/>
                <w:lang w:val="uk-UA"/>
              </w:rPr>
              <w:t>Продовження додатка 5</w:t>
            </w:r>
          </w:p>
        </w:tc>
      </w:tr>
      <w:tr w:rsidR="00CB200E" w:rsidRPr="00011F15" w:rsidTr="00923EA5">
        <w:trPr>
          <w:trHeight w:val="166"/>
        </w:trPr>
        <w:tc>
          <w:tcPr>
            <w:tcW w:w="506" w:type="dxa"/>
            <w:tcBorders>
              <w:top w:val="single" w:sz="4" w:space="0" w:color="auto"/>
              <w:left w:val="single" w:sz="4" w:space="0" w:color="auto"/>
              <w:bottom w:val="single" w:sz="4" w:space="0" w:color="auto"/>
              <w:right w:val="single" w:sz="4" w:space="0" w:color="auto"/>
            </w:tcBorders>
          </w:tcPr>
          <w:p w:rsidR="00CB200E" w:rsidRPr="00011F15" w:rsidRDefault="00CB200E" w:rsidP="00146621">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p>
        </w:tc>
        <w:tc>
          <w:tcPr>
            <w:tcW w:w="3146" w:type="dxa"/>
            <w:gridSpan w:val="2"/>
            <w:tcBorders>
              <w:top w:val="single" w:sz="4" w:space="0" w:color="auto"/>
              <w:left w:val="single" w:sz="4" w:space="0" w:color="auto"/>
              <w:bottom w:val="single" w:sz="4" w:space="0" w:color="auto"/>
              <w:right w:val="single" w:sz="4" w:space="0" w:color="auto"/>
            </w:tcBorders>
            <w:hideMark/>
          </w:tcPr>
          <w:p w:rsidR="00CB200E" w:rsidRPr="00011F15" w:rsidRDefault="00CB200E" w:rsidP="00146621">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2</w:t>
            </w:r>
          </w:p>
        </w:tc>
        <w:tc>
          <w:tcPr>
            <w:tcW w:w="1276" w:type="dxa"/>
            <w:tcBorders>
              <w:top w:val="single" w:sz="4" w:space="0" w:color="auto"/>
              <w:left w:val="single" w:sz="4" w:space="0" w:color="auto"/>
              <w:bottom w:val="single" w:sz="4" w:space="0" w:color="auto"/>
              <w:right w:val="single" w:sz="4" w:space="0" w:color="auto"/>
            </w:tcBorders>
            <w:hideMark/>
          </w:tcPr>
          <w:p w:rsidR="00CB200E" w:rsidRPr="00011F15" w:rsidRDefault="00CB200E" w:rsidP="00146621">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1559" w:type="dxa"/>
            <w:tcBorders>
              <w:top w:val="single" w:sz="4" w:space="0" w:color="auto"/>
              <w:left w:val="single" w:sz="4" w:space="0" w:color="auto"/>
              <w:bottom w:val="single" w:sz="4" w:space="0" w:color="auto"/>
              <w:right w:val="single" w:sz="4" w:space="0" w:color="auto"/>
            </w:tcBorders>
            <w:hideMark/>
          </w:tcPr>
          <w:p w:rsidR="00CB200E" w:rsidRPr="00011F15" w:rsidRDefault="00CB200E" w:rsidP="00146621">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c>
          <w:tcPr>
            <w:tcW w:w="1276" w:type="dxa"/>
            <w:tcBorders>
              <w:top w:val="single" w:sz="4" w:space="0" w:color="auto"/>
              <w:left w:val="single" w:sz="4" w:space="0" w:color="auto"/>
              <w:bottom w:val="single" w:sz="4" w:space="0" w:color="auto"/>
              <w:right w:val="single" w:sz="4" w:space="0" w:color="auto"/>
            </w:tcBorders>
          </w:tcPr>
          <w:p w:rsidR="00CB200E" w:rsidRPr="00B56437" w:rsidRDefault="00CB200E" w:rsidP="00146621">
            <w:pPr>
              <w:widowControl w:val="0"/>
              <w:autoSpaceDE w:val="0"/>
              <w:autoSpaceDN w:val="0"/>
              <w:adjustRightInd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134" w:type="dxa"/>
            <w:tcBorders>
              <w:top w:val="single" w:sz="4" w:space="0" w:color="auto"/>
              <w:left w:val="single" w:sz="4" w:space="0" w:color="auto"/>
              <w:bottom w:val="single" w:sz="4" w:space="0" w:color="auto"/>
              <w:right w:val="single" w:sz="4" w:space="0" w:color="auto"/>
            </w:tcBorders>
            <w:hideMark/>
          </w:tcPr>
          <w:p w:rsidR="00CB200E" w:rsidRDefault="00CB200E" w:rsidP="00146621">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6</w:t>
            </w:r>
          </w:p>
        </w:tc>
        <w:tc>
          <w:tcPr>
            <w:tcW w:w="850" w:type="dxa"/>
            <w:tcBorders>
              <w:top w:val="single" w:sz="4" w:space="0" w:color="auto"/>
              <w:left w:val="single" w:sz="4" w:space="0" w:color="auto"/>
              <w:bottom w:val="single" w:sz="4" w:space="0" w:color="auto"/>
              <w:right w:val="single" w:sz="4" w:space="0" w:color="auto"/>
            </w:tcBorders>
            <w:hideMark/>
          </w:tcPr>
          <w:p w:rsidR="00CB200E" w:rsidRPr="00011F15" w:rsidRDefault="00CB200E" w:rsidP="00146621">
            <w:pPr>
              <w:widowControl w:val="0"/>
              <w:autoSpaceDE w:val="0"/>
              <w:autoSpaceDN w:val="0"/>
              <w:adjustRightInd w:val="0"/>
              <w:spacing w:after="0" w:line="240" w:lineRule="auto"/>
              <w:ind w:left="-108"/>
              <w:jc w:val="center"/>
              <w:rPr>
                <w:rFonts w:ascii="Times New Roman" w:hAnsi="Times New Roman" w:cs="Times New Roman"/>
                <w:bCs/>
                <w:sz w:val="24"/>
                <w:szCs w:val="24"/>
                <w:lang w:val="uk-UA"/>
              </w:rPr>
            </w:pPr>
            <w:r>
              <w:rPr>
                <w:rFonts w:ascii="Times New Roman" w:hAnsi="Times New Roman" w:cs="Times New Roman"/>
                <w:bCs/>
                <w:sz w:val="24"/>
                <w:szCs w:val="24"/>
                <w:lang w:val="uk-UA"/>
              </w:rPr>
              <w:t>7</w:t>
            </w:r>
          </w:p>
        </w:tc>
      </w:tr>
      <w:tr w:rsidR="00CB200E" w:rsidRPr="00011F15" w:rsidTr="00923EA5">
        <w:trPr>
          <w:trHeight w:val="166"/>
        </w:trPr>
        <w:tc>
          <w:tcPr>
            <w:tcW w:w="9747" w:type="dxa"/>
            <w:gridSpan w:val="8"/>
            <w:tcBorders>
              <w:top w:val="single" w:sz="4" w:space="0" w:color="auto"/>
              <w:left w:val="single" w:sz="4" w:space="0" w:color="000000"/>
              <w:bottom w:val="single" w:sz="4" w:space="0" w:color="000000"/>
              <w:right w:val="single" w:sz="4" w:space="0" w:color="000000"/>
            </w:tcBorders>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Соціальн</w:t>
            </w:r>
            <w:r>
              <w:rPr>
                <w:rFonts w:ascii="Times New Roman" w:hAnsi="Times New Roman" w:cs="Times New Roman"/>
                <w:bCs/>
                <w:sz w:val="24"/>
                <w:szCs w:val="24"/>
                <w:lang w:val="uk-UA"/>
              </w:rPr>
              <w:t>е забезпечення</w:t>
            </w:r>
          </w:p>
        </w:tc>
      </w:tr>
      <w:tr w:rsidR="00CB200E" w:rsidRPr="00011F15" w:rsidTr="00CB200E">
        <w:trPr>
          <w:trHeight w:val="166"/>
        </w:trPr>
        <w:tc>
          <w:tcPr>
            <w:tcW w:w="50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50</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spacing w:after="0" w:line="240" w:lineRule="auto"/>
              <w:rPr>
                <w:rFonts w:ascii="Times New Roman" w:hAnsi="Times New Roman" w:cs="Times New Roman"/>
                <w:sz w:val="24"/>
                <w:szCs w:val="24"/>
                <w:lang w:val="uk-UA" w:eastAsia="en-US"/>
              </w:rPr>
            </w:pPr>
            <w:r w:rsidRPr="00011F15">
              <w:rPr>
                <w:rFonts w:ascii="Times New Roman" w:hAnsi="Times New Roman" w:cs="Times New Roman"/>
                <w:sz w:val="24"/>
                <w:szCs w:val="24"/>
                <w:lang w:val="uk-UA" w:eastAsia="en-US"/>
              </w:rPr>
              <w:t>Капітальний ремонт (будівництво) приміщення стаціонарного відділення для постійного або тимчасового проживання осіб похилого віку, осіб з інвалідністю та осіб, які постраждали від насилля в сім’ї та торгівлі людьми територіального центру соціального обслуговування (надання соціальних послуг) м. Первомайськ, провулок Сальвадора Альєнде, 44</w:t>
            </w:r>
          </w:p>
        </w:tc>
        <w:tc>
          <w:tcPr>
            <w:tcW w:w="1276"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33" w:right="34"/>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Територіальний центр</w:t>
            </w:r>
            <w:r w:rsidRPr="00011F15">
              <w:rPr>
                <w:rFonts w:ascii="Times New Roman" w:eastAsia="Times New Roman" w:hAnsi="Times New Roman" w:cs="Times New Roman"/>
                <w:sz w:val="28"/>
                <w:szCs w:val="28"/>
                <w:lang w:val="uk-UA"/>
              </w:rPr>
              <w:t xml:space="preserve"> </w:t>
            </w:r>
            <w:r w:rsidRPr="00011F15">
              <w:rPr>
                <w:rFonts w:ascii="Times New Roman" w:eastAsia="Times New Roman" w:hAnsi="Times New Roman" w:cs="Times New Roman"/>
                <w:sz w:val="24"/>
                <w:szCs w:val="24"/>
                <w:lang w:val="uk-UA"/>
              </w:rPr>
              <w:t>соціального обслуговування (надання соціальних послуг) м. Первомайськ</w:t>
            </w:r>
          </w:p>
        </w:tc>
        <w:tc>
          <w:tcPr>
            <w:tcW w:w="127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Відсутня</w:t>
            </w:r>
          </w:p>
        </w:tc>
        <w:tc>
          <w:tcPr>
            <w:tcW w:w="1134"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6000,0</w:t>
            </w:r>
          </w:p>
        </w:tc>
        <w:tc>
          <w:tcPr>
            <w:tcW w:w="850"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2022-2024</w:t>
            </w:r>
          </w:p>
        </w:tc>
      </w:tr>
      <w:tr w:rsidR="00CB200E" w:rsidRPr="00011F15" w:rsidTr="00CB200E">
        <w:trPr>
          <w:cantSplit/>
          <w:trHeight w:val="166"/>
        </w:trPr>
        <w:tc>
          <w:tcPr>
            <w:tcW w:w="50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51</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spacing w:after="0" w:line="240" w:lineRule="auto"/>
              <w:rPr>
                <w:rFonts w:ascii="Times New Roman" w:hAnsi="Times New Roman" w:cs="Times New Roman"/>
                <w:sz w:val="24"/>
                <w:szCs w:val="24"/>
                <w:lang w:val="uk-UA" w:eastAsia="en-US"/>
              </w:rPr>
            </w:pPr>
            <w:r w:rsidRPr="00011F15">
              <w:rPr>
                <w:rFonts w:ascii="Times New Roman" w:hAnsi="Times New Roman" w:cs="Times New Roman"/>
                <w:sz w:val="24"/>
                <w:szCs w:val="24"/>
                <w:lang w:val="uk-UA" w:eastAsia="en-US"/>
              </w:rPr>
              <w:t>Будівництво міжрегіонального (кущового) центру реабілітації пільгової категорії населення для надання якісних послуг пільговій категорії населення, площа Тараса Григоровича Шевченка, 3</w:t>
            </w:r>
          </w:p>
        </w:tc>
        <w:tc>
          <w:tcPr>
            <w:tcW w:w="1276"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Територіальний центр</w:t>
            </w:r>
            <w:r w:rsidRPr="00011F15">
              <w:rPr>
                <w:rFonts w:ascii="Times New Roman" w:eastAsia="Times New Roman" w:hAnsi="Times New Roman" w:cs="Times New Roman"/>
                <w:sz w:val="28"/>
                <w:szCs w:val="28"/>
                <w:lang w:val="uk-UA"/>
              </w:rPr>
              <w:t xml:space="preserve"> </w:t>
            </w:r>
            <w:r w:rsidRPr="00011F15">
              <w:rPr>
                <w:rFonts w:ascii="Times New Roman" w:eastAsia="Times New Roman" w:hAnsi="Times New Roman" w:cs="Times New Roman"/>
                <w:sz w:val="24"/>
                <w:szCs w:val="24"/>
                <w:lang w:val="uk-UA"/>
              </w:rPr>
              <w:t>соціального обслуговування (надання соціальних послуг) м. Первомайськ</w:t>
            </w:r>
          </w:p>
        </w:tc>
        <w:tc>
          <w:tcPr>
            <w:tcW w:w="127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Наявна, але потребує корегування</w:t>
            </w:r>
          </w:p>
        </w:tc>
        <w:tc>
          <w:tcPr>
            <w:tcW w:w="1134"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50000,0</w:t>
            </w:r>
          </w:p>
        </w:tc>
        <w:tc>
          <w:tcPr>
            <w:tcW w:w="850"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2022-2024</w:t>
            </w:r>
          </w:p>
        </w:tc>
      </w:tr>
      <w:tr w:rsidR="00CB200E" w:rsidRPr="00011F15" w:rsidTr="00923EA5">
        <w:trPr>
          <w:cantSplit/>
          <w:trHeight w:val="166"/>
        </w:trPr>
        <w:tc>
          <w:tcPr>
            <w:tcW w:w="506" w:type="dxa"/>
            <w:tcBorders>
              <w:top w:val="single" w:sz="4" w:space="0" w:color="000000"/>
              <w:left w:val="single" w:sz="4" w:space="0" w:color="000000"/>
              <w:bottom w:val="single" w:sz="4" w:space="0" w:color="auto"/>
              <w:right w:val="single" w:sz="4" w:space="0" w:color="000000"/>
            </w:tcBorders>
          </w:tcPr>
          <w:p w:rsidR="00CB200E" w:rsidRPr="00011F15" w:rsidRDefault="00CB200E"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52</w:t>
            </w:r>
          </w:p>
        </w:tc>
        <w:tc>
          <w:tcPr>
            <w:tcW w:w="3146" w:type="dxa"/>
            <w:gridSpan w:val="2"/>
            <w:tcBorders>
              <w:top w:val="single" w:sz="4" w:space="0" w:color="000000"/>
              <w:left w:val="single" w:sz="4" w:space="0" w:color="000000"/>
              <w:bottom w:val="single" w:sz="4" w:space="0" w:color="auto"/>
              <w:right w:val="single" w:sz="4" w:space="0" w:color="000000"/>
            </w:tcBorders>
            <w:hideMark/>
          </w:tcPr>
          <w:p w:rsidR="00CB200E" w:rsidRPr="002C3B16" w:rsidRDefault="00CB200E" w:rsidP="008E27D0">
            <w:pPr>
              <w:widowControl w:val="0"/>
              <w:spacing w:after="0" w:line="240" w:lineRule="auto"/>
              <w:rPr>
                <w:rFonts w:ascii="Times New Roman" w:hAnsi="Times New Roman" w:cs="Times New Roman"/>
                <w:sz w:val="24"/>
                <w:szCs w:val="24"/>
                <w:lang w:val="uk-UA" w:eastAsia="en-US"/>
              </w:rPr>
            </w:pPr>
            <w:r w:rsidRPr="002C3B16">
              <w:rPr>
                <w:rFonts w:ascii="Times New Roman" w:eastAsia="Times New Roman" w:hAnsi="Times New Roman" w:cs="Times New Roman"/>
                <w:color w:val="000000"/>
                <w:sz w:val="24"/>
                <w:szCs w:val="24"/>
                <w:lang w:val="uk-UA"/>
              </w:rPr>
              <w:t>Реконструкція 2 поверху приміщення відділення стаціонарного паліативного догляду територіального центру соціального обслуговування (надання соціальних послуг) м. Первомайськ для розширення ліжко-місць до 30, вул. Трудової Слави, 13</w:t>
            </w:r>
          </w:p>
        </w:tc>
        <w:tc>
          <w:tcPr>
            <w:tcW w:w="1276" w:type="dxa"/>
            <w:tcBorders>
              <w:top w:val="single" w:sz="4" w:space="0" w:color="000000"/>
              <w:left w:val="single" w:sz="4" w:space="0" w:color="000000"/>
              <w:bottom w:val="single" w:sz="4" w:space="0" w:color="auto"/>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auto"/>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Територіальний центр</w:t>
            </w:r>
            <w:r w:rsidRPr="00011F15">
              <w:rPr>
                <w:rFonts w:ascii="Times New Roman" w:eastAsia="Times New Roman" w:hAnsi="Times New Roman" w:cs="Times New Roman"/>
                <w:sz w:val="28"/>
                <w:szCs w:val="28"/>
                <w:lang w:val="uk-UA"/>
              </w:rPr>
              <w:t xml:space="preserve"> </w:t>
            </w:r>
            <w:r w:rsidRPr="00011F15">
              <w:rPr>
                <w:rFonts w:ascii="Times New Roman" w:eastAsia="Times New Roman" w:hAnsi="Times New Roman" w:cs="Times New Roman"/>
                <w:sz w:val="24"/>
                <w:szCs w:val="24"/>
                <w:lang w:val="uk-UA"/>
              </w:rPr>
              <w:t>соціального обслуговування (надання соціальних послуг) м. Первомайськ</w:t>
            </w:r>
          </w:p>
        </w:tc>
        <w:tc>
          <w:tcPr>
            <w:tcW w:w="1276" w:type="dxa"/>
            <w:tcBorders>
              <w:top w:val="single" w:sz="4" w:space="0" w:color="000000"/>
              <w:left w:val="single" w:sz="4" w:space="0" w:color="000000"/>
              <w:bottom w:val="single" w:sz="4" w:space="0" w:color="auto"/>
              <w:right w:val="single" w:sz="4" w:space="0" w:color="000000"/>
            </w:tcBorders>
          </w:tcPr>
          <w:p w:rsidR="00CB200E"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Відсутня</w:t>
            </w:r>
          </w:p>
        </w:tc>
        <w:tc>
          <w:tcPr>
            <w:tcW w:w="1134" w:type="dxa"/>
            <w:tcBorders>
              <w:top w:val="single" w:sz="4" w:space="0" w:color="000000"/>
              <w:left w:val="single" w:sz="4" w:space="0" w:color="000000"/>
              <w:bottom w:val="single" w:sz="4" w:space="0" w:color="auto"/>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7000,0</w:t>
            </w:r>
          </w:p>
        </w:tc>
        <w:tc>
          <w:tcPr>
            <w:tcW w:w="850" w:type="dxa"/>
            <w:tcBorders>
              <w:top w:val="single" w:sz="4" w:space="0" w:color="000000"/>
              <w:left w:val="single" w:sz="4" w:space="0" w:color="000000"/>
              <w:bottom w:val="single" w:sz="4" w:space="0" w:color="auto"/>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2022-2024</w:t>
            </w:r>
          </w:p>
        </w:tc>
      </w:tr>
      <w:tr w:rsidR="00CB200E" w:rsidRPr="00011F15" w:rsidTr="00923EA5">
        <w:trPr>
          <w:cantSplit/>
          <w:trHeight w:val="166"/>
        </w:trPr>
        <w:tc>
          <w:tcPr>
            <w:tcW w:w="506" w:type="dxa"/>
            <w:tcBorders>
              <w:top w:val="single" w:sz="4" w:space="0" w:color="auto"/>
              <w:left w:val="single" w:sz="4" w:space="0" w:color="auto"/>
              <w:bottom w:val="single" w:sz="4" w:space="0" w:color="auto"/>
              <w:right w:val="single" w:sz="4" w:space="0" w:color="auto"/>
            </w:tcBorders>
          </w:tcPr>
          <w:p w:rsidR="00CB200E" w:rsidRPr="00011F15" w:rsidRDefault="00CB200E"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53</w:t>
            </w:r>
          </w:p>
        </w:tc>
        <w:tc>
          <w:tcPr>
            <w:tcW w:w="3146" w:type="dxa"/>
            <w:gridSpan w:val="2"/>
            <w:tcBorders>
              <w:top w:val="single" w:sz="4" w:space="0" w:color="auto"/>
              <w:left w:val="single" w:sz="4" w:space="0" w:color="auto"/>
              <w:bottom w:val="single" w:sz="4" w:space="0" w:color="auto"/>
              <w:right w:val="single" w:sz="4" w:space="0" w:color="auto"/>
            </w:tcBorders>
            <w:hideMark/>
          </w:tcPr>
          <w:p w:rsidR="00CB200E" w:rsidRPr="002C3B16" w:rsidRDefault="00CB200E" w:rsidP="008E27D0">
            <w:pPr>
              <w:widowControl w:val="0"/>
              <w:spacing w:after="0"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Капітальний ремонт нежитлових будівель по вул. Чкалова, 87. Відділення інтегрованих послуг територіального центру соціального обслуговування (надання соціальних послуг) м. Первомайськ</w:t>
            </w:r>
          </w:p>
        </w:tc>
        <w:tc>
          <w:tcPr>
            <w:tcW w:w="1276" w:type="dxa"/>
            <w:tcBorders>
              <w:top w:val="single" w:sz="4" w:space="0" w:color="auto"/>
              <w:left w:val="single" w:sz="4" w:space="0" w:color="auto"/>
              <w:bottom w:val="single" w:sz="4" w:space="0" w:color="auto"/>
              <w:right w:val="single" w:sz="4" w:space="0" w:color="auto"/>
            </w:tcBorders>
            <w:hideMark/>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auto"/>
              <w:left w:val="single" w:sz="4" w:space="0" w:color="auto"/>
              <w:bottom w:val="single" w:sz="4" w:space="0" w:color="auto"/>
              <w:right w:val="single" w:sz="4" w:space="0" w:color="auto"/>
            </w:tcBorders>
            <w:hideMark/>
          </w:tcPr>
          <w:p w:rsidR="00CB200E" w:rsidRPr="00011F15" w:rsidRDefault="00CB200E"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Територіальний центр</w:t>
            </w:r>
            <w:r w:rsidRPr="00011F15">
              <w:rPr>
                <w:rFonts w:ascii="Times New Roman" w:eastAsia="Times New Roman" w:hAnsi="Times New Roman" w:cs="Times New Roman"/>
                <w:sz w:val="28"/>
                <w:szCs w:val="28"/>
                <w:lang w:val="uk-UA"/>
              </w:rPr>
              <w:t xml:space="preserve"> </w:t>
            </w:r>
            <w:r w:rsidRPr="00011F15">
              <w:rPr>
                <w:rFonts w:ascii="Times New Roman" w:eastAsia="Times New Roman" w:hAnsi="Times New Roman" w:cs="Times New Roman"/>
                <w:sz w:val="24"/>
                <w:szCs w:val="24"/>
                <w:lang w:val="uk-UA"/>
              </w:rPr>
              <w:t>соціального обслуговування (надання соціальних послуг) м. Первомайськ</w:t>
            </w:r>
          </w:p>
        </w:tc>
        <w:tc>
          <w:tcPr>
            <w:tcW w:w="1276" w:type="dxa"/>
            <w:tcBorders>
              <w:top w:val="single" w:sz="4" w:space="0" w:color="auto"/>
              <w:left w:val="single" w:sz="4" w:space="0" w:color="auto"/>
              <w:bottom w:val="single" w:sz="4" w:space="0" w:color="auto"/>
              <w:right w:val="single" w:sz="4" w:space="0" w:color="auto"/>
            </w:tcBorders>
          </w:tcPr>
          <w:p w:rsidR="00CB200E"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Відсутня</w:t>
            </w:r>
          </w:p>
        </w:tc>
        <w:tc>
          <w:tcPr>
            <w:tcW w:w="1134" w:type="dxa"/>
            <w:tcBorders>
              <w:top w:val="single" w:sz="4" w:space="0" w:color="auto"/>
              <w:left w:val="single" w:sz="4" w:space="0" w:color="auto"/>
              <w:bottom w:val="single" w:sz="4" w:space="0" w:color="auto"/>
              <w:right w:val="single" w:sz="4" w:space="0" w:color="auto"/>
            </w:tcBorders>
            <w:hideMark/>
          </w:tcPr>
          <w:p w:rsidR="00CB200E"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25000,0</w:t>
            </w:r>
          </w:p>
        </w:tc>
        <w:tc>
          <w:tcPr>
            <w:tcW w:w="850" w:type="dxa"/>
            <w:tcBorders>
              <w:top w:val="single" w:sz="4" w:space="0" w:color="auto"/>
              <w:left w:val="single" w:sz="4" w:space="0" w:color="auto"/>
              <w:bottom w:val="single" w:sz="4" w:space="0" w:color="auto"/>
              <w:right w:val="single" w:sz="4" w:space="0" w:color="auto"/>
            </w:tcBorders>
            <w:hideMark/>
          </w:tcPr>
          <w:p w:rsidR="00CB200E"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2022-2024</w:t>
            </w:r>
          </w:p>
        </w:tc>
      </w:tr>
      <w:tr w:rsidR="00923EA5" w:rsidRPr="00011F15" w:rsidTr="00923EA5">
        <w:trPr>
          <w:cantSplit/>
          <w:trHeight w:val="166"/>
        </w:trPr>
        <w:tc>
          <w:tcPr>
            <w:tcW w:w="506" w:type="dxa"/>
            <w:tcBorders>
              <w:top w:val="single" w:sz="4" w:space="0" w:color="auto"/>
              <w:left w:val="nil"/>
              <w:bottom w:val="nil"/>
              <w:right w:val="nil"/>
            </w:tcBorders>
          </w:tcPr>
          <w:p w:rsidR="00923EA5" w:rsidRDefault="00923EA5" w:rsidP="008E27D0">
            <w:pPr>
              <w:widowControl w:val="0"/>
              <w:spacing w:after="0" w:line="240" w:lineRule="auto"/>
              <w:jc w:val="center"/>
              <w:rPr>
                <w:rFonts w:ascii="Times New Roman" w:hAnsi="Times New Roman" w:cs="Times New Roman"/>
                <w:sz w:val="24"/>
                <w:szCs w:val="24"/>
                <w:lang w:val="uk-UA"/>
              </w:rPr>
            </w:pPr>
          </w:p>
          <w:p w:rsidR="00923EA5" w:rsidRDefault="00923EA5" w:rsidP="008E27D0">
            <w:pPr>
              <w:widowControl w:val="0"/>
              <w:spacing w:after="0" w:line="240" w:lineRule="auto"/>
              <w:jc w:val="center"/>
              <w:rPr>
                <w:rFonts w:ascii="Times New Roman" w:hAnsi="Times New Roman" w:cs="Times New Roman"/>
                <w:sz w:val="24"/>
                <w:szCs w:val="24"/>
                <w:lang w:val="uk-UA"/>
              </w:rPr>
            </w:pPr>
          </w:p>
          <w:p w:rsidR="00923EA5" w:rsidRDefault="00923EA5" w:rsidP="008E27D0">
            <w:pPr>
              <w:widowControl w:val="0"/>
              <w:spacing w:after="0" w:line="240" w:lineRule="auto"/>
              <w:jc w:val="center"/>
              <w:rPr>
                <w:rFonts w:ascii="Times New Roman" w:hAnsi="Times New Roman" w:cs="Times New Roman"/>
                <w:sz w:val="24"/>
                <w:szCs w:val="24"/>
                <w:lang w:val="uk-UA"/>
              </w:rPr>
            </w:pPr>
          </w:p>
          <w:p w:rsidR="00923EA5" w:rsidRDefault="00923EA5" w:rsidP="008E27D0">
            <w:pPr>
              <w:widowControl w:val="0"/>
              <w:spacing w:after="0" w:line="240" w:lineRule="auto"/>
              <w:jc w:val="center"/>
              <w:rPr>
                <w:rFonts w:ascii="Times New Roman" w:hAnsi="Times New Roman" w:cs="Times New Roman"/>
                <w:sz w:val="24"/>
                <w:szCs w:val="24"/>
                <w:lang w:val="uk-UA"/>
              </w:rPr>
            </w:pPr>
          </w:p>
        </w:tc>
        <w:tc>
          <w:tcPr>
            <w:tcW w:w="3146" w:type="dxa"/>
            <w:gridSpan w:val="2"/>
            <w:tcBorders>
              <w:top w:val="single" w:sz="4" w:space="0" w:color="auto"/>
              <w:left w:val="nil"/>
              <w:bottom w:val="nil"/>
              <w:right w:val="nil"/>
            </w:tcBorders>
            <w:hideMark/>
          </w:tcPr>
          <w:p w:rsidR="00923EA5" w:rsidRDefault="00923EA5" w:rsidP="008E27D0">
            <w:pPr>
              <w:widowControl w:val="0"/>
              <w:spacing w:after="0" w:line="240" w:lineRule="auto"/>
              <w:rPr>
                <w:rFonts w:ascii="Times New Roman" w:hAnsi="Times New Roman" w:cs="Times New Roman"/>
                <w:color w:val="000000"/>
                <w:sz w:val="24"/>
                <w:szCs w:val="24"/>
                <w:lang w:val="uk-UA"/>
              </w:rPr>
            </w:pPr>
          </w:p>
        </w:tc>
        <w:tc>
          <w:tcPr>
            <w:tcW w:w="1276" w:type="dxa"/>
            <w:tcBorders>
              <w:top w:val="single" w:sz="4" w:space="0" w:color="auto"/>
              <w:left w:val="nil"/>
              <w:bottom w:val="nil"/>
              <w:right w:val="nil"/>
            </w:tcBorders>
            <w:hideMark/>
          </w:tcPr>
          <w:p w:rsidR="00923EA5" w:rsidRPr="00011F15" w:rsidRDefault="00923EA5"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p>
        </w:tc>
        <w:tc>
          <w:tcPr>
            <w:tcW w:w="1559" w:type="dxa"/>
            <w:tcBorders>
              <w:top w:val="single" w:sz="4" w:space="0" w:color="auto"/>
              <w:left w:val="nil"/>
              <w:bottom w:val="nil"/>
              <w:right w:val="nil"/>
            </w:tcBorders>
            <w:hideMark/>
          </w:tcPr>
          <w:p w:rsidR="00923EA5" w:rsidRPr="00011F15" w:rsidRDefault="00923EA5"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p>
        </w:tc>
        <w:tc>
          <w:tcPr>
            <w:tcW w:w="1276" w:type="dxa"/>
            <w:tcBorders>
              <w:top w:val="single" w:sz="4" w:space="0" w:color="auto"/>
              <w:left w:val="nil"/>
              <w:bottom w:val="nil"/>
              <w:right w:val="nil"/>
            </w:tcBorders>
          </w:tcPr>
          <w:p w:rsidR="00923EA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p>
        </w:tc>
        <w:tc>
          <w:tcPr>
            <w:tcW w:w="1134" w:type="dxa"/>
            <w:tcBorders>
              <w:top w:val="single" w:sz="4" w:space="0" w:color="auto"/>
              <w:left w:val="nil"/>
              <w:bottom w:val="nil"/>
              <w:right w:val="nil"/>
            </w:tcBorders>
            <w:hideMark/>
          </w:tcPr>
          <w:p w:rsidR="00923EA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p>
        </w:tc>
        <w:tc>
          <w:tcPr>
            <w:tcW w:w="850" w:type="dxa"/>
            <w:tcBorders>
              <w:top w:val="single" w:sz="4" w:space="0" w:color="auto"/>
              <w:left w:val="nil"/>
              <w:bottom w:val="nil"/>
              <w:right w:val="nil"/>
            </w:tcBorders>
            <w:hideMark/>
          </w:tcPr>
          <w:p w:rsidR="00923EA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p>
        </w:tc>
      </w:tr>
      <w:tr w:rsidR="00923EA5" w:rsidRPr="00011F15" w:rsidTr="00923EA5">
        <w:trPr>
          <w:cantSplit/>
          <w:trHeight w:val="166"/>
        </w:trPr>
        <w:tc>
          <w:tcPr>
            <w:tcW w:w="506" w:type="dxa"/>
            <w:tcBorders>
              <w:top w:val="nil"/>
              <w:left w:val="nil"/>
              <w:bottom w:val="nil"/>
              <w:right w:val="nil"/>
            </w:tcBorders>
          </w:tcPr>
          <w:p w:rsidR="00923EA5" w:rsidRDefault="00923EA5" w:rsidP="008E27D0">
            <w:pPr>
              <w:widowControl w:val="0"/>
              <w:spacing w:after="0" w:line="240" w:lineRule="auto"/>
              <w:jc w:val="center"/>
              <w:rPr>
                <w:rFonts w:ascii="Times New Roman" w:hAnsi="Times New Roman" w:cs="Times New Roman"/>
                <w:sz w:val="24"/>
                <w:szCs w:val="24"/>
                <w:lang w:val="uk-UA"/>
              </w:rPr>
            </w:pPr>
          </w:p>
        </w:tc>
        <w:tc>
          <w:tcPr>
            <w:tcW w:w="3146" w:type="dxa"/>
            <w:gridSpan w:val="2"/>
            <w:tcBorders>
              <w:top w:val="nil"/>
              <w:left w:val="nil"/>
              <w:bottom w:val="nil"/>
              <w:right w:val="nil"/>
            </w:tcBorders>
            <w:hideMark/>
          </w:tcPr>
          <w:p w:rsidR="00923EA5" w:rsidRDefault="00923EA5" w:rsidP="008E27D0">
            <w:pPr>
              <w:widowControl w:val="0"/>
              <w:spacing w:after="0" w:line="240" w:lineRule="auto"/>
              <w:rPr>
                <w:rFonts w:ascii="Times New Roman" w:hAnsi="Times New Roman" w:cs="Times New Roman"/>
                <w:color w:val="000000"/>
                <w:sz w:val="24"/>
                <w:szCs w:val="24"/>
                <w:lang w:val="uk-UA"/>
              </w:rPr>
            </w:pPr>
          </w:p>
        </w:tc>
        <w:tc>
          <w:tcPr>
            <w:tcW w:w="1276" w:type="dxa"/>
            <w:tcBorders>
              <w:top w:val="nil"/>
              <w:left w:val="nil"/>
              <w:bottom w:val="nil"/>
              <w:right w:val="nil"/>
            </w:tcBorders>
            <w:hideMark/>
          </w:tcPr>
          <w:p w:rsidR="00923EA5" w:rsidRPr="00011F15" w:rsidRDefault="00923EA5"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p>
        </w:tc>
        <w:tc>
          <w:tcPr>
            <w:tcW w:w="1559" w:type="dxa"/>
            <w:tcBorders>
              <w:top w:val="nil"/>
              <w:left w:val="nil"/>
              <w:bottom w:val="nil"/>
              <w:right w:val="nil"/>
            </w:tcBorders>
            <w:hideMark/>
          </w:tcPr>
          <w:p w:rsidR="00923EA5" w:rsidRPr="00011F15" w:rsidRDefault="00923EA5"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p>
        </w:tc>
        <w:tc>
          <w:tcPr>
            <w:tcW w:w="1276" w:type="dxa"/>
            <w:tcBorders>
              <w:top w:val="nil"/>
              <w:left w:val="nil"/>
              <w:bottom w:val="nil"/>
              <w:right w:val="nil"/>
            </w:tcBorders>
          </w:tcPr>
          <w:p w:rsidR="00923EA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p>
        </w:tc>
        <w:tc>
          <w:tcPr>
            <w:tcW w:w="1134" w:type="dxa"/>
            <w:tcBorders>
              <w:top w:val="nil"/>
              <w:left w:val="nil"/>
              <w:bottom w:val="nil"/>
              <w:right w:val="nil"/>
            </w:tcBorders>
            <w:hideMark/>
          </w:tcPr>
          <w:p w:rsidR="00923EA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p>
        </w:tc>
        <w:tc>
          <w:tcPr>
            <w:tcW w:w="850" w:type="dxa"/>
            <w:tcBorders>
              <w:top w:val="nil"/>
              <w:left w:val="nil"/>
              <w:bottom w:val="nil"/>
              <w:right w:val="nil"/>
            </w:tcBorders>
            <w:hideMark/>
          </w:tcPr>
          <w:p w:rsidR="00923EA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p>
        </w:tc>
      </w:tr>
      <w:tr w:rsidR="00923EA5" w:rsidRPr="00011F15" w:rsidTr="00923EA5">
        <w:trPr>
          <w:cantSplit/>
          <w:trHeight w:val="166"/>
        </w:trPr>
        <w:tc>
          <w:tcPr>
            <w:tcW w:w="506" w:type="dxa"/>
            <w:tcBorders>
              <w:top w:val="nil"/>
              <w:left w:val="nil"/>
              <w:bottom w:val="single" w:sz="4" w:space="0" w:color="auto"/>
              <w:right w:val="nil"/>
            </w:tcBorders>
          </w:tcPr>
          <w:p w:rsidR="00923EA5" w:rsidRDefault="00923EA5" w:rsidP="008E27D0">
            <w:pPr>
              <w:widowControl w:val="0"/>
              <w:spacing w:after="0" w:line="240" w:lineRule="auto"/>
              <w:jc w:val="center"/>
              <w:rPr>
                <w:rFonts w:ascii="Times New Roman" w:hAnsi="Times New Roman" w:cs="Times New Roman"/>
                <w:sz w:val="24"/>
                <w:szCs w:val="24"/>
                <w:lang w:val="uk-UA"/>
              </w:rPr>
            </w:pPr>
          </w:p>
        </w:tc>
        <w:tc>
          <w:tcPr>
            <w:tcW w:w="9241" w:type="dxa"/>
            <w:gridSpan w:val="7"/>
            <w:tcBorders>
              <w:top w:val="nil"/>
              <w:left w:val="nil"/>
              <w:bottom w:val="single" w:sz="4" w:space="0" w:color="auto"/>
              <w:right w:val="nil"/>
            </w:tcBorders>
            <w:hideMark/>
          </w:tcPr>
          <w:p w:rsidR="00923EA5" w:rsidRDefault="00923EA5" w:rsidP="00923EA5">
            <w:pPr>
              <w:widowControl w:val="0"/>
              <w:autoSpaceDE w:val="0"/>
              <w:autoSpaceDN w:val="0"/>
              <w:adjustRightInd w:val="0"/>
              <w:spacing w:after="0" w:line="240" w:lineRule="auto"/>
              <w:jc w:val="right"/>
              <w:rPr>
                <w:rFonts w:ascii="Times New Roman" w:hAnsi="Times New Roman" w:cs="Times New Roman"/>
                <w:bCs/>
                <w:sz w:val="24"/>
                <w:szCs w:val="24"/>
                <w:lang w:val="uk-UA"/>
              </w:rPr>
            </w:pPr>
            <w:r>
              <w:rPr>
                <w:rFonts w:ascii="Times New Roman" w:hAnsi="Times New Roman" w:cs="Times New Roman"/>
                <w:bCs/>
                <w:sz w:val="24"/>
                <w:szCs w:val="24"/>
                <w:lang w:val="uk-UA"/>
              </w:rPr>
              <w:t>Продовження додатка 5</w:t>
            </w:r>
          </w:p>
        </w:tc>
      </w:tr>
      <w:tr w:rsidR="00923EA5" w:rsidRPr="00011F15" w:rsidTr="00923EA5">
        <w:trPr>
          <w:cantSplit/>
          <w:trHeight w:val="166"/>
        </w:trPr>
        <w:tc>
          <w:tcPr>
            <w:tcW w:w="506" w:type="dxa"/>
            <w:tcBorders>
              <w:top w:val="single" w:sz="4" w:space="0" w:color="auto"/>
              <w:left w:val="single" w:sz="4" w:space="0" w:color="auto"/>
              <w:bottom w:val="single" w:sz="4" w:space="0" w:color="auto"/>
              <w:right w:val="single" w:sz="4" w:space="0" w:color="auto"/>
            </w:tcBorders>
          </w:tcPr>
          <w:p w:rsidR="00923EA5" w:rsidRDefault="00923EA5" w:rsidP="00923EA5">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3146" w:type="dxa"/>
            <w:gridSpan w:val="2"/>
            <w:tcBorders>
              <w:top w:val="single" w:sz="4" w:space="0" w:color="auto"/>
              <w:left w:val="single" w:sz="4" w:space="0" w:color="auto"/>
              <w:bottom w:val="single" w:sz="4" w:space="0" w:color="auto"/>
              <w:right w:val="single" w:sz="4" w:space="0" w:color="auto"/>
            </w:tcBorders>
            <w:hideMark/>
          </w:tcPr>
          <w:p w:rsidR="00923EA5" w:rsidRDefault="00923EA5" w:rsidP="00923EA5">
            <w:pPr>
              <w:widowControl w:val="0"/>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w:t>
            </w:r>
          </w:p>
        </w:tc>
        <w:tc>
          <w:tcPr>
            <w:tcW w:w="1276" w:type="dxa"/>
            <w:tcBorders>
              <w:top w:val="single" w:sz="4" w:space="0" w:color="auto"/>
              <w:left w:val="single" w:sz="4" w:space="0" w:color="auto"/>
              <w:bottom w:val="single" w:sz="4" w:space="0" w:color="auto"/>
              <w:right w:val="single" w:sz="4" w:space="0" w:color="auto"/>
            </w:tcBorders>
            <w:hideMark/>
          </w:tcPr>
          <w:p w:rsidR="00923EA5" w:rsidRPr="00011F15" w:rsidRDefault="00923EA5" w:rsidP="00923EA5">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1559" w:type="dxa"/>
            <w:tcBorders>
              <w:top w:val="single" w:sz="4" w:space="0" w:color="auto"/>
              <w:left w:val="single" w:sz="4" w:space="0" w:color="auto"/>
              <w:bottom w:val="single" w:sz="4" w:space="0" w:color="auto"/>
              <w:right w:val="single" w:sz="4" w:space="0" w:color="auto"/>
            </w:tcBorders>
            <w:hideMark/>
          </w:tcPr>
          <w:p w:rsidR="00923EA5" w:rsidRPr="00011F15" w:rsidRDefault="00923EA5" w:rsidP="00923EA5">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c>
          <w:tcPr>
            <w:tcW w:w="1276" w:type="dxa"/>
            <w:tcBorders>
              <w:top w:val="single" w:sz="4" w:space="0" w:color="auto"/>
              <w:left w:val="single" w:sz="4" w:space="0" w:color="auto"/>
              <w:bottom w:val="single" w:sz="4" w:space="0" w:color="auto"/>
              <w:right w:val="single" w:sz="4" w:space="0" w:color="auto"/>
            </w:tcBorders>
          </w:tcPr>
          <w:p w:rsidR="00923EA5" w:rsidRDefault="00923EA5" w:rsidP="00923EA5">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5</w:t>
            </w:r>
          </w:p>
        </w:tc>
        <w:tc>
          <w:tcPr>
            <w:tcW w:w="1134" w:type="dxa"/>
            <w:tcBorders>
              <w:top w:val="single" w:sz="4" w:space="0" w:color="auto"/>
              <w:left w:val="single" w:sz="4" w:space="0" w:color="auto"/>
              <w:bottom w:val="single" w:sz="4" w:space="0" w:color="auto"/>
              <w:right w:val="single" w:sz="4" w:space="0" w:color="auto"/>
            </w:tcBorders>
            <w:hideMark/>
          </w:tcPr>
          <w:p w:rsidR="00923EA5" w:rsidRDefault="00923EA5" w:rsidP="00923EA5">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6</w:t>
            </w:r>
          </w:p>
        </w:tc>
        <w:tc>
          <w:tcPr>
            <w:tcW w:w="850" w:type="dxa"/>
            <w:tcBorders>
              <w:top w:val="single" w:sz="4" w:space="0" w:color="auto"/>
              <w:left w:val="single" w:sz="4" w:space="0" w:color="auto"/>
              <w:bottom w:val="single" w:sz="4" w:space="0" w:color="auto"/>
              <w:right w:val="single" w:sz="4" w:space="0" w:color="auto"/>
            </w:tcBorders>
            <w:hideMark/>
          </w:tcPr>
          <w:p w:rsidR="00923EA5" w:rsidRDefault="00923EA5" w:rsidP="00923EA5">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7</w:t>
            </w:r>
          </w:p>
        </w:tc>
      </w:tr>
      <w:tr w:rsidR="00CB200E" w:rsidRPr="00011F15" w:rsidTr="00923EA5">
        <w:trPr>
          <w:cantSplit/>
          <w:trHeight w:val="166"/>
        </w:trPr>
        <w:tc>
          <w:tcPr>
            <w:tcW w:w="506" w:type="dxa"/>
            <w:tcBorders>
              <w:top w:val="single" w:sz="4" w:space="0" w:color="auto"/>
              <w:left w:val="single" w:sz="4" w:space="0" w:color="000000"/>
              <w:bottom w:val="single" w:sz="4" w:space="0" w:color="000000"/>
              <w:right w:val="single" w:sz="4" w:space="0" w:color="000000"/>
            </w:tcBorders>
          </w:tcPr>
          <w:p w:rsidR="00CB200E" w:rsidRPr="00011F15" w:rsidRDefault="00CB200E"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54</w:t>
            </w:r>
          </w:p>
        </w:tc>
        <w:tc>
          <w:tcPr>
            <w:tcW w:w="3146" w:type="dxa"/>
            <w:gridSpan w:val="2"/>
            <w:tcBorders>
              <w:top w:val="single" w:sz="4" w:space="0" w:color="auto"/>
              <w:left w:val="single" w:sz="4" w:space="0" w:color="000000"/>
              <w:bottom w:val="single" w:sz="4" w:space="0" w:color="000000"/>
              <w:right w:val="single" w:sz="4" w:space="0" w:color="000000"/>
            </w:tcBorders>
            <w:hideMark/>
          </w:tcPr>
          <w:p w:rsidR="00CB200E" w:rsidRPr="00011F15" w:rsidRDefault="00CB200E" w:rsidP="008E27D0">
            <w:pPr>
              <w:widowControl w:val="0"/>
              <w:spacing w:after="0" w:line="240" w:lineRule="auto"/>
              <w:rPr>
                <w:rFonts w:ascii="Times New Roman" w:hAnsi="Times New Roman" w:cs="Times New Roman"/>
                <w:sz w:val="24"/>
                <w:szCs w:val="24"/>
                <w:lang w:val="uk-UA" w:eastAsia="en-US"/>
              </w:rPr>
            </w:pPr>
            <w:r w:rsidRPr="00011F15">
              <w:rPr>
                <w:rFonts w:ascii="Times New Roman" w:hAnsi="Times New Roman" w:cs="Times New Roman"/>
                <w:sz w:val="24"/>
                <w:szCs w:val="24"/>
                <w:lang w:val="uk-UA" w:eastAsia="en-US"/>
              </w:rPr>
              <w:t>Створення послуги «Соціальне таксі»</w:t>
            </w:r>
          </w:p>
        </w:tc>
        <w:tc>
          <w:tcPr>
            <w:tcW w:w="1276" w:type="dxa"/>
            <w:tcBorders>
              <w:top w:val="single" w:sz="4" w:space="0" w:color="auto"/>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auto"/>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Територіальний центр</w:t>
            </w:r>
            <w:r w:rsidRPr="00011F15">
              <w:rPr>
                <w:rFonts w:ascii="Times New Roman" w:eastAsia="Times New Roman" w:hAnsi="Times New Roman" w:cs="Times New Roman"/>
                <w:sz w:val="28"/>
                <w:szCs w:val="28"/>
                <w:lang w:val="uk-UA"/>
              </w:rPr>
              <w:t xml:space="preserve"> </w:t>
            </w:r>
            <w:r w:rsidRPr="00011F15">
              <w:rPr>
                <w:rFonts w:ascii="Times New Roman" w:eastAsia="Times New Roman" w:hAnsi="Times New Roman" w:cs="Times New Roman"/>
                <w:sz w:val="24"/>
                <w:szCs w:val="24"/>
                <w:lang w:val="uk-UA"/>
              </w:rPr>
              <w:t>соціального обслуговування (надання соціальних послуг) м. Первомайськ</w:t>
            </w:r>
          </w:p>
        </w:tc>
        <w:tc>
          <w:tcPr>
            <w:tcW w:w="1276" w:type="dxa"/>
            <w:tcBorders>
              <w:top w:val="single" w:sz="4" w:space="0" w:color="auto"/>
              <w:left w:val="single" w:sz="4" w:space="0" w:color="000000"/>
              <w:bottom w:val="single" w:sz="4" w:space="0" w:color="000000"/>
              <w:right w:val="single" w:sz="4" w:space="0" w:color="000000"/>
            </w:tcBorders>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1134" w:type="dxa"/>
            <w:tcBorders>
              <w:top w:val="single" w:sz="4" w:space="0" w:color="auto"/>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780,0</w:t>
            </w:r>
          </w:p>
        </w:tc>
        <w:tc>
          <w:tcPr>
            <w:tcW w:w="850" w:type="dxa"/>
            <w:tcBorders>
              <w:top w:val="single" w:sz="4" w:space="0" w:color="auto"/>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2022-2024</w:t>
            </w:r>
          </w:p>
        </w:tc>
      </w:tr>
      <w:tr w:rsidR="00CB200E" w:rsidRPr="00011F15" w:rsidTr="00CB200E">
        <w:trPr>
          <w:cantSplit/>
          <w:trHeight w:val="166"/>
        </w:trPr>
        <w:tc>
          <w:tcPr>
            <w:tcW w:w="50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55</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spacing w:after="0" w:line="240" w:lineRule="auto"/>
              <w:rPr>
                <w:rFonts w:ascii="Times New Roman" w:hAnsi="Times New Roman" w:cs="Times New Roman"/>
                <w:sz w:val="24"/>
                <w:szCs w:val="24"/>
                <w:lang w:val="uk-UA" w:eastAsia="en-US"/>
              </w:rPr>
            </w:pPr>
            <w:r w:rsidRPr="00011F15">
              <w:rPr>
                <w:rFonts w:ascii="Times New Roman" w:hAnsi="Times New Roman" w:cs="Times New Roman"/>
                <w:sz w:val="24"/>
                <w:szCs w:val="24"/>
                <w:lang w:val="uk-UA" w:eastAsia="en-US"/>
              </w:rPr>
              <w:t>Кризова кімната для постраждалих від домашнього насильства та/або насильства за ознакою статі</w:t>
            </w:r>
          </w:p>
        </w:tc>
        <w:tc>
          <w:tcPr>
            <w:tcW w:w="1276"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011F15">
              <w:rPr>
                <w:rFonts w:ascii="Times New Roman" w:hAnsi="Times New Roman" w:cs="Times New Roman"/>
                <w:sz w:val="24"/>
                <w:szCs w:val="24"/>
                <w:lang w:val="uk-UA"/>
              </w:rPr>
              <w:t>Первомайський міський центр комплексної реабілітації для дітей з інвалідністю</w:t>
            </w:r>
          </w:p>
        </w:tc>
        <w:tc>
          <w:tcPr>
            <w:tcW w:w="127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Відсутня</w:t>
            </w:r>
          </w:p>
        </w:tc>
        <w:tc>
          <w:tcPr>
            <w:tcW w:w="1134"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250,0</w:t>
            </w:r>
          </w:p>
        </w:tc>
        <w:tc>
          <w:tcPr>
            <w:tcW w:w="850"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2022-2024</w:t>
            </w:r>
          </w:p>
        </w:tc>
      </w:tr>
      <w:tr w:rsidR="00CB200E" w:rsidRPr="00011F15" w:rsidTr="00CB200E">
        <w:trPr>
          <w:cantSplit/>
          <w:trHeight w:val="166"/>
        </w:trPr>
        <w:tc>
          <w:tcPr>
            <w:tcW w:w="50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56</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spacing w:after="0" w:line="240" w:lineRule="auto"/>
              <w:rPr>
                <w:rFonts w:ascii="Times New Roman" w:hAnsi="Times New Roman" w:cs="Times New Roman"/>
                <w:sz w:val="24"/>
                <w:szCs w:val="24"/>
                <w:lang w:val="uk-UA" w:eastAsia="en-US"/>
              </w:rPr>
            </w:pPr>
            <w:r w:rsidRPr="00011F15">
              <w:rPr>
                <w:rFonts w:ascii="Times New Roman" w:hAnsi="Times New Roman" w:cs="Times New Roman"/>
                <w:sz w:val="24"/>
                <w:szCs w:val="24"/>
                <w:lang w:val="uk-UA"/>
              </w:rPr>
              <w:t>Облаштування соляної кімнати в Первомайському міському центрі комплексної реабілітації для дітей з інвалідністю</w:t>
            </w:r>
          </w:p>
        </w:tc>
        <w:tc>
          <w:tcPr>
            <w:tcW w:w="1276"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011F15">
              <w:rPr>
                <w:rFonts w:ascii="Times New Roman" w:hAnsi="Times New Roman" w:cs="Times New Roman"/>
                <w:sz w:val="24"/>
                <w:szCs w:val="24"/>
                <w:lang w:val="uk-UA"/>
              </w:rPr>
              <w:t>Первомайський міський центр комплексної реабілітації для дітей з інвалідністю</w:t>
            </w:r>
          </w:p>
        </w:tc>
        <w:tc>
          <w:tcPr>
            <w:tcW w:w="127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Відсутня</w:t>
            </w:r>
          </w:p>
        </w:tc>
        <w:tc>
          <w:tcPr>
            <w:tcW w:w="1134"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700,0</w:t>
            </w:r>
          </w:p>
        </w:tc>
        <w:tc>
          <w:tcPr>
            <w:tcW w:w="850"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2022-2024</w:t>
            </w:r>
          </w:p>
        </w:tc>
      </w:tr>
      <w:tr w:rsidR="00CB200E" w:rsidRPr="00011F15" w:rsidTr="00CB200E">
        <w:trPr>
          <w:trHeight w:val="166"/>
        </w:trPr>
        <w:tc>
          <w:tcPr>
            <w:tcW w:w="50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57</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spacing w:after="0" w:line="240" w:lineRule="auto"/>
              <w:rPr>
                <w:rFonts w:ascii="Times New Roman" w:hAnsi="Times New Roman" w:cs="Times New Roman"/>
                <w:sz w:val="24"/>
                <w:szCs w:val="24"/>
                <w:lang w:val="uk-UA" w:eastAsia="en-US"/>
              </w:rPr>
            </w:pPr>
            <w:r w:rsidRPr="00011F15">
              <w:rPr>
                <w:rFonts w:ascii="Times New Roman" w:hAnsi="Times New Roman" w:cs="Times New Roman"/>
                <w:sz w:val="24"/>
                <w:szCs w:val="24"/>
                <w:lang w:val="uk-UA" w:eastAsia="en-US"/>
              </w:rPr>
              <w:t>Упорядкування території навколо приміщень стаціонарного відділення, встановлення сучасної огорожі території</w:t>
            </w:r>
          </w:p>
        </w:tc>
        <w:tc>
          <w:tcPr>
            <w:tcW w:w="1276"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Територіальний центр</w:t>
            </w:r>
            <w:r w:rsidRPr="00011F15">
              <w:rPr>
                <w:rFonts w:ascii="Times New Roman" w:eastAsia="Times New Roman" w:hAnsi="Times New Roman" w:cs="Times New Roman"/>
                <w:sz w:val="28"/>
                <w:szCs w:val="28"/>
                <w:lang w:val="uk-UA"/>
              </w:rPr>
              <w:t xml:space="preserve"> </w:t>
            </w:r>
            <w:r w:rsidRPr="00011F15">
              <w:rPr>
                <w:rFonts w:ascii="Times New Roman" w:eastAsia="Times New Roman" w:hAnsi="Times New Roman" w:cs="Times New Roman"/>
                <w:sz w:val="24"/>
                <w:szCs w:val="24"/>
                <w:lang w:val="uk-UA"/>
              </w:rPr>
              <w:t>соціального обслуговування (надання соціальних послуг) м. Первомайськ</w:t>
            </w:r>
          </w:p>
        </w:tc>
        <w:tc>
          <w:tcPr>
            <w:tcW w:w="127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Відсутня</w:t>
            </w:r>
          </w:p>
        </w:tc>
        <w:tc>
          <w:tcPr>
            <w:tcW w:w="1134"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700,0</w:t>
            </w:r>
          </w:p>
        </w:tc>
        <w:tc>
          <w:tcPr>
            <w:tcW w:w="850"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2022-2024</w:t>
            </w:r>
          </w:p>
        </w:tc>
      </w:tr>
      <w:tr w:rsidR="00CB200E" w:rsidRPr="00011F15" w:rsidTr="00CB200E">
        <w:trPr>
          <w:trHeight w:val="166"/>
        </w:trPr>
        <w:tc>
          <w:tcPr>
            <w:tcW w:w="9747" w:type="dxa"/>
            <w:gridSpan w:val="8"/>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Житлово-комунальне господарство</w:t>
            </w:r>
          </w:p>
        </w:tc>
      </w:tr>
      <w:tr w:rsidR="00CB200E" w:rsidRPr="00011F15" w:rsidTr="00CB200E">
        <w:trPr>
          <w:trHeight w:val="166"/>
        </w:trPr>
        <w:tc>
          <w:tcPr>
            <w:tcW w:w="50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58</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spacing w:after="0" w:line="240" w:lineRule="auto"/>
              <w:rPr>
                <w:rFonts w:ascii="Times New Roman" w:hAnsi="Times New Roman" w:cs="Times New Roman"/>
                <w:sz w:val="24"/>
                <w:szCs w:val="24"/>
                <w:lang w:val="uk-UA" w:eastAsia="en-US"/>
              </w:rPr>
            </w:pPr>
            <w:r w:rsidRPr="00011F15">
              <w:rPr>
                <w:rFonts w:ascii="Times New Roman" w:hAnsi="Times New Roman" w:cs="Times New Roman"/>
                <w:sz w:val="24"/>
                <w:szCs w:val="24"/>
                <w:lang w:val="uk-UA" w:eastAsia="en-US"/>
              </w:rPr>
              <w:t>Реконструкція ділянки напірного каналізаційного колектору НСК «ПТУ – НСК «Південна» в м. Первомайськ Миколаївської області</w:t>
            </w:r>
          </w:p>
        </w:tc>
        <w:tc>
          <w:tcPr>
            <w:tcW w:w="1276"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 xml:space="preserve">Управління житлово-комунального господарства </w:t>
            </w:r>
          </w:p>
        </w:tc>
        <w:tc>
          <w:tcPr>
            <w:tcW w:w="127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Відсутня</w:t>
            </w:r>
          </w:p>
        </w:tc>
        <w:tc>
          <w:tcPr>
            <w:tcW w:w="1134"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2200,0</w:t>
            </w:r>
          </w:p>
        </w:tc>
        <w:tc>
          <w:tcPr>
            <w:tcW w:w="850"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2022-2024</w:t>
            </w:r>
          </w:p>
        </w:tc>
      </w:tr>
      <w:tr w:rsidR="00CB200E" w:rsidRPr="00011F15" w:rsidTr="00CB200E">
        <w:trPr>
          <w:trHeight w:val="166"/>
        </w:trPr>
        <w:tc>
          <w:tcPr>
            <w:tcW w:w="50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59</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CB200E" w:rsidRPr="00791BA8" w:rsidRDefault="00CB200E" w:rsidP="008E27D0">
            <w:pPr>
              <w:widowControl w:val="0"/>
              <w:spacing w:after="0" w:line="240" w:lineRule="auto"/>
              <w:rPr>
                <w:rFonts w:ascii="Times New Roman" w:hAnsi="Times New Roman" w:cs="Times New Roman"/>
                <w:sz w:val="24"/>
                <w:szCs w:val="24"/>
                <w:lang w:val="uk-UA" w:eastAsia="en-US"/>
              </w:rPr>
            </w:pPr>
            <w:r w:rsidRPr="00791BA8">
              <w:rPr>
                <w:rFonts w:ascii="Times New Roman" w:hAnsi="Times New Roman" w:cs="Times New Roman"/>
                <w:sz w:val="24"/>
                <w:szCs w:val="24"/>
                <w:lang w:val="uk-UA" w:eastAsia="it-IT"/>
              </w:rPr>
              <w:t>Нове будівництво насосної станції ІІІ-го підйому з резервуарами запасу води по вул. Кам’яномостівській в м. Первомайську Миколаївської області. Коригування</w:t>
            </w:r>
          </w:p>
        </w:tc>
        <w:tc>
          <w:tcPr>
            <w:tcW w:w="1276"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Управління житлово-комунального господарства</w:t>
            </w:r>
          </w:p>
        </w:tc>
        <w:tc>
          <w:tcPr>
            <w:tcW w:w="1276" w:type="dxa"/>
            <w:tcBorders>
              <w:top w:val="single" w:sz="4" w:space="0" w:color="000000"/>
              <w:left w:val="single" w:sz="4" w:space="0" w:color="000000"/>
              <w:bottom w:val="single" w:sz="4" w:space="0" w:color="000000"/>
              <w:right w:val="single" w:sz="4" w:space="0" w:color="000000"/>
            </w:tcBorders>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Наявна</w:t>
            </w:r>
          </w:p>
        </w:tc>
        <w:tc>
          <w:tcPr>
            <w:tcW w:w="1134"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28983</w:t>
            </w:r>
            <w:r w:rsidRPr="00011F15">
              <w:rPr>
                <w:rFonts w:ascii="Times New Roman" w:hAnsi="Times New Roman" w:cs="Times New Roman"/>
                <w:bCs/>
                <w:sz w:val="24"/>
                <w:szCs w:val="24"/>
                <w:lang w:val="uk-UA"/>
              </w:rPr>
              <w:t>,545</w:t>
            </w:r>
          </w:p>
        </w:tc>
        <w:tc>
          <w:tcPr>
            <w:tcW w:w="850" w:type="dxa"/>
            <w:tcBorders>
              <w:top w:val="single" w:sz="4" w:space="0" w:color="000000"/>
              <w:left w:val="single" w:sz="4" w:space="0" w:color="000000"/>
              <w:bottom w:val="single" w:sz="4" w:space="0" w:color="000000"/>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2022-2024</w:t>
            </w:r>
          </w:p>
        </w:tc>
      </w:tr>
      <w:tr w:rsidR="00CB200E" w:rsidRPr="00011F15" w:rsidTr="00923EA5">
        <w:trPr>
          <w:trHeight w:val="166"/>
        </w:trPr>
        <w:tc>
          <w:tcPr>
            <w:tcW w:w="506" w:type="dxa"/>
            <w:tcBorders>
              <w:top w:val="single" w:sz="4" w:space="0" w:color="000000"/>
              <w:left w:val="single" w:sz="4" w:space="0" w:color="000000"/>
              <w:bottom w:val="nil"/>
              <w:right w:val="single" w:sz="4" w:space="0" w:color="000000"/>
            </w:tcBorders>
          </w:tcPr>
          <w:p w:rsidR="00CB200E" w:rsidRPr="00011F15" w:rsidRDefault="00CB200E"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60</w:t>
            </w:r>
          </w:p>
        </w:tc>
        <w:tc>
          <w:tcPr>
            <w:tcW w:w="3146" w:type="dxa"/>
            <w:gridSpan w:val="2"/>
            <w:tcBorders>
              <w:top w:val="single" w:sz="4" w:space="0" w:color="000000"/>
              <w:left w:val="single" w:sz="4" w:space="0" w:color="000000"/>
              <w:bottom w:val="nil"/>
              <w:right w:val="single" w:sz="4" w:space="0" w:color="000000"/>
            </w:tcBorders>
            <w:hideMark/>
          </w:tcPr>
          <w:p w:rsidR="00CB200E" w:rsidRPr="00011F15" w:rsidRDefault="00CB200E" w:rsidP="008E27D0">
            <w:pPr>
              <w:widowControl w:val="0"/>
              <w:spacing w:after="0" w:line="240" w:lineRule="auto"/>
              <w:rPr>
                <w:rFonts w:ascii="Times New Roman" w:hAnsi="Times New Roman" w:cs="Times New Roman"/>
                <w:sz w:val="24"/>
                <w:szCs w:val="24"/>
                <w:lang w:val="uk-UA" w:eastAsia="en-US"/>
              </w:rPr>
            </w:pPr>
            <w:r w:rsidRPr="00011F15">
              <w:rPr>
                <w:rFonts w:ascii="Times New Roman" w:hAnsi="Times New Roman" w:cs="Times New Roman"/>
                <w:sz w:val="24"/>
                <w:szCs w:val="24"/>
                <w:lang w:val="uk-UA" w:eastAsia="en-US"/>
              </w:rPr>
              <w:t>Реконструкція очисних споруд каналізації м. Первомайськ Миколаївської області</w:t>
            </w:r>
          </w:p>
        </w:tc>
        <w:tc>
          <w:tcPr>
            <w:tcW w:w="1276" w:type="dxa"/>
            <w:tcBorders>
              <w:top w:val="single" w:sz="4" w:space="0" w:color="000000"/>
              <w:left w:val="single" w:sz="4" w:space="0" w:color="000000"/>
              <w:bottom w:val="nil"/>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nil"/>
              <w:right w:val="single" w:sz="4" w:space="0" w:color="000000"/>
            </w:tcBorders>
            <w:hideMark/>
          </w:tcPr>
          <w:p w:rsidR="00CB200E" w:rsidRPr="00011F15" w:rsidRDefault="00CB200E"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Управління житлово-комунального господарства</w:t>
            </w:r>
          </w:p>
        </w:tc>
        <w:tc>
          <w:tcPr>
            <w:tcW w:w="1276" w:type="dxa"/>
            <w:tcBorders>
              <w:top w:val="single" w:sz="4" w:space="0" w:color="000000"/>
              <w:left w:val="single" w:sz="4" w:space="0" w:color="000000"/>
              <w:bottom w:val="nil"/>
              <w:right w:val="single" w:sz="4" w:space="0" w:color="000000"/>
            </w:tcBorders>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Наявна</w:t>
            </w:r>
          </w:p>
        </w:tc>
        <w:tc>
          <w:tcPr>
            <w:tcW w:w="1134" w:type="dxa"/>
            <w:tcBorders>
              <w:top w:val="single" w:sz="4" w:space="0" w:color="000000"/>
              <w:left w:val="single" w:sz="4" w:space="0" w:color="000000"/>
              <w:bottom w:val="nil"/>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28619,228</w:t>
            </w:r>
          </w:p>
        </w:tc>
        <w:tc>
          <w:tcPr>
            <w:tcW w:w="850" w:type="dxa"/>
            <w:tcBorders>
              <w:top w:val="single" w:sz="4" w:space="0" w:color="000000"/>
              <w:left w:val="single" w:sz="4" w:space="0" w:color="000000"/>
              <w:bottom w:val="nil"/>
              <w:right w:val="single" w:sz="4" w:space="0" w:color="000000"/>
            </w:tcBorders>
            <w:hideMark/>
          </w:tcPr>
          <w:p w:rsidR="00CB200E" w:rsidRPr="00011F15" w:rsidRDefault="00CB200E"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2022-2024</w:t>
            </w:r>
          </w:p>
        </w:tc>
      </w:tr>
      <w:tr w:rsidR="00923EA5" w:rsidRPr="00011F15" w:rsidTr="00923EA5">
        <w:trPr>
          <w:trHeight w:val="166"/>
        </w:trPr>
        <w:tc>
          <w:tcPr>
            <w:tcW w:w="506" w:type="dxa"/>
            <w:tcBorders>
              <w:top w:val="nil"/>
              <w:left w:val="nil"/>
              <w:bottom w:val="nil"/>
              <w:right w:val="nil"/>
            </w:tcBorders>
          </w:tcPr>
          <w:p w:rsidR="00923EA5" w:rsidRDefault="00923EA5" w:rsidP="008E27D0">
            <w:pPr>
              <w:widowControl w:val="0"/>
              <w:spacing w:after="0" w:line="240" w:lineRule="auto"/>
              <w:jc w:val="center"/>
              <w:rPr>
                <w:rFonts w:ascii="Times New Roman" w:hAnsi="Times New Roman" w:cs="Times New Roman"/>
                <w:sz w:val="24"/>
                <w:szCs w:val="24"/>
                <w:lang w:val="uk-UA"/>
              </w:rPr>
            </w:pPr>
          </w:p>
        </w:tc>
        <w:tc>
          <w:tcPr>
            <w:tcW w:w="3146" w:type="dxa"/>
            <w:gridSpan w:val="2"/>
            <w:tcBorders>
              <w:top w:val="nil"/>
              <w:left w:val="nil"/>
              <w:bottom w:val="nil"/>
              <w:right w:val="nil"/>
            </w:tcBorders>
            <w:hideMark/>
          </w:tcPr>
          <w:p w:rsidR="00923EA5" w:rsidRPr="00011F15" w:rsidRDefault="00923EA5" w:rsidP="008E27D0">
            <w:pPr>
              <w:widowControl w:val="0"/>
              <w:spacing w:after="0" w:line="240" w:lineRule="auto"/>
              <w:rPr>
                <w:rFonts w:ascii="Times New Roman" w:hAnsi="Times New Roman" w:cs="Times New Roman"/>
                <w:sz w:val="24"/>
                <w:szCs w:val="24"/>
                <w:lang w:val="uk-UA" w:eastAsia="en-US"/>
              </w:rPr>
            </w:pPr>
          </w:p>
        </w:tc>
        <w:tc>
          <w:tcPr>
            <w:tcW w:w="1276" w:type="dxa"/>
            <w:tcBorders>
              <w:top w:val="nil"/>
              <w:left w:val="nil"/>
              <w:bottom w:val="nil"/>
              <w:right w:val="nil"/>
            </w:tcBorders>
            <w:hideMark/>
          </w:tcPr>
          <w:p w:rsidR="00923EA5" w:rsidRPr="00011F15" w:rsidRDefault="00923EA5"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p>
        </w:tc>
        <w:tc>
          <w:tcPr>
            <w:tcW w:w="1559" w:type="dxa"/>
            <w:tcBorders>
              <w:top w:val="nil"/>
              <w:left w:val="nil"/>
              <w:bottom w:val="nil"/>
              <w:right w:val="nil"/>
            </w:tcBorders>
            <w:hideMark/>
          </w:tcPr>
          <w:p w:rsidR="00923EA5" w:rsidRPr="00011F15" w:rsidRDefault="00923EA5"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p>
        </w:tc>
        <w:tc>
          <w:tcPr>
            <w:tcW w:w="1276" w:type="dxa"/>
            <w:tcBorders>
              <w:top w:val="nil"/>
              <w:left w:val="nil"/>
              <w:bottom w:val="nil"/>
              <w:right w:val="nil"/>
            </w:tcBorders>
          </w:tcPr>
          <w:p w:rsidR="00923EA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p>
        </w:tc>
        <w:tc>
          <w:tcPr>
            <w:tcW w:w="1134" w:type="dxa"/>
            <w:tcBorders>
              <w:top w:val="nil"/>
              <w:left w:val="nil"/>
              <w:bottom w:val="nil"/>
              <w:right w:val="nil"/>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p>
        </w:tc>
        <w:tc>
          <w:tcPr>
            <w:tcW w:w="850" w:type="dxa"/>
            <w:tcBorders>
              <w:top w:val="nil"/>
              <w:left w:val="nil"/>
              <w:bottom w:val="nil"/>
              <w:right w:val="nil"/>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p>
        </w:tc>
      </w:tr>
      <w:tr w:rsidR="00923EA5" w:rsidRPr="00011F15" w:rsidTr="00923EA5">
        <w:trPr>
          <w:trHeight w:val="166"/>
        </w:trPr>
        <w:tc>
          <w:tcPr>
            <w:tcW w:w="506" w:type="dxa"/>
            <w:tcBorders>
              <w:top w:val="nil"/>
              <w:left w:val="nil"/>
              <w:bottom w:val="single" w:sz="4" w:space="0" w:color="auto"/>
              <w:right w:val="nil"/>
            </w:tcBorders>
          </w:tcPr>
          <w:p w:rsidR="00923EA5" w:rsidRDefault="00923EA5" w:rsidP="008E27D0">
            <w:pPr>
              <w:widowControl w:val="0"/>
              <w:spacing w:after="0" w:line="240" w:lineRule="auto"/>
              <w:jc w:val="center"/>
              <w:rPr>
                <w:rFonts w:ascii="Times New Roman" w:hAnsi="Times New Roman" w:cs="Times New Roman"/>
                <w:sz w:val="24"/>
                <w:szCs w:val="24"/>
                <w:lang w:val="uk-UA"/>
              </w:rPr>
            </w:pPr>
          </w:p>
        </w:tc>
        <w:tc>
          <w:tcPr>
            <w:tcW w:w="9241" w:type="dxa"/>
            <w:gridSpan w:val="7"/>
            <w:tcBorders>
              <w:top w:val="nil"/>
              <w:left w:val="nil"/>
              <w:bottom w:val="single" w:sz="4" w:space="0" w:color="auto"/>
              <w:right w:val="nil"/>
            </w:tcBorders>
            <w:hideMark/>
          </w:tcPr>
          <w:p w:rsidR="00923EA5" w:rsidRPr="00011F15" w:rsidRDefault="00923EA5" w:rsidP="00923EA5">
            <w:pPr>
              <w:widowControl w:val="0"/>
              <w:autoSpaceDE w:val="0"/>
              <w:autoSpaceDN w:val="0"/>
              <w:adjustRightInd w:val="0"/>
              <w:spacing w:after="0" w:line="240" w:lineRule="auto"/>
              <w:jc w:val="right"/>
              <w:rPr>
                <w:rFonts w:ascii="Times New Roman" w:hAnsi="Times New Roman" w:cs="Times New Roman"/>
                <w:bCs/>
                <w:sz w:val="24"/>
                <w:szCs w:val="24"/>
                <w:lang w:val="uk-UA"/>
              </w:rPr>
            </w:pPr>
            <w:r>
              <w:rPr>
                <w:rFonts w:ascii="Times New Roman" w:hAnsi="Times New Roman" w:cs="Times New Roman"/>
                <w:bCs/>
                <w:sz w:val="24"/>
                <w:szCs w:val="24"/>
                <w:lang w:val="uk-UA"/>
              </w:rPr>
              <w:t>Продовження додатка 5</w:t>
            </w:r>
          </w:p>
        </w:tc>
      </w:tr>
      <w:tr w:rsidR="00923EA5" w:rsidRPr="00011F15" w:rsidTr="00923EA5">
        <w:trPr>
          <w:trHeight w:val="166"/>
        </w:trPr>
        <w:tc>
          <w:tcPr>
            <w:tcW w:w="506" w:type="dxa"/>
            <w:tcBorders>
              <w:top w:val="single" w:sz="4" w:space="0" w:color="auto"/>
              <w:left w:val="single" w:sz="4" w:space="0" w:color="auto"/>
              <w:bottom w:val="single" w:sz="4" w:space="0" w:color="auto"/>
              <w:right w:val="single" w:sz="4" w:space="0" w:color="auto"/>
            </w:tcBorders>
          </w:tcPr>
          <w:p w:rsidR="00923EA5" w:rsidRDefault="00923EA5" w:rsidP="00146621">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3146" w:type="dxa"/>
            <w:gridSpan w:val="2"/>
            <w:tcBorders>
              <w:top w:val="single" w:sz="4" w:space="0" w:color="auto"/>
              <w:left w:val="single" w:sz="4" w:space="0" w:color="auto"/>
              <w:bottom w:val="single" w:sz="4" w:space="0" w:color="auto"/>
              <w:right w:val="single" w:sz="4" w:space="0" w:color="auto"/>
            </w:tcBorders>
            <w:hideMark/>
          </w:tcPr>
          <w:p w:rsidR="00923EA5" w:rsidRDefault="00923EA5" w:rsidP="00146621">
            <w:pPr>
              <w:widowControl w:val="0"/>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w:t>
            </w:r>
          </w:p>
        </w:tc>
        <w:tc>
          <w:tcPr>
            <w:tcW w:w="1276" w:type="dxa"/>
            <w:tcBorders>
              <w:top w:val="single" w:sz="4" w:space="0" w:color="auto"/>
              <w:left w:val="single" w:sz="4" w:space="0" w:color="auto"/>
              <w:bottom w:val="single" w:sz="4" w:space="0" w:color="auto"/>
              <w:right w:val="single" w:sz="4" w:space="0" w:color="auto"/>
            </w:tcBorders>
            <w:hideMark/>
          </w:tcPr>
          <w:p w:rsidR="00923EA5" w:rsidRPr="00011F15" w:rsidRDefault="00923EA5" w:rsidP="00146621">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1559" w:type="dxa"/>
            <w:tcBorders>
              <w:top w:val="single" w:sz="4" w:space="0" w:color="auto"/>
              <w:left w:val="single" w:sz="4" w:space="0" w:color="auto"/>
              <w:bottom w:val="single" w:sz="4" w:space="0" w:color="auto"/>
              <w:right w:val="single" w:sz="4" w:space="0" w:color="auto"/>
            </w:tcBorders>
            <w:hideMark/>
          </w:tcPr>
          <w:p w:rsidR="00923EA5" w:rsidRPr="00011F15" w:rsidRDefault="00923EA5" w:rsidP="00146621">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c>
          <w:tcPr>
            <w:tcW w:w="1276" w:type="dxa"/>
            <w:tcBorders>
              <w:top w:val="single" w:sz="4" w:space="0" w:color="auto"/>
              <w:left w:val="single" w:sz="4" w:space="0" w:color="auto"/>
              <w:bottom w:val="single" w:sz="4" w:space="0" w:color="auto"/>
              <w:right w:val="single" w:sz="4" w:space="0" w:color="auto"/>
            </w:tcBorders>
          </w:tcPr>
          <w:p w:rsidR="00923EA5" w:rsidRDefault="00923EA5" w:rsidP="00146621">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5</w:t>
            </w:r>
          </w:p>
        </w:tc>
        <w:tc>
          <w:tcPr>
            <w:tcW w:w="1134" w:type="dxa"/>
            <w:tcBorders>
              <w:top w:val="single" w:sz="4" w:space="0" w:color="auto"/>
              <w:left w:val="single" w:sz="4" w:space="0" w:color="auto"/>
              <w:bottom w:val="single" w:sz="4" w:space="0" w:color="auto"/>
              <w:right w:val="single" w:sz="4" w:space="0" w:color="auto"/>
            </w:tcBorders>
            <w:hideMark/>
          </w:tcPr>
          <w:p w:rsidR="00923EA5" w:rsidRDefault="00923EA5" w:rsidP="00146621">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6</w:t>
            </w:r>
          </w:p>
        </w:tc>
        <w:tc>
          <w:tcPr>
            <w:tcW w:w="850" w:type="dxa"/>
            <w:tcBorders>
              <w:top w:val="single" w:sz="4" w:space="0" w:color="auto"/>
              <w:left w:val="single" w:sz="4" w:space="0" w:color="auto"/>
              <w:bottom w:val="single" w:sz="4" w:space="0" w:color="auto"/>
              <w:right w:val="single" w:sz="4" w:space="0" w:color="auto"/>
            </w:tcBorders>
            <w:hideMark/>
          </w:tcPr>
          <w:p w:rsidR="00923EA5" w:rsidRDefault="00923EA5" w:rsidP="00146621">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7</w:t>
            </w:r>
          </w:p>
        </w:tc>
      </w:tr>
      <w:tr w:rsidR="00923EA5" w:rsidRPr="00011F15" w:rsidTr="00923EA5">
        <w:trPr>
          <w:trHeight w:val="166"/>
        </w:trPr>
        <w:tc>
          <w:tcPr>
            <w:tcW w:w="506" w:type="dxa"/>
            <w:tcBorders>
              <w:top w:val="single" w:sz="4" w:space="0" w:color="auto"/>
              <w:left w:val="single" w:sz="4" w:space="0" w:color="000000"/>
              <w:bottom w:val="single" w:sz="4" w:space="0" w:color="000000"/>
              <w:right w:val="single" w:sz="4" w:space="0" w:color="000000"/>
            </w:tcBorders>
          </w:tcPr>
          <w:p w:rsidR="00923EA5" w:rsidRPr="00011F15" w:rsidRDefault="00923EA5"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61</w:t>
            </w:r>
          </w:p>
        </w:tc>
        <w:tc>
          <w:tcPr>
            <w:tcW w:w="3146" w:type="dxa"/>
            <w:gridSpan w:val="2"/>
            <w:tcBorders>
              <w:top w:val="single" w:sz="4" w:space="0" w:color="auto"/>
              <w:left w:val="single" w:sz="4" w:space="0" w:color="000000"/>
              <w:bottom w:val="single" w:sz="4" w:space="0" w:color="000000"/>
              <w:right w:val="single" w:sz="4" w:space="0" w:color="000000"/>
            </w:tcBorders>
            <w:hideMark/>
          </w:tcPr>
          <w:p w:rsidR="00923EA5" w:rsidRPr="00011F15" w:rsidRDefault="00923EA5" w:rsidP="008E27D0">
            <w:pPr>
              <w:widowControl w:val="0"/>
              <w:spacing w:after="0" w:line="240" w:lineRule="auto"/>
              <w:rPr>
                <w:rFonts w:ascii="Times New Roman" w:hAnsi="Times New Roman" w:cs="Times New Roman"/>
                <w:sz w:val="24"/>
                <w:szCs w:val="24"/>
                <w:lang w:val="uk-UA" w:eastAsia="en-US"/>
              </w:rPr>
            </w:pPr>
            <w:r w:rsidRPr="00011F15">
              <w:rPr>
                <w:rFonts w:ascii="Times New Roman" w:hAnsi="Times New Roman" w:cs="Times New Roman"/>
                <w:sz w:val="24"/>
                <w:szCs w:val="24"/>
                <w:lang w:val="uk-UA" w:eastAsia="en-US"/>
              </w:rPr>
              <w:t>Реконструкція споруди котельної під фізкультурно-оздоровчий комплекс з басейном за адресою: Миколаївська область. М. Первомайськ, вул. Михайла Грушевського, 52-Б.</w:t>
            </w:r>
          </w:p>
        </w:tc>
        <w:tc>
          <w:tcPr>
            <w:tcW w:w="1276" w:type="dxa"/>
            <w:tcBorders>
              <w:top w:val="single" w:sz="4" w:space="0" w:color="auto"/>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auto"/>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Управління житлово-комунального господарства</w:t>
            </w:r>
          </w:p>
        </w:tc>
        <w:tc>
          <w:tcPr>
            <w:tcW w:w="1276" w:type="dxa"/>
            <w:tcBorders>
              <w:top w:val="single" w:sz="4" w:space="0" w:color="auto"/>
              <w:left w:val="single" w:sz="4" w:space="0" w:color="000000"/>
              <w:bottom w:val="single" w:sz="4" w:space="0" w:color="000000"/>
              <w:right w:val="single" w:sz="4" w:space="0" w:color="000000"/>
            </w:tcBorders>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Наявна</w:t>
            </w:r>
          </w:p>
        </w:tc>
        <w:tc>
          <w:tcPr>
            <w:tcW w:w="1134" w:type="dxa"/>
            <w:tcBorders>
              <w:top w:val="single" w:sz="4" w:space="0" w:color="auto"/>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42694,243</w:t>
            </w:r>
          </w:p>
        </w:tc>
        <w:tc>
          <w:tcPr>
            <w:tcW w:w="850" w:type="dxa"/>
            <w:tcBorders>
              <w:top w:val="single" w:sz="4" w:space="0" w:color="auto"/>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2022-2024</w:t>
            </w:r>
          </w:p>
        </w:tc>
      </w:tr>
      <w:tr w:rsidR="00923EA5" w:rsidRPr="00011F15" w:rsidTr="00CB200E">
        <w:trPr>
          <w:trHeight w:val="166"/>
        </w:trPr>
        <w:tc>
          <w:tcPr>
            <w:tcW w:w="506" w:type="dxa"/>
            <w:tcBorders>
              <w:top w:val="single" w:sz="4" w:space="0" w:color="000000"/>
              <w:left w:val="single" w:sz="4" w:space="0" w:color="000000"/>
              <w:bottom w:val="single" w:sz="4" w:space="0" w:color="000000"/>
              <w:right w:val="single" w:sz="4" w:space="0" w:color="000000"/>
            </w:tcBorders>
          </w:tcPr>
          <w:p w:rsidR="00923EA5" w:rsidRPr="00011F15" w:rsidRDefault="00923EA5"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62</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spacing w:after="0" w:line="240" w:lineRule="auto"/>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Реконструкція будівель по вул. Олександра Коротченка, 37 в місті Первомайськ Миколаївської області під спортивні комплекси (виготовлення проєктно-кошторисної документації)</w:t>
            </w:r>
          </w:p>
        </w:tc>
        <w:tc>
          <w:tcPr>
            <w:tcW w:w="1276"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Управління житлово-комунального господарства</w:t>
            </w:r>
          </w:p>
        </w:tc>
        <w:tc>
          <w:tcPr>
            <w:tcW w:w="1276" w:type="dxa"/>
            <w:tcBorders>
              <w:top w:val="single" w:sz="4" w:space="0" w:color="000000"/>
              <w:left w:val="single" w:sz="4" w:space="0" w:color="000000"/>
              <w:bottom w:val="single" w:sz="4" w:space="0" w:color="000000"/>
              <w:right w:val="single" w:sz="4" w:space="0" w:color="000000"/>
            </w:tcBorders>
          </w:tcPr>
          <w:p w:rsidR="00923EA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w:t>
            </w:r>
          </w:p>
        </w:tc>
        <w:tc>
          <w:tcPr>
            <w:tcW w:w="1134"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1200,0</w:t>
            </w:r>
          </w:p>
        </w:tc>
        <w:tc>
          <w:tcPr>
            <w:tcW w:w="850"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2022</w:t>
            </w:r>
          </w:p>
        </w:tc>
      </w:tr>
      <w:tr w:rsidR="00923EA5" w:rsidRPr="00011F15" w:rsidTr="00CB200E">
        <w:trPr>
          <w:trHeight w:val="166"/>
        </w:trPr>
        <w:tc>
          <w:tcPr>
            <w:tcW w:w="506" w:type="dxa"/>
            <w:tcBorders>
              <w:top w:val="single" w:sz="4" w:space="0" w:color="000000"/>
              <w:left w:val="single" w:sz="4" w:space="0" w:color="000000"/>
              <w:bottom w:val="single" w:sz="4" w:space="0" w:color="000000"/>
              <w:right w:val="single" w:sz="4" w:space="0" w:color="000000"/>
            </w:tcBorders>
          </w:tcPr>
          <w:p w:rsidR="00923EA5" w:rsidRPr="00011F15" w:rsidRDefault="00923EA5"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63</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spacing w:after="0" w:line="240" w:lineRule="auto"/>
              <w:rPr>
                <w:rFonts w:ascii="Times New Roman" w:hAnsi="Times New Roman" w:cs="Times New Roman"/>
                <w:sz w:val="24"/>
                <w:szCs w:val="24"/>
                <w:lang w:val="uk-UA" w:eastAsia="en-US"/>
              </w:rPr>
            </w:pPr>
            <w:r w:rsidRPr="00011F15">
              <w:rPr>
                <w:rFonts w:ascii="Times New Roman" w:hAnsi="Times New Roman" w:cs="Times New Roman"/>
                <w:sz w:val="24"/>
                <w:szCs w:val="24"/>
                <w:lang w:val="uk-UA" w:eastAsia="en-US"/>
              </w:rPr>
              <w:t>Реконструкція водоводу від камери по вул. Січових Стрільців до камери по вул. Кам’яномостівській м. Первомайськ Миколаївської області (друга черга)</w:t>
            </w:r>
          </w:p>
        </w:tc>
        <w:tc>
          <w:tcPr>
            <w:tcW w:w="1276"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Управління житлово-комунального господарства</w:t>
            </w:r>
          </w:p>
        </w:tc>
        <w:tc>
          <w:tcPr>
            <w:tcW w:w="1276" w:type="dxa"/>
            <w:tcBorders>
              <w:top w:val="single" w:sz="4" w:space="0" w:color="000000"/>
              <w:left w:val="single" w:sz="4" w:space="0" w:color="000000"/>
              <w:bottom w:val="single" w:sz="4" w:space="0" w:color="000000"/>
              <w:right w:val="single" w:sz="4" w:space="0" w:color="000000"/>
            </w:tcBorders>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Наявна</w:t>
            </w:r>
          </w:p>
        </w:tc>
        <w:tc>
          <w:tcPr>
            <w:tcW w:w="1134"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1455,755</w:t>
            </w:r>
          </w:p>
        </w:tc>
        <w:tc>
          <w:tcPr>
            <w:tcW w:w="850"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2022-2024</w:t>
            </w:r>
          </w:p>
        </w:tc>
      </w:tr>
      <w:tr w:rsidR="00923EA5" w:rsidRPr="00011F15" w:rsidTr="00CB200E">
        <w:trPr>
          <w:trHeight w:val="166"/>
        </w:trPr>
        <w:tc>
          <w:tcPr>
            <w:tcW w:w="506" w:type="dxa"/>
            <w:tcBorders>
              <w:top w:val="single" w:sz="4" w:space="0" w:color="000000"/>
              <w:left w:val="single" w:sz="4" w:space="0" w:color="000000"/>
              <w:bottom w:val="single" w:sz="4" w:space="0" w:color="000000"/>
              <w:right w:val="single" w:sz="4" w:space="0" w:color="000000"/>
            </w:tcBorders>
          </w:tcPr>
          <w:p w:rsidR="00923EA5" w:rsidRPr="00011F15" w:rsidRDefault="00923EA5"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64</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spacing w:after="0" w:line="240" w:lineRule="auto"/>
              <w:rPr>
                <w:rFonts w:ascii="Times New Roman" w:hAnsi="Times New Roman" w:cs="Times New Roman"/>
                <w:sz w:val="24"/>
                <w:szCs w:val="24"/>
                <w:lang w:val="uk-UA" w:eastAsia="en-US"/>
              </w:rPr>
            </w:pPr>
            <w:r w:rsidRPr="00011F15">
              <w:rPr>
                <w:rFonts w:ascii="Times New Roman" w:hAnsi="Times New Roman" w:cs="Times New Roman"/>
                <w:sz w:val="24"/>
                <w:szCs w:val="24"/>
                <w:lang w:val="uk-UA" w:eastAsia="en-US"/>
              </w:rPr>
              <w:t>Реконструкція хлораторних станцій ОВНС-1, ОВНС-2 в м. Первомайськ Миколаївської області (коригування)</w:t>
            </w:r>
          </w:p>
        </w:tc>
        <w:tc>
          <w:tcPr>
            <w:tcW w:w="1276"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Управління житлово-комунального господарства</w:t>
            </w:r>
          </w:p>
        </w:tc>
        <w:tc>
          <w:tcPr>
            <w:tcW w:w="1276" w:type="dxa"/>
            <w:tcBorders>
              <w:top w:val="single" w:sz="4" w:space="0" w:color="000000"/>
              <w:left w:val="single" w:sz="4" w:space="0" w:color="000000"/>
              <w:bottom w:val="single" w:sz="4" w:space="0" w:color="000000"/>
              <w:right w:val="single" w:sz="4" w:space="0" w:color="000000"/>
            </w:tcBorders>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Наявна</w:t>
            </w:r>
          </w:p>
        </w:tc>
        <w:tc>
          <w:tcPr>
            <w:tcW w:w="1134"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45140,959</w:t>
            </w:r>
          </w:p>
        </w:tc>
        <w:tc>
          <w:tcPr>
            <w:tcW w:w="850"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2022-2024</w:t>
            </w:r>
          </w:p>
        </w:tc>
      </w:tr>
      <w:tr w:rsidR="00923EA5" w:rsidRPr="00011F15" w:rsidTr="00CB200E">
        <w:trPr>
          <w:trHeight w:val="166"/>
        </w:trPr>
        <w:tc>
          <w:tcPr>
            <w:tcW w:w="506" w:type="dxa"/>
            <w:tcBorders>
              <w:top w:val="single" w:sz="4" w:space="0" w:color="000000"/>
              <w:left w:val="single" w:sz="4" w:space="0" w:color="000000"/>
              <w:bottom w:val="single" w:sz="4" w:space="0" w:color="000000"/>
              <w:right w:val="single" w:sz="4" w:space="0" w:color="000000"/>
            </w:tcBorders>
          </w:tcPr>
          <w:p w:rsidR="00923EA5" w:rsidRPr="00011F15" w:rsidRDefault="00923EA5"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65</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spacing w:after="0" w:line="240" w:lineRule="auto"/>
              <w:rPr>
                <w:rFonts w:ascii="Times New Roman" w:hAnsi="Times New Roman" w:cs="Times New Roman"/>
                <w:sz w:val="24"/>
                <w:szCs w:val="24"/>
                <w:lang w:val="uk-UA" w:eastAsia="en-US"/>
              </w:rPr>
            </w:pPr>
            <w:r w:rsidRPr="00011F15">
              <w:rPr>
                <w:rFonts w:ascii="Times New Roman" w:hAnsi="Times New Roman" w:cs="Times New Roman"/>
                <w:sz w:val="24"/>
                <w:szCs w:val="24"/>
                <w:lang w:val="uk-UA" w:eastAsia="en-US"/>
              </w:rPr>
              <w:t>Завершення будівництва насосної станції водопроводу та резервуарів чистої води по вул. Корабельній в місті Первомайськ</w:t>
            </w:r>
          </w:p>
        </w:tc>
        <w:tc>
          <w:tcPr>
            <w:tcW w:w="1276"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Управління житлово-комунального господарства</w:t>
            </w:r>
          </w:p>
        </w:tc>
        <w:tc>
          <w:tcPr>
            <w:tcW w:w="1276" w:type="dxa"/>
            <w:tcBorders>
              <w:top w:val="single" w:sz="4" w:space="0" w:color="000000"/>
              <w:left w:val="single" w:sz="4" w:space="0" w:color="000000"/>
              <w:bottom w:val="single" w:sz="4" w:space="0" w:color="000000"/>
              <w:right w:val="single" w:sz="4" w:space="0" w:color="000000"/>
            </w:tcBorders>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Відсутня</w:t>
            </w:r>
          </w:p>
        </w:tc>
        <w:tc>
          <w:tcPr>
            <w:tcW w:w="1134"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11568,0</w:t>
            </w:r>
          </w:p>
        </w:tc>
        <w:tc>
          <w:tcPr>
            <w:tcW w:w="850"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2022-2024</w:t>
            </w:r>
          </w:p>
        </w:tc>
      </w:tr>
      <w:tr w:rsidR="00923EA5" w:rsidRPr="00011F15" w:rsidTr="00CB200E">
        <w:trPr>
          <w:trHeight w:val="166"/>
        </w:trPr>
        <w:tc>
          <w:tcPr>
            <w:tcW w:w="506" w:type="dxa"/>
            <w:tcBorders>
              <w:top w:val="single" w:sz="4" w:space="0" w:color="000000"/>
              <w:left w:val="single" w:sz="4" w:space="0" w:color="000000"/>
              <w:bottom w:val="single" w:sz="4" w:space="0" w:color="000000"/>
              <w:right w:val="single" w:sz="4" w:space="0" w:color="000000"/>
            </w:tcBorders>
          </w:tcPr>
          <w:p w:rsidR="00923EA5" w:rsidRPr="00011F15" w:rsidRDefault="00923EA5"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66</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spacing w:after="0" w:line="240" w:lineRule="auto"/>
              <w:rPr>
                <w:rFonts w:ascii="Times New Roman" w:hAnsi="Times New Roman" w:cs="Times New Roman"/>
                <w:sz w:val="24"/>
                <w:szCs w:val="24"/>
                <w:lang w:val="uk-UA" w:eastAsia="en-US"/>
              </w:rPr>
            </w:pPr>
            <w:r w:rsidRPr="00011F15">
              <w:rPr>
                <w:rFonts w:ascii="Times New Roman" w:hAnsi="Times New Roman" w:cs="Times New Roman"/>
                <w:sz w:val="24"/>
                <w:szCs w:val="24"/>
                <w:lang w:val="uk-UA" w:eastAsia="en-US"/>
              </w:rPr>
              <w:t>Капітальний ремонт резервуарів насосної станції по вул. Січових Стрільців, 43 в місті Первомайськ</w:t>
            </w:r>
          </w:p>
        </w:tc>
        <w:tc>
          <w:tcPr>
            <w:tcW w:w="1276"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Управління житлово-комунального господарства</w:t>
            </w:r>
          </w:p>
        </w:tc>
        <w:tc>
          <w:tcPr>
            <w:tcW w:w="1276" w:type="dxa"/>
            <w:tcBorders>
              <w:top w:val="single" w:sz="4" w:space="0" w:color="000000"/>
              <w:left w:val="single" w:sz="4" w:space="0" w:color="000000"/>
              <w:bottom w:val="single" w:sz="4" w:space="0" w:color="000000"/>
              <w:right w:val="single" w:sz="4" w:space="0" w:color="000000"/>
            </w:tcBorders>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Відсутня</w:t>
            </w:r>
          </w:p>
        </w:tc>
        <w:tc>
          <w:tcPr>
            <w:tcW w:w="1134"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11415,0</w:t>
            </w:r>
          </w:p>
        </w:tc>
        <w:tc>
          <w:tcPr>
            <w:tcW w:w="850"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2022-2024</w:t>
            </w:r>
          </w:p>
        </w:tc>
      </w:tr>
      <w:tr w:rsidR="00923EA5" w:rsidRPr="00011F15" w:rsidTr="00923EA5">
        <w:trPr>
          <w:trHeight w:val="166"/>
        </w:trPr>
        <w:tc>
          <w:tcPr>
            <w:tcW w:w="506" w:type="dxa"/>
            <w:tcBorders>
              <w:top w:val="single" w:sz="4" w:space="0" w:color="000000"/>
              <w:left w:val="single" w:sz="4" w:space="0" w:color="000000"/>
              <w:bottom w:val="single" w:sz="4" w:space="0" w:color="auto"/>
              <w:right w:val="single" w:sz="4" w:space="0" w:color="000000"/>
            </w:tcBorders>
          </w:tcPr>
          <w:p w:rsidR="00923EA5" w:rsidRPr="00011F15" w:rsidRDefault="00923EA5"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67</w:t>
            </w:r>
          </w:p>
        </w:tc>
        <w:tc>
          <w:tcPr>
            <w:tcW w:w="3146" w:type="dxa"/>
            <w:gridSpan w:val="2"/>
            <w:tcBorders>
              <w:top w:val="single" w:sz="4" w:space="0" w:color="000000"/>
              <w:left w:val="single" w:sz="4" w:space="0" w:color="000000"/>
              <w:bottom w:val="single" w:sz="4" w:space="0" w:color="auto"/>
              <w:right w:val="single" w:sz="4" w:space="0" w:color="000000"/>
            </w:tcBorders>
            <w:hideMark/>
          </w:tcPr>
          <w:p w:rsidR="00923EA5" w:rsidRPr="00011F15" w:rsidRDefault="00923EA5" w:rsidP="008E27D0">
            <w:pPr>
              <w:widowControl w:val="0"/>
              <w:spacing w:after="0" w:line="240" w:lineRule="auto"/>
              <w:rPr>
                <w:rFonts w:ascii="Times New Roman" w:hAnsi="Times New Roman" w:cs="Times New Roman"/>
                <w:sz w:val="24"/>
                <w:szCs w:val="24"/>
                <w:lang w:val="uk-UA" w:eastAsia="en-US"/>
              </w:rPr>
            </w:pPr>
            <w:r w:rsidRPr="00011F15">
              <w:rPr>
                <w:rFonts w:ascii="Times New Roman" w:hAnsi="Times New Roman" w:cs="Times New Roman"/>
                <w:sz w:val="24"/>
                <w:szCs w:val="24"/>
                <w:lang w:val="uk-UA" w:eastAsia="en-US"/>
              </w:rPr>
              <w:t>Реконструкція дюкеру каналізації через річку Південний Буг від НСК «Південна» в місті Первомайськ</w:t>
            </w:r>
          </w:p>
        </w:tc>
        <w:tc>
          <w:tcPr>
            <w:tcW w:w="1276" w:type="dxa"/>
            <w:tcBorders>
              <w:top w:val="single" w:sz="4" w:space="0" w:color="000000"/>
              <w:left w:val="single" w:sz="4" w:space="0" w:color="000000"/>
              <w:bottom w:val="single" w:sz="4" w:space="0" w:color="auto"/>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auto"/>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Управління житлово-комунального господарства</w:t>
            </w:r>
          </w:p>
        </w:tc>
        <w:tc>
          <w:tcPr>
            <w:tcW w:w="1276" w:type="dxa"/>
            <w:tcBorders>
              <w:top w:val="single" w:sz="4" w:space="0" w:color="000000"/>
              <w:left w:val="single" w:sz="4" w:space="0" w:color="000000"/>
              <w:bottom w:val="single" w:sz="4" w:space="0" w:color="auto"/>
              <w:right w:val="single" w:sz="4" w:space="0" w:color="000000"/>
            </w:tcBorders>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Відсутня</w:t>
            </w:r>
          </w:p>
        </w:tc>
        <w:tc>
          <w:tcPr>
            <w:tcW w:w="1134" w:type="dxa"/>
            <w:tcBorders>
              <w:top w:val="single" w:sz="4" w:space="0" w:color="000000"/>
              <w:left w:val="single" w:sz="4" w:space="0" w:color="000000"/>
              <w:bottom w:val="single" w:sz="4" w:space="0" w:color="auto"/>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2230,0</w:t>
            </w:r>
          </w:p>
        </w:tc>
        <w:tc>
          <w:tcPr>
            <w:tcW w:w="850" w:type="dxa"/>
            <w:tcBorders>
              <w:top w:val="single" w:sz="4" w:space="0" w:color="000000"/>
              <w:left w:val="single" w:sz="4" w:space="0" w:color="000000"/>
              <w:bottom w:val="single" w:sz="4" w:space="0" w:color="auto"/>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2022-2024</w:t>
            </w:r>
          </w:p>
        </w:tc>
      </w:tr>
      <w:tr w:rsidR="00923EA5" w:rsidRPr="00011F15" w:rsidTr="00923EA5">
        <w:trPr>
          <w:trHeight w:val="166"/>
        </w:trPr>
        <w:tc>
          <w:tcPr>
            <w:tcW w:w="506" w:type="dxa"/>
            <w:tcBorders>
              <w:top w:val="single" w:sz="4" w:space="0" w:color="auto"/>
              <w:left w:val="single" w:sz="4" w:space="0" w:color="auto"/>
              <w:bottom w:val="single" w:sz="4" w:space="0" w:color="auto"/>
              <w:right w:val="single" w:sz="4" w:space="0" w:color="auto"/>
            </w:tcBorders>
          </w:tcPr>
          <w:p w:rsidR="00923EA5" w:rsidRPr="00011F15" w:rsidRDefault="00923EA5"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68</w:t>
            </w:r>
          </w:p>
        </w:tc>
        <w:tc>
          <w:tcPr>
            <w:tcW w:w="3146" w:type="dxa"/>
            <w:gridSpan w:val="2"/>
            <w:tcBorders>
              <w:top w:val="single" w:sz="4" w:space="0" w:color="auto"/>
              <w:left w:val="single" w:sz="4" w:space="0" w:color="auto"/>
              <w:bottom w:val="single" w:sz="4" w:space="0" w:color="auto"/>
              <w:right w:val="single" w:sz="4" w:space="0" w:color="auto"/>
            </w:tcBorders>
            <w:hideMark/>
          </w:tcPr>
          <w:p w:rsidR="00923EA5" w:rsidRPr="00011F15" w:rsidRDefault="00923EA5" w:rsidP="008E27D0">
            <w:pPr>
              <w:widowControl w:val="0"/>
              <w:spacing w:after="0" w:line="240" w:lineRule="auto"/>
              <w:rPr>
                <w:rFonts w:ascii="Times New Roman" w:hAnsi="Times New Roman" w:cs="Times New Roman"/>
                <w:sz w:val="24"/>
                <w:szCs w:val="24"/>
                <w:lang w:val="uk-UA" w:eastAsia="en-US"/>
              </w:rPr>
            </w:pPr>
            <w:r w:rsidRPr="00011F15">
              <w:rPr>
                <w:rFonts w:ascii="Times New Roman" w:hAnsi="Times New Roman" w:cs="Times New Roman"/>
                <w:sz w:val="24"/>
                <w:szCs w:val="24"/>
                <w:lang w:val="uk-UA" w:eastAsia="en-US"/>
              </w:rPr>
              <w:t>Реконструкція насосних станцій каналізації «Головна», «Південна», «ПТУ», «Кубанська-1», «Кодимська» в місті Первомайськ</w:t>
            </w:r>
          </w:p>
        </w:tc>
        <w:tc>
          <w:tcPr>
            <w:tcW w:w="1276" w:type="dxa"/>
            <w:tcBorders>
              <w:top w:val="single" w:sz="4" w:space="0" w:color="auto"/>
              <w:left w:val="single" w:sz="4" w:space="0" w:color="auto"/>
              <w:bottom w:val="single" w:sz="4" w:space="0" w:color="auto"/>
              <w:right w:val="single" w:sz="4" w:space="0" w:color="auto"/>
            </w:tcBorders>
            <w:hideMark/>
          </w:tcPr>
          <w:p w:rsidR="00923EA5" w:rsidRPr="00011F15" w:rsidRDefault="00923EA5"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auto"/>
              <w:left w:val="single" w:sz="4" w:space="0" w:color="auto"/>
              <w:bottom w:val="single" w:sz="4" w:space="0" w:color="auto"/>
              <w:right w:val="single" w:sz="4" w:space="0" w:color="auto"/>
            </w:tcBorders>
            <w:hideMark/>
          </w:tcPr>
          <w:p w:rsidR="00923EA5" w:rsidRPr="00011F15" w:rsidRDefault="00923EA5"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Управління житлово-комунального господарства</w:t>
            </w:r>
          </w:p>
        </w:tc>
        <w:tc>
          <w:tcPr>
            <w:tcW w:w="1276" w:type="dxa"/>
            <w:tcBorders>
              <w:top w:val="single" w:sz="4" w:space="0" w:color="auto"/>
              <w:left w:val="single" w:sz="4" w:space="0" w:color="auto"/>
              <w:bottom w:val="single" w:sz="4" w:space="0" w:color="auto"/>
              <w:right w:val="single" w:sz="4" w:space="0" w:color="auto"/>
            </w:tcBorders>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Відсутня</w:t>
            </w:r>
          </w:p>
        </w:tc>
        <w:tc>
          <w:tcPr>
            <w:tcW w:w="1134" w:type="dxa"/>
            <w:tcBorders>
              <w:top w:val="single" w:sz="4" w:space="0" w:color="auto"/>
              <w:left w:val="single" w:sz="4" w:space="0" w:color="auto"/>
              <w:bottom w:val="single" w:sz="4" w:space="0" w:color="auto"/>
              <w:right w:val="single" w:sz="4" w:space="0" w:color="auto"/>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6355,0</w:t>
            </w:r>
          </w:p>
        </w:tc>
        <w:tc>
          <w:tcPr>
            <w:tcW w:w="850" w:type="dxa"/>
            <w:tcBorders>
              <w:top w:val="single" w:sz="4" w:space="0" w:color="auto"/>
              <w:left w:val="single" w:sz="4" w:space="0" w:color="auto"/>
              <w:bottom w:val="single" w:sz="4" w:space="0" w:color="auto"/>
              <w:right w:val="single" w:sz="4" w:space="0" w:color="auto"/>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2022-2024</w:t>
            </w:r>
          </w:p>
        </w:tc>
      </w:tr>
      <w:tr w:rsidR="00923EA5" w:rsidRPr="00011F15" w:rsidTr="00923EA5">
        <w:trPr>
          <w:trHeight w:val="166"/>
        </w:trPr>
        <w:tc>
          <w:tcPr>
            <w:tcW w:w="506" w:type="dxa"/>
            <w:tcBorders>
              <w:top w:val="single" w:sz="4" w:space="0" w:color="auto"/>
              <w:left w:val="nil"/>
              <w:bottom w:val="nil"/>
              <w:right w:val="nil"/>
            </w:tcBorders>
          </w:tcPr>
          <w:p w:rsidR="00923EA5" w:rsidRDefault="00923EA5" w:rsidP="008E27D0">
            <w:pPr>
              <w:widowControl w:val="0"/>
              <w:spacing w:after="0" w:line="240" w:lineRule="auto"/>
              <w:jc w:val="center"/>
              <w:rPr>
                <w:rFonts w:ascii="Times New Roman" w:hAnsi="Times New Roman" w:cs="Times New Roman"/>
                <w:sz w:val="24"/>
                <w:szCs w:val="24"/>
                <w:lang w:val="uk-UA"/>
              </w:rPr>
            </w:pPr>
          </w:p>
        </w:tc>
        <w:tc>
          <w:tcPr>
            <w:tcW w:w="3146" w:type="dxa"/>
            <w:gridSpan w:val="2"/>
            <w:tcBorders>
              <w:top w:val="single" w:sz="4" w:space="0" w:color="auto"/>
              <w:left w:val="nil"/>
              <w:bottom w:val="nil"/>
              <w:right w:val="nil"/>
            </w:tcBorders>
            <w:hideMark/>
          </w:tcPr>
          <w:p w:rsidR="00923EA5" w:rsidRPr="00011F15" w:rsidRDefault="00923EA5" w:rsidP="008E27D0">
            <w:pPr>
              <w:widowControl w:val="0"/>
              <w:spacing w:after="0" w:line="240" w:lineRule="auto"/>
              <w:rPr>
                <w:rFonts w:ascii="Times New Roman" w:hAnsi="Times New Roman" w:cs="Times New Roman"/>
                <w:sz w:val="24"/>
                <w:szCs w:val="24"/>
                <w:lang w:val="uk-UA" w:eastAsia="en-US"/>
              </w:rPr>
            </w:pPr>
          </w:p>
        </w:tc>
        <w:tc>
          <w:tcPr>
            <w:tcW w:w="1276" w:type="dxa"/>
            <w:tcBorders>
              <w:top w:val="single" w:sz="4" w:space="0" w:color="auto"/>
              <w:left w:val="nil"/>
              <w:bottom w:val="nil"/>
              <w:right w:val="nil"/>
            </w:tcBorders>
            <w:hideMark/>
          </w:tcPr>
          <w:p w:rsidR="00923EA5" w:rsidRPr="00011F15" w:rsidRDefault="00923EA5"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p>
        </w:tc>
        <w:tc>
          <w:tcPr>
            <w:tcW w:w="1559" w:type="dxa"/>
            <w:tcBorders>
              <w:top w:val="single" w:sz="4" w:space="0" w:color="auto"/>
              <w:left w:val="nil"/>
              <w:bottom w:val="nil"/>
              <w:right w:val="nil"/>
            </w:tcBorders>
            <w:hideMark/>
          </w:tcPr>
          <w:p w:rsidR="00923EA5" w:rsidRPr="00011F15" w:rsidRDefault="00923EA5"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p>
        </w:tc>
        <w:tc>
          <w:tcPr>
            <w:tcW w:w="1276" w:type="dxa"/>
            <w:tcBorders>
              <w:top w:val="single" w:sz="4" w:space="0" w:color="auto"/>
              <w:left w:val="nil"/>
              <w:bottom w:val="nil"/>
              <w:right w:val="nil"/>
            </w:tcBorders>
          </w:tcPr>
          <w:p w:rsidR="00923EA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p>
        </w:tc>
        <w:tc>
          <w:tcPr>
            <w:tcW w:w="1134" w:type="dxa"/>
            <w:tcBorders>
              <w:top w:val="single" w:sz="4" w:space="0" w:color="auto"/>
              <w:left w:val="nil"/>
              <w:bottom w:val="nil"/>
              <w:right w:val="nil"/>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p>
        </w:tc>
        <w:tc>
          <w:tcPr>
            <w:tcW w:w="850" w:type="dxa"/>
            <w:tcBorders>
              <w:top w:val="single" w:sz="4" w:space="0" w:color="auto"/>
              <w:left w:val="nil"/>
              <w:bottom w:val="nil"/>
              <w:right w:val="nil"/>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p>
        </w:tc>
      </w:tr>
      <w:tr w:rsidR="00923EA5" w:rsidRPr="00011F15" w:rsidTr="00923EA5">
        <w:trPr>
          <w:trHeight w:val="166"/>
        </w:trPr>
        <w:tc>
          <w:tcPr>
            <w:tcW w:w="506" w:type="dxa"/>
            <w:tcBorders>
              <w:top w:val="nil"/>
              <w:left w:val="nil"/>
              <w:bottom w:val="single" w:sz="4" w:space="0" w:color="auto"/>
              <w:right w:val="nil"/>
            </w:tcBorders>
          </w:tcPr>
          <w:p w:rsidR="00923EA5" w:rsidRDefault="00923EA5" w:rsidP="008E27D0">
            <w:pPr>
              <w:widowControl w:val="0"/>
              <w:spacing w:after="0" w:line="240" w:lineRule="auto"/>
              <w:jc w:val="center"/>
              <w:rPr>
                <w:rFonts w:ascii="Times New Roman" w:hAnsi="Times New Roman" w:cs="Times New Roman"/>
                <w:sz w:val="24"/>
                <w:szCs w:val="24"/>
                <w:lang w:val="uk-UA"/>
              </w:rPr>
            </w:pPr>
          </w:p>
        </w:tc>
        <w:tc>
          <w:tcPr>
            <w:tcW w:w="9241" w:type="dxa"/>
            <w:gridSpan w:val="7"/>
            <w:tcBorders>
              <w:top w:val="nil"/>
              <w:left w:val="nil"/>
              <w:bottom w:val="single" w:sz="4" w:space="0" w:color="auto"/>
              <w:right w:val="nil"/>
            </w:tcBorders>
            <w:hideMark/>
          </w:tcPr>
          <w:p w:rsidR="00923EA5" w:rsidRPr="00011F15" w:rsidRDefault="00923EA5" w:rsidP="00923EA5">
            <w:pPr>
              <w:widowControl w:val="0"/>
              <w:autoSpaceDE w:val="0"/>
              <w:autoSpaceDN w:val="0"/>
              <w:adjustRightInd w:val="0"/>
              <w:spacing w:after="0" w:line="240" w:lineRule="auto"/>
              <w:jc w:val="right"/>
              <w:rPr>
                <w:rFonts w:ascii="Times New Roman" w:hAnsi="Times New Roman" w:cs="Times New Roman"/>
                <w:bCs/>
                <w:sz w:val="24"/>
                <w:szCs w:val="24"/>
                <w:lang w:val="uk-UA"/>
              </w:rPr>
            </w:pPr>
            <w:r>
              <w:rPr>
                <w:rFonts w:ascii="Times New Roman" w:hAnsi="Times New Roman" w:cs="Times New Roman"/>
                <w:bCs/>
                <w:sz w:val="24"/>
                <w:szCs w:val="24"/>
                <w:lang w:val="uk-UA"/>
              </w:rPr>
              <w:t>Продовження додатка 5</w:t>
            </w:r>
          </w:p>
        </w:tc>
      </w:tr>
      <w:tr w:rsidR="00923EA5" w:rsidRPr="00011F15" w:rsidTr="00923EA5">
        <w:trPr>
          <w:trHeight w:val="166"/>
        </w:trPr>
        <w:tc>
          <w:tcPr>
            <w:tcW w:w="506" w:type="dxa"/>
            <w:tcBorders>
              <w:top w:val="single" w:sz="4" w:space="0" w:color="auto"/>
              <w:left w:val="single" w:sz="4" w:space="0" w:color="auto"/>
              <w:bottom w:val="single" w:sz="4" w:space="0" w:color="auto"/>
              <w:right w:val="single" w:sz="4" w:space="0" w:color="auto"/>
            </w:tcBorders>
          </w:tcPr>
          <w:p w:rsidR="00923EA5" w:rsidRDefault="00923EA5" w:rsidP="00146621">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3146" w:type="dxa"/>
            <w:gridSpan w:val="2"/>
            <w:tcBorders>
              <w:top w:val="single" w:sz="4" w:space="0" w:color="auto"/>
              <w:left w:val="single" w:sz="4" w:space="0" w:color="auto"/>
              <w:bottom w:val="single" w:sz="4" w:space="0" w:color="auto"/>
              <w:right w:val="single" w:sz="4" w:space="0" w:color="auto"/>
            </w:tcBorders>
            <w:hideMark/>
          </w:tcPr>
          <w:p w:rsidR="00923EA5" w:rsidRDefault="00923EA5" w:rsidP="00146621">
            <w:pPr>
              <w:widowControl w:val="0"/>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w:t>
            </w:r>
          </w:p>
        </w:tc>
        <w:tc>
          <w:tcPr>
            <w:tcW w:w="1276" w:type="dxa"/>
            <w:tcBorders>
              <w:top w:val="single" w:sz="4" w:space="0" w:color="auto"/>
              <w:left w:val="single" w:sz="4" w:space="0" w:color="auto"/>
              <w:bottom w:val="single" w:sz="4" w:space="0" w:color="auto"/>
              <w:right w:val="single" w:sz="4" w:space="0" w:color="auto"/>
            </w:tcBorders>
            <w:hideMark/>
          </w:tcPr>
          <w:p w:rsidR="00923EA5" w:rsidRPr="00011F15" w:rsidRDefault="00923EA5" w:rsidP="00146621">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1559" w:type="dxa"/>
            <w:tcBorders>
              <w:top w:val="single" w:sz="4" w:space="0" w:color="auto"/>
              <w:left w:val="single" w:sz="4" w:space="0" w:color="auto"/>
              <w:bottom w:val="single" w:sz="4" w:space="0" w:color="auto"/>
              <w:right w:val="single" w:sz="4" w:space="0" w:color="auto"/>
            </w:tcBorders>
            <w:hideMark/>
          </w:tcPr>
          <w:p w:rsidR="00923EA5" w:rsidRPr="00011F15" w:rsidRDefault="00923EA5" w:rsidP="00146621">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c>
          <w:tcPr>
            <w:tcW w:w="1276" w:type="dxa"/>
            <w:tcBorders>
              <w:top w:val="single" w:sz="4" w:space="0" w:color="auto"/>
              <w:left w:val="single" w:sz="4" w:space="0" w:color="auto"/>
              <w:bottom w:val="single" w:sz="4" w:space="0" w:color="auto"/>
              <w:right w:val="single" w:sz="4" w:space="0" w:color="auto"/>
            </w:tcBorders>
          </w:tcPr>
          <w:p w:rsidR="00923EA5" w:rsidRDefault="00923EA5" w:rsidP="00146621">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5</w:t>
            </w:r>
          </w:p>
        </w:tc>
        <w:tc>
          <w:tcPr>
            <w:tcW w:w="1134" w:type="dxa"/>
            <w:tcBorders>
              <w:top w:val="single" w:sz="4" w:space="0" w:color="auto"/>
              <w:left w:val="single" w:sz="4" w:space="0" w:color="auto"/>
              <w:bottom w:val="single" w:sz="4" w:space="0" w:color="auto"/>
              <w:right w:val="single" w:sz="4" w:space="0" w:color="auto"/>
            </w:tcBorders>
            <w:hideMark/>
          </w:tcPr>
          <w:p w:rsidR="00923EA5" w:rsidRDefault="00923EA5" w:rsidP="00146621">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6</w:t>
            </w:r>
          </w:p>
        </w:tc>
        <w:tc>
          <w:tcPr>
            <w:tcW w:w="850" w:type="dxa"/>
            <w:tcBorders>
              <w:top w:val="single" w:sz="4" w:space="0" w:color="auto"/>
              <w:left w:val="single" w:sz="4" w:space="0" w:color="auto"/>
              <w:bottom w:val="single" w:sz="4" w:space="0" w:color="auto"/>
              <w:right w:val="single" w:sz="4" w:space="0" w:color="auto"/>
            </w:tcBorders>
            <w:hideMark/>
          </w:tcPr>
          <w:p w:rsidR="00923EA5" w:rsidRDefault="00923EA5" w:rsidP="00146621">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7</w:t>
            </w:r>
          </w:p>
        </w:tc>
      </w:tr>
      <w:tr w:rsidR="00923EA5" w:rsidRPr="00011F15" w:rsidTr="00923EA5">
        <w:trPr>
          <w:trHeight w:val="166"/>
        </w:trPr>
        <w:tc>
          <w:tcPr>
            <w:tcW w:w="506" w:type="dxa"/>
            <w:tcBorders>
              <w:top w:val="single" w:sz="4" w:space="0" w:color="auto"/>
              <w:left w:val="single" w:sz="4" w:space="0" w:color="000000"/>
              <w:bottom w:val="single" w:sz="4" w:space="0" w:color="000000"/>
              <w:right w:val="single" w:sz="4" w:space="0" w:color="000000"/>
            </w:tcBorders>
          </w:tcPr>
          <w:p w:rsidR="00923EA5" w:rsidRPr="00011F15" w:rsidRDefault="00923EA5"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69</w:t>
            </w:r>
          </w:p>
        </w:tc>
        <w:tc>
          <w:tcPr>
            <w:tcW w:w="3146" w:type="dxa"/>
            <w:gridSpan w:val="2"/>
            <w:tcBorders>
              <w:top w:val="single" w:sz="4" w:space="0" w:color="auto"/>
              <w:left w:val="single" w:sz="4" w:space="0" w:color="000000"/>
              <w:bottom w:val="single" w:sz="4" w:space="0" w:color="000000"/>
              <w:right w:val="single" w:sz="4" w:space="0" w:color="000000"/>
            </w:tcBorders>
            <w:hideMark/>
          </w:tcPr>
          <w:p w:rsidR="00923EA5" w:rsidRPr="00011F15" w:rsidRDefault="00923EA5" w:rsidP="008E27D0">
            <w:pPr>
              <w:widowControl w:val="0"/>
              <w:spacing w:after="0" w:line="240" w:lineRule="auto"/>
              <w:rPr>
                <w:rFonts w:ascii="Times New Roman" w:hAnsi="Times New Roman" w:cs="Times New Roman"/>
                <w:sz w:val="24"/>
                <w:szCs w:val="24"/>
                <w:lang w:val="uk-UA" w:eastAsia="en-US"/>
              </w:rPr>
            </w:pPr>
            <w:r w:rsidRPr="00011F15">
              <w:rPr>
                <w:rFonts w:ascii="Times New Roman" w:hAnsi="Times New Roman" w:cs="Times New Roman"/>
                <w:sz w:val="24"/>
                <w:szCs w:val="24"/>
                <w:lang w:val="uk-UA" w:eastAsia="en-US"/>
              </w:rPr>
              <w:t>Капітальний ремонт покрівлі очисних споруд водопостачання № 1 комунального підприємства «Первомайськводоканал»</w:t>
            </w:r>
          </w:p>
        </w:tc>
        <w:tc>
          <w:tcPr>
            <w:tcW w:w="1276" w:type="dxa"/>
            <w:tcBorders>
              <w:top w:val="single" w:sz="4" w:space="0" w:color="auto"/>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auto"/>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Управління житлово-комунального господарства</w:t>
            </w:r>
          </w:p>
        </w:tc>
        <w:tc>
          <w:tcPr>
            <w:tcW w:w="1276" w:type="dxa"/>
            <w:tcBorders>
              <w:top w:val="single" w:sz="4" w:space="0" w:color="auto"/>
              <w:left w:val="single" w:sz="4" w:space="0" w:color="000000"/>
              <w:bottom w:val="single" w:sz="4" w:space="0" w:color="000000"/>
              <w:right w:val="single" w:sz="4" w:space="0" w:color="000000"/>
            </w:tcBorders>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Наявна</w:t>
            </w:r>
          </w:p>
        </w:tc>
        <w:tc>
          <w:tcPr>
            <w:tcW w:w="1134" w:type="dxa"/>
            <w:tcBorders>
              <w:top w:val="single" w:sz="4" w:space="0" w:color="auto"/>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2240,591</w:t>
            </w:r>
          </w:p>
        </w:tc>
        <w:tc>
          <w:tcPr>
            <w:tcW w:w="850" w:type="dxa"/>
            <w:tcBorders>
              <w:top w:val="single" w:sz="4" w:space="0" w:color="auto"/>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2022-2024</w:t>
            </w:r>
          </w:p>
        </w:tc>
      </w:tr>
      <w:tr w:rsidR="00923EA5" w:rsidRPr="00011F15" w:rsidTr="00CB200E">
        <w:trPr>
          <w:trHeight w:val="166"/>
        </w:trPr>
        <w:tc>
          <w:tcPr>
            <w:tcW w:w="506" w:type="dxa"/>
            <w:tcBorders>
              <w:top w:val="single" w:sz="4" w:space="0" w:color="000000"/>
              <w:left w:val="single" w:sz="4" w:space="0" w:color="000000"/>
              <w:bottom w:val="single" w:sz="4" w:space="0" w:color="000000"/>
              <w:right w:val="single" w:sz="4" w:space="0" w:color="000000"/>
            </w:tcBorders>
          </w:tcPr>
          <w:p w:rsidR="00923EA5" w:rsidRPr="00011F15" w:rsidRDefault="00923EA5"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70</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spacing w:after="0" w:line="240" w:lineRule="auto"/>
              <w:rPr>
                <w:rFonts w:ascii="Times New Roman" w:hAnsi="Times New Roman" w:cs="Times New Roman"/>
                <w:sz w:val="24"/>
                <w:szCs w:val="24"/>
                <w:lang w:val="uk-UA" w:eastAsia="en-US"/>
              </w:rPr>
            </w:pPr>
            <w:r w:rsidRPr="00011F15">
              <w:rPr>
                <w:rFonts w:ascii="Times New Roman" w:hAnsi="Times New Roman" w:cs="Times New Roman"/>
                <w:sz w:val="24"/>
                <w:szCs w:val="24"/>
                <w:lang w:val="uk-UA" w:eastAsia="en-US"/>
              </w:rPr>
              <w:t>Реконструкція території Первомайського міського парку культури та відпочинку «Дружба народів»</w:t>
            </w:r>
          </w:p>
        </w:tc>
        <w:tc>
          <w:tcPr>
            <w:tcW w:w="1276"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Управління житлово-комунального господарства</w:t>
            </w:r>
          </w:p>
        </w:tc>
        <w:tc>
          <w:tcPr>
            <w:tcW w:w="1276" w:type="dxa"/>
            <w:tcBorders>
              <w:top w:val="single" w:sz="4" w:space="0" w:color="000000"/>
              <w:left w:val="single" w:sz="4" w:space="0" w:color="000000"/>
              <w:bottom w:val="single" w:sz="4" w:space="0" w:color="000000"/>
              <w:right w:val="single" w:sz="4" w:space="0" w:color="000000"/>
            </w:tcBorders>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Відсутня</w:t>
            </w:r>
          </w:p>
        </w:tc>
        <w:tc>
          <w:tcPr>
            <w:tcW w:w="1134"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5600,0</w:t>
            </w:r>
          </w:p>
        </w:tc>
        <w:tc>
          <w:tcPr>
            <w:tcW w:w="850"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2022-2024</w:t>
            </w:r>
          </w:p>
        </w:tc>
      </w:tr>
      <w:tr w:rsidR="00923EA5" w:rsidRPr="00011F15" w:rsidTr="00CB200E">
        <w:trPr>
          <w:trHeight w:val="1030"/>
        </w:trPr>
        <w:tc>
          <w:tcPr>
            <w:tcW w:w="506" w:type="dxa"/>
            <w:tcBorders>
              <w:top w:val="single" w:sz="4" w:space="0" w:color="000000"/>
              <w:left w:val="single" w:sz="4" w:space="0" w:color="000000"/>
              <w:bottom w:val="single" w:sz="4" w:space="0" w:color="000000"/>
              <w:right w:val="single" w:sz="4" w:space="0" w:color="000000"/>
            </w:tcBorders>
          </w:tcPr>
          <w:p w:rsidR="00923EA5" w:rsidRPr="00011F15" w:rsidRDefault="00923EA5"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71</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spacing w:after="0" w:line="240" w:lineRule="auto"/>
              <w:rPr>
                <w:rFonts w:ascii="Times New Roman" w:hAnsi="Times New Roman" w:cs="Times New Roman"/>
                <w:sz w:val="24"/>
                <w:szCs w:val="24"/>
                <w:lang w:val="uk-UA"/>
              </w:rPr>
            </w:pPr>
            <w:r w:rsidRPr="00011F15">
              <w:rPr>
                <w:rFonts w:ascii="Times New Roman" w:hAnsi="Times New Roman" w:cs="Times New Roman"/>
                <w:sz w:val="24"/>
                <w:szCs w:val="24"/>
                <w:lang w:val="uk-UA"/>
              </w:rPr>
              <w:t>Нове будівництво кладовища «Ольвіопіль» по вул. Вознесенській м. Первомайськ Миколаївської області</w:t>
            </w:r>
          </w:p>
        </w:tc>
        <w:tc>
          <w:tcPr>
            <w:tcW w:w="1276"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Управління житлово-комунального господарства</w:t>
            </w:r>
          </w:p>
        </w:tc>
        <w:tc>
          <w:tcPr>
            <w:tcW w:w="1276" w:type="dxa"/>
            <w:tcBorders>
              <w:top w:val="single" w:sz="4" w:space="0" w:color="000000"/>
              <w:left w:val="single" w:sz="4" w:space="0" w:color="000000"/>
              <w:bottom w:val="single" w:sz="4" w:space="0" w:color="000000"/>
              <w:right w:val="single" w:sz="4" w:space="0" w:color="000000"/>
            </w:tcBorders>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Наявна, але потребує корегування</w:t>
            </w:r>
          </w:p>
        </w:tc>
        <w:tc>
          <w:tcPr>
            <w:tcW w:w="1134"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5000,0</w:t>
            </w:r>
          </w:p>
        </w:tc>
        <w:tc>
          <w:tcPr>
            <w:tcW w:w="850"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2022-2024</w:t>
            </w:r>
          </w:p>
        </w:tc>
      </w:tr>
      <w:tr w:rsidR="00923EA5" w:rsidRPr="00011F15" w:rsidTr="00CB200E">
        <w:trPr>
          <w:trHeight w:val="166"/>
        </w:trPr>
        <w:tc>
          <w:tcPr>
            <w:tcW w:w="506" w:type="dxa"/>
            <w:tcBorders>
              <w:top w:val="single" w:sz="4" w:space="0" w:color="000000"/>
              <w:left w:val="single" w:sz="4" w:space="0" w:color="000000"/>
              <w:bottom w:val="single" w:sz="4" w:space="0" w:color="000000"/>
              <w:right w:val="single" w:sz="4" w:space="0" w:color="000000"/>
            </w:tcBorders>
          </w:tcPr>
          <w:p w:rsidR="00923EA5" w:rsidRPr="00011F15" w:rsidRDefault="00923EA5"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72</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spacing w:after="0" w:line="240" w:lineRule="auto"/>
              <w:rPr>
                <w:rFonts w:ascii="Times New Roman" w:hAnsi="Times New Roman" w:cs="Times New Roman"/>
                <w:sz w:val="24"/>
                <w:szCs w:val="24"/>
                <w:lang w:val="uk-UA" w:eastAsia="en-US"/>
              </w:rPr>
            </w:pPr>
            <w:r w:rsidRPr="00011F15">
              <w:rPr>
                <w:rFonts w:ascii="Times New Roman" w:hAnsi="Times New Roman" w:cs="Times New Roman"/>
                <w:sz w:val="24"/>
                <w:szCs w:val="24"/>
                <w:lang w:val="uk-UA" w:eastAsia="en-US"/>
              </w:rPr>
              <w:t>Будівництво скотомогильника з захороненням в біотермальних ямах у місті Первомайськ</w:t>
            </w:r>
          </w:p>
        </w:tc>
        <w:tc>
          <w:tcPr>
            <w:tcW w:w="1276"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Управління житлово-комунального господарства</w:t>
            </w:r>
          </w:p>
        </w:tc>
        <w:tc>
          <w:tcPr>
            <w:tcW w:w="1276" w:type="dxa"/>
            <w:tcBorders>
              <w:top w:val="single" w:sz="4" w:space="0" w:color="000000"/>
              <w:left w:val="single" w:sz="4" w:space="0" w:color="000000"/>
              <w:bottom w:val="single" w:sz="4" w:space="0" w:color="000000"/>
              <w:right w:val="single" w:sz="4" w:space="0" w:color="000000"/>
            </w:tcBorders>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Наявна, але потребує корегування</w:t>
            </w:r>
          </w:p>
        </w:tc>
        <w:tc>
          <w:tcPr>
            <w:tcW w:w="1134"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3764,3</w:t>
            </w:r>
          </w:p>
        </w:tc>
        <w:tc>
          <w:tcPr>
            <w:tcW w:w="850"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2022-2024</w:t>
            </w:r>
          </w:p>
        </w:tc>
      </w:tr>
      <w:tr w:rsidR="00923EA5" w:rsidRPr="00011F15" w:rsidTr="00CB200E">
        <w:trPr>
          <w:trHeight w:val="166"/>
        </w:trPr>
        <w:tc>
          <w:tcPr>
            <w:tcW w:w="506" w:type="dxa"/>
            <w:tcBorders>
              <w:top w:val="single" w:sz="4" w:space="0" w:color="000000"/>
              <w:left w:val="single" w:sz="4" w:space="0" w:color="000000"/>
              <w:bottom w:val="single" w:sz="4" w:space="0" w:color="000000"/>
              <w:right w:val="single" w:sz="4" w:space="0" w:color="000000"/>
            </w:tcBorders>
          </w:tcPr>
          <w:p w:rsidR="00923EA5" w:rsidRPr="00011F15" w:rsidRDefault="00923EA5"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73</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spacing w:after="0" w:line="240" w:lineRule="auto"/>
              <w:rPr>
                <w:rFonts w:ascii="Times New Roman" w:hAnsi="Times New Roman" w:cs="Times New Roman"/>
                <w:sz w:val="24"/>
                <w:szCs w:val="24"/>
                <w:lang w:val="uk-UA" w:eastAsia="en-US"/>
              </w:rPr>
            </w:pPr>
            <w:r w:rsidRPr="00011F15">
              <w:rPr>
                <w:rFonts w:ascii="Times New Roman" w:hAnsi="Times New Roman" w:cs="Times New Roman"/>
                <w:sz w:val="24"/>
                <w:szCs w:val="24"/>
                <w:lang w:val="uk-UA" w:eastAsia="en-US"/>
              </w:rPr>
              <w:t>Будівництво полігону ТПВ у місті Первомайськ</w:t>
            </w:r>
          </w:p>
        </w:tc>
        <w:tc>
          <w:tcPr>
            <w:tcW w:w="1276"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Управління житлово-комунального господарства</w:t>
            </w:r>
          </w:p>
        </w:tc>
        <w:tc>
          <w:tcPr>
            <w:tcW w:w="1276" w:type="dxa"/>
            <w:tcBorders>
              <w:top w:val="single" w:sz="4" w:space="0" w:color="000000"/>
              <w:left w:val="single" w:sz="4" w:space="0" w:color="000000"/>
              <w:bottom w:val="single" w:sz="4" w:space="0" w:color="000000"/>
              <w:right w:val="single" w:sz="4" w:space="0" w:color="000000"/>
            </w:tcBorders>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Наявна, але потребує корегування</w:t>
            </w:r>
          </w:p>
        </w:tc>
        <w:tc>
          <w:tcPr>
            <w:tcW w:w="1134"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25852,8</w:t>
            </w:r>
          </w:p>
        </w:tc>
        <w:tc>
          <w:tcPr>
            <w:tcW w:w="850"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2022-2024</w:t>
            </w:r>
          </w:p>
        </w:tc>
      </w:tr>
      <w:tr w:rsidR="00923EA5" w:rsidRPr="00011F15" w:rsidTr="00CB200E">
        <w:trPr>
          <w:trHeight w:val="166"/>
        </w:trPr>
        <w:tc>
          <w:tcPr>
            <w:tcW w:w="506" w:type="dxa"/>
            <w:tcBorders>
              <w:top w:val="single" w:sz="4" w:space="0" w:color="000000"/>
              <w:left w:val="single" w:sz="4" w:space="0" w:color="000000"/>
              <w:bottom w:val="single" w:sz="4" w:space="0" w:color="000000"/>
              <w:right w:val="single" w:sz="4" w:space="0" w:color="000000"/>
            </w:tcBorders>
          </w:tcPr>
          <w:p w:rsidR="00923EA5" w:rsidRPr="00011F15" w:rsidRDefault="00923EA5"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74</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spacing w:after="0" w:line="240" w:lineRule="auto"/>
              <w:rPr>
                <w:rFonts w:ascii="Times New Roman" w:hAnsi="Times New Roman" w:cs="Times New Roman"/>
                <w:sz w:val="24"/>
                <w:szCs w:val="24"/>
                <w:lang w:val="uk-UA" w:eastAsia="en-US"/>
              </w:rPr>
            </w:pPr>
            <w:r w:rsidRPr="00011F15">
              <w:rPr>
                <w:rFonts w:ascii="Times New Roman" w:hAnsi="Times New Roman" w:cs="Times New Roman"/>
                <w:sz w:val="24"/>
                <w:szCs w:val="24"/>
                <w:lang w:val="uk-UA" w:eastAsia="en-US"/>
              </w:rPr>
              <w:t>Реконструкція будівлі по вул. Шевченка, 22-а в м. Первомайськ Миколаївської області</w:t>
            </w:r>
          </w:p>
        </w:tc>
        <w:tc>
          <w:tcPr>
            <w:tcW w:w="1276"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Управління житлово-комунального господарства</w:t>
            </w:r>
          </w:p>
        </w:tc>
        <w:tc>
          <w:tcPr>
            <w:tcW w:w="1276" w:type="dxa"/>
            <w:tcBorders>
              <w:top w:val="single" w:sz="4" w:space="0" w:color="000000"/>
              <w:left w:val="single" w:sz="4" w:space="0" w:color="000000"/>
              <w:bottom w:val="single" w:sz="4" w:space="0" w:color="000000"/>
              <w:right w:val="single" w:sz="4" w:space="0" w:color="000000"/>
            </w:tcBorders>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Наявна, але потребує корегування</w:t>
            </w:r>
          </w:p>
        </w:tc>
        <w:tc>
          <w:tcPr>
            <w:tcW w:w="1134"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4819,76</w:t>
            </w:r>
          </w:p>
        </w:tc>
        <w:tc>
          <w:tcPr>
            <w:tcW w:w="850"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2022-2024</w:t>
            </w:r>
          </w:p>
        </w:tc>
      </w:tr>
      <w:tr w:rsidR="00923EA5" w:rsidRPr="00011F15" w:rsidTr="00CB200E">
        <w:trPr>
          <w:trHeight w:val="166"/>
        </w:trPr>
        <w:tc>
          <w:tcPr>
            <w:tcW w:w="506" w:type="dxa"/>
            <w:tcBorders>
              <w:top w:val="single" w:sz="4" w:space="0" w:color="000000"/>
              <w:left w:val="single" w:sz="4" w:space="0" w:color="000000"/>
              <w:bottom w:val="single" w:sz="4" w:space="0" w:color="000000"/>
              <w:right w:val="single" w:sz="4" w:space="0" w:color="000000"/>
            </w:tcBorders>
          </w:tcPr>
          <w:p w:rsidR="00923EA5" w:rsidRPr="00011F15" w:rsidRDefault="00923EA5"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75</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spacing w:after="0" w:line="240" w:lineRule="auto"/>
              <w:rPr>
                <w:rFonts w:ascii="Times New Roman" w:hAnsi="Times New Roman" w:cs="Times New Roman"/>
                <w:sz w:val="24"/>
                <w:szCs w:val="24"/>
                <w:lang w:val="uk-UA" w:eastAsia="en-US"/>
              </w:rPr>
            </w:pPr>
            <w:r w:rsidRPr="00011F15">
              <w:rPr>
                <w:rFonts w:ascii="Times New Roman" w:hAnsi="Times New Roman" w:cs="Times New Roman"/>
                <w:sz w:val="24"/>
                <w:szCs w:val="24"/>
                <w:lang w:val="uk-UA" w:eastAsia="en-US"/>
              </w:rPr>
              <w:t>Першочергові протизсувні заходи по вул. 20 років Жовтня і вул. Постишева м. Первомайськ – будівництво</w:t>
            </w:r>
          </w:p>
        </w:tc>
        <w:tc>
          <w:tcPr>
            <w:tcW w:w="1276"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Управління житлово-комунального господарства</w:t>
            </w:r>
          </w:p>
        </w:tc>
        <w:tc>
          <w:tcPr>
            <w:tcW w:w="1276" w:type="dxa"/>
            <w:tcBorders>
              <w:top w:val="single" w:sz="4" w:space="0" w:color="000000"/>
              <w:left w:val="single" w:sz="4" w:space="0" w:color="000000"/>
              <w:bottom w:val="single" w:sz="4" w:space="0" w:color="000000"/>
              <w:right w:val="single" w:sz="4" w:space="0" w:color="000000"/>
            </w:tcBorders>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Наявна, але потребує корегування</w:t>
            </w:r>
          </w:p>
        </w:tc>
        <w:tc>
          <w:tcPr>
            <w:tcW w:w="1134"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5146,3</w:t>
            </w:r>
          </w:p>
        </w:tc>
        <w:tc>
          <w:tcPr>
            <w:tcW w:w="850"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2022-2024</w:t>
            </w:r>
          </w:p>
        </w:tc>
      </w:tr>
      <w:tr w:rsidR="00923EA5" w:rsidRPr="00011F15" w:rsidTr="00CB200E">
        <w:trPr>
          <w:trHeight w:val="166"/>
        </w:trPr>
        <w:tc>
          <w:tcPr>
            <w:tcW w:w="506" w:type="dxa"/>
            <w:tcBorders>
              <w:top w:val="single" w:sz="4" w:space="0" w:color="000000"/>
              <w:left w:val="single" w:sz="4" w:space="0" w:color="000000"/>
              <w:bottom w:val="single" w:sz="4" w:space="0" w:color="000000"/>
              <w:right w:val="single" w:sz="4" w:space="0" w:color="000000"/>
            </w:tcBorders>
          </w:tcPr>
          <w:p w:rsidR="00923EA5" w:rsidRPr="00011F15" w:rsidRDefault="00923EA5"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76</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spacing w:after="0" w:line="240" w:lineRule="auto"/>
              <w:rPr>
                <w:rFonts w:ascii="Times New Roman" w:hAnsi="Times New Roman" w:cs="Times New Roman"/>
                <w:sz w:val="24"/>
                <w:szCs w:val="24"/>
                <w:lang w:val="uk-UA" w:eastAsia="en-US"/>
              </w:rPr>
            </w:pPr>
            <w:r w:rsidRPr="00011F15">
              <w:rPr>
                <w:rFonts w:ascii="Times New Roman" w:hAnsi="Times New Roman" w:cs="Times New Roman"/>
                <w:sz w:val="24"/>
                <w:szCs w:val="24"/>
                <w:lang w:val="uk-UA" w:eastAsia="en-US"/>
              </w:rPr>
              <w:t>Реконструкція во</w:t>
            </w:r>
            <w:r>
              <w:rPr>
                <w:rFonts w:ascii="Times New Roman" w:hAnsi="Times New Roman" w:cs="Times New Roman"/>
                <w:sz w:val="24"/>
                <w:szCs w:val="24"/>
                <w:lang w:val="uk-UA" w:eastAsia="en-US"/>
              </w:rPr>
              <w:t>дозабірного вузла № 1 з насосною станцією</w:t>
            </w:r>
            <w:r w:rsidRPr="00011F15">
              <w:rPr>
                <w:rFonts w:ascii="Times New Roman" w:hAnsi="Times New Roman" w:cs="Times New Roman"/>
                <w:sz w:val="24"/>
                <w:szCs w:val="24"/>
                <w:lang w:val="uk-UA" w:eastAsia="en-US"/>
              </w:rPr>
              <w:t xml:space="preserve"> І підйому потужністю 35000 м</w:t>
            </w:r>
            <w:r w:rsidRPr="00011F15">
              <w:rPr>
                <w:rFonts w:ascii="Calibri" w:hAnsi="Calibri" w:cs="Times New Roman"/>
                <w:sz w:val="24"/>
                <w:szCs w:val="24"/>
                <w:lang w:val="uk-UA" w:eastAsia="en-US"/>
              </w:rPr>
              <w:t>³</w:t>
            </w:r>
            <w:r w:rsidRPr="00011F15">
              <w:rPr>
                <w:rFonts w:ascii="Times New Roman" w:hAnsi="Times New Roman" w:cs="Times New Roman"/>
                <w:sz w:val="24"/>
                <w:szCs w:val="24"/>
                <w:lang w:val="uk-UA" w:eastAsia="en-US"/>
              </w:rPr>
              <w:t>/добу, у тому числі проєктно-вишукувальні роботи</w:t>
            </w:r>
          </w:p>
        </w:tc>
        <w:tc>
          <w:tcPr>
            <w:tcW w:w="1276"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Управління житлово-комунального господарства</w:t>
            </w:r>
          </w:p>
        </w:tc>
        <w:tc>
          <w:tcPr>
            <w:tcW w:w="1276" w:type="dxa"/>
            <w:tcBorders>
              <w:top w:val="single" w:sz="4" w:space="0" w:color="000000"/>
              <w:left w:val="single" w:sz="4" w:space="0" w:color="000000"/>
              <w:bottom w:val="single" w:sz="4" w:space="0" w:color="000000"/>
              <w:right w:val="single" w:sz="4" w:space="0" w:color="000000"/>
            </w:tcBorders>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Відсутня</w:t>
            </w:r>
          </w:p>
        </w:tc>
        <w:tc>
          <w:tcPr>
            <w:tcW w:w="1134"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36980,0</w:t>
            </w:r>
          </w:p>
        </w:tc>
        <w:tc>
          <w:tcPr>
            <w:tcW w:w="850"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2022-2024</w:t>
            </w:r>
          </w:p>
        </w:tc>
      </w:tr>
      <w:tr w:rsidR="00923EA5" w:rsidRPr="00011F15" w:rsidTr="00923EA5">
        <w:trPr>
          <w:trHeight w:val="166"/>
        </w:trPr>
        <w:tc>
          <w:tcPr>
            <w:tcW w:w="506" w:type="dxa"/>
            <w:tcBorders>
              <w:top w:val="single" w:sz="4" w:space="0" w:color="000000"/>
              <w:left w:val="single" w:sz="4" w:space="0" w:color="000000"/>
              <w:bottom w:val="nil"/>
              <w:right w:val="single" w:sz="4" w:space="0" w:color="000000"/>
            </w:tcBorders>
          </w:tcPr>
          <w:p w:rsidR="00923EA5" w:rsidRPr="00011F15" w:rsidRDefault="00923EA5"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77</w:t>
            </w:r>
          </w:p>
        </w:tc>
        <w:tc>
          <w:tcPr>
            <w:tcW w:w="3146" w:type="dxa"/>
            <w:gridSpan w:val="2"/>
            <w:tcBorders>
              <w:top w:val="single" w:sz="4" w:space="0" w:color="000000"/>
              <w:left w:val="single" w:sz="4" w:space="0" w:color="000000"/>
              <w:bottom w:val="nil"/>
              <w:right w:val="single" w:sz="4" w:space="0" w:color="000000"/>
            </w:tcBorders>
            <w:hideMark/>
          </w:tcPr>
          <w:p w:rsidR="00923EA5" w:rsidRPr="00011F15" w:rsidRDefault="00923EA5" w:rsidP="008E27D0">
            <w:pPr>
              <w:widowControl w:val="0"/>
              <w:spacing w:after="0" w:line="240" w:lineRule="auto"/>
              <w:rPr>
                <w:rFonts w:ascii="Times New Roman" w:hAnsi="Times New Roman" w:cs="Times New Roman"/>
                <w:sz w:val="24"/>
                <w:szCs w:val="24"/>
                <w:lang w:val="uk-UA" w:eastAsia="en-US"/>
              </w:rPr>
            </w:pPr>
            <w:r w:rsidRPr="00011F15">
              <w:rPr>
                <w:rFonts w:ascii="Times New Roman" w:hAnsi="Times New Roman" w:cs="Times New Roman"/>
                <w:sz w:val="24"/>
                <w:szCs w:val="24"/>
                <w:lang w:val="uk-UA" w:eastAsia="en-US"/>
              </w:rPr>
              <w:t>Реконструкція внутрішньо будинкових електромереж із встановленням засобів обліку електроенергії у гуртожитки по вул. Корабельній, 3 та 20</w:t>
            </w:r>
          </w:p>
        </w:tc>
        <w:tc>
          <w:tcPr>
            <w:tcW w:w="1276" w:type="dxa"/>
            <w:tcBorders>
              <w:top w:val="single" w:sz="4" w:space="0" w:color="000000"/>
              <w:left w:val="single" w:sz="4" w:space="0" w:color="000000"/>
              <w:bottom w:val="nil"/>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nil"/>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Управління житлово-комунального господарства</w:t>
            </w:r>
          </w:p>
        </w:tc>
        <w:tc>
          <w:tcPr>
            <w:tcW w:w="1276" w:type="dxa"/>
            <w:tcBorders>
              <w:top w:val="single" w:sz="4" w:space="0" w:color="000000"/>
              <w:left w:val="single" w:sz="4" w:space="0" w:color="000000"/>
              <w:bottom w:val="nil"/>
              <w:right w:val="single" w:sz="4" w:space="0" w:color="000000"/>
            </w:tcBorders>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Наявна, але потребує корегування</w:t>
            </w:r>
          </w:p>
        </w:tc>
        <w:tc>
          <w:tcPr>
            <w:tcW w:w="1134" w:type="dxa"/>
            <w:tcBorders>
              <w:top w:val="single" w:sz="4" w:space="0" w:color="000000"/>
              <w:left w:val="single" w:sz="4" w:space="0" w:color="000000"/>
              <w:bottom w:val="nil"/>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1508,4</w:t>
            </w:r>
          </w:p>
        </w:tc>
        <w:tc>
          <w:tcPr>
            <w:tcW w:w="850" w:type="dxa"/>
            <w:tcBorders>
              <w:top w:val="single" w:sz="4" w:space="0" w:color="000000"/>
              <w:left w:val="single" w:sz="4" w:space="0" w:color="000000"/>
              <w:bottom w:val="nil"/>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2022-2024</w:t>
            </w:r>
          </w:p>
        </w:tc>
      </w:tr>
      <w:tr w:rsidR="00923EA5" w:rsidRPr="00011F15" w:rsidTr="00923EA5">
        <w:trPr>
          <w:trHeight w:val="166"/>
        </w:trPr>
        <w:tc>
          <w:tcPr>
            <w:tcW w:w="506" w:type="dxa"/>
            <w:tcBorders>
              <w:top w:val="nil"/>
              <w:left w:val="nil"/>
              <w:bottom w:val="nil"/>
              <w:right w:val="nil"/>
            </w:tcBorders>
          </w:tcPr>
          <w:p w:rsidR="00923EA5" w:rsidRDefault="00923EA5" w:rsidP="008E27D0">
            <w:pPr>
              <w:widowControl w:val="0"/>
              <w:spacing w:after="0" w:line="240" w:lineRule="auto"/>
              <w:jc w:val="center"/>
              <w:rPr>
                <w:rFonts w:ascii="Times New Roman" w:hAnsi="Times New Roman" w:cs="Times New Roman"/>
                <w:sz w:val="24"/>
                <w:szCs w:val="24"/>
                <w:lang w:val="uk-UA"/>
              </w:rPr>
            </w:pPr>
          </w:p>
        </w:tc>
        <w:tc>
          <w:tcPr>
            <w:tcW w:w="3146" w:type="dxa"/>
            <w:gridSpan w:val="2"/>
            <w:tcBorders>
              <w:top w:val="nil"/>
              <w:left w:val="nil"/>
              <w:bottom w:val="nil"/>
              <w:right w:val="nil"/>
            </w:tcBorders>
            <w:hideMark/>
          </w:tcPr>
          <w:p w:rsidR="00923EA5" w:rsidRPr="00011F15" w:rsidRDefault="00923EA5" w:rsidP="008E27D0">
            <w:pPr>
              <w:widowControl w:val="0"/>
              <w:spacing w:after="0" w:line="240" w:lineRule="auto"/>
              <w:rPr>
                <w:rFonts w:ascii="Times New Roman" w:hAnsi="Times New Roman" w:cs="Times New Roman"/>
                <w:sz w:val="24"/>
                <w:szCs w:val="24"/>
                <w:lang w:val="uk-UA" w:eastAsia="en-US"/>
              </w:rPr>
            </w:pPr>
          </w:p>
        </w:tc>
        <w:tc>
          <w:tcPr>
            <w:tcW w:w="1276" w:type="dxa"/>
            <w:tcBorders>
              <w:top w:val="nil"/>
              <w:left w:val="nil"/>
              <w:bottom w:val="nil"/>
              <w:right w:val="nil"/>
            </w:tcBorders>
            <w:hideMark/>
          </w:tcPr>
          <w:p w:rsidR="00923EA5" w:rsidRPr="00011F15" w:rsidRDefault="00923EA5"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p>
        </w:tc>
        <w:tc>
          <w:tcPr>
            <w:tcW w:w="1559" w:type="dxa"/>
            <w:tcBorders>
              <w:top w:val="nil"/>
              <w:left w:val="nil"/>
              <w:bottom w:val="nil"/>
              <w:right w:val="nil"/>
            </w:tcBorders>
            <w:hideMark/>
          </w:tcPr>
          <w:p w:rsidR="00923EA5" w:rsidRPr="00011F15" w:rsidRDefault="00923EA5"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p>
        </w:tc>
        <w:tc>
          <w:tcPr>
            <w:tcW w:w="1276" w:type="dxa"/>
            <w:tcBorders>
              <w:top w:val="nil"/>
              <w:left w:val="nil"/>
              <w:bottom w:val="nil"/>
              <w:right w:val="nil"/>
            </w:tcBorders>
          </w:tcPr>
          <w:p w:rsidR="00923EA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p>
        </w:tc>
        <w:tc>
          <w:tcPr>
            <w:tcW w:w="1134" w:type="dxa"/>
            <w:tcBorders>
              <w:top w:val="nil"/>
              <w:left w:val="nil"/>
              <w:bottom w:val="nil"/>
              <w:right w:val="nil"/>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p>
        </w:tc>
        <w:tc>
          <w:tcPr>
            <w:tcW w:w="850" w:type="dxa"/>
            <w:tcBorders>
              <w:top w:val="nil"/>
              <w:left w:val="nil"/>
              <w:bottom w:val="nil"/>
              <w:right w:val="nil"/>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p>
        </w:tc>
      </w:tr>
      <w:tr w:rsidR="00923EA5" w:rsidRPr="00011F15" w:rsidTr="00923EA5">
        <w:trPr>
          <w:trHeight w:val="166"/>
        </w:trPr>
        <w:tc>
          <w:tcPr>
            <w:tcW w:w="506" w:type="dxa"/>
            <w:tcBorders>
              <w:top w:val="nil"/>
              <w:left w:val="nil"/>
              <w:bottom w:val="single" w:sz="4" w:space="0" w:color="auto"/>
              <w:right w:val="nil"/>
            </w:tcBorders>
          </w:tcPr>
          <w:p w:rsidR="00923EA5" w:rsidRDefault="00923EA5" w:rsidP="008E27D0">
            <w:pPr>
              <w:widowControl w:val="0"/>
              <w:spacing w:after="0" w:line="240" w:lineRule="auto"/>
              <w:jc w:val="center"/>
              <w:rPr>
                <w:rFonts w:ascii="Times New Roman" w:hAnsi="Times New Roman" w:cs="Times New Roman"/>
                <w:sz w:val="24"/>
                <w:szCs w:val="24"/>
                <w:lang w:val="uk-UA"/>
              </w:rPr>
            </w:pPr>
          </w:p>
        </w:tc>
        <w:tc>
          <w:tcPr>
            <w:tcW w:w="9241" w:type="dxa"/>
            <w:gridSpan w:val="7"/>
            <w:tcBorders>
              <w:top w:val="nil"/>
              <w:left w:val="nil"/>
              <w:bottom w:val="single" w:sz="4" w:space="0" w:color="auto"/>
              <w:right w:val="nil"/>
            </w:tcBorders>
            <w:hideMark/>
          </w:tcPr>
          <w:p w:rsidR="00923EA5" w:rsidRPr="00011F15" w:rsidRDefault="00923EA5" w:rsidP="00923EA5">
            <w:pPr>
              <w:widowControl w:val="0"/>
              <w:autoSpaceDE w:val="0"/>
              <w:autoSpaceDN w:val="0"/>
              <w:adjustRightInd w:val="0"/>
              <w:spacing w:after="0" w:line="240" w:lineRule="auto"/>
              <w:jc w:val="right"/>
              <w:rPr>
                <w:rFonts w:ascii="Times New Roman" w:hAnsi="Times New Roman" w:cs="Times New Roman"/>
                <w:bCs/>
                <w:sz w:val="24"/>
                <w:szCs w:val="24"/>
                <w:lang w:val="uk-UA"/>
              </w:rPr>
            </w:pPr>
            <w:r>
              <w:rPr>
                <w:rFonts w:ascii="Times New Roman" w:hAnsi="Times New Roman" w:cs="Times New Roman"/>
                <w:bCs/>
                <w:sz w:val="24"/>
                <w:szCs w:val="24"/>
                <w:lang w:val="uk-UA"/>
              </w:rPr>
              <w:t>Продовження додатка 5</w:t>
            </w:r>
          </w:p>
        </w:tc>
      </w:tr>
      <w:tr w:rsidR="00923EA5" w:rsidRPr="00011F15" w:rsidTr="00923EA5">
        <w:trPr>
          <w:trHeight w:val="166"/>
        </w:trPr>
        <w:tc>
          <w:tcPr>
            <w:tcW w:w="506" w:type="dxa"/>
            <w:tcBorders>
              <w:top w:val="single" w:sz="4" w:space="0" w:color="auto"/>
              <w:left w:val="single" w:sz="4" w:space="0" w:color="auto"/>
              <w:bottom w:val="single" w:sz="4" w:space="0" w:color="auto"/>
              <w:right w:val="single" w:sz="4" w:space="0" w:color="auto"/>
            </w:tcBorders>
          </w:tcPr>
          <w:p w:rsidR="00923EA5" w:rsidRDefault="00923EA5"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3146" w:type="dxa"/>
            <w:gridSpan w:val="2"/>
            <w:tcBorders>
              <w:top w:val="single" w:sz="4" w:space="0" w:color="auto"/>
              <w:left w:val="single" w:sz="4" w:space="0" w:color="auto"/>
              <w:bottom w:val="single" w:sz="4" w:space="0" w:color="auto"/>
              <w:right w:val="single" w:sz="4" w:space="0" w:color="auto"/>
            </w:tcBorders>
            <w:hideMark/>
          </w:tcPr>
          <w:p w:rsidR="00923EA5" w:rsidRPr="00011F15" w:rsidRDefault="00923EA5" w:rsidP="00923EA5">
            <w:pPr>
              <w:widowControl w:val="0"/>
              <w:spacing w:after="0" w:line="240" w:lineRule="auto"/>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923EA5" w:rsidRPr="00011F15" w:rsidRDefault="00923EA5"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1559" w:type="dxa"/>
            <w:tcBorders>
              <w:top w:val="single" w:sz="4" w:space="0" w:color="auto"/>
              <w:left w:val="single" w:sz="4" w:space="0" w:color="auto"/>
              <w:bottom w:val="single" w:sz="4" w:space="0" w:color="auto"/>
              <w:right w:val="single" w:sz="4" w:space="0" w:color="auto"/>
            </w:tcBorders>
            <w:hideMark/>
          </w:tcPr>
          <w:p w:rsidR="00923EA5" w:rsidRPr="00011F15" w:rsidRDefault="00923EA5"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c>
          <w:tcPr>
            <w:tcW w:w="1276" w:type="dxa"/>
            <w:tcBorders>
              <w:top w:val="single" w:sz="4" w:space="0" w:color="auto"/>
              <w:left w:val="single" w:sz="4" w:space="0" w:color="auto"/>
              <w:bottom w:val="single" w:sz="4" w:space="0" w:color="auto"/>
              <w:right w:val="single" w:sz="4" w:space="0" w:color="auto"/>
            </w:tcBorders>
          </w:tcPr>
          <w:p w:rsidR="00923EA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5</w:t>
            </w:r>
          </w:p>
        </w:tc>
        <w:tc>
          <w:tcPr>
            <w:tcW w:w="1134" w:type="dxa"/>
            <w:tcBorders>
              <w:top w:val="single" w:sz="4" w:space="0" w:color="auto"/>
              <w:left w:val="single" w:sz="4" w:space="0" w:color="auto"/>
              <w:bottom w:val="single" w:sz="4" w:space="0" w:color="auto"/>
              <w:right w:val="single" w:sz="4" w:space="0" w:color="auto"/>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6</w:t>
            </w:r>
          </w:p>
        </w:tc>
        <w:tc>
          <w:tcPr>
            <w:tcW w:w="850" w:type="dxa"/>
            <w:tcBorders>
              <w:top w:val="single" w:sz="4" w:space="0" w:color="auto"/>
              <w:left w:val="single" w:sz="4" w:space="0" w:color="auto"/>
              <w:bottom w:val="single" w:sz="4" w:space="0" w:color="auto"/>
              <w:right w:val="single" w:sz="4" w:space="0" w:color="auto"/>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7</w:t>
            </w:r>
          </w:p>
        </w:tc>
      </w:tr>
      <w:tr w:rsidR="00923EA5" w:rsidRPr="00011F15" w:rsidTr="00923EA5">
        <w:trPr>
          <w:trHeight w:val="166"/>
        </w:trPr>
        <w:tc>
          <w:tcPr>
            <w:tcW w:w="506" w:type="dxa"/>
            <w:tcBorders>
              <w:top w:val="single" w:sz="4" w:space="0" w:color="auto"/>
              <w:left w:val="single" w:sz="4" w:space="0" w:color="000000"/>
              <w:bottom w:val="single" w:sz="4" w:space="0" w:color="000000"/>
              <w:right w:val="single" w:sz="4" w:space="0" w:color="000000"/>
            </w:tcBorders>
          </w:tcPr>
          <w:p w:rsidR="00923EA5" w:rsidRPr="00011F15" w:rsidRDefault="00923EA5"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78</w:t>
            </w:r>
          </w:p>
        </w:tc>
        <w:tc>
          <w:tcPr>
            <w:tcW w:w="3146" w:type="dxa"/>
            <w:gridSpan w:val="2"/>
            <w:tcBorders>
              <w:top w:val="single" w:sz="4" w:space="0" w:color="auto"/>
              <w:left w:val="single" w:sz="4" w:space="0" w:color="000000"/>
              <w:bottom w:val="single" w:sz="4" w:space="0" w:color="000000"/>
              <w:right w:val="single" w:sz="4" w:space="0" w:color="000000"/>
            </w:tcBorders>
            <w:hideMark/>
          </w:tcPr>
          <w:p w:rsidR="00923EA5" w:rsidRPr="00011F15" w:rsidRDefault="00923EA5" w:rsidP="008E27D0">
            <w:pPr>
              <w:widowControl w:val="0"/>
              <w:spacing w:after="0" w:line="240" w:lineRule="auto"/>
              <w:rPr>
                <w:rFonts w:ascii="Times New Roman" w:hAnsi="Times New Roman" w:cs="Times New Roman"/>
                <w:sz w:val="24"/>
                <w:szCs w:val="24"/>
                <w:lang w:val="uk-UA" w:eastAsia="en-US"/>
              </w:rPr>
            </w:pPr>
            <w:r w:rsidRPr="00011F15">
              <w:rPr>
                <w:rFonts w:ascii="Times New Roman" w:hAnsi="Times New Roman" w:cs="Times New Roman"/>
                <w:sz w:val="24"/>
                <w:szCs w:val="24"/>
                <w:lang w:val="uk-UA" w:eastAsia="en-US"/>
              </w:rPr>
              <w:t>Здійснення першочергових невідкладних заходів, спрямованих на запобігання виникненню надзвичайної ситуації у м. Первомайську Миколаївської області. (Аварійно відновлювальні роботи з попередження виникненню надзвичайної ситуації, пов’язаної з припиненням водопостачання м. Первомайськ – реконструкція) (Реконструкція водозабірного вузла ОСВ-1, розчистка русла річки Синюха)</w:t>
            </w:r>
          </w:p>
        </w:tc>
        <w:tc>
          <w:tcPr>
            <w:tcW w:w="1276" w:type="dxa"/>
            <w:tcBorders>
              <w:top w:val="single" w:sz="4" w:space="0" w:color="auto"/>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auto"/>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Управління житлово-комунального господарства</w:t>
            </w:r>
          </w:p>
        </w:tc>
        <w:tc>
          <w:tcPr>
            <w:tcW w:w="1276" w:type="dxa"/>
            <w:tcBorders>
              <w:top w:val="single" w:sz="4" w:space="0" w:color="auto"/>
              <w:left w:val="single" w:sz="4" w:space="0" w:color="000000"/>
              <w:bottom w:val="single" w:sz="4" w:space="0" w:color="000000"/>
              <w:right w:val="single" w:sz="4" w:space="0" w:color="000000"/>
            </w:tcBorders>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Наявна, але потребує корегування</w:t>
            </w:r>
          </w:p>
        </w:tc>
        <w:tc>
          <w:tcPr>
            <w:tcW w:w="1134" w:type="dxa"/>
            <w:tcBorders>
              <w:top w:val="single" w:sz="4" w:space="0" w:color="auto"/>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39204,0</w:t>
            </w:r>
          </w:p>
        </w:tc>
        <w:tc>
          <w:tcPr>
            <w:tcW w:w="850" w:type="dxa"/>
            <w:tcBorders>
              <w:top w:val="single" w:sz="4" w:space="0" w:color="auto"/>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2022-2024</w:t>
            </w:r>
          </w:p>
        </w:tc>
      </w:tr>
      <w:tr w:rsidR="00923EA5" w:rsidRPr="00011F15" w:rsidTr="00CB200E">
        <w:trPr>
          <w:trHeight w:val="166"/>
        </w:trPr>
        <w:tc>
          <w:tcPr>
            <w:tcW w:w="506" w:type="dxa"/>
            <w:tcBorders>
              <w:top w:val="single" w:sz="4" w:space="0" w:color="000000"/>
              <w:left w:val="single" w:sz="4" w:space="0" w:color="000000"/>
              <w:bottom w:val="single" w:sz="4" w:space="0" w:color="000000"/>
              <w:right w:val="single" w:sz="4" w:space="0" w:color="000000"/>
            </w:tcBorders>
          </w:tcPr>
          <w:p w:rsidR="00923EA5" w:rsidRPr="00011F15" w:rsidRDefault="00923EA5"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79</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spacing w:after="0" w:line="240" w:lineRule="auto"/>
              <w:rPr>
                <w:rFonts w:ascii="Times New Roman" w:hAnsi="Times New Roman" w:cs="Times New Roman"/>
                <w:sz w:val="24"/>
                <w:szCs w:val="24"/>
                <w:lang w:val="uk-UA" w:eastAsia="en-US"/>
              </w:rPr>
            </w:pPr>
            <w:r w:rsidRPr="00011F15">
              <w:rPr>
                <w:rFonts w:ascii="Times New Roman" w:hAnsi="Times New Roman" w:cs="Times New Roman"/>
                <w:sz w:val="24"/>
                <w:szCs w:val="24"/>
                <w:lang w:val="uk-UA" w:eastAsia="en-US"/>
              </w:rPr>
              <w:t>Капітальний ремонт дорожнього покриття по вулиці Київській від будинку № 123 в місті Первомайськ (коригування)</w:t>
            </w:r>
          </w:p>
        </w:tc>
        <w:tc>
          <w:tcPr>
            <w:tcW w:w="1276"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Управління житлово-комунального господарства</w:t>
            </w:r>
          </w:p>
        </w:tc>
        <w:tc>
          <w:tcPr>
            <w:tcW w:w="1276" w:type="dxa"/>
            <w:tcBorders>
              <w:top w:val="single" w:sz="4" w:space="0" w:color="000000"/>
              <w:left w:val="single" w:sz="4" w:space="0" w:color="000000"/>
              <w:bottom w:val="single" w:sz="4" w:space="0" w:color="000000"/>
              <w:right w:val="single" w:sz="4" w:space="0" w:color="000000"/>
            </w:tcBorders>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Наявна</w:t>
            </w:r>
          </w:p>
        </w:tc>
        <w:tc>
          <w:tcPr>
            <w:tcW w:w="1134"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7089,916</w:t>
            </w:r>
          </w:p>
        </w:tc>
        <w:tc>
          <w:tcPr>
            <w:tcW w:w="850"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2022-2024</w:t>
            </w:r>
          </w:p>
        </w:tc>
      </w:tr>
      <w:tr w:rsidR="00923EA5" w:rsidRPr="00011F15" w:rsidTr="00CB200E">
        <w:trPr>
          <w:trHeight w:val="166"/>
        </w:trPr>
        <w:tc>
          <w:tcPr>
            <w:tcW w:w="506" w:type="dxa"/>
            <w:tcBorders>
              <w:top w:val="single" w:sz="4" w:space="0" w:color="000000"/>
              <w:left w:val="single" w:sz="4" w:space="0" w:color="000000"/>
              <w:bottom w:val="single" w:sz="4" w:space="0" w:color="000000"/>
              <w:right w:val="single" w:sz="4" w:space="0" w:color="000000"/>
            </w:tcBorders>
          </w:tcPr>
          <w:p w:rsidR="00923EA5" w:rsidRPr="00011F15" w:rsidRDefault="00923EA5"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80</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spacing w:after="0" w:line="240" w:lineRule="auto"/>
              <w:rPr>
                <w:rFonts w:ascii="Times New Roman" w:hAnsi="Times New Roman" w:cs="Times New Roman"/>
                <w:sz w:val="24"/>
                <w:szCs w:val="24"/>
                <w:lang w:val="uk-UA" w:eastAsia="en-US"/>
              </w:rPr>
            </w:pPr>
            <w:r w:rsidRPr="00011F15">
              <w:rPr>
                <w:rFonts w:ascii="Times New Roman" w:hAnsi="Times New Roman" w:cs="Times New Roman"/>
                <w:sz w:val="24"/>
                <w:szCs w:val="24"/>
                <w:lang w:val="uk-UA" w:eastAsia="en-US"/>
              </w:rPr>
              <w:t>Капітальний ремонт дорожнього покриття по вул. Київській (від ПК5+09 до ПК10+00) в м. Первомайськ Миколаївської області (коригування)</w:t>
            </w:r>
          </w:p>
        </w:tc>
        <w:tc>
          <w:tcPr>
            <w:tcW w:w="1276"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Управління житлово-комунального господарства</w:t>
            </w:r>
          </w:p>
        </w:tc>
        <w:tc>
          <w:tcPr>
            <w:tcW w:w="1276" w:type="dxa"/>
            <w:tcBorders>
              <w:top w:val="single" w:sz="4" w:space="0" w:color="000000"/>
              <w:left w:val="single" w:sz="4" w:space="0" w:color="000000"/>
              <w:bottom w:val="single" w:sz="4" w:space="0" w:color="000000"/>
              <w:right w:val="single" w:sz="4" w:space="0" w:color="000000"/>
            </w:tcBorders>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Наявна</w:t>
            </w:r>
          </w:p>
        </w:tc>
        <w:tc>
          <w:tcPr>
            <w:tcW w:w="1134"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7089,916</w:t>
            </w:r>
          </w:p>
        </w:tc>
        <w:tc>
          <w:tcPr>
            <w:tcW w:w="850"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2022-2024</w:t>
            </w:r>
          </w:p>
        </w:tc>
      </w:tr>
      <w:tr w:rsidR="00923EA5" w:rsidRPr="00011F15" w:rsidTr="00CB200E">
        <w:trPr>
          <w:trHeight w:val="166"/>
        </w:trPr>
        <w:tc>
          <w:tcPr>
            <w:tcW w:w="506" w:type="dxa"/>
            <w:tcBorders>
              <w:top w:val="single" w:sz="4" w:space="0" w:color="000000"/>
              <w:left w:val="single" w:sz="4" w:space="0" w:color="000000"/>
              <w:bottom w:val="single" w:sz="4" w:space="0" w:color="000000"/>
              <w:right w:val="single" w:sz="4" w:space="0" w:color="000000"/>
            </w:tcBorders>
          </w:tcPr>
          <w:p w:rsidR="00923EA5" w:rsidRPr="00011F15" w:rsidRDefault="00923EA5"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81</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spacing w:after="0" w:line="240" w:lineRule="auto"/>
              <w:rPr>
                <w:rFonts w:ascii="Times New Roman" w:hAnsi="Times New Roman" w:cs="Times New Roman"/>
                <w:sz w:val="24"/>
                <w:szCs w:val="24"/>
                <w:lang w:val="uk-UA" w:eastAsia="en-US"/>
              </w:rPr>
            </w:pPr>
            <w:r w:rsidRPr="00011F15">
              <w:rPr>
                <w:rFonts w:ascii="Times New Roman" w:hAnsi="Times New Roman" w:cs="Times New Roman"/>
                <w:sz w:val="24"/>
                <w:szCs w:val="24"/>
                <w:lang w:val="uk-UA" w:eastAsia="en-US"/>
              </w:rPr>
              <w:t>Капітальний ремонт дорожнього покриття по вулиці Андрія Чернецького в м. Первомайськ Миколаївської області</w:t>
            </w:r>
          </w:p>
        </w:tc>
        <w:tc>
          <w:tcPr>
            <w:tcW w:w="1276"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Управління житлово-комунального господарства</w:t>
            </w:r>
          </w:p>
        </w:tc>
        <w:tc>
          <w:tcPr>
            <w:tcW w:w="1276" w:type="dxa"/>
            <w:tcBorders>
              <w:top w:val="single" w:sz="4" w:space="0" w:color="000000"/>
              <w:left w:val="single" w:sz="4" w:space="0" w:color="000000"/>
              <w:bottom w:val="single" w:sz="4" w:space="0" w:color="000000"/>
              <w:right w:val="single" w:sz="4" w:space="0" w:color="000000"/>
            </w:tcBorders>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Наявна</w:t>
            </w:r>
          </w:p>
        </w:tc>
        <w:tc>
          <w:tcPr>
            <w:tcW w:w="1134"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11588,7</w:t>
            </w:r>
          </w:p>
        </w:tc>
        <w:tc>
          <w:tcPr>
            <w:tcW w:w="850"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2022-2024</w:t>
            </w:r>
          </w:p>
        </w:tc>
      </w:tr>
      <w:tr w:rsidR="00923EA5" w:rsidRPr="00011F15" w:rsidTr="00CB200E">
        <w:trPr>
          <w:trHeight w:val="166"/>
        </w:trPr>
        <w:tc>
          <w:tcPr>
            <w:tcW w:w="506" w:type="dxa"/>
            <w:tcBorders>
              <w:top w:val="single" w:sz="4" w:space="0" w:color="000000"/>
              <w:left w:val="single" w:sz="4" w:space="0" w:color="000000"/>
              <w:bottom w:val="single" w:sz="4" w:space="0" w:color="000000"/>
              <w:right w:val="single" w:sz="4" w:space="0" w:color="000000"/>
            </w:tcBorders>
          </w:tcPr>
          <w:p w:rsidR="00923EA5" w:rsidRPr="00011F15" w:rsidRDefault="00923EA5"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82</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spacing w:after="0" w:line="240" w:lineRule="auto"/>
              <w:rPr>
                <w:rFonts w:ascii="Times New Roman" w:hAnsi="Times New Roman" w:cs="Times New Roman"/>
                <w:sz w:val="24"/>
                <w:szCs w:val="24"/>
                <w:lang w:val="uk-UA" w:eastAsia="en-US"/>
              </w:rPr>
            </w:pPr>
            <w:r w:rsidRPr="00011F15">
              <w:rPr>
                <w:rFonts w:ascii="Times New Roman" w:hAnsi="Times New Roman" w:cs="Times New Roman"/>
                <w:sz w:val="24"/>
                <w:szCs w:val="24"/>
                <w:lang w:val="uk-UA" w:eastAsia="en-US"/>
              </w:rPr>
              <w:t>Капітальний ремонт дорожнього покриття по вул.</w:t>
            </w:r>
            <w:r>
              <w:rPr>
                <w:rFonts w:ascii="Times New Roman" w:hAnsi="Times New Roman" w:cs="Times New Roman"/>
                <w:sz w:val="24"/>
                <w:szCs w:val="24"/>
                <w:lang w:val="uk-UA" w:eastAsia="en-US"/>
              </w:rPr>
              <w:t xml:space="preserve"> Гвардійська від кільця по вул.Федора Достоєвського в м.</w:t>
            </w:r>
            <w:r w:rsidRPr="00011F15">
              <w:rPr>
                <w:rFonts w:ascii="Times New Roman" w:hAnsi="Times New Roman" w:cs="Times New Roman"/>
                <w:sz w:val="24"/>
                <w:szCs w:val="24"/>
                <w:lang w:val="uk-UA" w:eastAsia="en-US"/>
              </w:rPr>
              <w:t>Первомайськ Миколаївської області, (коригування)</w:t>
            </w:r>
          </w:p>
        </w:tc>
        <w:tc>
          <w:tcPr>
            <w:tcW w:w="1276"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Управління житлово-комунального господарства</w:t>
            </w:r>
          </w:p>
        </w:tc>
        <w:tc>
          <w:tcPr>
            <w:tcW w:w="1276" w:type="dxa"/>
            <w:tcBorders>
              <w:top w:val="single" w:sz="4" w:space="0" w:color="000000"/>
              <w:left w:val="single" w:sz="4" w:space="0" w:color="000000"/>
              <w:bottom w:val="single" w:sz="4" w:space="0" w:color="000000"/>
              <w:right w:val="single" w:sz="4" w:space="0" w:color="000000"/>
            </w:tcBorders>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Наявна</w:t>
            </w:r>
          </w:p>
        </w:tc>
        <w:tc>
          <w:tcPr>
            <w:tcW w:w="1134"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5142,3</w:t>
            </w:r>
          </w:p>
        </w:tc>
        <w:tc>
          <w:tcPr>
            <w:tcW w:w="850"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2022-2024</w:t>
            </w:r>
          </w:p>
        </w:tc>
      </w:tr>
      <w:tr w:rsidR="00923EA5" w:rsidRPr="00011F15" w:rsidTr="00923EA5">
        <w:trPr>
          <w:trHeight w:val="166"/>
        </w:trPr>
        <w:tc>
          <w:tcPr>
            <w:tcW w:w="506" w:type="dxa"/>
            <w:tcBorders>
              <w:top w:val="single" w:sz="4" w:space="0" w:color="000000"/>
              <w:left w:val="single" w:sz="4" w:space="0" w:color="000000"/>
              <w:bottom w:val="nil"/>
              <w:right w:val="single" w:sz="4" w:space="0" w:color="000000"/>
            </w:tcBorders>
          </w:tcPr>
          <w:p w:rsidR="00923EA5" w:rsidRPr="00011F15" w:rsidRDefault="00923EA5"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83</w:t>
            </w:r>
          </w:p>
        </w:tc>
        <w:tc>
          <w:tcPr>
            <w:tcW w:w="3146" w:type="dxa"/>
            <w:gridSpan w:val="2"/>
            <w:tcBorders>
              <w:top w:val="single" w:sz="4" w:space="0" w:color="000000"/>
              <w:left w:val="single" w:sz="4" w:space="0" w:color="000000"/>
              <w:bottom w:val="nil"/>
              <w:right w:val="single" w:sz="4" w:space="0" w:color="000000"/>
            </w:tcBorders>
            <w:hideMark/>
          </w:tcPr>
          <w:p w:rsidR="00923EA5" w:rsidRPr="00011F15" w:rsidRDefault="00923EA5" w:rsidP="00923EA5">
            <w:pPr>
              <w:widowControl w:val="0"/>
              <w:spacing w:after="0" w:line="240" w:lineRule="auto"/>
              <w:ind w:left="-80"/>
              <w:rPr>
                <w:rFonts w:ascii="Times New Roman" w:hAnsi="Times New Roman" w:cs="Times New Roman"/>
                <w:sz w:val="24"/>
                <w:szCs w:val="24"/>
                <w:lang w:val="uk-UA" w:eastAsia="en-US"/>
              </w:rPr>
            </w:pPr>
            <w:r w:rsidRPr="00011F15">
              <w:rPr>
                <w:rFonts w:ascii="Times New Roman" w:hAnsi="Times New Roman" w:cs="Times New Roman"/>
                <w:sz w:val="24"/>
                <w:szCs w:val="24"/>
                <w:lang w:val="uk-UA" w:eastAsia="en-US"/>
              </w:rPr>
              <w:t>Капітальний ремонт дорожнього покриття по вул. Валерія Чкалова від</w:t>
            </w:r>
            <w:r>
              <w:rPr>
                <w:rFonts w:ascii="Times New Roman" w:hAnsi="Times New Roman" w:cs="Times New Roman"/>
                <w:sz w:val="24"/>
                <w:szCs w:val="24"/>
                <w:lang w:val="uk-UA" w:eastAsia="en-US"/>
              </w:rPr>
              <w:t xml:space="preserve"> вул.   </w:t>
            </w:r>
            <w:r w:rsidRPr="00011F15">
              <w:rPr>
                <w:rFonts w:ascii="Times New Roman" w:hAnsi="Times New Roman" w:cs="Times New Roman"/>
                <w:sz w:val="24"/>
                <w:szCs w:val="24"/>
                <w:lang w:val="uk-UA" w:eastAsia="en-US"/>
              </w:rPr>
              <w:t xml:space="preserve">Автодорівської </w:t>
            </w:r>
            <w:r>
              <w:rPr>
                <w:rFonts w:ascii="Times New Roman" w:hAnsi="Times New Roman" w:cs="Times New Roman"/>
                <w:sz w:val="24"/>
                <w:szCs w:val="24"/>
                <w:lang w:val="uk-UA" w:eastAsia="en-US"/>
              </w:rPr>
              <w:t xml:space="preserve"> в м. </w:t>
            </w:r>
            <w:r w:rsidRPr="00011F15">
              <w:rPr>
                <w:rFonts w:ascii="Times New Roman" w:hAnsi="Times New Roman" w:cs="Times New Roman"/>
                <w:sz w:val="24"/>
                <w:szCs w:val="24"/>
                <w:lang w:val="uk-UA" w:eastAsia="en-US"/>
              </w:rPr>
              <w:t xml:space="preserve">Первомайськ Миколаївської </w:t>
            </w:r>
            <w:r>
              <w:rPr>
                <w:rFonts w:ascii="Times New Roman" w:hAnsi="Times New Roman" w:cs="Times New Roman"/>
                <w:sz w:val="24"/>
                <w:szCs w:val="24"/>
                <w:lang w:val="uk-UA" w:eastAsia="en-US"/>
              </w:rPr>
              <w:t>обл.</w:t>
            </w:r>
            <w:r w:rsidRPr="00011F15">
              <w:rPr>
                <w:rFonts w:ascii="Times New Roman" w:hAnsi="Times New Roman" w:cs="Times New Roman"/>
                <w:sz w:val="24"/>
                <w:szCs w:val="24"/>
                <w:lang w:val="uk-UA" w:eastAsia="en-US"/>
              </w:rPr>
              <w:t>, (коригування)</w:t>
            </w:r>
          </w:p>
        </w:tc>
        <w:tc>
          <w:tcPr>
            <w:tcW w:w="1276" w:type="dxa"/>
            <w:tcBorders>
              <w:top w:val="single" w:sz="4" w:space="0" w:color="000000"/>
              <w:left w:val="single" w:sz="4" w:space="0" w:color="000000"/>
              <w:bottom w:val="nil"/>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nil"/>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Управління житлово-комунального господарства</w:t>
            </w:r>
          </w:p>
        </w:tc>
        <w:tc>
          <w:tcPr>
            <w:tcW w:w="1276" w:type="dxa"/>
            <w:tcBorders>
              <w:top w:val="single" w:sz="4" w:space="0" w:color="000000"/>
              <w:left w:val="single" w:sz="4" w:space="0" w:color="000000"/>
              <w:bottom w:val="nil"/>
              <w:right w:val="single" w:sz="4" w:space="0" w:color="000000"/>
            </w:tcBorders>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Наявна</w:t>
            </w:r>
          </w:p>
        </w:tc>
        <w:tc>
          <w:tcPr>
            <w:tcW w:w="1134" w:type="dxa"/>
            <w:tcBorders>
              <w:top w:val="single" w:sz="4" w:space="0" w:color="000000"/>
              <w:left w:val="single" w:sz="4" w:space="0" w:color="000000"/>
              <w:bottom w:val="nil"/>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3867,4</w:t>
            </w:r>
          </w:p>
        </w:tc>
        <w:tc>
          <w:tcPr>
            <w:tcW w:w="850" w:type="dxa"/>
            <w:tcBorders>
              <w:top w:val="single" w:sz="4" w:space="0" w:color="000000"/>
              <w:left w:val="single" w:sz="4" w:space="0" w:color="000000"/>
              <w:bottom w:val="nil"/>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2022-2024</w:t>
            </w:r>
          </w:p>
        </w:tc>
      </w:tr>
      <w:tr w:rsidR="00923EA5" w:rsidRPr="00011F15" w:rsidTr="00923EA5">
        <w:trPr>
          <w:trHeight w:val="166"/>
        </w:trPr>
        <w:tc>
          <w:tcPr>
            <w:tcW w:w="506" w:type="dxa"/>
            <w:tcBorders>
              <w:top w:val="nil"/>
              <w:left w:val="nil"/>
              <w:bottom w:val="single" w:sz="4" w:space="0" w:color="auto"/>
              <w:right w:val="nil"/>
            </w:tcBorders>
          </w:tcPr>
          <w:p w:rsidR="00923EA5" w:rsidRDefault="00923EA5" w:rsidP="008E27D0">
            <w:pPr>
              <w:widowControl w:val="0"/>
              <w:spacing w:after="0" w:line="240" w:lineRule="auto"/>
              <w:jc w:val="center"/>
              <w:rPr>
                <w:rFonts w:ascii="Times New Roman" w:hAnsi="Times New Roman" w:cs="Times New Roman"/>
                <w:sz w:val="24"/>
                <w:szCs w:val="24"/>
                <w:lang w:val="uk-UA"/>
              </w:rPr>
            </w:pPr>
          </w:p>
        </w:tc>
        <w:tc>
          <w:tcPr>
            <w:tcW w:w="9241" w:type="dxa"/>
            <w:gridSpan w:val="7"/>
            <w:tcBorders>
              <w:top w:val="nil"/>
              <w:left w:val="nil"/>
              <w:bottom w:val="single" w:sz="4" w:space="0" w:color="auto"/>
              <w:right w:val="nil"/>
            </w:tcBorders>
            <w:hideMark/>
          </w:tcPr>
          <w:p w:rsidR="00923EA5" w:rsidRPr="00011F15" w:rsidRDefault="00923EA5" w:rsidP="00923EA5">
            <w:pPr>
              <w:widowControl w:val="0"/>
              <w:autoSpaceDE w:val="0"/>
              <w:autoSpaceDN w:val="0"/>
              <w:adjustRightInd w:val="0"/>
              <w:spacing w:after="0" w:line="240" w:lineRule="auto"/>
              <w:jc w:val="right"/>
              <w:rPr>
                <w:rFonts w:ascii="Times New Roman" w:hAnsi="Times New Roman" w:cs="Times New Roman"/>
                <w:bCs/>
                <w:sz w:val="24"/>
                <w:szCs w:val="24"/>
                <w:lang w:val="uk-UA"/>
              </w:rPr>
            </w:pPr>
            <w:r>
              <w:rPr>
                <w:rFonts w:ascii="Times New Roman" w:hAnsi="Times New Roman" w:cs="Times New Roman"/>
                <w:bCs/>
                <w:sz w:val="24"/>
                <w:szCs w:val="24"/>
                <w:lang w:val="uk-UA"/>
              </w:rPr>
              <w:t>Продовження додатка 5</w:t>
            </w:r>
          </w:p>
        </w:tc>
      </w:tr>
      <w:tr w:rsidR="00923EA5" w:rsidRPr="00011F15" w:rsidTr="00923EA5">
        <w:trPr>
          <w:trHeight w:val="166"/>
        </w:trPr>
        <w:tc>
          <w:tcPr>
            <w:tcW w:w="506" w:type="dxa"/>
            <w:tcBorders>
              <w:top w:val="single" w:sz="4" w:space="0" w:color="auto"/>
              <w:left w:val="single" w:sz="4" w:space="0" w:color="auto"/>
              <w:bottom w:val="single" w:sz="4" w:space="0" w:color="auto"/>
              <w:right w:val="single" w:sz="4" w:space="0" w:color="auto"/>
            </w:tcBorders>
          </w:tcPr>
          <w:p w:rsidR="00923EA5" w:rsidRDefault="00923EA5" w:rsidP="00146621">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3146" w:type="dxa"/>
            <w:gridSpan w:val="2"/>
            <w:tcBorders>
              <w:top w:val="single" w:sz="4" w:space="0" w:color="auto"/>
              <w:left w:val="single" w:sz="4" w:space="0" w:color="auto"/>
              <w:bottom w:val="single" w:sz="4" w:space="0" w:color="auto"/>
              <w:right w:val="single" w:sz="4" w:space="0" w:color="auto"/>
            </w:tcBorders>
            <w:hideMark/>
          </w:tcPr>
          <w:p w:rsidR="00923EA5" w:rsidRPr="00011F15" w:rsidRDefault="00923EA5" w:rsidP="00146621">
            <w:pPr>
              <w:widowControl w:val="0"/>
              <w:spacing w:after="0" w:line="240" w:lineRule="auto"/>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923EA5" w:rsidRPr="00011F15" w:rsidRDefault="00923EA5" w:rsidP="00146621">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1559" w:type="dxa"/>
            <w:tcBorders>
              <w:top w:val="single" w:sz="4" w:space="0" w:color="auto"/>
              <w:left w:val="single" w:sz="4" w:space="0" w:color="auto"/>
              <w:bottom w:val="single" w:sz="4" w:space="0" w:color="auto"/>
              <w:right w:val="single" w:sz="4" w:space="0" w:color="auto"/>
            </w:tcBorders>
            <w:hideMark/>
          </w:tcPr>
          <w:p w:rsidR="00923EA5" w:rsidRPr="00011F15" w:rsidRDefault="00923EA5" w:rsidP="00146621">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c>
          <w:tcPr>
            <w:tcW w:w="1276" w:type="dxa"/>
            <w:tcBorders>
              <w:top w:val="single" w:sz="4" w:space="0" w:color="auto"/>
              <w:left w:val="single" w:sz="4" w:space="0" w:color="auto"/>
              <w:bottom w:val="single" w:sz="4" w:space="0" w:color="auto"/>
              <w:right w:val="single" w:sz="4" w:space="0" w:color="auto"/>
            </w:tcBorders>
          </w:tcPr>
          <w:p w:rsidR="00923EA5" w:rsidRDefault="00923EA5" w:rsidP="00146621">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5</w:t>
            </w:r>
          </w:p>
        </w:tc>
        <w:tc>
          <w:tcPr>
            <w:tcW w:w="1134" w:type="dxa"/>
            <w:tcBorders>
              <w:top w:val="single" w:sz="4" w:space="0" w:color="auto"/>
              <w:left w:val="single" w:sz="4" w:space="0" w:color="auto"/>
              <w:bottom w:val="single" w:sz="4" w:space="0" w:color="auto"/>
              <w:right w:val="single" w:sz="4" w:space="0" w:color="auto"/>
            </w:tcBorders>
            <w:hideMark/>
          </w:tcPr>
          <w:p w:rsidR="00923EA5" w:rsidRPr="00011F15" w:rsidRDefault="00923EA5" w:rsidP="00146621">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6</w:t>
            </w:r>
          </w:p>
        </w:tc>
        <w:tc>
          <w:tcPr>
            <w:tcW w:w="850" w:type="dxa"/>
            <w:tcBorders>
              <w:top w:val="single" w:sz="4" w:space="0" w:color="auto"/>
              <w:left w:val="single" w:sz="4" w:space="0" w:color="auto"/>
              <w:bottom w:val="single" w:sz="4" w:space="0" w:color="auto"/>
              <w:right w:val="single" w:sz="4" w:space="0" w:color="auto"/>
            </w:tcBorders>
            <w:hideMark/>
          </w:tcPr>
          <w:p w:rsidR="00923EA5" w:rsidRPr="00011F15" w:rsidRDefault="00923EA5" w:rsidP="00146621">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7</w:t>
            </w:r>
          </w:p>
        </w:tc>
      </w:tr>
      <w:tr w:rsidR="00923EA5" w:rsidRPr="00011F15" w:rsidTr="00923EA5">
        <w:trPr>
          <w:trHeight w:val="166"/>
        </w:trPr>
        <w:tc>
          <w:tcPr>
            <w:tcW w:w="506" w:type="dxa"/>
            <w:tcBorders>
              <w:top w:val="single" w:sz="4" w:space="0" w:color="auto"/>
              <w:left w:val="single" w:sz="4" w:space="0" w:color="000000"/>
              <w:bottom w:val="single" w:sz="4" w:space="0" w:color="000000"/>
              <w:right w:val="single" w:sz="4" w:space="0" w:color="000000"/>
            </w:tcBorders>
          </w:tcPr>
          <w:p w:rsidR="00923EA5" w:rsidRPr="00011F15" w:rsidRDefault="00923EA5"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84</w:t>
            </w:r>
          </w:p>
        </w:tc>
        <w:tc>
          <w:tcPr>
            <w:tcW w:w="3146" w:type="dxa"/>
            <w:gridSpan w:val="2"/>
            <w:tcBorders>
              <w:top w:val="single" w:sz="4" w:space="0" w:color="auto"/>
              <w:left w:val="single" w:sz="4" w:space="0" w:color="000000"/>
              <w:bottom w:val="single" w:sz="4" w:space="0" w:color="000000"/>
              <w:right w:val="single" w:sz="4" w:space="0" w:color="000000"/>
            </w:tcBorders>
            <w:hideMark/>
          </w:tcPr>
          <w:p w:rsidR="00923EA5" w:rsidRPr="00011F15" w:rsidRDefault="00923EA5" w:rsidP="008E27D0">
            <w:pPr>
              <w:widowControl w:val="0"/>
              <w:spacing w:after="0" w:line="240" w:lineRule="auto"/>
              <w:rPr>
                <w:rFonts w:ascii="Times New Roman" w:hAnsi="Times New Roman" w:cs="Times New Roman"/>
                <w:sz w:val="24"/>
                <w:szCs w:val="24"/>
                <w:lang w:val="uk-UA" w:eastAsia="en-US"/>
              </w:rPr>
            </w:pPr>
            <w:r w:rsidRPr="00011F15">
              <w:rPr>
                <w:rFonts w:ascii="Times New Roman" w:hAnsi="Times New Roman" w:cs="Times New Roman"/>
                <w:sz w:val="24"/>
                <w:szCs w:val="24"/>
                <w:lang w:val="uk-UA" w:eastAsia="en-US"/>
              </w:rPr>
              <w:t>Капітальний ремонт дорожнього покриття по вул. Юрія Гагаріна до вул. Лейтенанта Шмідта в м. Первомайську</w:t>
            </w:r>
          </w:p>
        </w:tc>
        <w:tc>
          <w:tcPr>
            <w:tcW w:w="1276" w:type="dxa"/>
            <w:tcBorders>
              <w:top w:val="single" w:sz="4" w:space="0" w:color="auto"/>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auto"/>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Управління житлово-комунального господарства</w:t>
            </w:r>
          </w:p>
        </w:tc>
        <w:tc>
          <w:tcPr>
            <w:tcW w:w="1276" w:type="dxa"/>
            <w:tcBorders>
              <w:top w:val="single" w:sz="4" w:space="0" w:color="auto"/>
              <w:left w:val="single" w:sz="4" w:space="0" w:color="000000"/>
              <w:bottom w:val="single" w:sz="4" w:space="0" w:color="000000"/>
              <w:right w:val="single" w:sz="4" w:space="0" w:color="000000"/>
            </w:tcBorders>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Наявна</w:t>
            </w:r>
          </w:p>
        </w:tc>
        <w:tc>
          <w:tcPr>
            <w:tcW w:w="1134" w:type="dxa"/>
            <w:tcBorders>
              <w:top w:val="single" w:sz="4" w:space="0" w:color="auto"/>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8744,2</w:t>
            </w:r>
          </w:p>
        </w:tc>
        <w:tc>
          <w:tcPr>
            <w:tcW w:w="850" w:type="dxa"/>
            <w:tcBorders>
              <w:top w:val="single" w:sz="4" w:space="0" w:color="auto"/>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2022-2024</w:t>
            </w:r>
          </w:p>
        </w:tc>
      </w:tr>
      <w:tr w:rsidR="00923EA5" w:rsidRPr="00011F15" w:rsidTr="00CB200E">
        <w:trPr>
          <w:trHeight w:val="166"/>
        </w:trPr>
        <w:tc>
          <w:tcPr>
            <w:tcW w:w="506" w:type="dxa"/>
            <w:tcBorders>
              <w:top w:val="single" w:sz="4" w:space="0" w:color="000000"/>
              <w:left w:val="single" w:sz="4" w:space="0" w:color="000000"/>
              <w:bottom w:val="single" w:sz="4" w:space="0" w:color="000000"/>
              <w:right w:val="single" w:sz="4" w:space="0" w:color="000000"/>
            </w:tcBorders>
          </w:tcPr>
          <w:p w:rsidR="00923EA5" w:rsidRPr="00011F15" w:rsidRDefault="00923EA5"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85</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spacing w:after="0" w:line="240" w:lineRule="auto"/>
              <w:rPr>
                <w:rFonts w:ascii="Times New Roman" w:hAnsi="Times New Roman" w:cs="Times New Roman"/>
                <w:sz w:val="24"/>
                <w:szCs w:val="24"/>
                <w:lang w:val="uk-UA" w:eastAsia="en-US"/>
              </w:rPr>
            </w:pPr>
            <w:r w:rsidRPr="00011F15">
              <w:rPr>
                <w:rFonts w:ascii="Times New Roman" w:hAnsi="Times New Roman" w:cs="Times New Roman"/>
                <w:sz w:val="24"/>
                <w:szCs w:val="24"/>
                <w:lang w:val="uk-UA" w:eastAsia="en-US"/>
              </w:rPr>
              <w:t>Будівництво водопровідних споруд з використанням новітніх сучасних технологій в с. Кінецьпіль</w:t>
            </w:r>
          </w:p>
        </w:tc>
        <w:tc>
          <w:tcPr>
            <w:tcW w:w="1276"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Управління житлово-комунального господарства</w:t>
            </w:r>
          </w:p>
        </w:tc>
        <w:tc>
          <w:tcPr>
            <w:tcW w:w="1276" w:type="dxa"/>
            <w:tcBorders>
              <w:top w:val="single" w:sz="4" w:space="0" w:color="000000"/>
              <w:left w:val="single" w:sz="4" w:space="0" w:color="000000"/>
              <w:bottom w:val="single" w:sz="4" w:space="0" w:color="000000"/>
              <w:right w:val="single" w:sz="4" w:space="0" w:color="000000"/>
            </w:tcBorders>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Наявна, але потребує корегування</w:t>
            </w:r>
          </w:p>
        </w:tc>
        <w:tc>
          <w:tcPr>
            <w:tcW w:w="1134"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28348,539</w:t>
            </w:r>
          </w:p>
        </w:tc>
        <w:tc>
          <w:tcPr>
            <w:tcW w:w="850"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2022-2024</w:t>
            </w:r>
          </w:p>
        </w:tc>
      </w:tr>
      <w:tr w:rsidR="00923EA5" w:rsidRPr="00011F15" w:rsidTr="00CB200E">
        <w:trPr>
          <w:trHeight w:val="166"/>
        </w:trPr>
        <w:tc>
          <w:tcPr>
            <w:tcW w:w="506" w:type="dxa"/>
            <w:tcBorders>
              <w:top w:val="single" w:sz="4" w:space="0" w:color="000000"/>
              <w:left w:val="single" w:sz="4" w:space="0" w:color="000000"/>
              <w:bottom w:val="single" w:sz="4" w:space="0" w:color="000000"/>
              <w:right w:val="single" w:sz="4" w:space="0" w:color="000000"/>
            </w:tcBorders>
          </w:tcPr>
          <w:p w:rsidR="00923EA5" w:rsidRPr="00011F15" w:rsidRDefault="00923EA5"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86</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spacing w:after="0" w:line="240" w:lineRule="auto"/>
              <w:rPr>
                <w:rFonts w:ascii="Times New Roman" w:hAnsi="Times New Roman" w:cs="Times New Roman"/>
                <w:sz w:val="24"/>
                <w:szCs w:val="24"/>
                <w:lang w:val="uk-UA" w:eastAsia="en-US"/>
              </w:rPr>
            </w:pPr>
            <w:r w:rsidRPr="00011F15">
              <w:rPr>
                <w:rFonts w:ascii="Times New Roman" w:hAnsi="Times New Roman" w:cs="Times New Roman"/>
                <w:sz w:val="24"/>
                <w:szCs w:val="24"/>
                <w:lang w:val="uk-UA" w:eastAsia="en-US"/>
              </w:rPr>
              <w:t>Будівництво каналізаційних локальних очисних споруд глибокої очистки закритого типу потужністю 98 куб. м./добу с. Кінецьпіль для очищення господарсько-побутових стічних вод до нормативів скиду через фільтруюче синергетичне біоплато</w:t>
            </w:r>
          </w:p>
        </w:tc>
        <w:tc>
          <w:tcPr>
            <w:tcW w:w="1276"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Управління житлово-комунального господарства</w:t>
            </w:r>
          </w:p>
        </w:tc>
        <w:tc>
          <w:tcPr>
            <w:tcW w:w="1276" w:type="dxa"/>
            <w:tcBorders>
              <w:top w:val="single" w:sz="4" w:space="0" w:color="000000"/>
              <w:left w:val="single" w:sz="4" w:space="0" w:color="000000"/>
              <w:bottom w:val="single" w:sz="4" w:space="0" w:color="000000"/>
              <w:right w:val="single" w:sz="4" w:space="0" w:color="000000"/>
            </w:tcBorders>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Наявна, але потребує корегування</w:t>
            </w:r>
          </w:p>
        </w:tc>
        <w:tc>
          <w:tcPr>
            <w:tcW w:w="1134"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5610,95</w:t>
            </w:r>
          </w:p>
        </w:tc>
        <w:tc>
          <w:tcPr>
            <w:tcW w:w="850"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2022-2024</w:t>
            </w:r>
          </w:p>
        </w:tc>
      </w:tr>
      <w:tr w:rsidR="00923EA5" w:rsidRPr="00011F15" w:rsidTr="00CB200E">
        <w:trPr>
          <w:trHeight w:val="166"/>
        </w:trPr>
        <w:tc>
          <w:tcPr>
            <w:tcW w:w="506" w:type="dxa"/>
            <w:tcBorders>
              <w:top w:val="single" w:sz="4" w:space="0" w:color="000000"/>
              <w:left w:val="single" w:sz="4" w:space="0" w:color="000000"/>
              <w:bottom w:val="single" w:sz="4" w:space="0" w:color="000000"/>
              <w:right w:val="single" w:sz="4" w:space="0" w:color="000000"/>
            </w:tcBorders>
          </w:tcPr>
          <w:p w:rsidR="00923EA5" w:rsidRPr="00011F15" w:rsidRDefault="00923EA5"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87</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spacing w:after="0" w:line="240" w:lineRule="auto"/>
              <w:rPr>
                <w:rFonts w:ascii="Times New Roman" w:hAnsi="Times New Roman" w:cs="Times New Roman"/>
                <w:sz w:val="24"/>
                <w:szCs w:val="24"/>
                <w:lang w:val="uk-UA" w:eastAsia="en-US"/>
              </w:rPr>
            </w:pPr>
            <w:r w:rsidRPr="00011F15">
              <w:rPr>
                <w:rFonts w:ascii="Times New Roman" w:hAnsi="Times New Roman" w:cs="Times New Roman"/>
                <w:sz w:val="24"/>
                <w:szCs w:val="24"/>
                <w:lang w:val="uk-UA" w:eastAsia="en-US"/>
              </w:rPr>
              <w:t>Ремонт доріг комунальної власності по вулиці Перемоги, Забарська, Молодіжна, Джерельна, Гагаріна села Кінецьпіль, Первомайського району, Миколаївської області</w:t>
            </w:r>
          </w:p>
        </w:tc>
        <w:tc>
          <w:tcPr>
            <w:tcW w:w="1276"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Управління житлово-комунального господарства</w:t>
            </w:r>
          </w:p>
        </w:tc>
        <w:tc>
          <w:tcPr>
            <w:tcW w:w="1276" w:type="dxa"/>
            <w:tcBorders>
              <w:top w:val="single" w:sz="4" w:space="0" w:color="000000"/>
              <w:left w:val="single" w:sz="4" w:space="0" w:color="000000"/>
              <w:bottom w:val="single" w:sz="4" w:space="0" w:color="000000"/>
              <w:right w:val="single" w:sz="4" w:space="0" w:color="000000"/>
            </w:tcBorders>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Відсутня</w:t>
            </w:r>
          </w:p>
        </w:tc>
        <w:tc>
          <w:tcPr>
            <w:tcW w:w="1134"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8650,0</w:t>
            </w:r>
          </w:p>
        </w:tc>
        <w:tc>
          <w:tcPr>
            <w:tcW w:w="850"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2022-2024</w:t>
            </w:r>
          </w:p>
        </w:tc>
      </w:tr>
      <w:tr w:rsidR="00923EA5" w:rsidRPr="00011F15" w:rsidTr="00CB200E">
        <w:trPr>
          <w:trHeight w:val="166"/>
        </w:trPr>
        <w:tc>
          <w:tcPr>
            <w:tcW w:w="506" w:type="dxa"/>
            <w:tcBorders>
              <w:top w:val="single" w:sz="4" w:space="0" w:color="000000"/>
              <w:left w:val="single" w:sz="4" w:space="0" w:color="000000"/>
              <w:bottom w:val="single" w:sz="4" w:space="0" w:color="000000"/>
              <w:right w:val="single" w:sz="4" w:space="0" w:color="000000"/>
            </w:tcBorders>
          </w:tcPr>
          <w:p w:rsidR="00923EA5" w:rsidRPr="00011F15" w:rsidRDefault="00923EA5"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88</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spacing w:after="0" w:line="240" w:lineRule="auto"/>
              <w:rPr>
                <w:rFonts w:ascii="Times New Roman" w:hAnsi="Times New Roman" w:cs="Times New Roman"/>
                <w:sz w:val="24"/>
                <w:szCs w:val="24"/>
                <w:lang w:val="uk-UA" w:eastAsia="en-US"/>
              </w:rPr>
            </w:pPr>
            <w:r w:rsidRPr="00011F15">
              <w:rPr>
                <w:rFonts w:ascii="Times New Roman" w:hAnsi="Times New Roman" w:cs="Times New Roman"/>
                <w:sz w:val="24"/>
                <w:szCs w:val="24"/>
                <w:lang w:val="uk-UA" w:eastAsia="en-US"/>
              </w:rPr>
              <w:t>Вуличне освітлення у населеному пункті Кінецьпільської сільської ради</w:t>
            </w:r>
          </w:p>
        </w:tc>
        <w:tc>
          <w:tcPr>
            <w:tcW w:w="1276"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Управління житлово-комунального господарства</w:t>
            </w:r>
          </w:p>
        </w:tc>
        <w:tc>
          <w:tcPr>
            <w:tcW w:w="1276" w:type="dxa"/>
            <w:tcBorders>
              <w:top w:val="single" w:sz="4" w:space="0" w:color="000000"/>
              <w:left w:val="single" w:sz="4" w:space="0" w:color="000000"/>
              <w:bottom w:val="single" w:sz="4" w:space="0" w:color="000000"/>
              <w:right w:val="single" w:sz="4" w:space="0" w:color="000000"/>
            </w:tcBorders>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Відсутня</w:t>
            </w:r>
          </w:p>
        </w:tc>
        <w:tc>
          <w:tcPr>
            <w:tcW w:w="1134"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1230,0</w:t>
            </w:r>
          </w:p>
        </w:tc>
        <w:tc>
          <w:tcPr>
            <w:tcW w:w="850"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2022-2024</w:t>
            </w:r>
          </w:p>
        </w:tc>
      </w:tr>
      <w:tr w:rsidR="00923EA5" w:rsidRPr="00011F15" w:rsidTr="00CB200E">
        <w:trPr>
          <w:trHeight w:val="166"/>
        </w:trPr>
        <w:tc>
          <w:tcPr>
            <w:tcW w:w="506" w:type="dxa"/>
            <w:tcBorders>
              <w:top w:val="single" w:sz="4" w:space="0" w:color="000000"/>
              <w:left w:val="single" w:sz="4" w:space="0" w:color="000000"/>
              <w:bottom w:val="single" w:sz="4" w:space="0" w:color="000000"/>
              <w:right w:val="single" w:sz="4" w:space="0" w:color="000000"/>
            </w:tcBorders>
          </w:tcPr>
          <w:p w:rsidR="00923EA5" w:rsidRPr="00011F15" w:rsidRDefault="00923EA5"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89</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spacing w:after="0" w:line="240" w:lineRule="auto"/>
              <w:rPr>
                <w:rFonts w:ascii="Times New Roman" w:hAnsi="Times New Roman" w:cs="Times New Roman"/>
                <w:sz w:val="24"/>
                <w:szCs w:val="24"/>
                <w:lang w:val="uk-UA" w:eastAsia="en-US"/>
              </w:rPr>
            </w:pPr>
            <w:r w:rsidRPr="00011F15">
              <w:rPr>
                <w:rFonts w:ascii="Times New Roman" w:hAnsi="Times New Roman" w:cs="Times New Roman"/>
                <w:sz w:val="24"/>
                <w:szCs w:val="24"/>
                <w:lang w:val="uk-UA" w:eastAsia="en-US"/>
              </w:rPr>
              <w:t>Водозабезпечення зони підтоплення села Грушівка, Первомайського району, Миколаївської області</w:t>
            </w:r>
          </w:p>
        </w:tc>
        <w:tc>
          <w:tcPr>
            <w:tcW w:w="1276"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Управління житлово-комунального господарства</w:t>
            </w:r>
          </w:p>
        </w:tc>
        <w:tc>
          <w:tcPr>
            <w:tcW w:w="1276" w:type="dxa"/>
            <w:tcBorders>
              <w:top w:val="single" w:sz="4" w:space="0" w:color="000000"/>
              <w:left w:val="single" w:sz="4" w:space="0" w:color="000000"/>
              <w:bottom w:val="single" w:sz="4" w:space="0" w:color="000000"/>
              <w:right w:val="single" w:sz="4" w:space="0" w:color="000000"/>
            </w:tcBorders>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Відсутня</w:t>
            </w:r>
          </w:p>
        </w:tc>
        <w:tc>
          <w:tcPr>
            <w:tcW w:w="1134"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5460,0</w:t>
            </w:r>
          </w:p>
        </w:tc>
        <w:tc>
          <w:tcPr>
            <w:tcW w:w="850"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2022-2024</w:t>
            </w:r>
          </w:p>
        </w:tc>
      </w:tr>
      <w:tr w:rsidR="00923EA5" w:rsidRPr="00011F15" w:rsidTr="00CB200E">
        <w:trPr>
          <w:trHeight w:val="166"/>
        </w:trPr>
        <w:tc>
          <w:tcPr>
            <w:tcW w:w="506" w:type="dxa"/>
            <w:tcBorders>
              <w:top w:val="single" w:sz="4" w:space="0" w:color="000000"/>
              <w:left w:val="single" w:sz="4" w:space="0" w:color="000000"/>
              <w:bottom w:val="single" w:sz="4" w:space="0" w:color="000000"/>
              <w:right w:val="single" w:sz="4" w:space="0" w:color="000000"/>
            </w:tcBorders>
          </w:tcPr>
          <w:p w:rsidR="00923EA5" w:rsidRPr="00011F15" w:rsidRDefault="00923EA5"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90</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spacing w:after="0" w:line="240" w:lineRule="auto"/>
              <w:rPr>
                <w:rFonts w:ascii="Times New Roman" w:hAnsi="Times New Roman" w:cs="Times New Roman"/>
                <w:sz w:val="24"/>
                <w:szCs w:val="24"/>
                <w:lang w:val="uk-UA" w:eastAsia="en-US"/>
              </w:rPr>
            </w:pPr>
            <w:r w:rsidRPr="00011F15">
              <w:rPr>
                <w:rFonts w:ascii="Times New Roman" w:hAnsi="Times New Roman" w:cs="Times New Roman"/>
                <w:sz w:val="24"/>
                <w:szCs w:val="24"/>
                <w:lang w:val="uk-UA" w:eastAsia="en-US"/>
              </w:rPr>
              <w:t>Ремонт доріг комунальної власності по вулиці Дунаєва, братів Лісовців, Гагаріна села Грушівка, Первомайського району, Миколаївської області</w:t>
            </w:r>
          </w:p>
        </w:tc>
        <w:tc>
          <w:tcPr>
            <w:tcW w:w="1276"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Управління житлово-комунального господарства</w:t>
            </w:r>
          </w:p>
        </w:tc>
        <w:tc>
          <w:tcPr>
            <w:tcW w:w="1276" w:type="dxa"/>
            <w:tcBorders>
              <w:top w:val="single" w:sz="4" w:space="0" w:color="000000"/>
              <w:left w:val="single" w:sz="4" w:space="0" w:color="000000"/>
              <w:bottom w:val="single" w:sz="4" w:space="0" w:color="000000"/>
              <w:right w:val="single" w:sz="4" w:space="0" w:color="000000"/>
            </w:tcBorders>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Відсутня</w:t>
            </w:r>
          </w:p>
        </w:tc>
        <w:tc>
          <w:tcPr>
            <w:tcW w:w="1134"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7380,0</w:t>
            </w:r>
          </w:p>
        </w:tc>
        <w:tc>
          <w:tcPr>
            <w:tcW w:w="850"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2022-2024</w:t>
            </w:r>
          </w:p>
        </w:tc>
      </w:tr>
      <w:tr w:rsidR="00923EA5" w:rsidRPr="00011F15" w:rsidTr="00CB200E">
        <w:trPr>
          <w:trHeight w:val="166"/>
        </w:trPr>
        <w:tc>
          <w:tcPr>
            <w:tcW w:w="506" w:type="dxa"/>
            <w:tcBorders>
              <w:top w:val="single" w:sz="4" w:space="0" w:color="000000"/>
              <w:left w:val="single" w:sz="4" w:space="0" w:color="000000"/>
              <w:bottom w:val="single" w:sz="4" w:space="0" w:color="000000"/>
              <w:right w:val="single" w:sz="4" w:space="0" w:color="000000"/>
            </w:tcBorders>
          </w:tcPr>
          <w:p w:rsidR="00923EA5" w:rsidRPr="00011F15" w:rsidRDefault="00923EA5"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91</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spacing w:after="0" w:line="240" w:lineRule="auto"/>
              <w:rPr>
                <w:rFonts w:ascii="Times New Roman" w:hAnsi="Times New Roman" w:cs="Times New Roman"/>
                <w:sz w:val="24"/>
                <w:szCs w:val="24"/>
                <w:lang w:val="uk-UA" w:eastAsia="en-US"/>
              </w:rPr>
            </w:pPr>
            <w:r w:rsidRPr="00011F15">
              <w:rPr>
                <w:rFonts w:ascii="Times New Roman" w:hAnsi="Times New Roman" w:cs="Times New Roman"/>
                <w:sz w:val="24"/>
                <w:szCs w:val="24"/>
                <w:lang w:val="uk-UA" w:eastAsia="en-US"/>
              </w:rPr>
              <w:t>Вуличне освітлення у населеному пункті Грушівської сільської ради</w:t>
            </w:r>
          </w:p>
        </w:tc>
        <w:tc>
          <w:tcPr>
            <w:tcW w:w="1276"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Управління житлово-комунального господарства</w:t>
            </w:r>
          </w:p>
        </w:tc>
        <w:tc>
          <w:tcPr>
            <w:tcW w:w="1276" w:type="dxa"/>
            <w:tcBorders>
              <w:top w:val="single" w:sz="4" w:space="0" w:color="000000"/>
              <w:left w:val="single" w:sz="4" w:space="0" w:color="000000"/>
              <w:bottom w:val="single" w:sz="4" w:space="0" w:color="000000"/>
              <w:right w:val="single" w:sz="4" w:space="0" w:color="000000"/>
            </w:tcBorders>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Відсутня</w:t>
            </w:r>
          </w:p>
        </w:tc>
        <w:tc>
          <w:tcPr>
            <w:tcW w:w="1134"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1360,0</w:t>
            </w:r>
          </w:p>
        </w:tc>
        <w:tc>
          <w:tcPr>
            <w:tcW w:w="850" w:type="dxa"/>
            <w:tcBorders>
              <w:top w:val="single" w:sz="4" w:space="0" w:color="000000"/>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2022-2024</w:t>
            </w:r>
          </w:p>
        </w:tc>
      </w:tr>
      <w:tr w:rsidR="00923EA5" w:rsidRPr="00011F15" w:rsidTr="00923EA5">
        <w:trPr>
          <w:trHeight w:val="166"/>
        </w:trPr>
        <w:tc>
          <w:tcPr>
            <w:tcW w:w="534" w:type="dxa"/>
            <w:gridSpan w:val="2"/>
            <w:tcBorders>
              <w:top w:val="single" w:sz="4" w:space="0" w:color="000000"/>
              <w:left w:val="single" w:sz="4" w:space="0" w:color="000000"/>
              <w:bottom w:val="nil"/>
              <w:right w:val="single" w:sz="4" w:space="0" w:color="000000"/>
            </w:tcBorders>
          </w:tcPr>
          <w:p w:rsidR="00923EA5" w:rsidRPr="00011F15" w:rsidRDefault="00923EA5"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92</w:t>
            </w:r>
          </w:p>
        </w:tc>
        <w:tc>
          <w:tcPr>
            <w:tcW w:w="3118" w:type="dxa"/>
            <w:tcBorders>
              <w:top w:val="single" w:sz="4" w:space="0" w:color="000000"/>
              <w:left w:val="single" w:sz="4" w:space="0" w:color="000000"/>
              <w:bottom w:val="nil"/>
              <w:right w:val="single" w:sz="4" w:space="0" w:color="000000"/>
            </w:tcBorders>
            <w:hideMark/>
          </w:tcPr>
          <w:p w:rsidR="00923EA5" w:rsidRPr="00011F15" w:rsidRDefault="00923EA5" w:rsidP="008E27D0">
            <w:pPr>
              <w:widowControl w:val="0"/>
              <w:spacing w:after="0" w:line="240" w:lineRule="auto"/>
              <w:rPr>
                <w:rFonts w:ascii="Times New Roman" w:hAnsi="Times New Roman" w:cs="Times New Roman"/>
                <w:sz w:val="24"/>
                <w:szCs w:val="24"/>
                <w:lang w:val="uk-UA" w:eastAsia="en-US"/>
              </w:rPr>
            </w:pPr>
            <w:r w:rsidRPr="00011F15">
              <w:rPr>
                <w:rFonts w:ascii="Times New Roman" w:hAnsi="Times New Roman" w:cs="Times New Roman"/>
                <w:sz w:val="24"/>
                <w:szCs w:val="24"/>
                <w:lang w:val="uk-UA" w:eastAsia="en-US"/>
              </w:rPr>
              <w:t>Будівництво свердловини в селі Чаусове-2</w:t>
            </w:r>
          </w:p>
        </w:tc>
        <w:tc>
          <w:tcPr>
            <w:tcW w:w="1276" w:type="dxa"/>
            <w:tcBorders>
              <w:top w:val="single" w:sz="4" w:space="0" w:color="000000"/>
              <w:left w:val="single" w:sz="4" w:space="0" w:color="000000"/>
              <w:bottom w:val="nil"/>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nil"/>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Управління житлово-комунального господарства</w:t>
            </w:r>
          </w:p>
        </w:tc>
        <w:tc>
          <w:tcPr>
            <w:tcW w:w="1276" w:type="dxa"/>
            <w:tcBorders>
              <w:top w:val="single" w:sz="4" w:space="0" w:color="000000"/>
              <w:left w:val="single" w:sz="4" w:space="0" w:color="000000"/>
              <w:bottom w:val="nil"/>
              <w:right w:val="single" w:sz="4" w:space="0" w:color="000000"/>
            </w:tcBorders>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Відсутня</w:t>
            </w:r>
          </w:p>
        </w:tc>
        <w:tc>
          <w:tcPr>
            <w:tcW w:w="1134" w:type="dxa"/>
            <w:tcBorders>
              <w:top w:val="single" w:sz="4" w:space="0" w:color="000000"/>
              <w:left w:val="single" w:sz="4" w:space="0" w:color="000000"/>
              <w:bottom w:val="nil"/>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1270,0</w:t>
            </w:r>
          </w:p>
        </w:tc>
        <w:tc>
          <w:tcPr>
            <w:tcW w:w="850" w:type="dxa"/>
            <w:tcBorders>
              <w:top w:val="single" w:sz="4" w:space="0" w:color="000000"/>
              <w:left w:val="single" w:sz="4" w:space="0" w:color="000000"/>
              <w:bottom w:val="nil"/>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2022-2024</w:t>
            </w:r>
          </w:p>
        </w:tc>
      </w:tr>
      <w:tr w:rsidR="00923EA5" w:rsidRPr="00011F15" w:rsidTr="00923EA5">
        <w:trPr>
          <w:trHeight w:val="166"/>
        </w:trPr>
        <w:tc>
          <w:tcPr>
            <w:tcW w:w="534" w:type="dxa"/>
            <w:gridSpan w:val="2"/>
            <w:tcBorders>
              <w:top w:val="nil"/>
              <w:left w:val="nil"/>
              <w:bottom w:val="single" w:sz="4" w:space="0" w:color="auto"/>
              <w:right w:val="nil"/>
            </w:tcBorders>
          </w:tcPr>
          <w:p w:rsidR="00923EA5" w:rsidRDefault="00923EA5" w:rsidP="008E27D0">
            <w:pPr>
              <w:widowControl w:val="0"/>
              <w:spacing w:after="0" w:line="240" w:lineRule="auto"/>
              <w:jc w:val="center"/>
              <w:rPr>
                <w:rFonts w:ascii="Times New Roman" w:hAnsi="Times New Roman" w:cs="Times New Roman"/>
                <w:sz w:val="24"/>
                <w:szCs w:val="24"/>
                <w:lang w:val="uk-UA"/>
              </w:rPr>
            </w:pPr>
          </w:p>
        </w:tc>
        <w:tc>
          <w:tcPr>
            <w:tcW w:w="9213" w:type="dxa"/>
            <w:gridSpan w:val="6"/>
            <w:tcBorders>
              <w:top w:val="nil"/>
              <w:left w:val="nil"/>
              <w:bottom w:val="single" w:sz="4" w:space="0" w:color="auto"/>
              <w:right w:val="nil"/>
            </w:tcBorders>
            <w:hideMark/>
          </w:tcPr>
          <w:p w:rsidR="00923EA5" w:rsidRPr="00011F15" w:rsidRDefault="00923EA5" w:rsidP="00923EA5">
            <w:pPr>
              <w:widowControl w:val="0"/>
              <w:autoSpaceDE w:val="0"/>
              <w:autoSpaceDN w:val="0"/>
              <w:adjustRightInd w:val="0"/>
              <w:spacing w:after="0" w:line="240" w:lineRule="auto"/>
              <w:jc w:val="right"/>
              <w:rPr>
                <w:rFonts w:ascii="Times New Roman" w:hAnsi="Times New Roman" w:cs="Times New Roman"/>
                <w:bCs/>
                <w:sz w:val="24"/>
                <w:szCs w:val="24"/>
                <w:lang w:val="uk-UA"/>
              </w:rPr>
            </w:pPr>
            <w:r>
              <w:rPr>
                <w:rFonts w:ascii="Times New Roman" w:hAnsi="Times New Roman" w:cs="Times New Roman"/>
                <w:bCs/>
                <w:sz w:val="24"/>
                <w:szCs w:val="24"/>
                <w:lang w:val="uk-UA"/>
              </w:rPr>
              <w:t>Продовження додатка 5</w:t>
            </w:r>
          </w:p>
        </w:tc>
      </w:tr>
      <w:tr w:rsidR="00923EA5" w:rsidRPr="00011F15" w:rsidTr="00923EA5">
        <w:trPr>
          <w:trHeight w:val="166"/>
        </w:trPr>
        <w:tc>
          <w:tcPr>
            <w:tcW w:w="534" w:type="dxa"/>
            <w:gridSpan w:val="2"/>
            <w:tcBorders>
              <w:top w:val="single" w:sz="4" w:space="0" w:color="auto"/>
              <w:left w:val="single" w:sz="4" w:space="0" w:color="auto"/>
              <w:bottom w:val="single" w:sz="4" w:space="0" w:color="auto"/>
              <w:right w:val="single" w:sz="4" w:space="0" w:color="auto"/>
            </w:tcBorders>
          </w:tcPr>
          <w:p w:rsidR="00923EA5" w:rsidRDefault="00923EA5" w:rsidP="00146621">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3118" w:type="dxa"/>
            <w:tcBorders>
              <w:top w:val="single" w:sz="4" w:space="0" w:color="auto"/>
              <w:left w:val="single" w:sz="4" w:space="0" w:color="auto"/>
              <w:bottom w:val="single" w:sz="4" w:space="0" w:color="auto"/>
              <w:right w:val="single" w:sz="4" w:space="0" w:color="auto"/>
            </w:tcBorders>
            <w:hideMark/>
          </w:tcPr>
          <w:p w:rsidR="00923EA5" w:rsidRPr="00011F15" w:rsidRDefault="00923EA5" w:rsidP="00146621">
            <w:pPr>
              <w:widowControl w:val="0"/>
              <w:spacing w:after="0" w:line="240" w:lineRule="auto"/>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923EA5" w:rsidRPr="00011F15" w:rsidRDefault="00923EA5" w:rsidP="00146621">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1559" w:type="dxa"/>
            <w:tcBorders>
              <w:top w:val="single" w:sz="4" w:space="0" w:color="auto"/>
              <w:left w:val="single" w:sz="4" w:space="0" w:color="auto"/>
              <w:bottom w:val="single" w:sz="4" w:space="0" w:color="auto"/>
              <w:right w:val="single" w:sz="4" w:space="0" w:color="auto"/>
            </w:tcBorders>
            <w:hideMark/>
          </w:tcPr>
          <w:p w:rsidR="00923EA5" w:rsidRPr="00011F15" w:rsidRDefault="00923EA5" w:rsidP="00146621">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c>
          <w:tcPr>
            <w:tcW w:w="1276" w:type="dxa"/>
            <w:tcBorders>
              <w:top w:val="single" w:sz="4" w:space="0" w:color="auto"/>
              <w:left w:val="single" w:sz="4" w:space="0" w:color="auto"/>
              <w:bottom w:val="single" w:sz="4" w:space="0" w:color="auto"/>
              <w:right w:val="single" w:sz="4" w:space="0" w:color="auto"/>
            </w:tcBorders>
          </w:tcPr>
          <w:p w:rsidR="00923EA5" w:rsidRDefault="00923EA5" w:rsidP="00146621">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5</w:t>
            </w:r>
          </w:p>
        </w:tc>
        <w:tc>
          <w:tcPr>
            <w:tcW w:w="1134" w:type="dxa"/>
            <w:tcBorders>
              <w:top w:val="single" w:sz="4" w:space="0" w:color="auto"/>
              <w:left w:val="single" w:sz="4" w:space="0" w:color="auto"/>
              <w:bottom w:val="single" w:sz="4" w:space="0" w:color="auto"/>
              <w:right w:val="single" w:sz="4" w:space="0" w:color="auto"/>
            </w:tcBorders>
            <w:hideMark/>
          </w:tcPr>
          <w:p w:rsidR="00923EA5" w:rsidRPr="00011F15" w:rsidRDefault="00923EA5" w:rsidP="00146621">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6</w:t>
            </w:r>
          </w:p>
        </w:tc>
        <w:tc>
          <w:tcPr>
            <w:tcW w:w="850" w:type="dxa"/>
            <w:tcBorders>
              <w:top w:val="single" w:sz="4" w:space="0" w:color="auto"/>
              <w:left w:val="single" w:sz="4" w:space="0" w:color="auto"/>
              <w:bottom w:val="single" w:sz="4" w:space="0" w:color="auto"/>
              <w:right w:val="single" w:sz="4" w:space="0" w:color="auto"/>
            </w:tcBorders>
            <w:hideMark/>
          </w:tcPr>
          <w:p w:rsidR="00923EA5" w:rsidRPr="00011F15" w:rsidRDefault="00923EA5" w:rsidP="00146621">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7</w:t>
            </w:r>
          </w:p>
        </w:tc>
      </w:tr>
      <w:tr w:rsidR="00923EA5" w:rsidRPr="002A79C7" w:rsidTr="00923EA5">
        <w:trPr>
          <w:trHeight w:val="166"/>
        </w:trPr>
        <w:tc>
          <w:tcPr>
            <w:tcW w:w="534" w:type="dxa"/>
            <w:gridSpan w:val="2"/>
            <w:tcBorders>
              <w:top w:val="single" w:sz="4" w:space="0" w:color="auto"/>
              <w:left w:val="single" w:sz="4" w:space="0" w:color="000000"/>
              <w:bottom w:val="single" w:sz="4" w:space="0" w:color="000000"/>
              <w:right w:val="single" w:sz="4" w:space="0" w:color="000000"/>
            </w:tcBorders>
          </w:tcPr>
          <w:p w:rsidR="00923EA5" w:rsidRPr="00011F15" w:rsidRDefault="00923EA5"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93</w:t>
            </w:r>
          </w:p>
        </w:tc>
        <w:tc>
          <w:tcPr>
            <w:tcW w:w="3118" w:type="dxa"/>
            <w:tcBorders>
              <w:top w:val="single" w:sz="4" w:space="0" w:color="auto"/>
              <w:left w:val="single" w:sz="4" w:space="0" w:color="000000"/>
              <w:bottom w:val="single" w:sz="4" w:space="0" w:color="000000"/>
              <w:right w:val="single" w:sz="4" w:space="0" w:color="000000"/>
            </w:tcBorders>
            <w:hideMark/>
          </w:tcPr>
          <w:p w:rsidR="00923EA5" w:rsidRPr="00011F15" w:rsidRDefault="00923EA5" w:rsidP="008E27D0">
            <w:pPr>
              <w:widowControl w:val="0"/>
              <w:spacing w:after="0" w:line="240" w:lineRule="auto"/>
              <w:rPr>
                <w:rFonts w:ascii="Times New Roman" w:hAnsi="Times New Roman" w:cs="Times New Roman"/>
                <w:sz w:val="24"/>
                <w:szCs w:val="24"/>
                <w:lang w:val="uk-UA" w:eastAsia="en-US"/>
              </w:rPr>
            </w:pPr>
            <w:r w:rsidRPr="00011F15">
              <w:rPr>
                <w:rFonts w:ascii="Times New Roman" w:hAnsi="Times New Roman" w:cs="Times New Roman"/>
                <w:sz w:val="24"/>
                <w:szCs w:val="24"/>
                <w:lang w:val="uk-UA" w:eastAsia="en-US"/>
              </w:rPr>
              <w:t>Реконструкція вуличного освітлення в селі Чаусове-2</w:t>
            </w:r>
          </w:p>
        </w:tc>
        <w:tc>
          <w:tcPr>
            <w:tcW w:w="1276" w:type="dxa"/>
            <w:tcBorders>
              <w:top w:val="single" w:sz="4" w:space="0" w:color="auto"/>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Комунальна</w:t>
            </w:r>
          </w:p>
        </w:tc>
        <w:tc>
          <w:tcPr>
            <w:tcW w:w="1559" w:type="dxa"/>
            <w:tcBorders>
              <w:top w:val="single" w:sz="4" w:space="0" w:color="auto"/>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Управління житлово-комунального господарства</w:t>
            </w:r>
          </w:p>
        </w:tc>
        <w:tc>
          <w:tcPr>
            <w:tcW w:w="1276" w:type="dxa"/>
            <w:tcBorders>
              <w:top w:val="single" w:sz="4" w:space="0" w:color="auto"/>
              <w:left w:val="single" w:sz="4" w:space="0" w:color="000000"/>
              <w:bottom w:val="single" w:sz="4" w:space="0" w:color="000000"/>
              <w:right w:val="single" w:sz="4" w:space="0" w:color="000000"/>
            </w:tcBorders>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Відсутня</w:t>
            </w:r>
          </w:p>
        </w:tc>
        <w:tc>
          <w:tcPr>
            <w:tcW w:w="1134" w:type="dxa"/>
            <w:tcBorders>
              <w:top w:val="single" w:sz="4" w:space="0" w:color="auto"/>
              <w:left w:val="single" w:sz="4" w:space="0" w:color="000000"/>
              <w:bottom w:val="single" w:sz="4" w:space="0" w:color="000000"/>
              <w:right w:val="single" w:sz="4" w:space="0" w:color="000000"/>
            </w:tcBorders>
            <w:hideMark/>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975,0</w:t>
            </w:r>
          </w:p>
        </w:tc>
        <w:tc>
          <w:tcPr>
            <w:tcW w:w="850" w:type="dxa"/>
            <w:tcBorders>
              <w:top w:val="single" w:sz="4" w:space="0" w:color="auto"/>
              <w:left w:val="single" w:sz="4" w:space="0" w:color="000000"/>
              <w:bottom w:val="single" w:sz="4" w:space="0" w:color="000000"/>
              <w:right w:val="single" w:sz="4" w:space="0" w:color="000000"/>
            </w:tcBorders>
            <w:hideMark/>
          </w:tcPr>
          <w:p w:rsidR="00923EA5" w:rsidRPr="002A79C7"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011F15">
              <w:rPr>
                <w:rFonts w:ascii="Times New Roman" w:hAnsi="Times New Roman" w:cs="Times New Roman"/>
                <w:bCs/>
                <w:sz w:val="24"/>
                <w:szCs w:val="24"/>
                <w:lang w:val="uk-UA"/>
              </w:rPr>
              <w:t>2022-2024</w:t>
            </w:r>
          </w:p>
        </w:tc>
      </w:tr>
      <w:tr w:rsidR="00923EA5" w:rsidRPr="002A79C7" w:rsidTr="00CB200E">
        <w:trPr>
          <w:trHeight w:val="166"/>
        </w:trPr>
        <w:tc>
          <w:tcPr>
            <w:tcW w:w="9747" w:type="dxa"/>
            <w:gridSpan w:val="8"/>
            <w:tcBorders>
              <w:top w:val="single" w:sz="4" w:space="0" w:color="000000"/>
              <w:left w:val="single" w:sz="4" w:space="0" w:color="000000"/>
              <w:bottom w:val="single" w:sz="4" w:space="0" w:color="000000"/>
              <w:right w:val="single" w:sz="4" w:space="0" w:color="000000"/>
            </w:tcBorders>
          </w:tcPr>
          <w:p w:rsidR="00923EA5" w:rsidRPr="00011F15"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Транспорт</w:t>
            </w:r>
          </w:p>
        </w:tc>
      </w:tr>
      <w:tr w:rsidR="00923EA5" w:rsidRPr="00B25B23" w:rsidTr="00CB200E">
        <w:trPr>
          <w:trHeight w:val="166"/>
        </w:trPr>
        <w:tc>
          <w:tcPr>
            <w:tcW w:w="534" w:type="dxa"/>
            <w:gridSpan w:val="2"/>
            <w:tcBorders>
              <w:top w:val="single" w:sz="4" w:space="0" w:color="000000"/>
              <w:left w:val="single" w:sz="4" w:space="0" w:color="000000"/>
              <w:bottom w:val="single" w:sz="4" w:space="0" w:color="000000"/>
              <w:right w:val="single" w:sz="4" w:space="0" w:color="000000"/>
            </w:tcBorders>
          </w:tcPr>
          <w:p w:rsidR="00923EA5" w:rsidRPr="00B25B23" w:rsidRDefault="00923EA5"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94</w:t>
            </w:r>
          </w:p>
        </w:tc>
        <w:tc>
          <w:tcPr>
            <w:tcW w:w="3118" w:type="dxa"/>
            <w:tcBorders>
              <w:top w:val="single" w:sz="4" w:space="0" w:color="000000"/>
              <w:left w:val="single" w:sz="4" w:space="0" w:color="000000"/>
              <w:bottom w:val="single" w:sz="4" w:space="0" w:color="000000"/>
              <w:right w:val="single" w:sz="4" w:space="0" w:color="000000"/>
            </w:tcBorders>
            <w:hideMark/>
          </w:tcPr>
          <w:p w:rsidR="00923EA5" w:rsidRPr="00B25B23" w:rsidRDefault="00923EA5" w:rsidP="008E27D0">
            <w:pPr>
              <w:widowControl w:val="0"/>
              <w:spacing w:after="0" w:line="240" w:lineRule="auto"/>
              <w:rPr>
                <w:rFonts w:ascii="Times New Roman" w:hAnsi="Times New Roman" w:cs="Times New Roman"/>
                <w:sz w:val="24"/>
                <w:szCs w:val="24"/>
                <w:lang w:val="uk-UA" w:eastAsia="en-US"/>
              </w:rPr>
            </w:pPr>
            <w:r w:rsidRPr="00B25B23">
              <w:rPr>
                <w:rFonts w:ascii="Times New Roman" w:hAnsi="Times New Roman" w:cs="Times New Roman"/>
                <w:color w:val="000000"/>
                <w:sz w:val="24"/>
                <w:szCs w:val="24"/>
                <w:shd w:val="clear" w:color="auto" w:fill="FFFFFF"/>
                <w:lang w:val="uk-UA"/>
              </w:rPr>
              <w:t>Впровадження системи GPS моніторингу пасажирського транспорту в межах Первомайської міської територіальної громади та створення інтерактивних зупинок</w:t>
            </w:r>
          </w:p>
        </w:tc>
        <w:tc>
          <w:tcPr>
            <w:tcW w:w="1276" w:type="dxa"/>
            <w:tcBorders>
              <w:top w:val="single" w:sz="4" w:space="0" w:color="000000"/>
              <w:left w:val="single" w:sz="4" w:space="0" w:color="000000"/>
              <w:bottom w:val="single" w:sz="4" w:space="0" w:color="000000"/>
              <w:right w:val="single" w:sz="4" w:space="0" w:color="000000"/>
            </w:tcBorders>
            <w:hideMark/>
          </w:tcPr>
          <w:p w:rsidR="00923EA5" w:rsidRPr="00B25B23" w:rsidRDefault="00923EA5"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B25B23">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923EA5" w:rsidRPr="00B25B23" w:rsidRDefault="00923EA5"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Pr>
                <w:rFonts w:ascii="Times New Roman" w:hAnsi="Times New Roman" w:cs="Times New Roman"/>
                <w:bCs/>
                <w:sz w:val="24"/>
                <w:szCs w:val="24"/>
                <w:lang w:val="uk-UA"/>
              </w:rPr>
              <w:t>Виконавчий комітет Первомайської міської ради</w:t>
            </w:r>
          </w:p>
        </w:tc>
        <w:tc>
          <w:tcPr>
            <w:tcW w:w="1276" w:type="dxa"/>
            <w:tcBorders>
              <w:top w:val="single" w:sz="4" w:space="0" w:color="000000"/>
              <w:left w:val="single" w:sz="4" w:space="0" w:color="000000"/>
              <w:bottom w:val="single" w:sz="4" w:space="0" w:color="000000"/>
              <w:right w:val="single" w:sz="4" w:space="0" w:color="000000"/>
            </w:tcBorders>
          </w:tcPr>
          <w:p w:rsidR="00923EA5" w:rsidRPr="00B25B23"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B25B23">
              <w:rPr>
                <w:rFonts w:ascii="Times New Roman" w:hAnsi="Times New Roman" w:cs="Times New Roman"/>
                <w:bCs/>
                <w:sz w:val="24"/>
                <w:szCs w:val="24"/>
                <w:lang w:val="uk-UA"/>
              </w:rPr>
              <w:t>-</w:t>
            </w:r>
          </w:p>
        </w:tc>
        <w:tc>
          <w:tcPr>
            <w:tcW w:w="1134" w:type="dxa"/>
            <w:tcBorders>
              <w:top w:val="single" w:sz="4" w:space="0" w:color="000000"/>
              <w:left w:val="single" w:sz="4" w:space="0" w:color="000000"/>
              <w:bottom w:val="single" w:sz="4" w:space="0" w:color="000000"/>
              <w:right w:val="single" w:sz="4" w:space="0" w:color="000000"/>
            </w:tcBorders>
            <w:hideMark/>
          </w:tcPr>
          <w:p w:rsidR="00923EA5" w:rsidRPr="00B25B23"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B25B23">
              <w:rPr>
                <w:rFonts w:ascii="Times New Roman" w:hAnsi="Times New Roman" w:cs="Times New Roman"/>
                <w:color w:val="000000"/>
                <w:sz w:val="24"/>
                <w:szCs w:val="24"/>
                <w:shd w:val="clear" w:color="auto" w:fill="FFFFFF"/>
                <w:lang w:val="uk-UA"/>
              </w:rPr>
              <w:t>1563,6</w:t>
            </w:r>
          </w:p>
        </w:tc>
        <w:tc>
          <w:tcPr>
            <w:tcW w:w="850" w:type="dxa"/>
            <w:tcBorders>
              <w:top w:val="single" w:sz="4" w:space="0" w:color="000000"/>
              <w:left w:val="single" w:sz="4" w:space="0" w:color="000000"/>
              <w:bottom w:val="single" w:sz="4" w:space="0" w:color="000000"/>
              <w:right w:val="single" w:sz="4" w:space="0" w:color="000000"/>
            </w:tcBorders>
            <w:hideMark/>
          </w:tcPr>
          <w:p w:rsidR="00923EA5" w:rsidRPr="00B25B23"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B25B23">
              <w:rPr>
                <w:rFonts w:ascii="Times New Roman" w:hAnsi="Times New Roman" w:cs="Times New Roman"/>
                <w:bCs/>
                <w:sz w:val="24"/>
                <w:szCs w:val="24"/>
                <w:lang w:val="uk-UA"/>
              </w:rPr>
              <w:t>2022-2023</w:t>
            </w:r>
          </w:p>
        </w:tc>
      </w:tr>
      <w:tr w:rsidR="00923EA5" w:rsidRPr="00B25B23" w:rsidTr="00CB200E">
        <w:trPr>
          <w:trHeight w:val="166"/>
        </w:trPr>
        <w:tc>
          <w:tcPr>
            <w:tcW w:w="534" w:type="dxa"/>
            <w:gridSpan w:val="2"/>
            <w:tcBorders>
              <w:top w:val="single" w:sz="4" w:space="0" w:color="000000"/>
              <w:left w:val="single" w:sz="4" w:space="0" w:color="000000"/>
              <w:bottom w:val="single" w:sz="4" w:space="0" w:color="000000"/>
              <w:right w:val="single" w:sz="4" w:space="0" w:color="000000"/>
            </w:tcBorders>
          </w:tcPr>
          <w:p w:rsidR="00923EA5" w:rsidRPr="00B25B23" w:rsidRDefault="00923EA5"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95</w:t>
            </w:r>
          </w:p>
        </w:tc>
        <w:tc>
          <w:tcPr>
            <w:tcW w:w="3118" w:type="dxa"/>
            <w:tcBorders>
              <w:top w:val="single" w:sz="4" w:space="0" w:color="000000"/>
              <w:left w:val="single" w:sz="4" w:space="0" w:color="000000"/>
              <w:bottom w:val="single" w:sz="4" w:space="0" w:color="000000"/>
              <w:right w:val="single" w:sz="4" w:space="0" w:color="000000"/>
            </w:tcBorders>
            <w:hideMark/>
          </w:tcPr>
          <w:p w:rsidR="00923EA5" w:rsidRPr="00B25B23" w:rsidRDefault="00923EA5" w:rsidP="008E27D0">
            <w:pPr>
              <w:widowControl w:val="0"/>
              <w:spacing w:after="0" w:line="240" w:lineRule="auto"/>
              <w:rPr>
                <w:rFonts w:ascii="Times New Roman" w:hAnsi="Times New Roman" w:cs="Times New Roman"/>
                <w:color w:val="000000"/>
                <w:sz w:val="24"/>
                <w:szCs w:val="24"/>
                <w:shd w:val="clear" w:color="auto" w:fill="FFFFFF"/>
                <w:lang w:val="uk-UA"/>
              </w:rPr>
            </w:pPr>
            <w:r w:rsidRPr="00B25B23">
              <w:rPr>
                <w:rStyle w:val="xfmc3"/>
                <w:rFonts w:ascii="Times New Roman" w:hAnsi="Times New Roman" w:cs="Times New Roman"/>
                <w:color w:val="000000"/>
                <w:sz w:val="24"/>
                <w:szCs w:val="24"/>
                <w:shd w:val="clear" w:color="auto" w:fill="FFFFFF"/>
                <w:lang w:val="uk-UA"/>
              </w:rPr>
              <w:t>SmartCityBus для перевезення маломобільних груп населення у Первомайській міській територіальній громаді</w:t>
            </w:r>
          </w:p>
        </w:tc>
        <w:tc>
          <w:tcPr>
            <w:tcW w:w="1276" w:type="dxa"/>
            <w:tcBorders>
              <w:top w:val="single" w:sz="4" w:space="0" w:color="000000"/>
              <w:left w:val="single" w:sz="4" w:space="0" w:color="000000"/>
              <w:bottom w:val="single" w:sz="4" w:space="0" w:color="000000"/>
              <w:right w:val="single" w:sz="4" w:space="0" w:color="000000"/>
            </w:tcBorders>
            <w:hideMark/>
          </w:tcPr>
          <w:p w:rsidR="00923EA5" w:rsidRPr="00B25B23" w:rsidRDefault="00923EA5"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B25B23">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923EA5" w:rsidRPr="00B25B23" w:rsidRDefault="00923EA5"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Pr>
                <w:rFonts w:ascii="Times New Roman" w:hAnsi="Times New Roman" w:cs="Times New Roman"/>
                <w:bCs/>
                <w:sz w:val="24"/>
                <w:szCs w:val="24"/>
                <w:lang w:val="uk-UA"/>
              </w:rPr>
              <w:t>Виконавчий комітет Первомайської міської ради</w:t>
            </w:r>
          </w:p>
        </w:tc>
        <w:tc>
          <w:tcPr>
            <w:tcW w:w="1276" w:type="dxa"/>
            <w:tcBorders>
              <w:top w:val="single" w:sz="4" w:space="0" w:color="000000"/>
              <w:left w:val="single" w:sz="4" w:space="0" w:color="000000"/>
              <w:bottom w:val="single" w:sz="4" w:space="0" w:color="000000"/>
              <w:right w:val="single" w:sz="4" w:space="0" w:color="000000"/>
            </w:tcBorders>
          </w:tcPr>
          <w:p w:rsidR="00923EA5" w:rsidRPr="00B25B23"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B25B23">
              <w:rPr>
                <w:rFonts w:ascii="Times New Roman" w:hAnsi="Times New Roman" w:cs="Times New Roman"/>
                <w:bCs/>
                <w:sz w:val="24"/>
                <w:szCs w:val="24"/>
                <w:lang w:val="uk-UA"/>
              </w:rPr>
              <w:t>-</w:t>
            </w:r>
          </w:p>
        </w:tc>
        <w:tc>
          <w:tcPr>
            <w:tcW w:w="1134" w:type="dxa"/>
            <w:tcBorders>
              <w:top w:val="single" w:sz="4" w:space="0" w:color="000000"/>
              <w:left w:val="single" w:sz="4" w:space="0" w:color="000000"/>
              <w:bottom w:val="single" w:sz="4" w:space="0" w:color="000000"/>
              <w:right w:val="single" w:sz="4" w:space="0" w:color="000000"/>
            </w:tcBorders>
            <w:hideMark/>
          </w:tcPr>
          <w:p w:rsidR="00923EA5" w:rsidRPr="00B25B23" w:rsidRDefault="00923EA5" w:rsidP="008E27D0">
            <w:pPr>
              <w:widowControl w:val="0"/>
              <w:autoSpaceDE w:val="0"/>
              <w:autoSpaceDN w:val="0"/>
              <w:adjustRightInd w:val="0"/>
              <w:spacing w:after="0" w:line="240" w:lineRule="auto"/>
              <w:jc w:val="center"/>
              <w:rPr>
                <w:rFonts w:ascii="Times New Roman" w:hAnsi="Times New Roman" w:cs="Times New Roman"/>
                <w:color w:val="000000"/>
                <w:sz w:val="24"/>
                <w:szCs w:val="24"/>
                <w:shd w:val="clear" w:color="auto" w:fill="FFFFFF"/>
                <w:lang w:val="uk-UA"/>
              </w:rPr>
            </w:pPr>
            <w:r w:rsidRPr="00B25B23">
              <w:rPr>
                <w:rFonts w:ascii="Times New Roman" w:hAnsi="Times New Roman" w:cs="Times New Roman"/>
                <w:color w:val="000000"/>
                <w:sz w:val="24"/>
                <w:szCs w:val="24"/>
                <w:shd w:val="clear" w:color="auto" w:fill="FFFFFF"/>
                <w:lang w:val="uk-UA"/>
              </w:rPr>
              <w:t>2066,1</w:t>
            </w:r>
          </w:p>
        </w:tc>
        <w:tc>
          <w:tcPr>
            <w:tcW w:w="850" w:type="dxa"/>
            <w:tcBorders>
              <w:top w:val="single" w:sz="4" w:space="0" w:color="000000"/>
              <w:left w:val="single" w:sz="4" w:space="0" w:color="000000"/>
              <w:bottom w:val="single" w:sz="4" w:space="0" w:color="000000"/>
              <w:right w:val="single" w:sz="4" w:space="0" w:color="000000"/>
            </w:tcBorders>
            <w:hideMark/>
          </w:tcPr>
          <w:p w:rsidR="00923EA5" w:rsidRPr="00B25B23"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B25B23">
              <w:rPr>
                <w:rFonts w:ascii="Times New Roman" w:hAnsi="Times New Roman" w:cs="Times New Roman"/>
                <w:bCs/>
                <w:sz w:val="24"/>
                <w:szCs w:val="24"/>
                <w:lang w:val="uk-UA"/>
              </w:rPr>
              <w:t>2022-2023</w:t>
            </w:r>
          </w:p>
        </w:tc>
      </w:tr>
      <w:tr w:rsidR="00923EA5" w:rsidRPr="00B25B23" w:rsidTr="00CB200E">
        <w:trPr>
          <w:trHeight w:val="166"/>
        </w:trPr>
        <w:tc>
          <w:tcPr>
            <w:tcW w:w="534" w:type="dxa"/>
            <w:gridSpan w:val="2"/>
            <w:tcBorders>
              <w:top w:val="single" w:sz="4" w:space="0" w:color="000000"/>
              <w:left w:val="single" w:sz="4" w:space="0" w:color="000000"/>
              <w:bottom w:val="single" w:sz="4" w:space="0" w:color="000000"/>
              <w:right w:val="single" w:sz="4" w:space="0" w:color="000000"/>
            </w:tcBorders>
          </w:tcPr>
          <w:p w:rsidR="00923EA5" w:rsidRPr="00B25B23" w:rsidRDefault="00923EA5" w:rsidP="008E27D0">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96</w:t>
            </w:r>
          </w:p>
        </w:tc>
        <w:tc>
          <w:tcPr>
            <w:tcW w:w="3118" w:type="dxa"/>
            <w:tcBorders>
              <w:top w:val="single" w:sz="4" w:space="0" w:color="000000"/>
              <w:left w:val="single" w:sz="4" w:space="0" w:color="000000"/>
              <w:bottom w:val="single" w:sz="4" w:space="0" w:color="000000"/>
              <w:right w:val="single" w:sz="4" w:space="0" w:color="000000"/>
            </w:tcBorders>
            <w:hideMark/>
          </w:tcPr>
          <w:p w:rsidR="00923EA5" w:rsidRPr="00B25B23" w:rsidRDefault="00923EA5" w:rsidP="008E27D0">
            <w:pPr>
              <w:widowControl w:val="0"/>
              <w:spacing w:after="0" w:line="240" w:lineRule="auto"/>
              <w:rPr>
                <w:rFonts w:ascii="Times New Roman" w:hAnsi="Times New Roman" w:cs="Times New Roman"/>
                <w:color w:val="000000"/>
                <w:sz w:val="24"/>
                <w:szCs w:val="24"/>
                <w:shd w:val="clear" w:color="auto" w:fill="FFFFFF"/>
                <w:lang w:val="uk-UA"/>
              </w:rPr>
            </w:pPr>
            <w:r w:rsidRPr="00B25B23">
              <w:rPr>
                <w:rFonts w:ascii="Times New Roman" w:hAnsi="Times New Roman" w:cs="Times New Roman"/>
                <w:color w:val="000000"/>
                <w:sz w:val="24"/>
                <w:szCs w:val="24"/>
                <w:shd w:val="clear" w:color="auto" w:fill="FFFFFF"/>
                <w:lang w:val="uk-UA"/>
              </w:rPr>
              <w:t>Запровадження комунального пасажирського транспорту на автобусних маршрутах загального користування Первомайської міської територіальної громади - І етап</w:t>
            </w:r>
          </w:p>
        </w:tc>
        <w:tc>
          <w:tcPr>
            <w:tcW w:w="1276" w:type="dxa"/>
            <w:tcBorders>
              <w:top w:val="single" w:sz="4" w:space="0" w:color="000000"/>
              <w:left w:val="single" w:sz="4" w:space="0" w:color="000000"/>
              <w:bottom w:val="single" w:sz="4" w:space="0" w:color="000000"/>
              <w:right w:val="single" w:sz="4" w:space="0" w:color="000000"/>
            </w:tcBorders>
            <w:hideMark/>
          </w:tcPr>
          <w:p w:rsidR="00923EA5" w:rsidRPr="00B25B23" w:rsidRDefault="00923EA5" w:rsidP="008E27D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B25B23">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923EA5" w:rsidRPr="00B25B23" w:rsidRDefault="00923EA5" w:rsidP="008E27D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Pr>
                <w:rFonts w:ascii="Times New Roman" w:hAnsi="Times New Roman" w:cs="Times New Roman"/>
                <w:bCs/>
                <w:sz w:val="24"/>
                <w:szCs w:val="24"/>
                <w:lang w:val="uk-UA"/>
              </w:rPr>
              <w:t>Виконавчий комітет Первомайської міської ради</w:t>
            </w:r>
          </w:p>
        </w:tc>
        <w:tc>
          <w:tcPr>
            <w:tcW w:w="1276" w:type="dxa"/>
            <w:tcBorders>
              <w:top w:val="single" w:sz="4" w:space="0" w:color="000000"/>
              <w:left w:val="single" w:sz="4" w:space="0" w:color="000000"/>
              <w:bottom w:val="single" w:sz="4" w:space="0" w:color="000000"/>
              <w:right w:val="single" w:sz="4" w:space="0" w:color="000000"/>
            </w:tcBorders>
          </w:tcPr>
          <w:p w:rsidR="00923EA5" w:rsidRPr="00B25B23"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B25B23">
              <w:rPr>
                <w:rFonts w:ascii="Times New Roman" w:hAnsi="Times New Roman" w:cs="Times New Roman"/>
                <w:bCs/>
                <w:sz w:val="24"/>
                <w:szCs w:val="24"/>
                <w:lang w:val="uk-UA"/>
              </w:rPr>
              <w:t>-</w:t>
            </w:r>
          </w:p>
        </w:tc>
        <w:tc>
          <w:tcPr>
            <w:tcW w:w="1134" w:type="dxa"/>
            <w:tcBorders>
              <w:top w:val="single" w:sz="4" w:space="0" w:color="000000"/>
              <w:left w:val="single" w:sz="4" w:space="0" w:color="000000"/>
              <w:bottom w:val="single" w:sz="4" w:space="0" w:color="000000"/>
              <w:right w:val="single" w:sz="4" w:space="0" w:color="000000"/>
            </w:tcBorders>
            <w:hideMark/>
          </w:tcPr>
          <w:p w:rsidR="00923EA5" w:rsidRPr="00B25B23" w:rsidRDefault="00923EA5" w:rsidP="008E27D0">
            <w:pPr>
              <w:widowControl w:val="0"/>
              <w:autoSpaceDE w:val="0"/>
              <w:autoSpaceDN w:val="0"/>
              <w:adjustRightInd w:val="0"/>
              <w:spacing w:after="0" w:line="240" w:lineRule="auto"/>
              <w:jc w:val="center"/>
              <w:rPr>
                <w:rFonts w:ascii="Times New Roman" w:hAnsi="Times New Roman" w:cs="Times New Roman"/>
                <w:color w:val="000000"/>
                <w:sz w:val="24"/>
                <w:szCs w:val="24"/>
                <w:shd w:val="clear" w:color="auto" w:fill="FFFFFF"/>
                <w:lang w:val="uk-UA"/>
              </w:rPr>
            </w:pPr>
            <w:r w:rsidRPr="00B25B23">
              <w:rPr>
                <w:rFonts w:ascii="Times New Roman" w:hAnsi="Times New Roman" w:cs="Times New Roman"/>
                <w:color w:val="000000"/>
                <w:sz w:val="24"/>
                <w:szCs w:val="24"/>
                <w:shd w:val="clear" w:color="auto" w:fill="FFFFFF"/>
                <w:lang w:val="uk-UA"/>
              </w:rPr>
              <w:t>15318,0</w:t>
            </w:r>
          </w:p>
        </w:tc>
        <w:tc>
          <w:tcPr>
            <w:tcW w:w="850" w:type="dxa"/>
            <w:tcBorders>
              <w:top w:val="single" w:sz="4" w:space="0" w:color="000000"/>
              <w:left w:val="single" w:sz="4" w:space="0" w:color="000000"/>
              <w:bottom w:val="single" w:sz="4" w:space="0" w:color="000000"/>
              <w:right w:val="single" w:sz="4" w:space="0" w:color="000000"/>
            </w:tcBorders>
            <w:hideMark/>
          </w:tcPr>
          <w:p w:rsidR="00923EA5" w:rsidRPr="00B25B23"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B25B23">
              <w:rPr>
                <w:rFonts w:ascii="Times New Roman" w:hAnsi="Times New Roman" w:cs="Times New Roman"/>
                <w:bCs/>
                <w:sz w:val="24"/>
                <w:szCs w:val="24"/>
                <w:lang w:val="uk-UA"/>
              </w:rPr>
              <w:t>2022-2023</w:t>
            </w:r>
          </w:p>
        </w:tc>
      </w:tr>
      <w:tr w:rsidR="00923EA5" w:rsidRPr="00B25B23" w:rsidTr="00CB200E">
        <w:trPr>
          <w:trHeight w:val="166"/>
        </w:trPr>
        <w:tc>
          <w:tcPr>
            <w:tcW w:w="534" w:type="dxa"/>
            <w:gridSpan w:val="2"/>
            <w:tcBorders>
              <w:top w:val="single" w:sz="4" w:space="0" w:color="000000"/>
              <w:left w:val="single" w:sz="4" w:space="0" w:color="000000"/>
              <w:bottom w:val="single" w:sz="4" w:space="0" w:color="000000"/>
              <w:right w:val="single" w:sz="4" w:space="0" w:color="000000"/>
            </w:tcBorders>
          </w:tcPr>
          <w:p w:rsidR="00923EA5" w:rsidRDefault="00923EA5" w:rsidP="008E27D0">
            <w:pPr>
              <w:widowControl w:val="0"/>
              <w:spacing w:after="0" w:line="240" w:lineRule="auto"/>
              <w:jc w:val="center"/>
              <w:rPr>
                <w:rFonts w:ascii="Times New Roman" w:hAnsi="Times New Roman" w:cs="Times New Roman"/>
                <w:sz w:val="24"/>
                <w:szCs w:val="24"/>
                <w:lang w:val="uk-UA"/>
              </w:rPr>
            </w:pPr>
          </w:p>
        </w:tc>
        <w:tc>
          <w:tcPr>
            <w:tcW w:w="9213" w:type="dxa"/>
            <w:gridSpan w:val="6"/>
            <w:tcBorders>
              <w:top w:val="single" w:sz="4" w:space="0" w:color="000000"/>
              <w:left w:val="single" w:sz="4" w:space="0" w:color="000000"/>
              <w:bottom w:val="single" w:sz="4" w:space="0" w:color="000000"/>
              <w:right w:val="single" w:sz="4" w:space="0" w:color="000000"/>
            </w:tcBorders>
            <w:hideMark/>
          </w:tcPr>
          <w:p w:rsidR="00923EA5" w:rsidRPr="00B25B23" w:rsidRDefault="00923EA5" w:rsidP="008E27D0">
            <w:pPr>
              <w:widowControl w:val="0"/>
              <w:autoSpaceDE w:val="0"/>
              <w:autoSpaceDN w:val="0"/>
              <w:adjustRightInd w:val="0"/>
              <w:spacing w:after="0" w:line="240" w:lineRule="auto"/>
              <w:jc w:val="center"/>
              <w:rPr>
                <w:rFonts w:ascii="Times New Roman" w:hAnsi="Times New Roman" w:cs="Times New Roman"/>
                <w:bCs/>
                <w:sz w:val="24"/>
                <w:szCs w:val="24"/>
                <w:lang w:val="uk-UA"/>
              </w:rPr>
            </w:pPr>
            <w:r>
              <w:rPr>
                <w:rFonts w:ascii="Times New Roman" w:hAnsi="Times New Roman" w:cs="Times New Roman"/>
                <w:sz w:val="24"/>
                <w:szCs w:val="24"/>
                <w:lang w:val="uk-UA"/>
              </w:rPr>
              <w:t>Транспортне та пішохідне</w:t>
            </w:r>
            <w:r w:rsidRPr="006B47BF">
              <w:rPr>
                <w:rFonts w:ascii="Times New Roman" w:hAnsi="Times New Roman" w:cs="Times New Roman"/>
                <w:sz w:val="24"/>
                <w:szCs w:val="24"/>
                <w:lang w:val="uk-UA"/>
              </w:rPr>
              <w:t xml:space="preserve"> сполучення</w:t>
            </w:r>
          </w:p>
        </w:tc>
      </w:tr>
      <w:tr w:rsidR="00923EA5" w:rsidRPr="00B25B23" w:rsidTr="00CB200E">
        <w:trPr>
          <w:trHeight w:val="166"/>
        </w:trPr>
        <w:tc>
          <w:tcPr>
            <w:tcW w:w="534" w:type="dxa"/>
            <w:gridSpan w:val="2"/>
            <w:tcBorders>
              <w:top w:val="single" w:sz="4" w:space="0" w:color="000000"/>
              <w:left w:val="single" w:sz="4" w:space="0" w:color="000000"/>
              <w:bottom w:val="single" w:sz="4" w:space="0" w:color="000000"/>
              <w:right w:val="single" w:sz="4" w:space="0" w:color="000000"/>
            </w:tcBorders>
          </w:tcPr>
          <w:p w:rsidR="00923EA5" w:rsidRPr="00DF2AAD" w:rsidRDefault="00923EA5" w:rsidP="00692FB0">
            <w:pPr>
              <w:widowControl w:val="0"/>
              <w:spacing w:after="0" w:line="240" w:lineRule="auto"/>
              <w:jc w:val="center"/>
              <w:rPr>
                <w:rFonts w:ascii="Times New Roman" w:hAnsi="Times New Roman" w:cs="Times New Roman"/>
                <w:sz w:val="24"/>
                <w:szCs w:val="24"/>
                <w:lang w:val="uk-UA"/>
              </w:rPr>
            </w:pPr>
            <w:r w:rsidRPr="00DF2AAD">
              <w:rPr>
                <w:rFonts w:ascii="Times New Roman" w:hAnsi="Times New Roman" w:cs="Times New Roman"/>
                <w:sz w:val="24"/>
                <w:szCs w:val="24"/>
                <w:lang w:val="uk-UA"/>
              </w:rPr>
              <w:t>97</w:t>
            </w:r>
          </w:p>
        </w:tc>
        <w:tc>
          <w:tcPr>
            <w:tcW w:w="3118" w:type="dxa"/>
            <w:tcBorders>
              <w:top w:val="single" w:sz="4" w:space="0" w:color="000000"/>
              <w:left w:val="single" w:sz="4" w:space="0" w:color="000000"/>
              <w:bottom w:val="single" w:sz="4" w:space="0" w:color="000000"/>
              <w:right w:val="single" w:sz="4" w:space="0" w:color="000000"/>
            </w:tcBorders>
            <w:hideMark/>
          </w:tcPr>
          <w:p w:rsidR="00923EA5" w:rsidRPr="00DF2AAD" w:rsidRDefault="00923EA5" w:rsidP="00692FB0">
            <w:pPr>
              <w:widowControl w:val="0"/>
              <w:spacing w:after="0" w:line="240" w:lineRule="auto"/>
              <w:rPr>
                <w:rFonts w:ascii="Times New Roman" w:hAnsi="Times New Roman" w:cs="Times New Roman"/>
                <w:color w:val="000000"/>
                <w:sz w:val="24"/>
                <w:szCs w:val="24"/>
                <w:shd w:val="clear" w:color="auto" w:fill="FFFFFF"/>
                <w:lang w:val="uk-UA"/>
              </w:rPr>
            </w:pPr>
            <w:r w:rsidRPr="00DF2AAD">
              <w:rPr>
                <w:rFonts w:ascii="Times New Roman" w:eastAsia="Arial" w:hAnsi="Times New Roman" w:cs="Times New Roman"/>
                <w:sz w:val="24"/>
                <w:szCs w:val="24"/>
                <w:lang w:val="uk-UA"/>
              </w:rPr>
              <w:t>Будівництво нових мостів через річки Південний Буг та Синюха</w:t>
            </w:r>
          </w:p>
        </w:tc>
        <w:tc>
          <w:tcPr>
            <w:tcW w:w="1276" w:type="dxa"/>
            <w:tcBorders>
              <w:top w:val="single" w:sz="4" w:space="0" w:color="000000"/>
              <w:left w:val="single" w:sz="4" w:space="0" w:color="000000"/>
              <w:bottom w:val="single" w:sz="4" w:space="0" w:color="000000"/>
              <w:right w:val="single" w:sz="4" w:space="0" w:color="000000"/>
            </w:tcBorders>
            <w:hideMark/>
          </w:tcPr>
          <w:p w:rsidR="00923EA5" w:rsidRPr="00DF2AAD" w:rsidRDefault="00923EA5" w:rsidP="00692FB0">
            <w:pPr>
              <w:widowControl w:val="0"/>
              <w:autoSpaceDE w:val="0"/>
              <w:autoSpaceDN w:val="0"/>
              <w:adjustRightInd w:val="0"/>
              <w:spacing w:after="0" w:line="240" w:lineRule="auto"/>
              <w:ind w:left="-108" w:right="-108"/>
              <w:jc w:val="center"/>
              <w:rPr>
                <w:rFonts w:ascii="Times New Roman" w:hAnsi="Times New Roman" w:cs="Times New Roman"/>
                <w:bCs/>
                <w:sz w:val="24"/>
                <w:szCs w:val="24"/>
                <w:lang w:val="uk-UA"/>
              </w:rPr>
            </w:pPr>
            <w:r w:rsidRPr="00DF2AAD">
              <w:rPr>
                <w:rFonts w:ascii="Times New Roman" w:hAnsi="Times New Roman" w:cs="Times New Roman"/>
                <w:bCs/>
                <w:sz w:val="24"/>
                <w:szCs w:val="24"/>
                <w:lang w:val="uk-UA"/>
              </w:rPr>
              <w:t>Комунальна</w:t>
            </w:r>
          </w:p>
        </w:tc>
        <w:tc>
          <w:tcPr>
            <w:tcW w:w="1559" w:type="dxa"/>
            <w:tcBorders>
              <w:top w:val="single" w:sz="4" w:space="0" w:color="000000"/>
              <w:left w:val="single" w:sz="4" w:space="0" w:color="000000"/>
              <w:bottom w:val="single" w:sz="4" w:space="0" w:color="000000"/>
              <w:right w:val="single" w:sz="4" w:space="0" w:color="000000"/>
            </w:tcBorders>
            <w:hideMark/>
          </w:tcPr>
          <w:p w:rsidR="00923EA5" w:rsidRPr="00DF2AAD" w:rsidRDefault="00923EA5" w:rsidP="00692FB0">
            <w:pPr>
              <w:widowControl w:val="0"/>
              <w:autoSpaceDE w:val="0"/>
              <w:autoSpaceDN w:val="0"/>
              <w:adjustRightInd w:val="0"/>
              <w:spacing w:after="0" w:line="240" w:lineRule="auto"/>
              <w:ind w:left="-159" w:right="-108"/>
              <w:jc w:val="center"/>
              <w:rPr>
                <w:rFonts w:ascii="Times New Roman" w:hAnsi="Times New Roman" w:cs="Times New Roman"/>
                <w:bCs/>
                <w:sz w:val="24"/>
                <w:szCs w:val="24"/>
                <w:lang w:val="uk-UA"/>
              </w:rPr>
            </w:pPr>
            <w:r w:rsidRPr="00DF2AAD">
              <w:rPr>
                <w:rFonts w:ascii="Times New Roman" w:hAnsi="Times New Roman" w:cs="Times New Roman"/>
                <w:bCs/>
                <w:sz w:val="24"/>
                <w:szCs w:val="24"/>
                <w:lang w:val="uk-UA"/>
              </w:rPr>
              <w:t>Виконавчий комітет Первомайської міської ради</w:t>
            </w:r>
          </w:p>
        </w:tc>
        <w:tc>
          <w:tcPr>
            <w:tcW w:w="1276" w:type="dxa"/>
            <w:tcBorders>
              <w:top w:val="single" w:sz="4" w:space="0" w:color="000000"/>
              <w:left w:val="single" w:sz="4" w:space="0" w:color="000000"/>
              <w:bottom w:val="single" w:sz="4" w:space="0" w:color="000000"/>
              <w:right w:val="single" w:sz="4" w:space="0" w:color="000000"/>
            </w:tcBorders>
          </w:tcPr>
          <w:p w:rsidR="00923EA5" w:rsidRPr="00DF2AAD" w:rsidRDefault="00923EA5" w:rsidP="00692FB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DF2AAD">
              <w:rPr>
                <w:rFonts w:ascii="Times New Roman" w:hAnsi="Times New Roman" w:cs="Times New Roman"/>
                <w:bCs/>
                <w:sz w:val="24"/>
                <w:szCs w:val="24"/>
                <w:lang w:val="uk-UA"/>
              </w:rPr>
              <w:t>Відсутня</w:t>
            </w:r>
          </w:p>
        </w:tc>
        <w:tc>
          <w:tcPr>
            <w:tcW w:w="1134" w:type="dxa"/>
            <w:tcBorders>
              <w:top w:val="single" w:sz="4" w:space="0" w:color="000000"/>
              <w:left w:val="single" w:sz="4" w:space="0" w:color="000000"/>
              <w:bottom w:val="single" w:sz="4" w:space="0" w:color="000000"/>
              <w:right w:val="single" w:sz="4" w:space="0" w:color="000000"/>
            </w:tcBorders>
            <w:hideMark/>
          </w:tcPr>
          <w:p w:rsidR="00923EA5" w:rsidRPr="00DF2AAD" w:rsidRDefault="00923EA5" w:rsidP="00692FB0">
            <w:pPr>
              <w:widowControl w:val="0"/>
              <w:autoSpaceDE w:val="0"/>
              <w:autoSpaceDN w:val="0"/>
              <w:adjustRightInd w:val="0"/>
              <w:spacing w:after="0" w:line="240" w:lineRule="auto"/>
              <w:jc w:val="center"/>
              <w:rPr>
                <w:rFonts w:ascii="Times New Roman" w:hAnsi="Times New Roman" w:cs="Times New Roman"/>
                <w:color w:val="000000"/>
                <w:sz w:val="24"/>
                <w:szCs w:val="24"/>
                <w:shd w:val="clear" w:color="auto" w:fill="FFFFFF"/>
                <w:lang w:val="uk-UA"/>
              </w:rPr>
            </w:pPr>
            <w:r w:rsidRPr="00DF2AAD">
              <w:rPr>
                <w:rFonts w:ascii="Times New Roman" w:eastAsia="Arial" w:hAnsi="Times New Roman" w:cs="Times New Roman"/>
                <w:sz w:val="24"/>
                <w:szCs w:val="24"/>
                <w:lang w:val="uk-UA"/>
              </w:rPr>
              <w:t>14575,0</w:t>
            </w:r>
          </w:p>
        </w:tc>
        <w:tc>
          <w:tcPr>
            <w:tcW w:w="850" w:type="dxa"/>
            <w:tcBorders>
              <w:top w:val="single" w:sz="4" w:space="0" w:color="000000"/>
              <w:left w:val="single" w:sz="4" w:space="0" w:color="000000"/>
              <w:bottom w:val="single" w:sz="4" w:space="0" w:color="000000"/>
              <w:right w:val="single" w:sz="4" w:space="0" w:color="000000"/>
            </w:tcBorders>
            <w:hideMark/>
          </w:tcPr>
          <w:p w:rsidR="00923EA5" w:rsidRPr="00DF2AAD" w:rsidRDefault="00923EA5" w:rsidP="00692FB0">
            <w:pPr>
              <w:widowControl w:val="0"/>
              <w:autoSpaceDE w:val="0"/>
              <w:autoSpaceDN w:val="0"/>
              <w:adjustRightInd w:val="0"/>
              <w:spacing w:after="0" w:line="240" w:lineRule="auto"/>
              <w:jc w:val="center"/>
              <w:rPr>
                <w:rFonts w:ascii="Times New Roman" w:hAnsi="Times New Roman" w:cs="Times New Roman"/>
                <w:bCs/>
                <w:sz w:val="24"/>
                <w:szCs w:val="24"/>
                <w:lang w:val="uk-UA"/>
              </w:rPr>
            </w:pPr>
            <w:r w:rsidRPr="00DF2AAD">
              <w:rPr>
                <w:rFonts w:ascii="Times New Roman" w:hAnsi="Times New Roman" w:cs="Times New Roman"/>
                <w:bCs/>
                <w:sz w:val="24"/>
                <w:szCs w:val="24"/>
                <w:lang w:val="uk-UA"/>
              </w:rPr>
              <w:t>2022-2024</w:t>
            </w:r>
          </w:p>
        </w:tc>
      </w:tr>
    </w:tbl>
    <w:p w:rsidR="00AF7B74" w:rsidRPr="00E83CC2" w:rsidRDefault="00AF7B74" w:rsidP="00AF7B74">
      <w:pPr>
        <w:widowControl w:val="0"/>
        <w:spacing w:after="0" w:line="240" w:lineRule="auto"/>
        <w:rPr>
          <w:rFonts w:ascii="Times New Roman" w:hAnsi="Times New Roman" w:cs="Times New Roman"/>
          <w:sz w:val="24"/>
          <w:szCs w:val="24"/>
          <w:lang w:val="uk-UA"/>
        </w:rPr>
      </w:pPr>
    </w:p>
    <w:p w:rsidR="009E67F3" w:rsidRDefault="00AF7B74" w:rsidP="00AF7B74">
      <w:pPr>
        <w:tabs>
          <w:tab w:val="left" w:pos="3984"/>
          <w:tab w:val="right" w:pos="9354"/>
        </w:tabs>
        <w:rPr>
          <w:rFonts w:ascii="Times New Roman" w:hAnsi="Times New Roman" w:cs="Times New Roman"/>
          <w:sz w:val="24"/>
          <w:szCs w:val="24"/>
          <w:lang w:val="uk-UA"/>
        </w:rPr>
      </w:pPr>
      <w:r>
        <w:rPr>
          <w:rFonts w:ascii="Times New Roman" w:hAnsi="Times New Roman" w:cs="Times New Roman"/>
          <w:sz w:val="24"/>
          <w:szCs w:val="24"/>
          <w:lang w:val="uk-UA"/>
        </w:rPr>
        <w:t>Перший заступник міського голови                                               Дмитро МАЛІШЕВСЬКИЙ</w:t>
      </w:r>
    </w:p>
    <w:p w:rsidR="00A7082C" w:rsidRDefault="00A7082C" w:rsidP="00AF7B74">
      <w:pPr>
        <w:tabs>
          <w:tab w:val="left" w:pos="3984"/>
          <w:tab w:val="right" w:pos="9354"/>
        </w:tabs>
        <w:rPr>
          <w:rFonts w:ascii="Times New Roman" w:hAnsi="Times New Roman" w:cs="Times New Roman"/>
          <w:sz w:val="24"/>
          <w:szCs w:val="24"/>
          <w:lang w:val="uk-UA"/>
        </w:rPr>
      </w:pPr>
    </w:p>
    <w:p w:rsidR="00A7082C" w:rsidRDefault="00A7082C" w:rsidP="00AF7B74">
      <w:pPr>
        <w:tabs>
          <w:tab w:val="left" w:pos="3984"/>
          <w:tab w:val="right" w:pos="9354"/>
        </w:tabs>
        <w:rPr>
          <w:rFonts w:ascii="Times New Roman" w:hAnsi="Times New Roman" w:cs="Times New Roman"/>
          <w:sz w:val="24"/>
          <w:szCs w:val="24"/>
          <w:lang w:val="uk-UA"/>
        </w:rPr>
      </w:pPr>
    </w:p>
    <w:p w:rsidR="00A7082C" w:rsidRDefault="00A7082C" w:rsidP="00AF7B74">
      <w:pPr>
        <w:tabs>
          <w:tab w:val="left" w:pos="3984"/>
          <w:tab w:val="right" w:pos="9354"/>
        </w:tabs>
        <w:rPr>
          <w:rFonts w:ascii="Times New Roman" w:hAnsi="Times New Roman" w:cs="Times New Roman"/>
          <w:sz w:val="24"/>
          <w:szCs w:val="24"/>
          <w:lang w:val="uk-UA"/>
        </w:rPr>
      </w:pPr>
    </w:p>
    <w:p w:rsidR="00A7082C" w:rsidRDefault="00A7082C" w:rsidP="00AF7B74">
      <w:pPr>
        <w:tabs>
          <w:tab w:val="left" w:pos="3984"/>
          <w:tab w:val="right" w:pos="9354"/>
        </w:tabs>
        <w:rPr>
          <w:rFonts w:ascii="Times New Roman" w:hAnsi="Times New Roman" w:cs="Times New Roman"/>
          <w:sz w:val="24"/>
          <w:szCs w:val="24"/>
          <w:lang w:val="uk-UA"/>
        </w:rPr>
      </w:pPr>
    </w:p>
    <w:p w:rsidR="00A7082C" w:rsidRDefault="00A7082C" w:rsidP="00AF7B74">
      <w:pPr>
        <w:tabs>
          <w:tab w:val="left" w:pos="3984"/>
          <w:tab w:val="right" w:pos="9354"/>
        </w:tabs>
        <w:rPr>
          <w:rFonts w:ascii="Times New Roman" w:hAnsi="Times New Roman" w:cs="Times New Roman"/>
          <w:sz w:val="24"/>
          <w:szCs w:val="24"/>
          <w:lang w:val="uk-UA"/>
        </w:rPr>
      </w:pPr>
    </w:p>
    <w:p w:rsidR="00A7082C" w:rsidRDefault="00A7082C" w:rsidP="00AF7B74">
      <w:pPr>
        <w:tabs>
          <w:tab w:val="left" w:pos="3984"/>
          <w:tab w:val="right" w:pos="9354"/>
        </w:tabs>
        <w:rPr>
          <w:rFonts w:ascii="Times New Roman" w:hAnsi="Times New Roman" w:cs="Times New Roman"/>
          <w:sz w:val="24"/>
          <w:szCs w:val="24"/>
          <w:lang w:val="uk-UA"/>
        </w:rPr>
      </w:pPr>
    </w:p>
    <w:p w:rsidR="00A7082C" w:rsidRDefault="00A7082C" w:rsidP="00AF7B74">
      <w:pPr>
        <w:tabs>
          <w:tab w:val="left" w:pos="3984"/>
          <w:tab w:val="right" w:pos="9354"/>
        </w:tabs>
        <w:rPr>
          <w:rFonts w:ascii="Times New Roman" w:hAnsi="Times New Roman" w:cs="Times New Roman"/>
          <w:sz w:val="24"/>
          <w:szCs w:val="24"/>
          <w:lang w:val="uk-UA"/>
        </w:rPr>
      </w:pPr>
    </w:p>
    <w:p w:rsidR="00A7082C" w:rsidRDefault="00A7082C" w:rsidP="00AF7B74">
      <w:pPr>
        <w:tabs>
          <w:tab w:val="left" w:pos="3984"/>
          <w:tab w:val="right" w:pos="9354"/>
        </w:tabs>
        <w:rPr>
          <w:rFonts w:ascii="Times New Roman" w:hAnsi="Times New Roman" w:cs="Times New Roman"/>
          <w:sz w:val="24"/>
          <w:szCs w:val="24"/>
          <w:lang w:val="uk-UA"/>
        </w:rPr>
      </w:pPr>
    </w:p>
    <w:p w:rsidR="00A7082C" w:rsidRPr="00DE03BC" w:rsidRDefault="00A7082C" w:rsidP="00AF7B74">
      <w:pPr>
        <w:tabs>
          <w:tab w:val="left" w:pos="3984"/>
          <w:tab w:val="right" w:pos="9354"/>
        </w:tabs>
        <w:rPr>
          <w:rFonts w:ascii="Times New Roman" w:hAnsi="Times New Roman" w:cs="Times New Roman"/>
          <w:sz w:val="24"/>
          <w:szCs w:val="24"/>
          <w:lang w:val="uk-UA"/>
        </w:rPr>
      </w:pPr>
    </w:p>
    <w:sectPr w:rsidR="00A7082C" w:rsidRPr="00DE03BC" w:rsidSect="0044025D">
      <w:headerReference w:type="default"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D56" w:rsidRDefault="00A86D56" w:rsidP="0044025D">
      <w:pPr>
        <w:spacing w:after="0" w:line="240" w:lineRule="auto"/>
      </w:pPr>
      <w:r>
        <w:separator/>
      </w:r>
    </w:p>
  </w:endnote>
  <w:endnote w:type="continuationSeparator" w:id="0">
    <w:p w:rsidR="00A86D56" w:rsidRDefault="00A86D56" w:rsidP="00440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Microsoft Sans Serif">
    <w:panose1 w:val="020B0604020202020204"/>
    <w:charset w:val="CC"/>
    <w:family w:val="swiss"/>
    <w:pitch w:val="variable"/>
    <w:sig w:usb0="E5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A0B" w:rsidRPr="0044025D" w:rsidRDefault="003D1A0B" w:rsidP="0044025D">
    <w:pPr>
      <w:pStyle w:val="a9"/>
      <w:jc w:val="center"/>
      <w:rPr>
        <w:rFonts w:ascii="Times New Roman" w:hAnsi="Times New Roman" w:cs="Times New Roman"/>
        <w:b/>
        <w:sz w:val="18"/>
        <w:szCs w:val="18"/>
        <w:lang w:val="uk-UA"/>
      </w:rPr>
    </w:pPr>
    <w:r w:rsidRPr="0044025D">
      <w:rPr>
        <w:rFonts w:ascii="Times New Roman" w:hAnsi="Times New Roman" w:cs="Times New Roman"/>
        <w:b/>
        <w:sz w:val="18"/>
        <w:szCs w:val="18"/>
        <w:lang w:val="uk-UA"/>
      </w:rPr>
      <w:t xml:space="preserve">Рішення </w:t>
    </w:r>
    <w:r>
      <w:rPr>
        <w:rFonts w:ascii="Times New Roman" w:hAnsi="Times New Roman" w:cs="Times New Roman"/>
        <w:b/>
        <w:sz w:val="18"/>
        <w:szCs w:val="18"/>
        <w:lang w:val="uk-UA"/>
      </w:rPr>
      <w:t>П</w:t>
    </w:r>
    <w:r w:rsidRPr="0044025D">
      <w:rPr>
        <w:rFonts w:ascii="Times New Roman" w:hAnsi="Times New Roman" w:cs="Times New Roman"/>
        <w:b/>
        <w:sz w:val="18"/>
        <w:szCs w:val="18"/>
        <w:lang w:val="uk-UA"/>
      </w:rPr>
      <w:t>ервомайської міської ради</w:t>
    </w:r>
  </w:p>
  <w:p w:rsidR="003D1A0B" w:rsidRPr="0044025D" w:rsidRDefault="003D1A0B" w:rsidP="0044025D">
    <w:pPr>
      <w:pStyle w:val="a9"/>
      <w:jc w:val="center"/>
      <w:rPr>
        <w:b/>
        <w:sz w:val="18"/>
        <w:szCs w:val="18"/>
      </w:rPr>
    </w:pPr>
    <w:r w:rsidRPr="0044025D">
      <w:rPr>
        <w:rFonts w:ascii="Times New Roman" w:hAnsi="Times New Roman" w:cs="Times New Roman"/>
        <w:b/>
        <w:sz w:val="18"/>
        <w:szCs w:val="18"/>
      </w:rPr>
      <w:t xml:space="preserve">Про затвердження Програми економічного і соціального розвитку </w:t>
    </w:r>
    <w:r w:rsidRPr="0044025D">
      <w:rPr>
        <w:rFonts w:ascii="Times New Roman" w:hAnsi="Times New Roman" w:cs="Times New Roman"/>
        <w:b/>
        <w:sz w:val="18"/>
        <w:szCs w:val="18"/>
        <w:lang w:val="uk-UA"/>
      </w:rPr>
      <w:t xml:space="preserve">Первомайської міської територіальної громади на </w:t>
    </w:r>
    <w:r w:rsidRPr="0044025D">
      <w:rPr>
        <w:rFonts w:ascii="Times New Roman" w:hAnsi="Times New Roman" w:cs="Times New Roman"/>
        <w:b/>
        <w:sz w:val="18"/>
        <w:szCs w:val="18"/>
      </w:rPr>
      <w:t>20</w:t>
    </w:r>
    <w:r w:rsidRPr="0044025D">
      <w:rPr>
        <w:rFonts w:ascii="Times New Roman" w:hAnsi="Times New Roman" w:cs="Times New Roman"/>
        <w:b/>
        <w:sz w:val="18"/>
        <w:szCs w:val="18"/>
        <w:lang w:val="uk-UA"/>
      </w:rPr>
      <w:t>22</w:t>
    </w:r>
    <w:r w:rsidRPr="0044025D">
      <w:rPr>
        <w:rFonts w:ascii="Times New Roman" w:hAnsi="Times New Roman" w:cs="Times New Roman"/>
        <w:b/>
        <w:sz w:val="18"/>
        <w:szCs w:val="18"/>
      </w:rPr>
      <w:t>-202</w:t>
    </w:r>
    <w:r w:rsidRPr="0044025D">
      <w:rPr>
        <w:rFonts w:ascii="Times New Roman" w:hAnsi="Times New Roman" w:cs="Times New Roman"/>
        <w:b/>
        <w:sz w:val="18"/>
        <w:szCs w:val="18"/>
        <w:lang w:val="uk-UA"/>
      </w:rPr>
      <w:t>4</w:t>
    </w:r>
    <w:r w:rsidRPr="0044025D">
      <w:rPr>
        <w:rFonts w:ascii="Times New Roman" w:hAnsi="Times New Roman" w:cs="Times New Roman"/>
        <w:b/>
        <w:sz w:val="18"/>
        <w:szCs w:val="18"/>
      </w:rPr>
      <w:t xml:space="preserve"> роки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D56" w:rsidRDefault="00A86D56" w:rsidP="0044025D">
      <w:pPr>
        <w:spacing w:after="0" w:line="240" w:lineRule="auto"/>
      </w:pPr>
      <w:r>
        <w:separator/>
      </w:r>
    </w:p>
  </w:footnote>
  <w:footnote w:type="continuationSeparator" w:id="0">
    <w:p w:rsidR="00A86D56" w:rsidRDefault="00A86D56" w:rsidP="00440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78912"/>
      <w:docPartObj>
        <w:docPartGallery w:val="Page Numbers (Top of Page)"/>
        <w:docPartUnique/>
      </w:docPartObj>
    </w:sdtPr>
    <w:sdtEndPr/>
    <w:sdtContent>
      <w:p w:rsidR="003D1A0B" w:rsidRDefault="003D1A0B" w:rsidP="00062264">
        <w:pPr>
          <w:pStyle w:val="a7"/>
          <w:jc w:val="center"/>
        </w:pPr>
        <w:r w:rsidRPr="0044025D">
          <w:rPr>
            <w:sz w:val="24"/>
            <w:szCs w:val="24"/>
          </w:rPr>
          <w:fldChar w:fldCharType="begin"/>
        </w:r>
        <w:r w:rsidRPr="0044025D">
          <w:rPr>
            <w:sz w:val="24"/>
            <w:szCs w:val="24"/>
          </w:rPr>
          <w:instrText>PAGE</w:instrText>
        </w:r>
        <w:r w:rsidRPr="0044025D">
          <w:rPr>
            <w:sz w:val="24"/>
            <w:szCs w:val="24"/>
          </w:rPr>
          <w:fldChar w:fldCharType="separate"/>
        </w:r>
        <w:r w:rsidR="00AD6002">
          <w:rPr>
            <w:noProof/>
            <w:sz w:val="24"/>
            <w:szCs w:val="24"/>
          </w:rPr>
          <w:t>3</w:t>
        </w:r>
        <w:r w:rsidRPr="0044025D">
          <w:rPr>
            <w:sz w:val="24"/>
            <w:szCs w:val="24"/>
          </w:rPr>
          <w:fldChar w:fldCharType="end"/>
        </w:r>
        <w:r w:rsidRPr="0044025D">
          <w:rPr>
            <w:sz w:val="24"/>
            <w:szCs w:val="24"/>
          </w:rPr>
          <w:t xml:space="preserve"> із </w:t>
        </w:r>
        <w:r w:rsidRPr="0044025D">
          <w:rPr>
            <w:sz w:val="24"/>
            <w:szCs w:val="24"/>
          </w:rPr>
          <w:fldChar w:fldCharType="begin"/>
        </w:r>
        <w:r w:rsidRPr="0044025D">
          <w:rPr>
            <w:sz w:val="24"/>
            <w:szCs w:val="24"/>
          </w:rPr>
          <w:instrText>NUMPAGES</w:instrText>
        </w:r>
        <w:r w:rsidRPr="0044025D">
          <w:rPr>
            <w:sz w:val="24"/>
            <w:szCs w:val="24"/>
          </w:rPr>
          <w:fldChar w:fldCharType="separate"/>
        </w:r>
        <w:r w:rsidR="00AD6002">
          <w:rPr>
            <w:noProof/>
            <w:sz w:val="24"/>
            <w:szCs w:val="24"/>
          </w:rPr>
          <w:t>89</w:t>
        </w:r>
        <w:r w:rsidRPr="0044025D">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74516"/>
    <w:multiLevelType w:val="multilevel"/>
    <w:tmpl w:val="0F074516"/>
    <w:lvl w:ilvl="0">
      <w:numFmt w:val="bullet"/>
      <w:lvlText w:val="-"/>
      <w:lvlJc w:val="left"/>
      <w:pPr>
        <w:tabs>
          <w:tab w:val="num" w:pos="2044"/>
        </w:tabs>
        <w:ind w:left="2044" w:hanging="1335"/>
      </w:pPr>
      <w:rPr>
        <w:rFonts w:ascii="Times New Roman" w:eastAsia="Times New Roman" w:hAnsi="Times New Roman"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
    <w:nsid w:val="0FB96D74"/>
    <w:multiLevelType w:val="hybridMultilevel"/>
    <w:tmpl w:val="26A62CB4"/>
    <w:lvl w:ilvl="0" w:tplc="1C3C89AC">
      <w:numFmt w:val="bullet"/>
      <w:lvlText w:val="-"/>
      <w:lvlJc w:val="left"/>
      <w:pPr>
        <w:tabs>
          <w:tab w:val="num" w:pos="1386"/>
        </w:tabs>
        <w:ind w:left="1386" w:hanging="9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10D874AF"/>
    <w:multiLevelType w:val="hybridMultilevel"/>
    <w:tmpl w:val="29C820C2"/>
    <w:lvl w:ilvl="0" w:tplc="1A6051F2">
      <w:numFmt w:val="bullet"/>
      <w:lvlText w:val="-"/>
      <w:lvlJc w:val="left"/>
      <w:pPr>
        <w:tabs>
          <w:tab w:val="num" w:pos="840"/>
        </w:tabs>
        <w:ind w:left="840" w:hanging="360"/>
      </w:pPr>
      <w:rPr>
        <w:rFonts w:ascii="Times New Roman" w:eastAsia="Times New Roman" w:hAnsi="Times New Roman" w:cs="Times New Roman"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3">
    <w:nsid w:val="13002DBF"/>
    <w:multiLevelType w:val="hybridMultilevel"/>
    <w:tmpl w:val="CC9E58E2"/>
    <w:lvl w:ilvl="0" w:tplc="05F6279A">
      <w:start w:val="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nsid w:val="16C407DD"/>
    <w:multiLevelType w:val="hybridMultilevel"/>
    <w:tmpl w:val="9C0E75E4"/>
    <w:lvl w:ilvl="0" w:tplc="F66AFFF8">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7A37C2B"/>
    <w:multiLevelType w:val="multilevel"/>
    <w:tmpl w:val="BF12A8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E35B4"/>
    <w:multiLevelType w:val="hybridMultilevel"/>
    <w:tmpl w:val="904EAC14"/>
    <w:lvl w:ilvl="0" w:tplc="1E4E0288">
      <w:start w:val="10"/>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nsid w:val="200A56CB"/>
    <w:multiLevelType w:val="hybridMultilevel"/>
    <w:tmpl w:val="4CE2D634"/>
    <w:lvl w:ilvl="0" w:tplc="1B64362A">
      <w:start w:val="1"/>
      <w:numFmt w:val="decimal"/>
      <w:lvlText w:val="%1."/>
      <w:lvlJc w:val="left"/>
      <w:pPr>
        <w:ind w:left="927" w:hanging="360"/>
      </w:pPr>
      <w:rPr>
        <w:rFonts w:eastAsia="Aria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3AC3425"/>
    <w:multiLevelType w:val="hybridMultilevel"/>
    <w:tmpl w:val="928A3434"/>
    <w:lvl w:ilvl="0" w:tplc="151AD060">
      <w:numFmt w:val="bullet"/>
      <w:lvlText w:val="-"/>
      <w:lvlJc w:val="left"/>
      <w:pPr>
        <w:ind w:left="1248" w:hanging="360"/>
      </w:pPr>
      <w:rPr>
        <w:rFonts w:ascii="Times New Roman" w:eastAsia="Times New Roman" w:hAnsi="Times New Roman" w:cs="Times New Roman" w:hint="default"/>
      </w:rPr>
    </w:lvl>
    <w:lvl w:ilvl="1" w:tplc="04190003" w:tentative="1">
      <w:start w:val="1"/>
      <w:numFmt w:val="bullet"/>
      <w:lvlText w:val="o"/>
      <w:lvlJc w:val="left"/>
      <w:pPr>
        <w:ind w:left="1968" w:hanging="360"/>
      </w:pPr>
      <w:rPr>
        <w:rFonts w:ascii="Courier New" w:hAnsi="Courier New" w:cs="Courier New" w:hint="default"/>
      </w:rPr>
    </w:lvl>
    <w:lvl w:ilvl="2" w:tplc="04190005" w:tentative="1">
      <w:start w:val="1"/>
      <w:numFmt w:val="bullet"/>
      <w:lvlText w:val=""/>
      <w:lvlJc w:val="left"/>
      <w:pPr>
        <w:ind w:left="2688" w:hanging="360"/>
      </w:pPr>
      <w:rPr>
        <w:rFonts w:ascii="Wingdings" w:hAnsi="Wingdings" w:hint="default"/>
      </w:rPr>
    </w:lvl>
    <w:lvl w:ilvl="3" w:tplc="04190001" w:tentative="1">
      <w:start w:val="1"/>
      <w:numFmt w:val="bullet"/>
      <w:lvlText w:val=""/>
      <w:lvlJc w:val="left"/>
      <w:pPr>
        <w:ind w:left="3408" w:hanging="360"/>
      </w:pPr>
      <w:rPr>
        <w:rFonts w:ascii="Symbol" w:hAnsi="Symbol" w:hint="default"/>
      </w:rPr>
    </w:lvl>
    <w:lvl w:ilvl="4" w:tplc="04190003" w:tentative="1">
      <w:start w:val="1"/>
      <w:numFmt w:val="bullet"/>
      <w:lvlText w:val="o"/>
      <w:lvlJc w:val="left"/>
      <w:pPr>
        <w:ind w:left="4128" w:hanging="360"/>
      </w:pPr>
      <w:rPr>
        <w:rFonts w:ascii="Courier New" w:hAnsi="Courier New" w:cs="Courier New" w:hint="default"/>
      </w:rPr>
    </w:lvl>
    <w:lvl w:ilvl="5" w:tplc="04190005" w:tentative="1">
      <w:start w:val="1"/>
      <w:numFmt w:val="bullet"/>
      <w:lvlText w:val=""/>
      <w:lvlJc w:val="left"/>
      <w:pPr>
        <w:ind w:left="4848" w:hanging="360"/>
      </w:pPr>
      <w:rPr>
        <w:rFonts w:ascii="Wingdings" w:hAnsi="Wingdings" w:hint="default"/>
      </w:rPr>
    </w:lvl>
    <w:lvl w:ilvl="6" w:tplc="04190001" w:tentative="1">
      <w:start w:val="1"/>
      <w:numFmt w:val="bullet"/>
      <w:lvlText w:val=""/>
      <w:lvlJc w:val="left"/>
      <w:pPr>
        <w:ind w:left="5568" w:hanging="360"/>
      </w:pPr>
      <w:rPr>
        <w:rFonts w:ascii="Symbol" w:hAnsi="Symbol" w:hint="default"/>
      </w:rPr>
    </w:lvl>
    <w:lvl w:ilvl="7" w:tplc="04190003" w:tentative="1">
      <w:start w:val="1"/>
      <w:numFmt w:val="bullet"/>
      <w:lvlText w:val="o"/>
      <w:lvlJc w:val="left"/>
      <w:pPr>
        <w:ind w:left="6288" w:hanging="360"/>
      </w:pPr>
      <w:rPr>
        <w:rFonts w:ascii="Courier New" w:hAnsi="Courier New" w:cs="Courier New" w:hint="default"/>
      </w:rPr>
    </w:lvl>
    <w:lvl w:ilvl="8" w:tplc="04190005" w:tentative="1">
      <w:start w:val="1"/>
      <w:numFmt w:val="bullet"/>
      <w:lvlText w:val=""/>
      <w:lvlJc w:val="left"/>
      <w:pPr>
        <w:ind w:left="7008" w:hanging="360"/>
      </w:pPr>
      <w:rPr>
        <w:rFonts w:ascii="Wingdings" w:hAnsi="Wingdings" w:hint="default"/>
      </w:rPr>
    </w:lvl>
  </w:abstractNum>
  <w:abstractNum w:abstractNumId="9">
    <w:nsid w:val="25B6727A"/>
    <w:multiLevelType w:val="multilevel"/>
    <w:tmpl w:val="A51EDF68"/>
    <w:lvl w:ilvl="0">
      <w:start w:val="1"/>
      <w:numFmt w:val="decimal"/>
      <w:lvlText w:val="%1."/>
      <w:lvlJc w:val="left"/>
      <w:pPr>
        <w:ind w:left="720" w:hanging="360"/>
      </w:pPr>
      <w:rPr>
        <w:rFonts w:hint="default"/>
      </w:rPr>
    </w:lvl>
    <w:lvl w:ilvl="1">
      <w:start w:val="1"/>
      <w:numFmt w:val="decimal"/>
      <w:isLgl/>
      <w:lvlText w:val="%1.%2."/>
      <w:lvlJc w:val="left"/>
      <w:pPr>
        <w:ind w:left="1288" w:hanging="360"/>
      </w:pPr>
      <w:rPr>
        <w:rFonts w:hint="default"/>
      </w:rPr>
    </w:lvl>
    <w:lvl w:ilvl="2">
      <w:start w:val="1"/>
      <w:numFmt w:val="decimal"/>
      <w:isLgl/>
      <w:lvlText w:val="%1.%2.%3."/>
      <w:lvlJc w:val="left"/>
      <w:pPr>
        <w:ind w:left="2216" w:hanging="720"/>
      </w:pPr>
      <w:rPr>
        <w:rFonts w:hint="default"/>
      </w:rPr>
    </w:lvl>
    <w:lvl w:ilvl="3">
      <w:start w:val="1"/>
      <w:numFmt w:val="decimal"/>
      <w:isLgl/>
      <w:lvlText w:val="%1.%2.%3.%4."/>
      <w:lvlJc w:val="left"/>
      <w:pPr>
        <w:ind w:left="2784" w:hanging="720"/>
      </w:pPr>
      <w:rPr>
        <w:rFonts w:hint="default"/>
      </w:rPr>
    </w:lvl>
    <w:lvl w:ilvl="4">
      <w:start w:val="1"/>
      <w:numFmt w:val="decimal"/>
      <w:isLgl/>
      <w:lvlText w:val="%1.%2.%3.%4.%5."/>
      <w:lvlJc w:val="left"/>
      <w:pPr>
        <w:ind w:left="3712" w:hanging="1080"/>
      </w:pPr>
      <w:rPr>
        <w:rFonts w:hint="default"/>
      </w:rPr>
    </w:lvl>
    <w:lvl w:ilvl="5">
      <w:start w:val="1"/>
      <w:numFmt w:val="decimal"/>
      <w:isLgl/>
      <w:lvlText w:val="%1.%2.%3.%4.%5.%6."/>
      <w:lvlJc w:val="left"/>
      <w:pPr>
        <w:ind w:left="4280" w:hanging="1080"/>
      </w:pPr>
      <w:rPr>
        <w:rFonts w:hint="default"/>
      </w:rPr>
    </w:lvl>
    <w:lvl w:ilvl="6">
      <w:start w:val="1"/>
      <w:numFmt w:val="decimal"/>
      <w:isLgl/>
      <w:lvlText w:val="%1.%2.%3.%4.%5.%6.%7."/>
      <w:lvlJc w:val="left"/>
      <w:pPr>
        <w:ind w:left="5208" w:hanging="1440"/>
      </w:pPr>
      <w:rPr>
        <w:rFonts w:hint="default"/>
      </w:rPr>
    </w:lvl>
    <w:lvl w:ilvl="7">
      <w:start w:val="1"/>
      <w:numFmt w:val="decimal"/>
      <w:isLgl/>
      <w:lvlText w:val="%1.%2.%3.%4.%5.%6.%7.%8."/>
      <w:lvlJc w:val="left"/>
      <w:pPr>
        <w:ind w:left="5776" w:hanging="1440"/>
      </w:pPr>
      <w:rPr>
        <w:rFonts w:hint="default"/>
      </w:rPr>
    </w:lvl>
    <w:lvl w:ilvl="8">
      <w:start w:val="1"/>
      <w:numFmt w:val="decimal"/>
      <w:isLgl/>
      <w:lvlText w:val="%1.%2.%3.%4.%5.%6.%7.%8.%9."/>
      <w:lvlJc w:val="left"/>
      <w:pPr>
        <w:ind w:left="6704" w:hanging="1800"/>
      </w:pPr>
      <w:rPr>
        <w:rFonts w:hint="default"/>
      </w:rPr>
    </w:lvl>
  </w:abstractNum>
  <w:abstractNum w:abstractNumId="10">
    <w:nsid w:val="29A96F61"/>
    <w:multiLevelType w:val="hybridMultilevel"/>
    <w:tmpl w:val="4094C484"/>
    <w:lvl w:ilvl="0" w:tplc="76947D8A">
      <w:start w:val="3"/>
      <w:numFmt w:val="bullet"/>
      <w:lvlText w:val="-"/>
      <w:lvlJc w:val="left"/>
      <w:pPr>
        <w:ind w:left="1287" w:hanging="360"/>
      </w:pPr>
      <w:rPr>
        <w:rFonts w:ascii="Times New Roman" w:eastAsia="Arial Unicode MS"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CAB486E"/>
    <w:multiLevelType w:val="hybridMultilevel"/>
    <w:tmpl w:val="DD9EAA50"/>
    <w:lvl w:ilvl="0" w:tplc="2E7256B2">
      <w:start w:val="1"/>
      <w:numFmt w:val="bullet"/>
      <w:lvlText w:val=""/>
      <w:lvlJc w:val="left"/>
      <w:pPr>
        <w:tabs>
          <w:tab w:val="num" w:pos="1260"/>
        </w:tabs>
        <w:ind w:left="1260" w:hanging="360"/>
      </w:pPr>
      <w:rPr>
        <w:rFonts w:ascii="Symbol" w:hAnsi="Symbol" w:hint="default"/>
        <w:sz w:val="24"/>
        <w:szCs w:val="24"/>
      </w:rPr>
    </w:lvl>
    <w:lvl w:ilvl="1" w:tplc="1DB862DA">
      <w:start w:val="1"/>
      <w:numFmt w:val="decimal"/>
      <w:lvlText w:val="%2."/>
      <w:lvlJc w:val="left"/>
      <w:pPr>
        <w:tabs>
          <w:tab w:val="num" w:pos="2383"/>
        </w:tabs>
        <w:ind w:left="2383" w:hanging="703"/>
      </w:pPr>
      <w:rPr>
        <w:rFonts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2">
    <w:nsid w:val="30475418"/>
    <w:multiLevelType w:val="hybridMultilevel"/>
    <w:tmpl w:val="D2942DDE"/>
    <w:lvl w:ilvl="0" w:tplc="38EAE62C">
      <w:start w:val="3"/>
      <w:numFmt w:val="bullet"/>
      <w:lvlText w:val="-"/>
      <w:lvlJc w:val="left"/>
      <w:pPr>
        <w:tabs>
          <w:tab w:val="num" w:pos="1097"/>
        </w:tabs>
        <w:ind w:left="1097"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2534633"/>
    <w:multiLevelType w:val="hybridMultilevel"/>
    <w:tmpl w:val="D2685D7E"/>
    <w:lvl w:ilvl="0" w:tplc="38E8AEC2">
      <w:numFmt w:val="bullet"/>
      <w:lvlText w:val="-"/>
      <w:lvlJc w:val="left"/>
      <w:pPr>
        <w:ind w:left="1362" w:hanging="795"/>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42C77F5D"/>
    <w:multiLevelType w:val="hybridMultilevel"/>
    <w:tmpl w:val="A90EF588"/>
    <w:lvl w:ilvl="0" w:tplc="F66AFFF8">
      <w:numFmt w:val="bullet"/>
      <w:lvlText w:val="-"/>
      <w:lvlJc w:val="left"/>
      <w:pPr>
        <w:ind w:left="1428" w:hanging="360"/>
      </w:pPr>
      <w:rPr>
        <w:rFonts w:ascii="Times New Roman" w:eastAsia="Times New Roman" w:hAnsi="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5">
    <w:nsid w:val="45FD44C9"/>
    <w:multiLevelType w:val="hybridMultilevel"/>
    <w:tmpl w:val="18B09FA2"/>
    <w:lvl w:ilvl="0" w:tplc="DA767104">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6">
    <w:nsid w:val="493C4E8F"/>
    <w:multiLevelType w:val="multilevel"/>
    <w:tmpl w:val="493C4E8F"/>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A4E4887"/>
    <w:multiLevelType w:val="hybridMultilevel"/>
    <w:tmpl w:val="ACACEC9C"/>
    <w:lvl w:ilvl="0" w:tplc="782C947A">
      <w:start w:val="5"/>
      <w:numFmt w:val="bullet"/>
      <w:lvlText w:val="-"/>
      <w:lvlJc w:val="left"/>
      <w:pPr>
        <w:ind w:left="502" w:hanging="360"/>
      </w:pPr>
      <w:rPr>
        <w:rFonts w:ascii="Calibri" w:eastAsiaTheme="minorEastAsia" w:hAnsi="Calibri" w:cstheme="minorBidi"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18">
    <w:nsid w:val="505C1632"/>
    <w:multiLevelType w:val="multilevel"/>
    <w:tmpl w:val="5EA8D6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C0214C"/>
    <w:multiLevelType w:val="hybridMultilevel"/>
    <w:tmpl w:val="8354C306"/>
    <w:lvl w:ilvl="0" w:tplc="76947D8A">
      <w:start w:val="3"/>
      <w:numFmt w:val="bullet"/>
      <w:lvlText w:val="-"/>
      <w:lvlJc w:val="left"/>
      <w:pPr>
        <w:ind w:left="928"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5BFA5E80"/>
    <w:multiLevelType w:val="hybridMultilevel"/>
    <w:tmpl w:val="F842C3C2"/>
    <w:lvl w:ilvl="0" w:tplc="9C0ABD34">
      <w:numFmt w:val="bullet"/>
      <w:lvlText w:val="-"/>
      <w:lvlJc w:val="left"/>
      <w:pPr>
        <w:ind w:left="930" w:hanging="360"/>
      </w:pPr>
      <w:rPr>
        <w:rFonts w:ascii="Times New Roman" w:eastAsia="Times New Roman" w:hAnsi="Times New Roman" w:cs="Times New Roman"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1">
    <w:nsid w:val="5DE73861"/>
    <w:multiLevelType w:val="hybridMultilevel"/>
    <w:tmpl w:val="3CCA7002"/>
    <w:lvl w:ilvl="0" w:tplc="5AAAADE8">
      <w:numFmt w:val="bullet"/>
      <w:lvlText w:val="-"/>
      <w:lvlJc w:val="left"/>
      <w:pPr>
        <w:ind w:left="927" w:hanging="360"/>
      </w:pPr>
      <w:rPr>
        <w:rFonts w:ascii="Times New Roman" w:eastAsia="Times New Roman" w:hAnsi="Times New Roman" w:cs="Times New Roman" w:hint="default"/>
        <w:b w:val="0"/>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119377A"/>
    <w:multiLevelType w:val="hybridMultilevel"/>
    <w:tmpl w:val="36FCC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771EC7"/>
    <w:multiLevelType w:val="hybridMultilevel"/>
    <w:tmpl w:val="37DED198"/>
    <w:lvl w:ilvl="0" w:tplc="6C06C528">
      <w:start w:val="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675322F5"/>
    <w:multiLevelType w:val="multilevel"/>
    <w:tmpl w:val="A7563F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7EB605A"/>
    <w:multiLevelType w:val="hybridMultilevel"/>
    <w:tmpl w:val="35ECF5B0"/>
    <w:lvl w:ilvl="0" w:tplc="F66AFFF8">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6E976B84"/>
    <w:multiLevelType w:val="hybridMultilevel"/>
    <w:tmpl w:val="3D2E58DE"/>
    <w:lvl w:ilvl="0" w:tplc="79264338">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nsid w:val="6FB77EB6"/>
    <w:multiLevelType w:val="hybridMultilevel"/>
    <w:tmpl w:val="85A0E4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7B25183B"/>
    <w:multiLevelType w:val="hybridMultilevel"/>
    <w:tmpl w:val="9CD03EE2"/>
    <w:lvl w:ilvl="0" w:tplc="C298EB24">
      <w:start w:val="1"/>
      <w:numFmt w:val="bullet"/>
      <w:lvlText w:val="–"/>
      <w:lvlJc w:val="left"/>
      <w:pPr>
        <w:ind w:left="1485" w:hanging="360"/>
      </w:pPr>
      <w:rPr>
        <w:rFonts w:ascii="Times New Roman" w:hAnsi="Times New Roman" w:cs="Times New Roman" w:hint="default"/>
        <w:color w:val="auto"/>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9">
    <w:nsid w:val="7F9E165E"/>
    <w:multiLevelType w:val="multilevel"/>
    <w:tmpl w:val="029A2560"/>
    <w:lvl w:ilvl="0">
      <w:start w:val="1"/>
      <w:numFmt w:val="decimal"/>
      <w:lvlText w:val="%1."/>
      <w:lvlJc w:val="left"/>
      <w:pPr>
        <w:ind w:left="928" w:hanging="360"/>
      </w:pPr>
      <w:rPr>
        <w:rFonts w:eastAsia="Times New Roman" w:hint="default"/>
        <w:sz w:val="24"/>
        <w:szCs w:val="24"/>
      </w:rPr>
    </w:lvl>
    <w:lvl w:ilvl="1">
      <w:start w:val="1"/>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num w:numId="1">
    <w:abstractNumId w:val="9"/>
  </w:num>
  <w:num w:numId="2">
    <w:abstractNumId w:val="19"/>
  </w:num>
  <w:num w:numId="3">
    <w:abstractNumId w:val="23"/>
  </w:num>
  <w:num w:numId="4">
    <w:abstractNumId w:val="16"/>
  </w:num>
  <w:num w:numId="5">
    <w:abstractNumId w:val="22"/>
  </w:num>
  <w:num w:numId="6">
    <w:abstractNumId w:val="21"/>
  </w:num>
  <w:num w:numId="7">
    <w:abstractNumId w:val="15"/>
  </w:num>
  <w:num w:numId="8">
    <w:abstractNumId w:val="12"/>
  </w:num>
  <w:num w:numId="9">
    <w:abstractNumId w:val="28"/>
  </w:num>
  <w:num w:numId="10">
    <w:abstractNumId w:val="17"/>
  </w:num>
  <w:num w:numId="11">
    <w:abstractNumId w:val="13"/>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
  </w:num>
  <w:num w:numId="15">
    <w:abstractNumId w:val="27"/>
  </w:num>
  <w:num w:numId="16">
    <w:abstractNumId w:val="5"/>
  </w:num>
  <w:num w:numId="17">
    <w:abstractNumId w:val="24"/>
  </w:num>
  <w:num w:numId="18">
    <w:abstractNumId w:val="18"/>
  </w:num>
  <w:num w:numId="19">
    <w:abstractNumId w:val="0"/>
  </w:num>
  <w:num w:numId="20">
    <w:abstractNumId w:val="26"/>
  </w:num>
  <w:num w:numId="21">
    <w:abstractNumId w:val="8"/>
  </w:num>
  <w:num w:numId="22">
    <w:abstractNumId w:val="14"/>
  </w:num>
  <w:num w:numId="23">
    <w:abstractNumId w:val="25"/>
  </w:num>
  <w:num w:numId="24">
    <w:abstractNumId w:val="4"/>
  </w:num>
  <w:num w:numId="25">
    <w:abstractNumId w:val="3"/>
  </w:num>
  <w:num w:numId="26">
    <w:abstractNumId w:val="20"/>
  </w:num>
  <w:num w:numId="27">
    <w:abstractNumId w:val="11"/>
  </w:num>
  <w:num w:numId="28">
    <w:abstractNumId w:val="6"/>
  </w:num>
  <w:num w:numId="29">
    <w:abstractNumId w:val="7"/>
  </w:num>
  <w:num w:numId="30">
    <w:abstractNumId w:val="1"/>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51EDE"/>
    <w:rsid w:val="00004D1D"/>
    <w:rsid w:val="000054D9"/>
    <w:rsid w:val="000233E7"/>
    <w:rsid w:val="000259BF"/>
    <w:rsid w:val="00026855"/>
    <w:rsid w:val="00030772"/>
    <w:rsid w:val="00031827"/>
    <w:rsid w:val="00035C90"/>
    <w:rsid w:val="00051EDE"/>
    <w:rsid w:val="000575C3"/>
    <w:rsid w:val="00061578"/>
    <w:rsid w:val="00062264"/>
    <w:rsid w:val="00072F89"/>
    <w:rsid w:val="0008473D"/>
    <w:rsid w:val="00084813"/>
    <w:rsid w:val="00087E18"/>
    <w:rsid w:val="000901D5"/>
    <w:rsid w:val="000905C6"/>
    <w:rsid w:val="0009206E"/>
    <w:rsid w:val="000A3CF3"/>
    <w:rsid w:val="000A4F04"/>
    <w:rsid w:val="000B42D7"/>
    <w:rsid w:val="000C0225"/>
    <w:rsid w:val="000C6828"/>
    <w:rsid w:val="000D7A67"/>
    <w:rsid w:val="000E5720"/>
    <w:rsid w:val="000E6402"/>
    <w:rsid w:val="000F2924"/>
    <w:rsid w:val="000F5920"/>
    <w:rsid w:val="00116053"/>
    <w:rsid w:val="001415A5"/>
    <w:rsid w:val="00146621"/>
    <w:rsid w:val="00154BE5"/>
    <w:rsid w:val="00156187"/>
    <w:rsid w:val="00156EAA"/>
    <w:rsid w:val="00171167"/>
    <w:rsid w:val="00175B11"/>
    <w:rsid w:val="00180A01"/>
    <w:rsid w:val="00184C05"/>
    <w:rsid w:val="0018667B"/>
    <w:rsid w:val="001A189D"/>
    <w:rsid w:val="001A3818"/>
    <w:rsid w:val="001A3F55"/>
    <w:rsid w:val="001A6733"/>
    <w:rsid w:val="001A7AA0"/>
    <w:rsid w:val="001D1D7A"/>
    <w:rsid w:val="001D794C"/>
    <w:rsid w:val="001E4FCD"/>
    <w:rsid w:val="001E5085"/>
    <w:rsid w:val="001F301A"/>
    <w:rsid w:val="00204D2F"/>
    <w:rsid w:val="002068D9"/>
    <w:rsid w:val="0020798E"/>
    <w:rsid w:val="0021521D"/>
    <w:rsid w:val="002428C7"/>
    <w:rsid w:val="0024650D"/>
    <w:rsid w:val="00257A43"/>
    <w:rsid w:val="002673FD"/>
    <w:rsid w:val="00285997"/>
    <w:rsid w:val="002A1A56"/>
    <w:rsid w:val="002A3B65"/>
    <w:rsid w:val="002C0C99"/>
    <w:rsid w:val="002C3A59"/>
    <w:rsid w:val="002D1F13"/>
    <w:rsid w:val="002D594F"/>
    <w:rsid w:val="002D734C"/>
    <w:rsid w:val="002F087F"/>
    <w:rsid w:val="002F08E5"/>
    <w:rsid w:val="002F171B"/>
    <w:rsid w:val="00312C13"/>
    <w:rsid w:val="003314DB"/>
    <w:rsid w:val="003415C7"/>
    <w:rsid w:val="00346187"/>
    <w:rsid w:val="00347DB7"/>
    <w:rsid w:val="003527CF"/>
    <w:rsid w:val="00361241"/>
    <w:rsid w:val="0036513B"/>
    <w:rsid w:val="00373160"/>
    <w:rsid w:val="0037708E"/>
    <w:rsid w:val="00384B47"/>
    <w:rsid w:val="00387DB6"/>
    <w:rsid w:val="00396295"/>
    <w:rsid w:val="003A669E"/>
    <w:rsid w:val="003B06C0"/>
    <w:rsid w:val="003B2776"/>
    <w:rsid w:val="003B36E8"/>
    <w:rsid w:val="003B4842"/>
    <w:rsid w:val="003B54B3"/>
    <w:rsid w:val="003B761B"/>
    <w:rsid w:val="003C532B"/>
    <w:rsid w:val="003D1A0B"/>
    <w:rsid w:val="003D7C68"/>
    <w:rsid w:val="003E03BE"/>
    <w:rsid w:val="003E2957"/>
    <w:rsid w:val="003E6A60"/>
    <w:rsid w:val="00400F08"/>
    <w:rsid w:val="00403DF1"/>
    <w:rsid w:val="0041497E"/>
    <w:rsid w:val="004211C2"/>
    <w:rsid w:val="00426107"/>
    <w:rsid w:val="004272B9"/>
    <w:rsid w:val="0044025D"/>
    <w:rsid w:val="004565E8"/>
    <w:rsid w:val="004604D8"/>
    <w:rsid w:val="0046508E"/>
    <w:rsid w:val="00467217"/>
    <w:rsid w:val="004677EA"/>
    <w:rsid w:val="00471360"/>
    <w:rsid w:val="0047799A"/>
    <w:rsid w:val="004859B7"/>
    <w:rsid w:val="00492071"/>
    <w:rsid w:val="00493C2C"/>
    <w:rsid w:val="00495495"/>
    <w:rsid w:val="004D1564"/>
    <w:rsid w:val="004D20E9"/>
    <w:rsid w:val="004E198C"/>
    <w:rsid w:val="004F7376"/>
    <w:rsid w:val="0053345D"/>
    <w:rsid w:val="00555454"/>
    <w:rsid w:val="005563AE"/>
    <w:rsid w:val="00567E52"/>
    <w:rsid w:val="00595BC8"/>
    <w:rsid w:val="005960D2"/>
    <w:rsid w:val="005A560A"/>
    <w:rsid w:val="005B08FB"/>
    <w:rsid w:val="005B5075"/>
    <w:rsid w:val="005C5955"/>
    <w:rsid w:val="005D4F50"/>
    <w:rsid w:val="005E78EB"/>
    <w:rsid w:val="00603CC6"/>
    <w:rsid w:val="006230FE"/>
    <w:rsid w:val="006257D7"/>
    <w:rsid w:val="00642B53"/>
    <w:rsid w:val="00644D9F"/>
    <w:rsid w:val="00671ADF"/>
    <w:rsid w:val="00671E0F"/>
    <w:rsid w:val="00690A9E"/>
    <w:rsid w:val="00692FB0"/>
    <w:rsid w:val="006A0A23"/>
    <w:rsid w:val="006A72B5"/>
    <w:rsid w:val="006A7308"/>
    <w:rsid w:val="006B3814"/>
    <w:rsid w:val="006B4FBA"/>
    <w:rsid w:val="006C551F"/>
    <w:rsid w:val="006D3312"/>
    <w:rsid w:val="006E4739"/>
    <w:rsid w:val="006F44EF"/>
    <w:rsid w:val="006F4964"/>
    <w:rsid w:val="00702C66"/>
    <w:rsid w:val="00703B99"/>
    <w:rsid w:val="00706336"/>
    <w:rsid w:val="00724748"/>
    <w:rsid w:val="0072608B"/>
    <w:rsid w:val="00726202"/>
    <w:rsid w:val="0072640C"/>
    <w:rsid w:val="00732B19"/>
    <w:rsid w:val="007336E7"/>
    <w:rsid w:val="007352DF"/>
    <w:rsid w:val="00756FE4"/>
    <w:rsid w:val="00783277"/>
    <w:rsid w:val="0078391D"/>
    <w:rsid w:val="00796B92"/>
    <w:rsid w:val="007A51F3"/>
    <w:rsid w:val="007A5E2A"/>
    <w:rsid w:val="007B10F5"/>
    <w:rsid w:val="007C7A3A"/>
    <w:rsid w:val="007E2666"/>
    <w:rsid w:val="007F37AC"/>
    <w:rsid w:val="00801532"/>
    <w:rsid w:val="008025B7"/>
    <w:rsid w:val="008069C3"/>
    <w:rsid w:val="00811FC3"/>
    <w:rsid w:val="008134BB"/>
    <w:rsid w:val="0082366B"/>
    <w:rsid w:val="00830150"/>
    <w:rsid w:val="008446C4"/>
    <w:rsid w:val="008471F2"/>
    <w:rsid w:val="008633F1"/>
    <w:rsid w:val="00867685"/>
    <w:rsid w:val="00875BFA"/>
    <w:rsid w:val="00876FA4"/>
    <w:rsid w:val="00877D0A"/>
    <w:rsid w:val="00895D1E"/>
    <w:rsid w:val="008A2C60"/>
    <w:rsid w:val="008A51EA"/>
    <w:rsid w:val="008A62BD"/>
    <w:rsid w:val="008B2149"/>
    <w:rsid w:val="008B533A"/>
    <w:rsid w:val="008C2CCB"/>
    <w:rsid w:val="008C5D4D"/>
    <w:rsid w:val="008D4A8A"/>
    <w:rsid w:val="008D6551"/>
    <w:rsid w:val="008E27D0"/>
    <w:rsid w:val="00922294"/>
    <w:rsid w:val="0092343E"/>
    <w:rsid w:val="00923EA5"/>
    <w:rsid w:val="00941CC2"/>
    <w:rsid w:val="00942D13"/>
    <w:rsid w:val="00944137"/>
    <w:rsid w:val="00951160"/>
    <w:rsid w:val="00954B8E"/>
    <w:rsid w:val="00960FF0"/>
    <w:rsid w:val="00962344"/>
    <w:rsid w:val="009673EE"/>
    <w:rsid w:val="00982339"/>
    <w:rsid w:val="009910F1"/>
    <w:rsid w:val="00995BB9"/>
    <w:rsid w:val="009A64C6"/>
    <w:rsid w:val="009B51CB"/>
    <w:rsid w:val="009D3640"/>
    <w:rsid w:val="009E33CF"/>
    <w:rsid w:val="009E67F3"/>
    <w:rsid w:val="00A06F8A"/>
    <w:rsid w:val="00A5185E"/>
    <w:rsid w:val="00A53511"/>
    <w:rsid w:val="00A53577"/>
    <w:rsid w:val="00A54855"/>
    <w:rsid w:val="00A7082C"/>
    <w:rsid w:val="00A7540A"/>
    <w:rsid w:val="00A76019"/>
    <w:rsid w:val="00A866C2"/>
    <w:rsid w:val="00A86D56"/>
    <w:rsid w:val="00A91DBF"/>
    <w:rsid w:val="00A920E2"/>
    <w:rsid w:val="00A943D2"/>
    <w:rsid w:val="00A96508"/>
    <w:rsid w:val="00AA45C5"/>
    <w:rsid w:val="00AB415B"/>
    <w:rsid w:val="00AD2042"/>
    <w:rsid w:val="00AD4918"/>
    <w:rsid w:val="00AD6002"/>
    <w:rsid w:val="00AE3E6D"/>
    <w:rsid w:val="00AE7698"/>
    <w:rsid w:val="00AF7B74"/>
    <w:rsid w:val="00B12CED"/>
    <w:rsid w:val="00B13D70"/>
    <w:rsid w:val="00B1780F"/>
    <w:rsid w:val="00B27CAC"/>
    <w:rsid w:val="00B30ED5"/>
    <w:rsid w:val="00B329CE"/>
    <w:rsid w:val="00B3452D"/>
    <w:rsid w:val="00B36199"/>
    <w:rsid w:val="00B6074A"/>
    <w:rsid w:val="00B81075"/>
    <w:rsid w:val="00B83CF9"/>
    <w:rsid w:val="00B851FA"/>
    <w:rsid w:val="00BA68D7"/>
    <w:rsid w:val="00BB5CCE"/>
    <w:rsid w:val="00BC477C"/>
    <w:rsid w:val="00BD2E22"/>
    <w:rsid w:val="00BF1435"/>
    <w:rsid w:val="00BF56CF"/>
    <w:rsid w:val="00C05DD7"/>
    <w:rsid w:val="00C11A31"/>
    <w:rsid w:val="00C16FE7"/>
    <w:rsid w:val="00C20AC4"/>
    <w:rsid w:val="00C52C2E"/>
    <w:rsid w:val="00C54271"/>
    <w:rsid w:val="00C54681"/>
    <w:rsid w:val="00C553B2"/>
    <w:rsid w:val="00C56893"/>
    <w:rsid w:val="00C57BBF"/>
    <w:rsid w:val="00C654A4"/>
    <w:rsid w:val="00C6572F"/>
    <w:rsid w:val="00C9007C"/>
    <w:rsid w:val="00C964F0"/>
    <w:rsid w:val="00CA1F27"/>
    <w:rsid w:val="00CA3C82"/>
    <w:rsid w:val="00CA7CE6"/>
    <w:rsid w:val="00CB200E"/>
    <w:rsid w:val="00CB4990"/>
    <w:rsid w:val="00CC1970"/>
    <w:rsid w:val="00CD4AD2"/>
    <w:rsid w:val="00CE4153"/>
    <w:rsid w:val="00CF3A3A"/>
    <w:rsid w:val="00D2261A"/>
    <w:rsid w:val="00D33547"/>
    <w:rsid w:val="00D35B21"/>
    <w:rsid w:val="00D4178A"/>
    <w:rsid w:val="00D46DD3"/>
    <w:rsid w:val="00D5057F"/>
    <w:rsid w:val="00D52FB6"/>
    <w:rsid w:val="00D57235"/>
    <w:rsid w:val="00D62201"/>
    <w:rsid w:val="00D85983"/>
    <w:rsid w:val="00DA7F6B"/>
    <w:rsid w:val="00DB0BAE"/>
    <w:rsid w:val="00DE03BC"/>
    <w:rsid w:val="00DE4524"/>
    <w:rsid w:val="00DE654A"/>
    <w:rsid w:val="00E00B5C"/>
    <w:rsid w:val="00E01CA6"/>
    <w:rsid w:val="00E05259"/>
    <w:rsid w:val="00E14141"/>
    <w:rsid w:val="00E5795C"/>
    <w:rsid w:val="00E84F2D"/>
    <w:rsid w:val="00E87C3F"/>
    <w:rsid w:val="00E9348E"/>
    <w:rsid w:val="00E9528D"/>
    <w:rsid w:val="00E9741D"/>
    <w:rsid w:val="00EA13EA"/>
    <w:rsid w:val="00EA24BF"/>
    <w:rsid w:val="00EB2045"/>
    <w:rsid w:val="00EC3DAE"/>
    <w:rsid w:val="00ED4D39"/>
    <w:rsid w:val="00ED763B"/>
    <w:rsid w:val="00EF75C8"/>
    <w:rsid w:val="00F0630A"/>
    <w:rsid w:val="00F1174E"/>
    <w:rsid w:val="00F148B1"/>
    <w:rsid w:val="00F22058"/>
    <w:rsid w:val="00F53893"/>
    <w:rsid w:val="00F63460"/>
    <w:rsid w:val="00F71909"/>
    <w:rsid w:val="00F9314A"/>
    <w:rsid w:val="00FA4AC6"/>
    <w:rsid w:val="00FE1C1D"/>
    <w:rsid w:val="00FE45C7"/>
    <w:rsid w:val="00FE7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E8A99CE7-BB1E-421E-8629-C07E4329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34C"/>
  </w:style>
  <w:style w:type="paragraph" w:styleId="2">
    <w:name w:val="heading 2"/>
    <w:basedOn w:val="a"/>
    <w:next w:val="a"/>
    <w:link w:val="20"/>
    <w:qFormat/>
    <w:rsid w:val="002D594F"/>
    <w:pPr>
      <w:keepNext/>
      <w:spacing w:before="240" w:after="60" w:line="259" w:lineRule="auto"/>
      <w:outlineLvl w:val="1"/>
    </w:pPr>
    <w:rPr>
      <w:rFonts w:ascii="Cambria" w:eastAsia="Times New Roman" w:hAnsi="Cambria" w:cs="Times New Roman"/>
      <w:b/>
      <w:bCs/>
      <w:i/>
      <w:iCs/>
      <w:sz w:val="28"/>
      <w:szCs w:val="28"/>
      <w:lang w:eastAsia="en-US"/>
    </w:rPr>
  </w:style>
  <w:style w:type="paragraph" w:styleId="6">
    <w:name w:val="heading 6"/>
    <w:basedOn w:val="a"/>
    <w:next w:val="a"/>
    <w:link w:val="60"/>
    <w:qFormat/>
    <w:rsid w:val="00DE4524"/>
    <w:pPr>
      <w:spacing w:before="240" w:after="60" w:line="240" w:lineRule="auto"/>
      <w:outlineLvl w:val="5"/>
    </w:pPr>
    <w:rPr>
      <w:rFonts w:ascii="Times New Roman" w:eastAsia="Times New Roman" w:hAnsi="Times New Roman" w:cs="Times New Roman"/>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51EDE"/>
    <w:pPr>
      <w:ind w:left="720"/>
      <w:contextualSpacing/>
    </w:pPr>
    <w:rPr>
      <w:rFonts w:ascii="Calibri" w:eastAsia="Calibri" w:hAnsi="Calibri" w:cs="Times New Roman"/>
      <w:lang w:val="uk-UA" w:eastAsia="en-US"/>
    </w:rPr>
  </w:style>
  <w:style w:type="paragraph" w:styleId="a5">
    <w:name w:val="Balloon Text"/>
    <w:basedOn w:val="a"/>
    <w:link w:val="a6"/>
    <w:uiPriority w:val="99"/>
    <w:semiHidden/>
    <w:unhideWhenUsed/>
    <w:rsid w:val="00051E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1EDE"/>
    <w:rPr>
      <w:rFonts w:ascii="Tahoma" w:hAnsi="Tahoma" w:cs="Tahoma"/>
      <w:sz w:val="16"/>
      <w:szCs w:val="16"/>
    </w:rPr>
  </w:style>
  <w:style w:type="paragraph" w:styleId="a7">
    <w:name w:val="header"/>
    <w:basedOn w:val="a"/>
    <w:link w:val="a8"/>
    <w:uiPriority w:val="99"/>
    <w:rsid w:val="00051EDE"/>
    <w:pPr>
      <w:tabs>
        <w:tab w:val="center" w:pos="4677"/>
        <w:tab w:val="right" w:pos="9355"/>
      </w:tabs>
      <w:spacing w:after="0" w:line="240" w:lineRule="auto"/>
    </w:pPr>
    <w:rPr>
      <w:rFonts w:ascii="Times New Roman" w:eastAsia="Times New Roman" w:hAnsi="Times New Roman" w:cs="Times New Roman"/>
      <w:sz w:val="20"/>
      <w:szCs w:val="20"/>
      <w:lang w:val="uk-UA"/>
    </w:rPr>
  </w:style>
  <w:style w:type="character" w:customStyle="1" w:styleId="a8">
    <w:name w:val="Верхний колонтитул Знак"/>
    <w:basedOn w:val="a0"/>
    <w:link w:val="a7"/>
    <w:uiPriority w:val="99"/>
    <w:rsid w:val="00051EDE"/>
    <w:rPr>
      <w:rFonts w:ascii="Times New Roman" w:eastAsia="Times New Roman" w:hAnsi="Times New Roman" w:cs="Times New Roman"/>
      <w:sz w:val="20"/>
      <w:szCs w:val="20"/>
      <w:lang w:val="uk-UA"/>
    </w:rPr>
  </w:style>
  <w:style w:type="character" w:customStyle="1" w:styleId="rvts44">
    <w:name w:val="rvts44"/>
    <w:basedOn w:val="a0"/>
    <w:rsid w:val="00051EDE"/>
  </w:style>
  <w:style w:type="paragraph" w:styleId="21">
    <w:name w:val="Body Text Indent 2"/>
    <w:aliases w:val="отст"/>
    <w:basedOn w:val="a"/>
    <w:link w:val="22"/>
    <w:rsid w:val="00C9007C"/>
    <w:pPr>
      <w:spacing w:after="120" w:line="480" w:lineRule="auto"/>
      <w:ind w:left="283"/>
    </w:pPr>
    <w:rPr>
      <w:rFonts w:ascii="Times New Roman" w:eastAsia="Times New Roman" w:hAnsi="Times New Roman" w:cs="Times New Roman"/>
      <w:sz w:val="20"/>
      <w:szCs w:val="20"/>
      <w:lang w:val="uk-UA"/>
    </w:rPr>
  </w:style>
  <w:style w:type="character" w:customStyle="1" w:styleId="22">
    <w:name w:val="Основной текст с отступом 2 Знак"/>
    <w:aliases w:val="отст Знак"/>
    <w:basedOn w:val="a0"/>
    <w:link w:val="21"/>
    <w:rsid w:val="00C9007C"/>
    <w:rPr>
      <w:rFonts w:ascii="Times New Roman" w:eastAsia="Times New Roman" w:hAnsi="Times New Roman" w:cs="Times New Roman"/>
      <w:sz w:val="20"/>
      <w:szCs w:val="20"/>
      <w:lang w:val="uk-UA"/>
    </w:rPr>
  </w:style>
  <w:style w:type="paragraph" w:styleId="a9">
    <w:name w:val="footer"/>
    <w:basedOn w:val="a"/>
    <w:link w:val="aa"/>
    <w:uiPriority w:val="99"/>
    <w:unhideWhenUsed/>
    <w:rsid w:val="0044025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4025D"/>
  </w:style>
  <w:style w:type="character" w:styleId="ab">
    <w:name w:val="Strong"/>
    <w:basedOn w:val="a0"/>
    <w:qFormat/>
    <w:rsid w:val="002D594F"/>
    <w:rPr>
      <w:b/>
      <w:bCs/>
    </w:rPr>
  </w:style>
  <w:style w:type="character" w:customStyle="1" w:styleId="20">
    <w:name w:val="Заголовок 2 Знак"/>
    <w:basedOn w:val="a0"/>
    <w:link w:val="2"/>
    <w:rsid w:val="002D594F"/>
    <w:rPr>
      <w:rFonts w:ascii="Cambria" w:eastAsia="Times New Roman" w:hAnsi="Cambria" w:cs="Times New Roman"/>
      <w:b/>
      <w:bCs/>
      <w:i/>
      <w:iCs/>
      <w:sz w:val="28"/>
      <w:szCs w:val="28"/>
      <w:lang w:eastAsia="en-US"/>
    </w:rPr>
  </w:style>
  <w:style w:type="character" w:customStyle="1" w:styleId="a4">
    <w:name w:val="Абзац списка Знак"/>
    <w:link w:val="a3"/>
    <w:uiPriority w:val="34"/>
    <w:rsid w:val="002D594F"/>
    <w:rPr>
      <w:rFonts w:ascii="Calibri" w:eastAsia="Calibri" w:hAnsi="Calibri" w:cs="Times New Roman"/>
      <w:lang w:val="uk-UA" w:eastAsia="en-US"/>
    </w:rPr>
  </w:style>
  <w:style w:type="character" w:customStyle="1" w:styleId="rvts0">
    <w:name w:val="rvts0"/>
    <w:basedOn w:val="a0"/>
    <w:rsid w:val="000A3CF3"/>
  </w:style>
  <w:style w:type="character" w:styleId="ac">
    <w:name w:val="Emphasis"/>
    <w:basedOn w:val="a0"/>
    <w:uiPriority w:val="20"/>
    <w:qFormat/>
    <w:rsid w:val="000A3CF3"/>
    <w:rPr>
      <w:i/>
      <w:iCs/>
    </w:rPr>
  </w:style>
  <w:style w:type="character" w:customStyle="1" w:styleId="hgkelc">
    <w:name w:val="hgkelc"/>
    <w:basedOn w:val="a0"/>
    <w:rsid w:val="000A3CF3"/>
  </w:style>
  <w:style w:type="paragraph" w:styleId="ad">
    <w:name w:val="Body Text"/>
    <w:basedOn w:val="a"/>
    <w:link w:val="ae"/>
    <w:uiPriority w:val="99"/>
    <w:semiHidden/>
    <w:unhideWhenUsed/>
    <w:rsid w:val="00AE3E6D"/>
    <w:pPr>
      <w:spacing w:after="120"/>
    </w:pPr>
  </w:style>
  <w:style w:type="character" w:customStyle="1" w:styleId="ae">
    <w:name w:val="Основной текст Знак"/>
    <w:basedOn w:val="a0"/>
    <w:link w:val="ad"/>
    <w:uiPriority w:val="99"/>
    <w:semiHidden/>
    <w:rsid w:val="00AE3E6D"/>
  </w:style>
  <w:style w:type="paragraph" w:styleId="af">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f0"/>
    <w:uiPriority w:val="99"/>
    <w:unhideWhenUsed/>
    <w:qFormat/>
    <w:rsid w:val="00AE3E6D"/>
    <w:pPr>
      <w:spacing w:before="100" w:beforeAutospacing="1" w:after="100" w:afterAutospacing="1" w:line="240" w:lineRule="auto"/>
    </w:pPr>
    <w:rPr>
      <w:rFonts w:ascii="Times New Roman" w:eastAsia="Times New Roman" w:hAnsi="Times New Roman" w:cs="Times New Roman"/>
      <w:sz w:val="24"/>
      <w:szCs w:val="24"/>
    </w:rPr>
  </w:style>
  <w:style w:type="table" w:styleId="af1">
    <w:name w:val="Table Grid"/>
    <w:basedOn w:val="a1"/>
    <w:uiPriority w:val="59"/>
    <w:qFormat/>
    <w:rsid w:val="00AE3E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vps734">
    <w:name w:val="rvps734"/>
    <w:basedOn w:val="a"/>
    <w:rsid w:val="00AE3E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2">
    <w:name w:val="rvts12"/>
    <w:basedOn w:val="a0"/>
    <w:rsid w:val="00AE3E6D"/>
  </w:style>
  <w:style w:type="paragraph" w:styleId="af2">
    <w:name w:val="Body Text Indent"/>
    <w:basedOn w:val="a"/>
    <w:link w:val="af3"/>
    <w:uiPriority w:val="99"/>
    <w:semiHidden/>
    <w:unhideWhenUsed/>
    <w:rsid w:val="00D33547"/>
    <w:pPr>
      <w:spacing w:after="120"/>
      <w:ind w:left="283"/>
    </w:pPr>
  </w:style>
  <w:style w:type="character" w:customStyle="1" w:styleId="af3">
    <w:name w:val="Основной текст с отступом Знак"/>
    <w:basedOn w:val="a0"/>
    <w:link w:val="af2"/>
    <w:uiPriority w:val="99"/>
    <w:semiHidden/>
    <w:rsid w:val="00D33547"/>
  </w:style>
  <w:style w:type="paragraph" w:customStyle="1" w:styleId="aDovidka">
    <w:name w:val="a Dovidka"/>
    <w:basedOn w:val="a"/>
    <w:rsid w:val="00D33547"/>
    <w:pPr>
      <w:widowControl w:val="0"/>
      <w:autoSpaceDE w:val="0"/>
      <w:autoSpaceDN w:val="0"/>
      <w:spacing w:after="0" w:line="312" w:lineRule="auto"/>
      <w:ind w:firstLine="601"/>
      <w:jc w:val="both"/>
    </w:pPr>
    <w:rPr>
      <w:rFonts w:ascii="Times New Roman" w:eastAsia="Times New Roman" w:hAnsi="Times New Roman" w:cs="Times New Roman"/>
      <w:sz w:val="26"/>
      <w:szCs w:val="26"/>
      <w:lang w:val="uk-UA"/>
    </w:rPr>
  </w:style>
  <w:style w:type="character" w:customStyle="1" w:styleId="tlid-translation">
    <w:name w:val="tlid-translation"/>
    <w:basedOn w:val="a0"/>
    <w:rsid w:val="00D33547"/>
  </w:style>
  <w:style w:type="paragraph" w:customStyle="1" w:styleId="Default">
    <w:name w:val="Default"/>
    <w:rsid w:val="00D33547"/>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af0">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f"/>
    <w:uiPriority w:val="99"/>
    <w:locked/>
    <w:rsid w:val="00387DB6"/>
    <w:rPr>
      <w:rFonts w:ascii="Times New Roman" w:eastAsia="Times New Roman" w:hAnsi="Times New Roman" w:cs="Times New Roman"/>
      <w:sz w:val="24"/>
      <w:szCs w:val="24"/>
    </w:rPr>
  </w:style>
  <w:style w:type="paragraph" w:styleId="af4">
    <w:name w:val="Title"/>
    <w:basedOn w:val="a"/>
    <w:link w:val="af5"/>
    <w:qFormat/>
    <w:rsid w:val="00030772"/>
    <w:pPr>
      <w:spacing w:after="0" w:line="240" w:lineRule="auto"/>
      <w:jc w:val="center"/>
    </w:pPr>
    <w:rPr>
      <w:rFonts w:ascii="Times New Roman" w:eastAsia="Times New Roman" w:hAnsi="Times New Roman" w:cs="Times New Roman"/>
      <w:b/>
      <w:i/>
      <w:sz w:val="24"/>
      <w:szCs w:val="20"/>
      <w:lang w:val="uk-UA"/>
    </w:rPr>
  </w:style>
  <w:style w:type="character" w:customStyle="1" w:styleId="af5">
    <w:name w:val="Название Знак"/>
    <w:basedOn w:val="a0"/>
    <w:link w:val="af4"/>
    <w:rsid w:val="00030772"/>
    <w:rPr>
      <w:rFonts w:ascii="Times New Roman" w:eastAsia="Times New Roman" w:hAnsi="Times New Roman" w:cs="Times New Roman"/>
      <w:b/>
      <w:i/>
      <w:sz w:val="24"/>
      <w:szCs w:val="20"/>
      <w:lang w:val="uk-UA"/>
    </w:rPr>
  </w:style>
  <w:style w:type="character" w:customStyle="1" w:styleId="23">
    <w:name w:val="Основной текст (2)_"/>
    <w:link w:val="210"/>
    <w:rsid w:val="00895D1E"/>
    <w:rPr>
      <w:sz w:val="26"/>
      <w:szCs w:val="26"/>
      <w:shd w:val="clear" w:color="auto" w:fill="FFFFFF"/>
    </w:rPr>
  </w:style>
  <w:style w:type="paragraph" w:customStyle="1" w:styleId="210">
    <w:name w:val="Основной текст (2)1"/>
    <w:basedOn w:val="a"/>
    <w:link w:val="23"/>
    <w:rsid w:val="00895D1E"/>
    <w:pPr>
      <w:widowControl w:val="0"/>
      <w:shd w:val="clear" w:color="auto" w:fill="FFFFFF"/>
      <w:spacing w:after="300" w:line="317" w:lineRule="exact"/>
      <w:jc w:val="center"/>
    </w:pPr>
    <w:rPr>
      <w:sz w:val="26"/>
      <w:szCs w:val="26"/>
    </w:rPr>
  </w:style>
  <w:style w:type="character" w:customStyle="1" w:styleId="FontStyle40">
    <w:name w:val="Font Style40"/>
    <w:rsid w:val="00895D1E"/>
    <w:rPr>
      <w:rFonts w:ascii="Times New Roman" w:hAnsi="Times New Roman" w:cs="Times New Roman" w:hint="default"/>
      <w:sz w:val="22"/>
      <w:szCs w:val="22"/>
    </w:rPr>
  </w:style>
  <w:style w:type="character" w:customStyle="1" w:styleId="60">
    <w:name w:val="Заголовок 6 Знак"/>
    <w:basedOn w:val="a0"/>
    <w:link w:val="6"/>
    <w:rsid w:val="00DE4524"/>
    <w:rPr>
      <w:rFonts w:ascii="Times New Roman" w:eastAsia="Times New Roman" w:hAnsi="Times New Roman" w:cs="Times New Roman"/>
      <w:b/>
      <w:bCs/>
      <w:lang w:val="uk-UA"/>
    </w:rPr>
  </w:style>
  <w:style w:type="paragraph" w:customStyle="1" w:styleId="docdata">
    <w:name w:val="docdata"/>
    <w:aliases w:val="docy,v5,1977,baiaagaaboqcaaadjgmaaawcawaaaaaaaaaaaaaaaaaaaaaaaaaaaaaaaaaaaaaaaaaaaaaaaaaaaaaaaaaaaaaaaaaaaaaaaaaaaaaaaaaaaaaaaaaaaaaaaaaaaaaaaaaaaaaaaaaaaaaaaaaaaaaaaaaaaaaaaaaaaaaaaaaaaaaaaaaaaaaaaaaaaaaaaaaaaaaaaaaaaaaaaaaaaaaaaaaaaaaaaaaaaaaa"/>
    <w:basedOn w:val="a"/>
    <w:rsid w:val="007352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6">
    <w:name w:val="Знак"/>
    <w:basedOn w:val="a"/>
    <w:rsid w:val="00DE654A"/>
    <w:pPr>
      <w:spacing w:after="0" w:line="240" w:lineRule="auto"/>
    </w:pPr>
    <w:rPr>
      <w:rFonts w:ascii="Verdana" w:eastAsia="Times New Roman" w:hAnsi="Verdana" w:cs="Verdana"/>
      <w:sz w:val="20"/>
      <w:szCs w:val="20"/>
      <w:lang w:val="en-US" w:eastAsia="en-US"/>
    </w:rPr>
  </w:style>
  <w:style w:type="character" w:customStyle="1" w:styleId="xfmc3">
    <w:name w:val="xfmc3"/>
    <w:basedOn w:val="a0"/>
    <w:rsid w:val="00AF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Times New Roman"/>
                <a:ea typeface="Times New Roman"/>
                <a:cs typeface="Times New Roman"/>
              </a:defRPr>
            </a:pPr>
            <a:r>
              <a:rPr lang="ru-RU" sz="1200"/>
              <a:t>Динаміка пасажирських перевезень, тис. пасажирів</a:t>
            </a:r>
          </a:p>
        </c:rich>
      </c:tx>
      <c:layout>
        <c:manualLayout>
          <c:xMode val="edge"/>
          <c:yMode val="edge"/>
          <c:x val="0.20259740259740755"/>
          <c:y val="1.9444444444444445E-2"/>
        </c:manualLayout>
      </c:layout>
      <c:overlay val="0"/>
      <c:spPr>
        <a:noFill/>
        <a:ln w="17566">
          <a:noFill/>
        </a:ln>
      </c:spPr>
    </c:title>
    <c:autoTitleDeleted val="0"/>
    <c:view3D>
      <c:rotX val="11"/>
      <c:hPercent val="38"/>
      <c:rotY val="14"/>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5454545454545484E-2"/>
          <c:y val="0.13500017497812775"/>
          <c:w val="0.95454545454546313"/>
          <c:h val="0.70782957130359592"/>
        </c:manualLayout>
      </c:layout>
      <c:bar3DChart>
        <c:barDir val="col"/>
        <c:grouping val="standard"/>
        <c:varyColors val="0"/>
        <c:ser>
          <c:idx val="0"/>
          <c:order val="0"/>
          <c:tx>
            <c:strRef>
              <c:f>Sheet1!$A$2</c:f>
              <c:strCache>
                <c:ptCount val="1"/>
                <c:pt idx="0">
                  <c:v>Загальний обсяг перевезень (міські)</c:v>
                </c:pt>
              </c:strCache>
            </c:strRef>
          </c:tx>
          <c:spPr>
            <a:solidFill>
              <a:srgbClr val="9999FF"/>
            </a:solidFill>
            <a:ln w="8783">
              <a:solidFill>
                <a:srgbClr val="000000"/>
              </a:solidFill>
              <a:prstDash val="solid"/>
            </a:ln>
          </c:spPr>
          <c:invertIfNegative val="0"/>
          <c:dLbls>
            <c:dLbl>
              <c:idx val="0"/>
              <c:layout>
                <c:manualLayout>
                  <c:x val="-9.2437096815180253E-3"/>
                  <c:y val="8.7637445319335747E-2"/>
                </c:manualLayout>
              </c:layout>
              <c:tx>
                <c:rich>
                  <a:bodyPr/>
                  <a:lstStyle/>
                  <a:p>
                    <a:r>
                      <a:rPr lang="ru-RU" sz="1000" b="1"/>
                      <a:t>1562,5</a:t>
                    </a:r>
                  </a:p>
                </c:rich>
              </c:tx>
              <c:showLegendKey val="0"/>
              <c:showVal val="0"/>
              <c:showCatName val="0"/>
              <c:showSerName val="0"/>
              <c:showPercent val="0"/>
              <c:showBubbleSize val="0"/>
              <c:extLst>
                <c:ext xmlns:c15="http://schemas.microsoft.com/office/drawing/2012/chart" uri="{CE6537A1-D6FC-4f65-9D91-7224C49458BB}"/>
              </c:extLst>
            </c:dLbl>
            <c:dLbl>
              <c:idx val="1"/>
              <c:layout>
                <c:manualLayout>
                  <c:x val="1.8082283283054449E-3"/>
                  <c:y val="0.11682099737532796"/>
                </c:manualLayout>
              </c:layout>
              <c:tx>
                <c:rich>
                  <a:bodyPr/>
                  <a:lstStyle/>
                  <a:p>
                    <a:r>
                      <a:rPr lang="ru-RU" sz="1000" b="1"/>
                      <a:t>1760,0</a:t>
                    </a:r>
                  </a:p>
                </c:rich>
              </c:tx>
              <c:showLegendKey val="0"/>
              <c:showVal val="0"/>
              <c:showCatName val="0"/>
              <c:showSerName val="0"/>
              <c:showPercent val="0"/>
              <c:showBubbleSize val="0"/>
              <c:extLst>
                <c:ext xmlns:c15="http://schemas.microsoft.com/office/drawing/2012/chart" uri="{CE6537A1-D6FC-4f65-9D91-7224C49458BB}"/>
              </c:extLst>
            </c:dLbl>
            <c:dLbl>
              <c:idx val="2"/>
              <c:layout>
                <c:manualLayout>
                  <c:x val="2.3052097740894452E-3"/>
                  <c:y val="0.13333333333333341"/>
                </c:manualLayout>
              </c:layout>
              <c:tx>
                <c:rich>
                  <a:bodyPr/>
                  <a:lstStyle/>
                  <a:p>
                    <a:r>
                      <a:rPr lang="en-US"/>
                      <a:t>1830</a:t>
                    </a:r>
                    <a:r>
                      <a:rPr lang="uk-UA"/>
                      <a:t>,0</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8.4523381961961609E-17"/>
                  <c:y val="0.12888888888888889"/>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3052097740894452E-3"/>
                  <c:y val="0.13333333333333341"/>
                </c:manualLayout>
              </c:layout>
              <c:showLegendKey val="0"/>
              <c:showVal val="1"/>
              <c:showCatName val="0"/>
              <c:showSerName val="0"/>
              <c:showPercent val="0"/>
              <c:showBubbleSize val="0"/>
              <c:extLst>
                <c:ext xmlns:c15="http://schemas.microsoft.com/office/drawing/2012/chart" uri="{CE6537A1-D6FC-4f65-9D91-7224C49458BB}"/>
              </c:extLst>
            </c:dLbl>
            <c:spPr>
              <a:noFill/>
              <a:ln w="17566">
                <a:noFill/>
              </a:ln>
            </c:spPr>
            <c:txPr>
              <a:bodyPr/>
              <a:lstStyle/>
              <a:p>
                <a:pPr>
                  <a:defRPr sz="10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2020 рік звіт</c:v>
                </c:pt>
                <c:pt idx="1">
                  <c:v>2021 рік очікуване</c:v>
                </c:pt>
                <c:pt idx="2">
                  <c:v>2022 рік програма</c:v>
                </c:pt>
                <c:pt idx="3">
                  <c:v>2023 рік програма</c:v>
                </c:pt>
                <c:pt idx="4">
                  <c:v>2024 рік програма</c:v>
                </c:pt>
              </c:strCache>
            </c:strRef>
          </c:cat>
          <c:val>
            <c:numRef>
              <c:f>Sheet1!$B$2:$F$2</c:f>
              <c:numCache>
                <c:formatCode>General</c:formatCode>
                <c:ptCount val="5"/>
                <c:pt idx="0">
                  <c:v>1562.5</c:v>
                </c:pt>
                <c:pt idx="1">
                  <c:v>1760</c:v>
                </c:pt>
                <c:pt idx="2">
                  <c:v>1830</c:v>
                </c:pt>
                <c:pt idx="3">
                  <c:v>1903.6</c:v>
                </c:pt>
                <c:pt idx="4">
                  <c:v>1979.8</c:v>
                </c:pt>
              </c:numCache>
            </c:numRef>
          </c:val>
        </c:ser>
        <c:dLbls>
          <c:showLegendKey val="0"/>
          <c:showVal val="0"/>
          <c:showCatName val="0"/>
          <c:showSerName val="0"/>
          <c:showPercent val="0"/>
          <c:showBubbleSize val="0"/>
        </c:dLbls>
        <c:gapWidth val="150"/>
        <c:gapDepth val="0"/>
        <c:shape val="box"/>
        <c:axId val="349753928"/>
        <c:axId val="349755496"/>
        <c:axId val="350041808"/>
      </c:bar3DChart>
      <c:catAx>
        <c:axId val="349753928"/>
        <c:scaling>
          <c:orientation val="minMax"/>
        </c:scaling>
        <c:delete val="0"/>
        <c:axPos val="b"/>
        <c:numFmt formatCode="General" sourceLinked="1"/>
        <c:majorTickMark val="out"/>
        <c:minorTickMark val="none"/>
        <c:tickLblPos val="low"/>
        <c:spPr>
          <a:ln w="2196">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ru-RU"/>
          </a:p>
        </c:txPr>
        <c:crossAx val="349755496"/>
        <c:crosses val="autoZero"/>
        <c:auto val="1"/>
        <c:lblAlgn val="ctr"/>
        <c:lblOffset val="100"/>
        <c:tickLblSkip val="1"/>
        <c:tickMarkSkip val="1"/>
        <c:noMultiLvlLbl val="0"/>
      </c:catAx>
      <c:valAx>
        <c:axId val="349755496"/>
        <c:scaling>
          <c:orientation val="minMax"/>
        </c:scaling>
        <c:delete val="0"/>
        <c:axPos val="l"/>
        <c:majorGridlines>
          <c:spPr>
            <a:ln w="2196">
              <a:solidFill>
                <a:srgbClr val="000000"/>
              </a:solidFill>
              <a:prstDash val="solid"/>
            </a:ln>
          </c:spPr>
        </c:majorGridlines>
        <c:numFmt formatCode="General" sourceLinked="1"/>
        <c:majorTickMark val="out"/>
        <c:minorTickMark val="none"/>
        <c:tickLblPos val="nextTo"/>
        <c:spPr>
          <a:ln w="2196">
            <a:solidFill>
              <a:srgbClr val="000000"/>
            </a:solidFill>
            <a:prstDash val="solid"/>
          </a:ln>
        </c:spPr>
        <c:txPr>
          <a:bodyPr rot="0" vert="horz"/>
          <a:lstStyle/>
          <a:p>
            <a:pPr>
              <a:defRPr sz="640" b="0" i="0" u="none" strike="noStrike" baseline="0">
                <a:solidFill>
                  <a:srgbClr val="000000"/>
                </a:solidFill>
                <a:latin typeface="Times New Roman"/>
                <a:ea typeface="Times New Roman"/>
                <a:cs typeface="Times New Roman"/>
              </a:defRPr>
            </a:pPr>
            <a:endParaRPr lang="ru-RU"/>
          </a:p>
        </c:txPr>
        <c:crossAx val="349753928"/>
        <c:crosses val="autoZero"/>
        <c:crossBetween val="between"/>
      </c:valAx>
      <c:serAx>
        <c:axId val="350041808"/>
        <c:scaling>
          <c:orientation val="minMax"/>
        </c:scaling>
        <c:delete val="1"/>
        <c:axPos val="b"/>
        <c:majorTickMark val="out"/>
        <c:minorTickMark val="none"/>
        <c:tickLblPos val="nextTo"/>
        <c:crossAx val="349755496"/>
        <c:crosses val="autoZero"/>
      </c:serAx>
      <c:spPr>
        <a:noFill/>
        <a:ln w="17566">
          <a:noFill/>
        </a:ln>
      </c:spPr>
    </c:plotArea>
    <c:legend>
      <c:legendPos val="r"/>
      <c:layout>
        <c:manualLayout>
          <c:xMode val="edge"/>
          <c:yMode val="edge"/>
          <c:x val="0.15876669461960424"/>
          <c:y val="0.86944461942258089"/>
          <c:w val="0.63149152517760998"/>
          <c:h val="9.9444269466316723E-2"/>
        </c:manualLayout>
      </c:layout>
      <c:overlay val="0"/>
      <c:spPr>
        <a:noFill/>
        <a:ln w="2196">
          <a:solidFill>
            <a:srgbClr val="000000"/>
          </a:solidFill>
          <a:prstDash val="solid"/>
        </a:ln>
      </c:spPr>
      <c:txPr>
        <a:bodyPr/>
        <a:lstStyle/>
        <a:p>
          <a:pPr>
            <a:defRPr sz="12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830"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C715-925D-4EE3-B38A-D426BF79F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26649</Words>
  <Characters>151904</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Laskava</dc:creator>
  <cp:lastModifiedBy>Jurii</cp:lastModifiedBy>
  <cp:revision>3</cp:revision>
  <cp:lastPrinted>2021-12-24T12:27:00Z</cp:lastPrinted>
  <dcterms:created xsi:type="dcterms:W3CDTF">2021-12-29T10:55:00Z</dcterms:created>
  <dcterms:modified xsi:type="dcterms:W3CDTF">2024-01-11T12:16:00Z</dcterms:modified>
</cp:coreProperties>
</file>