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96" w:rsidRDefault="00746896" w:rsidP="00867922">
      <w:pPr>
        <w:tabs>
          <w:tab w:val="center" w:pos="4819"/>
          <w:tab w:val="left" w:pos="8892"/>
        </w:tabs>
        <w:rPr>
          <w:sz w:val="28"/>
          <w:szCs w:val="28"/>
          <w:lang w:val="uk-UA"/>
        </w:rPr>
      </w:pPr>
    </w:p>
    <w:p w:rsidR="00746896" w:rsidRDefault="00746896" w:rsidP="00FD2394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746896" w:rsidRDefault="00746896" w:rsidP="00FD239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46896" w:rsidRDefault="00746896" w:rsidP="00FD2394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46896" w:rsidRDefault="00746896" w:rsidP="00FD2394">
      <w:pPr>
        <w:ind w:left="1416" w:firstLine="708"/>
        <w:jc w:val="center"/>
      </w:pPr>
      <w:r>
        <w:rPr>
          <w:sz w:val="32"/>
          <w:szCs w:val="32"/>
          <w:u w:val="single"/>
        </w:rPr>
        <w:t>47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46896" w:rsidRDefault="00746896" w:rsidP="00FD239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46896" w:rsidRPr="00FD2394" w:rsidRDefault="00746896" w:rsidP="00FD2394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27.07.2023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20</w:t>
      </w:r>
    </w:p>
    <w:p w:rsidR="00746896" w:rsidRDefault="00746896" w:rsidP="00FD239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746896" w:rsidRDefault="00746896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</w:p>
    <w:p w:rsidR="00746896" w:rsidRPr="000318B9" w:rsidRDefault="00746896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318B9">
        <w:rPr>
          <w:sz w:val="28"/>
          <w:szCs w:val="28"/>
          <w:lang w:val="uk-UA"/>
        </w:rPr>
        <w:t xml:space="preserve">Про безоплатне прийняття у комунальну </w:t>
      </w:r>
    </w:p>
    <w:p w:rsidR="00746896" w:rsidRPr="000318B9" w:rsidRDefault="00746896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318B9">
        <w:rPr>
          <w:sz w:val="28"/>
          <w:szCs w:val="28"/>
          <w:lang w:val="uk-UA"/>
        </w:rPr>
        <w:t xml:space="preserve">власність індивідуально визначеного майна </w:t>
      </w:r>
    </w:p>
    <w:p w:rsidR="00746896" w:rsidRPr="000318B9" w:rsidRDefault="00746896" w:rsidP="00CF3F3C">
      <w:pPr>
        <w:tabs>
          <w:tab w:val="left" w:pos="3840"/>
          <w:tab w:val="left" w:pos="5529"/>
        </w:tabs>
        <w:ind w:right="-1"/>
        <w:rPr>
          <w:sz w:val="28"/>
          <w:szCs w:val="28"/>
          <w:lang w:val="uk-UA"/>
        </w:rPr>
      </w:pPr>
      <w:r w:rsidRPr="000318B9">
        <w:rPr>
          <w:sz w:val="28"/>
          <w:szCs w:val="28"/>
          <w:lang w:val="uk-UA"/>
        </w:rPr>
        <w:t xml:space="preserve">зі  спільної власності територіальних громад </w:t>
      </w:r>
    </w:p>
    <w:p w:rsidR="00746896" w:rsidRDefault="00746896" w:rsidP="00CF3F3C">
      <w:pPr>
        <w:tabs>
          <w:tab w:val="left" w:pos="3840"/>
          <w:tab w:val="left" w:pos="5529"/>
        </w:tabs>
        <w:ind w:right="-1"/>
        <w:rPr>
          <w:color w:val="FF0000"/>
          <w:sz w:val="28"/>
          <w:szCs w:val="28"/>
          <w:lang w:val="uk-UA"/>
        </w:rPr>
      </w:pPr>
      <w:r w:rsidRPr="000318B9">
        <w:rPr>
          <w:sz w:val="28"/>
          <w:szCs w:val="28"/>
          <w:lang w:val="uk-UA"/>
        </w:rPr>
        <w:t xml:space="preserve">сіл, селищ, міст Миколаївської області </w:t>
      </w:r>
      <w:r>
        <w:rPr>
          <w:sz w:val="28"/>
          <w:szCs w:val="28"/>
          <w:lang w:val="uk-UA"/>
        </w:rPr>
        <w:t xml:space="preserve"> </w:t>
      </w:r>
    </w:p>
    <w:p w:rsidR="00746896" w:rsidRPr="006F13BF" w:rsidRDefault="00746896" w:rsidP="00F720D0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746896" w:rsidRPr="00824649" w:rsidRDefault="00746896" w:rsidP="00961D3C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 w:rsidRPr="00824649">
        <w:rPr>
          <w:sz w:val="28"/>
          <w:szCs w:val="28"/>
          <w:lang w:val="uk-UA"/>
        </w:rPr>
        <w:t xml:space="preserve">        Відповідно до пунктів 30, 31 частини 1 статті 26, частини 5  статті 60 Закону України «Про місцеве самоврядування в </w:t>
      </w:r>
      <w:r>
        <w:rPr>
          <w:sz w:val="28"/>
          <w:szCs w:val="28"/>
          <w:lang w:val="uk-UA"/>
        </w:rPr>
        <w:t>Україні» від 21.05.1997 року  № </w:t>
      </w:r>
      <w:r w:rsidRPr="00824649">
        <w:rPr>
          <w:sz w:val="28"/>
          <w:szCs w:val="28"/>
          <w:lang w:val="uk-UA"/>
        </w:rPr>
        <w:t>280/97-ВР, зі змінами та доповненнями, статті 133, частини 1 статті 137 Господарського Кодекс</w:t>
      </w:r>
      <w:r>
        <w:rPr>
          <w:sz w:val="28"/>
          <w:szCs w:val="28"/>
          <w:lang w:val="uk-UA"/>
        </w:rPr>
        <w:t>у України від 16.01.2003 року № </w:t>
      </w:r>
      <w:r w:rsidRPr="00824649">
        <w:rPr>
          <w:sz w:val="28"/>
          <w:szCs w:val="28"/>
          <w:lang w:val="uk-UA"/>
        </w:rPr>
        <w:t>436-IV, зі змінами та доповненнями, на виконання рішення Миколаївської обласної ради                  від 14.06.2023 року № 8 «Про надання згоди на безоплатну передачу окремо індивідуально визначеного майна зі спільної власності територіальних громад сіл, селищ, міст Миколаївської області у комунальну власність Первомайської міської територіальної громади»</w:t>
      </w:r>
      <w:r>
        <w:rPr>
          <w:sz w:val="28"/>
          <w:szCs w:val="28"/>
          <w:lang w:val="uk-UA"/>
        </w:rPr>
        <w:t xml:space="preserve">, враховуючи лист Миколаївської обласної ради від 19.06.2023 року № 485-03-05-23 щодо прийняття </w:t>
      </w:r>
      <w:r w:rsidRPr="000318B9">
        <w:rPr>
          <w:sz w:val="28"/>
          <w:szCs w:val="28"/>
          <w:lang w:val="uk-UA"/>
        </w:rPr>
        <w:t xml:space="preserve">індивідуально визначеного </w:t>
      </w:r>
      <w:r>
        <w:rPr>
          <w:sz w:val="28"/>
          <w:szCs w:val="28"/>
          <w:lang w:val="uk-UA"/>
        </w:rPr>
        <w:t>майна на баланс КНП «Первомайська центральна районна лікарня» Первомайської міської ради,</w:t>
      </w:r>
      <w:r w:rsidRPr="00824649">
        <w:rPr>
          <w:sz w:val="28"/>
          <w:szCs w:val="28"/>
          <w:lang w:val="uk-UA"/>
        </w:rPr>
        <w:t xml:space="preserve"> міська  рада  </w:t>
      </w:r>
    </w:p>
    <w:p w:rsidR="00746896" w:rsidRPr="006F13BF" w:rsidRDefault="00746896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746896" w:rsidRPr="004F10E8" w:rsidRDefault="00746896" w:rsidP="00A567F0">
      <w:pPr>
        <w:jc w:val="both"/>
        <w:rPr>
          <w:sz w:val="28"/>
          <w:szCs w:val="28"/>
          <w:lang w:val="uk-UA"/>
        </w:rPr>
      </w:pPr>
      <w:r w:rsidRPr="004F10E8">
        <w:rPr>
          <w:sz w:val="28"/>
          <w:szCs w:val="28"/>
          <w:lang w:val="uk-UA"/>
        </w:rPr>
        <w:t>ВИРІШИЛА:</w:t>
      </w:r>
    </w:p>
    <w:p w:rsidR="00746896" w:rsidRPr="004F10E8" w:rsidRDefault="00746896" w:rsidP="00A567F0">
      <w:pPr>
        <w:ind w:firstLine="709"/>
        <w:jc w:val="both"/>
        <w:rPr>
          <w:sz w:val="28"/>
          <w:szCs w:val="28"/>
          <w:lang w:val="uk-UA"/>
        </w:rPr>
      </w:pPr>
    </w:p>
    <w:p w:rsidR="00746896" w:rsidRDefault="00746896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F10E8">
        <w:rPr>
          <w:sz w:val="28"/>
          <w:szCs w:val="28"/>
          <w:lang w:val="uk-UA"/>
        </w:rPr>
        <w:t xml:space="preserve">        1. Прийняти безоплатно у комунальну власність Первомайської міської територіальної громади зі спільної власності територіальних громад сіл, селищ, міст Миколаївської області індивідуально визначене майно, </w:t>
      </w:r>
      <w:r>
        <w:rPr>
          <w:sz w:val="28"/>
          <w:szCs w:val="28"/>
          <w:lang w:val="uk-UA"/>
        </w:rPr>
        <w:t xml:space="preserve">яке перебуває на балансі комунального некомерційного підприємства «Миколаївський обласний клінічний госпіталь ветеранів війни» Миколаївської обласної ради, </w:t>
      </w:r>
      <w:r w:rsidRPr="004F10E8">
        <w:rPr>
          <w:sz w:val="28"/>
          <w:szCs w:val="28"/>
          <w:lang w:val="uk-UA"/>
        </w:rPr>
        <w:t>згідно з додатком.</w:t>
      </w:r>
    </w:p>
    <w:p w:rsidR="00746896" w:rsidRPr="004F10E8" w:rsidRDefault="00746896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46896" w:rsidRDefault="00746896" w:rsidP="00A567F0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6F13BF">
        <w:rPr>
          <w:color w:val="FF0000"/>
          <w:sz w:val="28"/>
          <w:szCs w:val="28"/>
          <w:lang w:val="uk-UA"/>
        </w:rPr>
        <w:tab/>
      </w:r>
      <w:r w:rsidRPr="00B8205E">
        <w:rPr>
          <w:sz w:val="28"/>
          <w:szCs w:val="28"/>
          <w:lang w:val="uk-UA"/>
        </w:rPr>
        <w:t xml:space="preserve">2. Визнати комунальне некомерційне підприємство </w:t>
      </w:r>
      <w:r w:rsidRPr="00B8205E">
        <w:rPr>
          <w:bCs/>
          <w:sz w:val="28"/>
          <w:szCs w:val="28"/>
          <w:lang w:val="uk-UA"/>
        </w:rPr>
        <w:t>«Первомайська центральна районна лікарня» Первомайської міської</w:t>
      </w:r>
      <w:r w:rsidRPr="003254E0">
        <w:rPr>
          <w:bCs/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балансоутримувачем та користувачем майна, зазначеного у пункті 1 рішення, на праві оперативного управління.</w:t>
      </w:r>
    </w:p>
    <w:p w:rsidR="00746896" w:rsidRDefault="00746896" w:rsidP="00A567F0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</w:p>
    <w:p w:rsidR="00746896" w:rsidRDefault="00746896" w:rsidP="00A567F0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</w:p>
    <w:p w:rsidR="00746896" w:rsidRDefault="00746896" w:rsidP="00DF03D9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6F13BF">
        <w:rPr>
          <w:color w:val="FF0000"/>
          <w:sz w:val="28"/>
          <w:szCs w:val="28"/>
          <w:lang w:val="uk-UA"/>
        </w:rPr>
        <w:t xml:space="preserve">      </w:t>
      </w:r>
      <w:r w:rsidRPr="006F13BF">
        <w:rPr>
          <w:color w:val="FF0000"/>
          <w:sz w:val="28"/>
          <w:szCs w:val="28"/>
          <w:lang w:val="uk-UA"/>
        </w:rPr>
        <w:tab/>
      </w:r>
      <w:r>
        <w:rPr>
          <w:color w:val="FF0000"/>
          <w:sz w:val="28"/>
          <w:szCs w:val="28"/>
          <w:lang w:val="uk-UA"/>
        </w:rPr>
        <w:t xml:space="preserve"> </w:t>
      </w:r>
      <w:r w:rsidRPr="007651D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7651D7">
        <w:rPr>
          <w:sz w:val="28"/>
          <w:szCs w:val="28"/>
          <w:lang w:val="uk-UA"/>
        </w:rPr>
        <w:t>Комунальному некомерційному підприємству</w:t>
      </w:r>
      <w:r>
        <w:rPr>
          <w:color w:val="FF0000"/>
          <w:sz w:val="28"/>
          <w:szCs w:val="28"/>
          <w:lang w:val="uk-UA"/>
        </w:rPr>
        <w:t xml:space="preserve"> </w:t>
      </w:r>
      <w:r w:rsidRPr="00B8205E">
        <w:rPr>
          <w:bCs/>
          <w:sz w:val="28"/>
          <w:szCs w:val="28"/>
          <w:lang w:val="uk-UA"/>
        </w:rPr>
        <w:t>«Первомайська центральна районна лікарня» Первомайської міської</w:t>
      </w:r>
      <w:r w:rsidRPr="003254E0">
        <w:rPr>
          <w:bCs/>
          <w:sz w:val="28"/>
          <w:szCs w:val="28"/>
          <w:lang w:val="uk-UA"/>
        </w:rPr>
        <w:t xml:space="preserve"> ради </w:t>
      </w:r>
      <w:r>
        <w:rPr>
          <w:bCs/>
          <w:sz w:val="28"/>
          <w:szCs w:val="28"/>
          <w:lang w:val="uk-UA"/>
        </w:rPr>
        <w:t>здійснити приймання, зазначеного у пункті 1 рішення майна, та облікувати його на балансі підприємства відповідно до чинного законодавства.</w:t>
      </w:r>
    </w:p>
    <w:p w:rsidR="00746896" w:rsidRDefault="00746896" w:rsidP="00DF03D9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</w:p>
    <w:p w:rsidR="00746896" w:rsidRPr="007651D7" w:rsidRDefault="00746896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6F13BF"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651D7">
        <w:rPr>
          <w:sz w:val="28"/>
          <w:szCs w:val="28"/>
          <w:lang w:val="uk-UA"/>
        </w:rPr>
        <w:t>4.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46896" w:rsidRPr="007651D7" w:rsidRDefault="00746896" w:rsidP="00D1714A">
      <w:pPr>
        <w:jc w:val="both"/>
        <w:rPr>
          <w:sz w:val="28"/>
          <w:szCs w:val="28"/>
          <w:lang w:val="uk-UA"/>
        </w:rPr>
      </w:pPr>
    </w:p>
    <w:p w:rsidR="00746896" w:rsidRPr="007651D7" w:rsidRDefault="00746896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7651D7">
        <w:rPr>
          <w:sz w:val="28"/>
          <w:szCs w:val="28"/>
          <w:lang w:val="uk-UA"/>
        </w:rPr>
        <w:tab/>
      </w:r>
      <w:r w:rsidRPr="007651D7">
        <w:rPr>
          <w:sz w:val="28"/>
          <w:szCs w:val="28"/>
          <w:lang w:val="uk-UA"/>
        </w:rPr>
        <w:tab/>
        <w:t xml:space="preserve">      </w:t>
      </w:r>
    </w:p>
    <w:p w:rsidR="00746896" w:rsidRPr="007651D7" w:rsidRDefault="00746896" w:rsidP="00D1714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7651D7">
        <w:rPr>
          <w:sz w:val="28"/>
          <w:szCs w:val="28"/>
          <w:lang w:val="uk-UA"/>
        </w:rPr>
        <w:tab/>
        <w:t xml:space="preserve"> </w:t>
      </w:r>
    </w:p>
    <w:p w:rsidR="00746896" w:rsidRPr="007651D7" w:rsidRDefault="00746896" w:rsidP="00FB2392">
      <w:pPr>
        <w:jc w:val="both"/>
        <w:rPr>
          <w:sz w:val="20"/>
          <w:szCs w:val="20"/>
          <w:lang w:val="uk-UA"/>
        </w:rPr>
      </w:pPr>
      <w:r w:rsidRPr="007651D7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746896" w:rsidRPr="007651D7" w:rsidRDefault="0074689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 w:rsidRPr="007651D7">
        <w:rPr>
          <w:sz w:val="20"/>
          <w:szCs w:val="20"/>
          <w:lang w:val="uk-UA"/>
        </w:rPr>
        <w:tab/>
      </w:r>
    </w:p>
    <w:p w:rsidR="00746896" w:rsidRPr="007651D7" w:rsidRDefault="00746896" w:rsidP="00905636">
      <w:pPr>
        <w:jc w:val="both"/>
        <w:rPr>
          <w:sz w:val="20"/>
          <w:szCs w:val="20"/>
          <w:lang w:val="uk-UA"/>
        </w:rPr>
      </w:pPr>
      <w:r w:rsidRPr="007651D7">
        <w:rPr>
          <w:sz w:val="20"/>
          <w:szCs w:val="20"/>
          <w:lang w:val="uk-UA"/>
        </w:rPr>
        <w:t xml:space="preserve"> </w:t>
      </w:r>
    </w:p>
    <w:p w:rsidR="00746896" w:rsidRPr="007651D7" w:rsidRDefault="00746896" w:rsidP="00905636">
      <w:pPr>
        <w:jc w:val="both"/>
        <w:rPr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  <w:r w:rsidRPr="006F13BF">
        <w:rPr>
          <w:color w:val="FF0000"/>
          <w:sz w:val="20"/>
          <w:szCs w:val="20"/>
          <w:lang w:val="uk-UA"/>
        </w:rPr>
        <w:t xml:space="preserve"> </w:t>
      </w:r>
    </w:p>
    <w:p w:rsidR="00746896" w:rsidRPr="006F13BF" w:rsidRDefault="00746896" w:rsidP="002D6BA9">
      <w:pPr>
        <w:ind w:left="-567"/>
        <w:jc w:val="both"/>
        <w:rPr>
          <w:color w:val="FF0000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</w:t>
      </w: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Pr="006F13BF" w:rsidRDefault="00746896" w:rsidP="00905636">
      <w:pPr>
        <w:jc w:val="both"/>
        <w:rPr>
          <w:color w:val="FF0000"/>
          <w:sz w:val="20"/>
          <w:szCs w:val="20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Default="00746896" w:rsidP="00D91D0D">
      <w:pPr>
        <w:ind w:left="5670"/>
        <w:jc w:val="both"/>
        <w:rPr>
          <w:sz w:val="28"/>
          <w:szCs w:val="28"/>
          <w:lang w:val="uk-UA"/>
        </w:rPr>
      </w:pPr>
    </w:p>
    <w:p w:rsidR="00746896" w:rsidRPr="00643267" w:rsidRDefault="00746896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Додаток</w:t>
      </w:r>
    </w:p>
    <w:p w:rsidR="00746896" w:rsidRPr="00643267" w:rsidRDefault="00746896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746896" w:rsidRPr="008166D8" w:rsidRDefault="00746896" w:rsidP="005E6F73">
      <w:pPr>
        <w:ind w:left="5670"/>
        <w:rPr>
          <w:sz w:val="28"/>
          <w:szCs w:val="28"/>
          <w:lang w:val="uk-UA"/>
        </w:rPr>
      </w:pPr>
      <w:r w:rsidRPr="00FD2394">
        <w:rPr>
          <w:sz w:val="28"/>
          <w:szCs w:val="28"/>
          <w:u w:val="single"/>
          <w:lang w:val="uk-UA"/>
        </w:rPr>
        <w:t>27.07.2023</w:t>
      </w:r>
      <w:r w:rsidRPr="00FD239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FD2394">
        <w:rPr>
          <w:sz w:val="28"/>
          <w:szCs w:val="28"/>
          <w:u w:val="single"/>
          <w:lang w:val="uk-UA"/>
        </w:rPr>
        <w:t>20</w:t>
      </w:r>
    </w:p>
    <w:p w:rsidR="00746896" w:rsidRDefault="00746896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</w:p>
    <w:p w:rsidR="00746896" w:rsidRPr="002C59A9" w:rsidRDefault="00746896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992"/>
        <w:gridCol w:w="1276"/>
        <w:gridCol w:w="850"/>
        <w:gridCol w:w="1276"/>
        <w:gridCol w:w="1276"/>
        <w:gridCol w:w="1417"/>
      </w:tblGrid>
      <w:tr w:rsidR="00746896" w:rsidRPr="00DE287C" w:rsidTr="006F5588">
        <w:trPr>
          <w:cantSplit/>
          <w:trHeight w:val="1134"/>
        </w:trPr>
        <w:tc>
          <w:tcPr>
            <w:tcW w:w="567" w:type="dxa"/>
            <w:vAlign w:val="center"/>
          </w:tcPr>
          <w:p w:rsidR="00746896" w:rsidRPr="00FD2394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 xml:space="preserve"> </w:t>
            </w:r>
            <w:r w:rsidRPr="00FD2394">
              <w:rPr>
                <w:sz w:val="26"/>
                <w:szCs w:val="28"/>
                <w:lang w:val="uk-UA"/>
              </w:rPr>
              <w:t>№</w:t>
            </w:r>
            <w:r w:rsidRPr="00DE287C">
              <w:rPr>
                <w:sz w:val="26"/>
                <w:szCs w:val="28"/>
                <w:lang w:val="uk-UA"/>
              </w:rPr>
              <w:t xml:space="preserve"> з/п</w:t>
            </w:r>
          </w:p>
        </w:tc>
        <w:tc>
          <w:tcPr>
            <w:tcW w:w="2552" w:type="dxa"/>
            <w:vAlign w:val="center"/>
          </w:tcPr>
          <w:p w:rsidR="00746896" w:rsidRDefault="00746896" w:rsidP="002D0FD1">
            <w:pPr>
              <w:jc w:val="center"/>
              <w:rPr>
                <w:sz w:val="26"/>
                <w:szCs w:val="28"/>
                <w:lang w:val="uk-UA"/>
              </w:rPr>
            </w:pPr>
            <w:r w:rsidRPr="00FD2394">
              <w:rPr>
                <w:sz w:val="26"/>
                <w:szCs w:val="28"/>
                <w:lang w:val="uk-UA"/>
              </w:rPr>
              <w:t>Найменування</w:t>
            </w:r>
          </w:p>
          <w:p w:rsidR="00746896" w:rsidRPr="00DE287C" w:rsidRDefault="00746896" w:rsidP="002D0FD1">
            <w:pPr>
              <w:jc w:val="center"/>
              <w:rPr>
                <w:sz w:val="26"/>
                <w:szCs w:val="28"/>
                <w:lang w:val="uk-UA"/>
              </w:rPr>
            </w:pPr>
            <w:r w:rsidRPr="00FD2394">
              <w:rPr>
                <w:sz w:val="26"/>
                <w:szCs w:val="28"/>
                <w:lang w:val="uk-UA"/>
              </w:rPr>
              <w:t xml:space="preserve"> </w:t>
            </w:r>
            <w:r>
              <w:rPr>
                <w:sz w:val="26"/>
                <w:szCs w:val="28"/>
                <w:lang w:val="uk-UA"/>
              </w:rPr>
              <w:t>обладнання</w:t>
            </w:r>
            <w:r w:rsidRPr="00DE287C">
              <w:rPr>
                <w:sz w:val="26"/>
                <w:szCs w:val="28"/>
                <w:lang w:val="uk-UA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46896" w:rsidRPr="00DE287C" w:rsidRDefault="00746896" w:rsidP="006F5588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>Рік випус</w:t>
            </w:r>
            <w:r>
              <w:rPr>
                <w:sz w:val="26"/>
                <w:szCs w:val="28"/>
                <w:lang w:val="uk-UA"/>
              </w:rPr>
              <w:t>-</w:t>
            </w:r>
            <w:r w:rsidRPr="00DE287C">
              <w:rPr>
                <w:sz w:val="26"/>
                <w:szCs w:val="28"/>
                <w:lang w:val="uk-UA"/>
              </w:rPr>
              <w:t>ку</w:t>
            </w:r>
          </w:p>
        </w:tc>
        <w:tc>
          <w:tcPr>
            <w:tcW w:w="1276" w:type="dxa"/>
            <w:vAlign w:val="center"/>
          </w:tcPr>
          <w:p w:rsidR="00746896" w:rsidRPr="00FD2394" w:rsidRDefault="00746896" w:rsidP="00853577">
            <w:pPr>
              <w:jc w:val="center"/>
              <w:rPr>
                <w:sz w:val="26"/>
                <w:szCs w:val="28"/>
                <w:lang w:val="uk-UA"/>
              </w:rPr>
            </w:pPr>
            <w:r w:rsidRPr="00FD2394">
              <w:rPr>
                <w:sz w:val="26"/>
                <w:szCs w:val="28"/>
                <w:lang w:val="uk-UA"/>
              </w:rPr>
              <w:t>Інвен</w:t>
            </w:r>
            <w:r>
              <w:rPr>
                <w:sz w:val="26"/>
                <w:szCs w:val="28"/>
                <w:lang w:val="uk-UA"/>
              </w:rPr>
              <w:t>-</w:t>
            </w:r>
            <w:r w:rsidRPr="00FD2394">
              <w:rPr>
                <w:sz w:val="26"/>
                <w:szCs w:val="28"/>
                <w:lang w:val="uk-UA"/>
              </w:rPr>
              <w:t>тарний</w:t>
            </w:r>
          </w:p>
          <w:p w:rsidR="00746896" w:rsidRPr="00FD2394" w:rsidRDefault="00746896" w:rsidP="00853577">
            <w:pPr>
              <w:jc w:val="center"/>
              <w:rPr>
                <w:sz w:val="26"/>
                <w:szCs w:val="28"/>
                <w:lang w:val="uk-UA"/>
              </w:rPr>
            </w:pPr>
            <w:r w:rsidRPr="00FD2394">
              <w:rPr>
                <w:sz w:val="26"/>
                <w:szCs w:val="28"/>
                <w:lang w:val="uk-UA"/>
              </w:rPr>
              <w:t>номер</w:t>
            </w:r>
          </w:p>
        </w:tc>
        <w:tc>
          <w:tcPr>
            <w:tcW w:w="850" w:type="dxa"/>
            <w:vAlign w:val="center"/>
          </w:tcPr>
          <w:p w:rsidR="00746896" w:rsidRPr="00853577" w:rsidRDefault="00746896" w:rsidP="00853577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Кіль-кість, шт.</w:t>
            </w:r>
          </w:p>
        </w:tc>
        <w:tc>
          <w:tcPr>
            <w:tcW w:w="1276" w:type="dxa"/>
          </w:tcPr>
          <w:p w:rsidR="00746896" w:rsidRPr="00853577" w:rsidRDefault="00746896" w:rsidP="00DE287C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53577">
              <w:rPr>
                <w:color w:val="000000"/>
                <w:sz w:val="26"/>
                <w:szCs w:val="26"/>
                <w:lang w:val="uk-UA"/>
              </w:rPr>
              <w:t>первісна (переоці-нена) вартість,</w:t>
            </w:r>
          </w:p>
          <w:p w:rsidR="00746896" w:rsidRPr="00DE287C" w:rsidRDefault="00746896" w:rsidP="00DE287C">
            <w:pPr>
              <w:jc w:val="center"/>
              <w:rPr>
                <w:sz w:val="26"/>
                <w:szCs w:val="28"/>
                <w:lang w:val="uk-UA"/>
              </w:rPr>
            </w:pPr>
            <w:r w:rsidRPr="00853577">
              <w:rPr>
                <w:color w:val="000000"/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76" w:type="dxa"/>
          </w:tcPr>
          <w:p w:rsidR="00746896" w:rsidRDefault="00746896" w:rsidP="00DE287C">
            <w:pPr>
              <w:jc w:val="center"/>
              <w:rPr>
                <w:sz w:val="26"/>
                <w:szCs w:val="28"/>
                <w:lang w:val="uk-UA"/>
              </w:rPr>
            </w:pPr>
          </w:p>
          <w:p w:rsidR="00746896" w:rsidRDefault="00746896" w:rsidP="00DE287C">
            <w:pPr>
              <w:jc w:val="center"/>
              <w:rPr>
                <w:sz w:val="26"/>
                <w:szCs w:val="28"/>
                <w:lang w:val="uk-UA"/>
              </w:rPr>
            </w:pPr>
            <w:r w:rsidRPr="00FD2394">
              <w:rPr>
                <w:sz w:val="26"/>
                <w:szCs w:val="28"/>
                <w:lang w:val="uk-UA"/>
              </w:rPr>
              <w:t>Зно</w:t>
            </w:r>
            <w:r w:rsidRPr="00DE287C">
              <w:rPr>
                <w:sz w:val="26"/>
                <w:szCs w:val="28"/>
              </w:rPr>
              <w:t>с</w:t>
            </w:r>
            <w:r w:rsidRPr="00DE287C">
              <w:rPr>
                <w:sz w:val="26"/>
                <w:szCs w:val="28"/>
                <w:lang w:val="uk-UA"/>
              </w:rPr>
              <w:t>, грн.</w:t>
            </w:r>
          </w:p>
          <w:p w:rsidR="00746896" w:rsidRPr="00DE287C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746896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</w:p>
          <w:p w:rsidR="00746896" w:rsidRPr="00DE287C" w:rsidRDefault="00746896" w:rsidP="00C22773">
            <w:pPr>
              <w:jc w:val="center"/>
              <w:rPr>
                <w:sz w:val="26"/>
                <w:szCs w:val="28"/>
              </w:rPr>
            </w:pPr>
            <w:r w:rsidRPr="00DE287C">
              <w:rPr>
                <w:sz w:val="26"/>
                <w:szCs w:val="28"/>
              </w:rPr>
              <w:t>Залиш</w:t>
            </w:r>
            <w:r>
              <w:rPr>
                <w:sz w:val="26"/>
                <w:szCs w:val="28"/>
                <w:lang w:val="uk-UA"/>
              </w:rPr>
              <w:t>-</w:t>
            </w:r>
            <w:r w:rsidRPr="00DE287C">
              <w:rPr>
                <w:sz w:val="26"/>
                <w:szCs w:val="28"/>
              </w:rPr>
              <w:t>кова вартість</w:t>
            </w:r>
            <w:r w:rsidRPr="00DE287C">
              <w:rPr>
                <w:sz w:val="26"/>
                <w:szCs w:val="28"/>
                <w:lang w:val="uk-UA"/>
              </w:rPr>
              <w:t>, грн.</w:t>
            </w:r>
          </w:p>
        </w:tc>
      </w:tr>
      <w:tr w:rsidR="00746896" w:rsidRPr="00DE287C" w:rsidTr="006F5588">
        <w:tc>
          <w:tcPr>
            <w:tcW w:w="567" w:type="dxa"/>
            <w:vAlign w:val="center"/>
          </w:tcPr>
          <w:p w:rsidR="00746896" w:rsidRPr="00DE287C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746896" w:rsidRPr="00DE287C" w:rsidRDefault="00746896" w:rsidP="002D0FD1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746896" w:rsidRPr="00DE287C" w:rsidRDefault="00746896" w:rsidP="000E3BF9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46896" w:rsidRPr="00DE287C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746896" w:rsidRPr="00DE287C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6</w:t>
            </w:r>
          </w:p>
        </w:tc>
        <w:tc>
          <w:tcPr>
            <w:tcW w:w="1276" w:type="dxa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7</w:t>
            </w:r>
          </w:p>
        </w:tc>
        <w:tc>
          <w:tcPr>
            <w:tcW w:w="141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8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</w:rPr>
            </w:pPr>
            <w:r w:rsidRPr="00A442B5">
              <w:rPr>
                <w:sz w:val="26"/>
                <w:szCs w:val="28"/>
              </w:rPr>
              <w:t>1</w:t>
            </w:r>
          </w:p>
        </w:tc>
        <w:tc>
          <w:tcPr>
            <w:tcW w:w="2552" w:type="dxa"/>
            <w:vAlign w:val="bottom"/>
          </w:tcPr>
          <w:p w:rsidR="00746896" w:rsidRPr="00A442B5" w:rsidRDefault="00746896" w:rsidP="00B05FB9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>кушетка масажна</w:t>
            </w:r>
          </w:p>
        </w:tc>
        <w:tc>
          <w:tcPr>
            <w:tcW w:w="992" w:type="dxa"/>
            <w:vAlign w:val="center"/>
          </w:tcPr>
          <w:p w:rsidR="00746896" w:rsidRPr="005A70E6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5A70E6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E753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75337">
              <w:rPr>
                <w:color w:val="000000"/>
                <w:sz w:val="26"/>
                <w:szCs w:val="26"/>
                <w:lang w:val="uk-UA"/>
              </w:rPr>
              <w:t>10470034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BB3321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B3321">
              <w:rPr>
                <w:bCs/>
                <w:color w:val="000000"/>
                <w:sz w:val="26"/>
                <w:szCs w:val="26"/>
                <w:lang w:val="uk-UA"/>
              </w:rPr>
              <w:t>1783,00</w:t>
            </w:r>
          </w:p>
        </w:tc>
        <w:tc>
          <w:tcPr>
            <w:tcW w:w="1276" w:type="dxa"/>
            <w:vAlign w:val="center"/>
          </w:tcPr>
          <w:p w:rsidR="00746896" w:rsidRPr="001614D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1614D2">
              <w:rPr>
                <w:bCs/>
                <w:color w:val="000000"/>
                <w:sz w:val="26"/>
                <w:szCs w:val="26"/>
                <w:lang w:val="uk-UA"/>
              </w:rPr>
              <w:t>1782,00</w:t>
            </w:r>
          </w:p>
        </w:tc>
        <w:tc>
          <w:tcPr>
            <w:tcW w:w="1417" w:type="dxa"/>
            <w:vAlign w:val="center"/>
          </w:tcPr>
          <w:p w:rsidR="00746896" w:rsidRPr="00AF5333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AF5333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</w:rPr>
            </w:pPr>
            <w:r w:rsidRPr="00A442B5">
              <w:rPr>
                <w:sz w:val="26"/>
                <w:szCs w:val="28"/>
              </w:rPr>
              <w:t>2</w:t>
            </w:r>
          </w:p>
        </w:tc>
        <w:tc>
          <w:tcPr>
            <w:tcW w:w="2552" w:type="dxa"/>
            <w:vAlign w:val="bottom"/>
          </w:tcPr>
          <w:p w:rsidR="00746896" w:rsidRPr="00A442B5" w:rsidRDefault="00746896" w:rsidP="00F26304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 xml:space="preserve">кушетка </w:t>
            </w:r>
            <w:r>
              <w:rPr>
                <w:sz w:val="26"/>
                <w:szCs w:val="26"/>
                <w:lang w:val="uk-UA"/>
              </w:rPr>
              <w:t>оглядов</w:t>
            </w:r>
            <w:r w:rsidRPr="00A442B5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992" w:type="dxa"/>
            <w:vAlign w:val="center"/>
          </w:tcPr>
          <w:p w:rsidR="00746896" w:rsidRPr="005A70E6" w:rsidRDefault="00746896" w:rsidP="00831F02">
            <w:pPr>
              <w:jc w:val="center"/>
            </w:pPr>
            <w:r w:rsidRPr="005A70E6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E753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75337">
              <w:rPr>
                <w:color w:val="000000"/>
                <w:sz w:val="26"/>
                <w:szCs w:val="26"/>
                <w:lang w:val="uk-UA"/>
              </w:rPr>
              <w:t>10470032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BB3321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B3321">
              <w:rPr>
                <w:bCs/>
                <w:color w:val="000000"/>
                <w:sz w:val="26"/>
                <w:szCs w:val="26"/>
                <w:lang w:val="uk-UA"/>
              </w:rPr>
              <w:t>664,00</w:t>
            </w:r>
          </w:p>
        </w:tc>
        <w:tc>
          <w:tcPr>
            <w:tcW w:w="1276" w:type="dxa"/>
            <w:vAlign w:val="center"/>
          </w:tcPr>
          <w:p w:rsidR="00746896" w:rsidRPr="001614D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1614D2">
              <w:rPr>
                <w:bCs/>
                <w:color w:val="000000"/>
                <w:sz w:val="26"/>
                <w:szCs w:val="26"/>
                <w:lang w:val="uk-UA"/>
              </w:rPr>
              <w:t>663,00</w:t>
            </w:r>
          </w:p>
        </w:tc>
        <w:tc>
          <w:tcPr>
            <w:tcW w:w="1417" w:type="dxa"/>
            <w:vAlign w:val="center"/>
          </w:tcPr>
          <w:p w:rsidR="00746896" w:rsidRPr="00AF5333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AF5333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</w:rPr>
            </w:pPr>
            <w:r w:rsidRPr="00A442B5">
              <w:rPr>
                <w:sz w:val="26"/>
                <w:szCs w:val="28"/>
              </w:rPr>
              <w:t>3</w:t>
            </w:r>
          </w:p>
        </w:tc>
        <w:tc>
          <w:tcPr>
            <w:tcW w:w="2552" w:type="dxa"/>
            <w:vAlign w:val="bottom"/>
          </w:tcPr>
          <w:p w:rsidR="00746896" w:rsidRPr="00A442B5" w:rsidRDefault="00746896" w:rsidP="00B05FB9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 xml:space="preserve">кушетка </w:t>
            </w:r>
            <w:r>
              <w:rPr>
                <w:sz w:val="26"/>
                <w:szCs w:val="26"/>
                <w:lang w:val="uk-UA"/>
              </w:rPr>
              <w:t>оглядов</w:t>
            </w:r>
            <w:r w:rsidRPr="00A442B5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992" w:type="dxa"/>
            <w:vAlign w:val="center"/>
          </w:tcPr>
          <w:p w:rsidR="00746896" w:rsidRPr="005A70E6" w:rsidRDefault="00746896" w:rsidP="00831F02">
            <w:pPr>
              <w:jc w:val="center"/>
            </w:pPr>
            <w:r w:rsidRPr="005A70E6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E753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75337">
              <w:rPr>
                <w:color w:val="000000"/>
                <w:sz w:val="26"/>
                <w:szCs w:val="26"/>
                <w:lang w:val="uk-UA"/>
              </w:rPr>
              <w:t>10470033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BB3321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B3321">
              <w:rPr>
                <w:bCs/>
                <w:color w:val="000000"/>
                <w:sz w:val="26"/>
                <w:szCs w:val="26"/>
                <w:lang w:val="uk-UA"/>
              </w:rPr>
              <w:t>664,00</w:t>
            </w:r>
          </w:p>
        </w:tc>
        <w:tc>
          <w:tcPr>
            <w:tcW w:w="1276" w:type="dxa"/>
            <w:vAlign w:val="center"/>
          </w:tcPr>
          <w:p w:rsidR="00746896" w:rsidRPr="001614D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1614D2">
              <w:rPr>
                <w:bCs/>
                <w:color w:val="000000"/>
                <w:sz w:val="26"/>
                <w:szCs w:val="26"/>
                <w:lang w:val="uk-UA"/>
              </w:rPr>
              <w:t>663,00</w:t>
            </w:r>
          </w:p>
        </w:tc>
        <w:tc>
          <w:tcPr>
            <w:tcW w:w="1417" w:type="dxa"/>
            <w:vAlign w:val="center"/>
          </w:tcPr>
          <w:p w:rsidR="00746896" w:rsidRPr="00AF5333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AF5333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</w:rPr>
            </w:pPr>
            <w:r w:rsidRPr="00A442B5">
              <w:rPr>
                <w:sz w:val="26"/>
                <w:szCs w:val="28"/>
              </w:rPr>
              <w:t>4</w:t>
            </w:r>
          </w:p>
        </w:tc>
        <w:tc>
          <w:tcPr>
            <w:tcW w:w="2552" w:type="dxa"/>
            <w:vAlign w:val="bottom"/>
          </w:tcPr>
          <w:p w:rsidR="00746896" w:rsidRPr="00A442B5" w:rsidRDefault="00746896" w:rsidP="00B05FB9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>набір КУБА</w:t>
            </w:r>
          </w:p>
        </w:tc>
        <w:tc>
          <w:tcPr>
            <w:tcW w:w="992" w:type="dxa"/>
            <w:vAlign w:val="center"/>
          </w:tcPr>
          <w:p w:rsidR="00746896" w:rsidRPr="005A70E6" w:rsidRDefault="00746896" w:rsidP="00831F02">
            <w:pPr>
              <w:jc w:val="center"/>
            </w:pPr>
            <w:r w:rsidRPr="005A70E6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E753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75337">
              <w:rPr>
                <w:color w:val="000000"/>
                <w:sz w:val="26"/>
                <w:szCs w:val="26"/>
                <w:lang w:val="uk-UA"/>
              </w:rPr>
              <w:t>10450004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BB3321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B3321">
              <w:rPr>
                <w:bCs/>
                <w:color w:val="000000"/>
                <w:sz w:val="26"/>
                <w:szCs w:val="26"/>
                <w:lang w:val="uk-UA"/>
              </w:rPr>
              <w:t>695,00</w:t>
            </w:r>
          </w:p>
        </w:tc>
        <w:tc>
          <w:tcPr>
            <w:tcW w:w="1276" w:type="dxa"/>
            <w:vAlign w:val="center"/>
          </w:tcPr>
          <w:p w:rsidR="00746896" w:rsidRPr="001614D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1614D2">
              <w:rPr>
                <w:bCs/>
                <w:color w:val="000000"/>
                <w:sz w:val="26"/>
                <w:szCs w:val="26"/>
                <w:lang w:val="uk-UA"/>
              </w:rPr>
              <w:t>694,00</w:t>
            </w:r>
          </w:p>
        </w:tc>
        <w:tc>
          <w:tcPr>
            <w:tcW w:w="1417" w:type="dxa"/>
            <w:vAlign w:val="center"/>
          </w:tcPr>
          <w:p w:rsidR="00746896" w:rsidRPr="00AF5333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AF5333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A442B5" w:rsidRDefault="00746896" w:rsidP="00C22773">
            <w:pPr>
              <w:jc w:val="center"/>
              <w:rPr>
                <w:sz w:val="26"/>
                <w:szCs w:val="28"/>
              </w:rPr>
            </w:pPr>
            <w:r w:rsidRPr="00A442B5">
              <w:rPr>
                <w:sz w:val="26"/>
                <w:szCs w:val="28"/>
              </w:rPr>
              <w:t>5</w:t>
            </w:r>
          </w:p>
        </w:tc>
        <w:tc>
          <w:tcPr>
            <w:tcW w:w="2552" w:type="dxa"/>
            <w:vAlign w:val="bottom"/>
          </w:tcPr>
          <w:p w:rsidR="00746896" w:rsidRDefault="00746896" w:rsidP="00B05FB9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 xml:space="preserve">шафа медична </w:t>
            </w:r>
          </w:p>
          <w:p w:rsidR="00746896" w:rsidRPr="00A442B5" w:rsidRDefault="00746896" w:rsidP="00B05FB9">
            <w:pPr>
              <w:rPr>
                <w:sz w:val="26"/>
                <w:szCs w:val="26"/>
                <w:lang w:val="uk-UA"/>
              </w:rPr>
            </w:pPr>
            <w:r w:rsidRPr="00A442B5">
              <w:rPr>
                <w:sz w:val="26"/>
                <w:szCs w:val="26"/>
                <w:lang w:val="uk-UA"/>
              </w:rPr>
              <w:t>ШМ-1</w:t>
            </w:r>
          </w:p>
        </w:tc>
        <w:tc>
          <w:tcPr>
            <w:tcW w:w="992" w:type="dxa"/>
            <w:vAlign w:val="center"/>
          </w:tcPr>
          <w:p w:rsidR="00746896" w:rsidRPr="005A70E6" w:rsidRDefault="00746896" w:rsidP="00831F02">
            <w:pPr>
              <w:jc w:val="center"/>
            </w:pPr>
            <w:r w:rsidRPr="005A70E6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E753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E75337">
              <w:rPr>
                <w:color w:val="000000"/>
                <w:sz w:val="26"/>
                <w:szCs w:val="26"/>
                <w:lang w:val="uk-UA"/>
              </w:rPr>
              <w:t>10470027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BB3321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B3321">
              <w:rPr>
                <w:bCs/>
                <w:color w:val="000000"/>
                <w:sz w:val="26"/>
                <w:szCs w:val="26"/>
                <w:lang w:val="uk-UA"/>
              </w:rPr>
              <w:t>1092,00</w:t>
            </w:r>
          </w:p>
        </w:tc>
        <w:tc>
          <w:tcPr>
            <w:tcW w:w="1276" w:type="dxa"/>
            <w:vAlign w:val="center"/>
          </w:tcPr>
          <w:p w:rsidR="00746896" w:rsidRPr="001614D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1614D2">
              <w:rPr>
                <w:bCs/>
                <w:color w:val="000000"/>
                <w:sz w:val="26"/>
                <w:szCs w:val="26"/>
                <w:lang w:val="uk-UA"/>
              </w:rPr>
              <w:t>1032,00</w:t>
            </w:r>
          </w:p>
        </w:tc>
        <w:tc>
          <w:tcPr>
            <w:tcW w:w="1417" w:type="dxa"/>
            <w:vAlign w:val="center"/>
          </w:tcPr>
          <w:p w:rsidR="00746896" w:rsidRPr="00AF5333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AF5333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CF50B5" w:rsidRDefault="00746896" w:rsidP="00C22773">
            <w:pPr>
              <w:jc w:val="center"/>
              <w:rPr>
                <w:sz w:val="26"/>
                <w:szCs w:val="28"/>
              </w:rPr>
            </w:pPr>
            <w:r w:rsidRPr="00CF50B5">
              <w:rPr>
                <w:sz w:val="26"/>
                <w:szCs w:val="28"/>
              </w:rPr>
              <w:t>6</w:t>
            </w:r>
          </w:p>
        </w:tc>
        <w:tc>
          <w:tcPr>
            <w:tcW w:w="2552" w:type="dxa"/>
            <w:vAlign w:val="bottom"/>
          </w:tcPr>
          <w:p w:rsidR="00746896" w:rsidRPr="00C93BA9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C93BA9">
              <w:rPr>
                <w:color w:val="000000"/>
                <w:sz w:val="26"/>
                <w:szCs w:val="26"/>
                <w:lang w:val="uk-UA"/>
              </w:rPr>
              <w:t>електрокардіограф ЭК1Т-04"Аксіон"</w:t>
            </w:r>
          </w:p>
        </w:tc>
        <w:tc>
          <w:tcPr>
            <w:tcW w:w="992" w:type="dxa"/>
            <w:vAlign w:val="center"/>
          </w:tcPr>
          <w:p w:rsidR="00746896" w:rsidRPr="009B61D0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9B61D0">
              <w:rPr>
                <w:sz w:val="26"/>
                <w:szCs w:val="28"/>
                <w:lang w:val="uk-UA"/>
              </w:rPr>
              <w:t>2002</w:t>
            </w:r>
          </w:p>
        </w:tc>
        <w:tc>
          <w:tcPr>
            <w:tcW w:w="1276" w:type="dxa"/>
            <w:vAlign w:val="center"/>
          </w:tcPr>
          <w:p w:rsidR="00746896" w:rsidRPr="00440B8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40B86">
              <w:rPr>
                <w:color w:val="000000"/>
                <w:sz w:val="26"/>
                <w:szCs w:val="26"/>
                <w:lang w:val="uk-UA"/>
              </w:rPr>
              <w:t>10470026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961D0A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61D0A">
              <w:rPr>
                <w:bCs/>
                <w:color w:val="000000"/>
                <w:sz w:val="26"/>
                <w:szCs w:val="26"/>
                <w:lang w:val="uk-UA"/>
              </w:rPr>
              <w:t>4967,00</w:t>
            </w:r>
          </w:p>
        </w:tc>
        <w:tc>
          <w:tcPr>
            <w:tcW w:w="1276" w:type="dxa"/>
            <w:vAlign w:val="center"/>
          </w:tcPr>
          <w:p w:rsidR="00746896" w:rsidRPr="00B44C0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44C02">
              <w:rPr>
                <w:bCs/>
                <w:color w:val="000000"/>
                <w:sz w:val="26"/>
                <w:szCs w:val="26"/>
                <w:lang w:val="uk-UA"/>
              </w:rPr>
              <w:t>4966,00</w:t>
            </w:r>
          </w:p>
        </w:tc>
        <w:tc>
          <w:tcPr>
            <w:tcW w:w="1417" w:type="dxa"/>
            <w:vAlign w:val="center"/>
          </w:tcPr>
          <w:p w:rsidR="00746896" w:rsidRPr="00FA09C2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A09C2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CF50B5" w:rsidRDefault="00746896" w:rsidP="00C22773">
            <w:pPr>
              <w:jc w:val="center"/>
              <w:rPr>
                <w:sz w:val="26"/>
                <w:szCs w:val="28"/>
              </w:rPr>
            </w:pPr>
            <w:r w:rsidRPr="00CF50B5">
              <w:rPr>
                <w:sz w:val="26"/>
                <w:szCs w:val="28"/>
              </w:rPr>
              <w:t>7</w:t>
            </w:r>
          </w:p>
        </w:tc>
        <w:tc>
          <w:tcPr>
            <w:tcW w:w="2552" w:type="dxa"/>
            <w:vAlign w:val="bottom"/>
          </w:tcPr>
          <w:p w:rsidR="00746896" w:rsidRPr="00C93BA9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C93BA9">
              <w:rPr>
                <w:color w:val="000000"/>
                <w:sz w:val="26"/>
                <w:szCs w:val="26"/>
                <w:lang w:val="uk-UA"/>
              </w:rPr>
              <w:t>душова кабіна</w:t>
            </w:r>
          </w:p>
        </w:tc>
        <w:tc>
          <w:tcPr>
            <w:tcW w:w="992" w:type="dxa"/>
            <w:vAlign w:val="center"/>
          </w:tcPr>
          <w:p w:rsidR="00746896" w:rsidRPr="009B61D0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9B61D0">
              <w:rPr>
                <w:sz w:val="26"/>
                <w:szCs w:val="28"/>
                <w:lang w:val="uk-UA"/>
              </w:rPr>
              <w:t>2011</w:t>
            </w:r>
          </w:p>
        </w:tc>
        <w:tc>
          <w:tcPr>
            <w:tcW w:w="1276" w:type="dxa"/>
            <w:vAlign w:val="center"/>
          </w:tcPr>
          <w:p w:rsidR="00746896" w:rsidRPr="00440B8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40B86">
              <w:rPr>
                <w:color w:val="000000"/>
                <w:sz w:val="26"/>
                <w:szCs w:val="26"/>
                <w:lang w:val="uk-UA"/>
              </w:rPr>
              <w:t>10490396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961D0A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61D0A">
              <w:rPr>
                <w:bCs/>
                <w:color w:val="000000"/>
                <w:sz w:val="26"/>
                <w:szCs w:val="26"/>
                <w:lang w:val="uk-UA"/>
              </w:rPr>
              <w:t>1935,00</w:t>
            </w:r>
          </w:p>
        </w:tc>
        <w:tc>
          <w:tcPr>
            <w:tcW w:w="1276" w:type="dxa"/>
            <w:vAlign w:val="center"/>
          </w:tcPr>
          <w:p w:rsidR="00746896" w:rsidRPr="00B44C0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44C02">
              <w:rPr>
                <w:bCs/>
                <w:color w:val="000000"/>
                <w:sz w:val="26"/>
                <w:szCs w:val="26"/>
                <w:lang w:val="uk-UA"/>
              </w:rPr>
              <w:t>1935,00</w:t>
            </w:r>
          </w:p>
        </w:tc>
        <w:tc>
          <w:tcPr>
            <w:tcW w:w="1417" w:type="dxa"/>
            <w:vAlign w:val="center"/>
          </w:tcPr>
          <w:p w:rsidR="00746896" w:rsidRPr="00FA09C2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A09C2">
              <w:rPr>
                <w:color w:val="000000"/>
                <w:sz w:val="26"/>
                <w:szCs w:val="26"/>
                <w:lang w:val="uk-UA"/>
              </w:rPr>
              <w:t>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CF50B5" w:rsidRDefault="00746896" w:rsidP="00C22773">
            <w:pPr>
              <w:jc w:val="center"/>
              <w:rPr>
                <w:sz w:val="26"/>
                <w:szCs w:val="28"/>
              </w:rPr>
            </w:pPr>
            <w:r w:rsidRPr="00CF50B5">
              <w:rPr>
                <w:sz w:val="26"/>
                <w:szCs w:val="28"/>
              </w:rPr>
              <w:t>8</w:t>
            </w:r>
          </w:p>
        </w:tc>
        <w:tc>
          <w:tcPr>
            <w:tcW w:w="2552" w:type="dxa"/>
            <w:vAlign w:val="bottom"/>
          </w:tcPr>
          <w:p w:rsidR="00746896" w:rsidRPr="00C93BA9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C93BA9">
              <w:rPr>
                <w:color w:val="000000"/>
                <w:sz w:val="26"/>
                <w:szCs w:val="26"/>
                <w:lang w:val="uk-UA"/>
              </w:rPr>
              <w:t>кондиціонер DAEWOO</w:t>
            </w:r>
          </w:p>
        </w:tc>
        <w:tc>
          <w:tcPr>
            <w:tcW w:w="992" w:type="dxa"/>
            <w:vAlign w:val="center"/>
          </w:tcPr>
          <w:p w:rsidR="00746896" w:rsidRPr="009B61D0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9B61D0">
              <w:rPr>
                <w:sz w:val="26"/>
                <w:szCs w:val="28"/>
                <w:lang w:val="uk-UA"/>
              </w:rPr>
              <w:t>2010</w:t>
            </w:r>
          </w:p>
        </w:tc>
        <w:tc>
          <w:tcPr>
            <w:tcW w:w="1276" w:type="dxa"/>
            <w:vAlign w:val="center"/>
          </w:tcPr>
          <w:p w:rsidR="00746896" w:rsidRPr="00440B8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40B86">
              <w:rPr>
                <w:color w:val="000000"/>
                <w:sz w:val="26"/>
                <w:szCs w:val="26"/>
                <w:lang w:val="uk-UA"/>
              </w:rPr>
              <w:t>10490375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961D0A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61D0A">
              <w:rPr>
                <w:bCs/>
                <w:color w:val="000000"/>
                <w:sz w:val="26"/>
                <w:szCs w:val="26"/>
                <w:lang w:val="uk-UA"/>
              </w:rPr>
              <w:t>1800,00</w:t>
            </w:r>
          </w:p>
        </w:tc>
        <w:tc>
          <w:tcPr>
            <w:tcW w:w="1276" w:type="dxa"/>
            <w:vAlign w:val="center"/>
          </w:tcPr>
          <w:p w:rsidR="00746896" w:rsidRPr="00B44C0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44C02">
              <w:rPr>
                <w:bCs/>
                <w:color w:val="000000"/>
                <w:sz w:val="26"/>
                <w:szCs w:val="26"/>
                <w:lang w:val="uk-UA"/>
              </w:rPr>
              <w:t>1800,00</w:t>
            </w:r>
          </w:p>
        </w:tc>
        <w:tc>
          <w:tcPr>
            <w:tcW w:w="1417" w:type="dxa"/>
            <w:vAlign w:val="center"/>
          </w:tcPr>
          <w:p w:rsidR="00746896" w:rsidRPr="00FA09C2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A09C2">
              <w:rPr>
                <w:color w:val="000000"/>
                <w:sz w:val="26"/>
                <w:szCs w:val="26"/>
                <w:lang w:val="uk-UA"/>
              </w:rPr>
              <w:t>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CF50B5" w:rsidRDefault="00746896" w:rsidP="00C22773">
            <w:pPr>
              <w:jc w:val="center"/>
              <w:rPr>
                <w:sz w:val="26"/>
                <w:szCs w:val="28"/>
              </w:rPr>
            </w:pPr>
            <w:r w:rsidRPr="00CF50B5">
              <w:rPr>
                <w:sz w:val="26"/>
                <w:szCs w:val="28"/>
              </w:rPr>
              <w:t>9</w:t>
            </w:r>
          </w:p>
        </w:tc>
        <w:tc>
          <w:tcPr>
            <w:tcW w:w="2552" w:type="dxa"/>
            <w:vAlign w:val="bottom"/>
          </w:tcPr>
          <w:p w:rsidR="00746896" w:rsidRPr="00C93BA9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C93BA9">
              <w:rPr>
                <w:color w:val="000000"/>
                <w:sz w:val="26"/>
                <w:szCs w:val="26"/>
                <w:lang w:val="uk-UA"/>
              </w:rPr>
              <w:t>кондиціонер Luxeon</w:t>
            </w:r>
          </w:p>
        </w:tc>
        <w:tc>
          <w:tcPr>
            <w:tcW w:w="992" w:type="dxa"/>
            <w:vAlign w:val="center"/>
          </w:tcPr>
          <w:p w:rsidR="00746896" w:rsidRPr="009B61D0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9B61D0">
              <w:rPr>
                <w:sz w:val="26"/>
                <w:szCs w:val="28"/>
                <w:lang w:val="uk-UA"/>
              </w:rPr>
              <w:t>2012</w:t>
            </w:r>
          </w:p>
        </w:tc>
        <w:tc>
          <w:tcPr>
            <w:tcW w:w="1276" w:type="dxa"/>
            <w:vAlign w:val="center"/>
          </w:tcPr>
          <w:p w:rsidR="00746896" w:rsidRPr="00440B8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40B86">
              <w:rPr>
                <w:color w:val="000000"/>
                <w:sz w:val="26"/>
                <w:szCs w:val="26"/>
                <w:lang w:val="uk-UA"/>
              </w:rPr>
              <w:t>10490408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961D0A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61D0A">
              <w:rPr>
                <w:bCs/>
                <w:color w:val="000000"/>
                <w:sz w:val="26"/>
                <w:szCs w:val="26"/>
                <w:lang w:val="uk-UA"/>
              </w:rPr>
              <w:t>3838,00</w:t>
            </w:r>
          </w:p>
        </w:tc>
        <w:tc>
          <w:tcPr>
            <w:tcW w:w="1276" w:type="dxa"/>
            <w:vAlign w:val="center"/>
          </w:tcPr>
          <w:p w:rsidR="00746896" w:rsidRPr="00B44C0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44C02">
              <w:rPr>
                <w:bCs/>
                <w:color w:val="000000"/>
                <w:sz w:val="26"/>
                <w:szCs w:val="26"/>
                <w:lang w:val="uk-UA"/>
              </w:rPr>
              <w:t>3678,48</w:t>
            </w:r>
          </w:p>
        </w:tc>
        <w:tc>
          <w:tcPr>
            <w:tcW w:w="1417" w:type="dxa"/>
            <w:vAlign w:val="center"/>
          </w:tcPr>
          <w:p w:rsidR="00746896" w:rsidRPr="00FA09C2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A09C2">
              <w:rPr>
                <w:color w:val="000000"/>
                <w:sz w:val="26"/>
                <w:szCs w:val="26"/>
                <w:lang w:val="uk-UA"/>
              </w:rPr>
              <w:t>159,52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CF50B5" w:rsidRDefault="00746896" w:rsidP="00C22773">
            <w:pPr>
              <w:jc w:val="center"/>
              <w:rPr>
                <w:sz w:val="26"/>
                <w:szCs w:val="28"/>
              </w:rPr>
            </w:pPr>
            <w:r w:rsidRPr="00CF50B5">
              <w:rPr>
                <w:sz w:val="26"/>
                <w:szCs w:val="28"/>
              </w:rPr>
              <w:t>10</w:t>
            </w:r>
          </w:p>
        </w:tc>
        <w:tc>
          <w:tcPr>
            <w:tcW w:w="2552" w:type="dxa"/>
            <w:vAlign w:val="bottom"/>
          </w:tcPr>
          <w:p w:rsidR="00746896" w:rsidRPr="00C93BA9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C93BA9">
              <w:rPr>
                <w:color w:val="000000"/>
                <w:sz w:val="26"/>
                <w:szCs w:val="26"/>
                <w:lang w:val="uk-UA"/>
              </w:rPr>
              <w:t>морозильна камера "Днепр ДМ 161"</w:t>
            </w:r>
          </w:p>
        </w:tc>
        <w:tc>
          <w:tcPr>
            <w:tcW w:w="992" w:type="dxa"/>
            <w:vAlign w:val="center"/>
          </w:tcPr>
          <w:p w:rsidR="00746896" w:rsidRPr="009B61D0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9B61D0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440B8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40B86">
              <w:rPr>
                <w:color w:val="000000"/>
                <w:sz w:val="26"/>
                <w:szCs w:val="26"/>
                <w:lang w:val="uk-UA"/>
              </w:rPr>
              <w:t>10490309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961D0A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61D0A">
              <w:rPr>
                <w:bCs/>
                <w:color w:val="000000"/>
                <w:sz w:val="26"/>
                <w:szCs w:val="26"/>
                <w:lang w:val="uk-UA"/>
              </w:rPr>
              <w:t>2075,00</w:t>
            </w:r>
          </w:p>
        </w:tc>
        <w:tc>
          <w:tcPr>
            <w:tcW w:w="1276" w:type="dxa"/>
            <w:vAlign w:val="center"/>
          </w:tcPr>
          <w:p w:rsidR="00746896" w:rsidRPr="00B44C02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B44C02">
              <w:rPr>
                <w:bCs/>
                <w:color w:val="000000"/>
                <w:sz w:val="26"/>
                <w:szCs w:val="26"/>
                <w:lang w:val="uk-UA"/>
              </w:rPr>
              <w:t>2025,00</w:t>
            </w:r>
          </w:p>
        </w:tc>
        <w:tc>
          <w:tcPr>
            <w:tcW w:w="1417" w:type="dxa"/>
            <w:vAlign w:val="center"/>
          </w:tcPr>
          <w:p w:rsidR="00746896" w:rsidRPr="00FA09C2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FA09C2">
              <w:rPr>
                <w:color w:val="000000"/>
                <w:sz w:val="26"/>
                <w:szCs w:val="26"/>
                <w:lang w:val="uk-UA"/>
              </w:rPr>
              <w:t>50,00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E10DA" w:rsidRDefault="00746896" w:rsidP="00C22773">
            <w:pPr>
              <w:jc w:val="center"/>
              <w:rPr>
                <w:sz w:val="26"/>
                <w:szCs w:val="28"/>
              </w:rPr>
            </w:pPr>
            <w:r w:rsidRPr="004E10DA">
              <w:rPr>
                <w:sz w:val="26"/>
                <w:szCs w:val="28"/>
              </w:rPr>
              <w:t>11</w:t>
            </w:r>
          </w:p>
        </w:tc>
        <w:tc>
          <w:tcPr>
            <w:tcW w:w="2552" w:type="dxa"/>
            <w:vAlign w:val="bottom"/>
          </w:tcPr>
          <w:p w:rsidR="00746896" w:rsidRPr="00D16B2B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D16B2B">
              <w:rPr>
                <w:color w:val="000000"/>
                <w:sz w:val="26"/>
                <w:szCs w:val="26"/>
                <w:lang w:val="uk-UA"/>
              </w:rPr>
              <w:t>морозильна камера "Indesit"</w:t>
            </w:r>
          </w:p>
        </w:tc>
        <w:tc>
          <w:tcPr>
            <w:tcW w:w="992" w:type="dxa"/>
            <w:vAlign w:val="center"/>
          </w:tcPr>
          <w:p w:rsidR="00746896" w:rsidRPr="004E10D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4E10DA">
              <w:rPr>
                <w:sz w:val="26"/>
                <w:szCs w:val="28"/>
                <w:lang w:val="uk-UA"/>
              </w:rPr>
              <w:t>2013</w:t>
            </w:r>
          </w:p>
        </w:tc>
        <w:tc>
          <w:tcPr>
            <w:tcW w:w="1276" w:type="dxa"/>
            <w:vAlign w:val="center"/>
          </w:tcPr>
          <w:p w:rsidR="00746896" w:rsidRPr="007832D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832DD">
              <w:rPr>
                <w:color w:val="000000"/>
                <w:sz w:val="26"/>
                <w:szCs w:val="26"/>
                <w:lang w:val="uk-UA"/>
              </w:rPr>
              <w:t>10490417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4479,00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3697,74</w:t>
            </w:r>
          </w:p>
        </w:tc>
        <w:tc>
          <w:tcPr>
            <w:tcW w:w="1417" w:type="dxa"/>
            <w:vAlign w:val="center"/>
          </w:tcPr>
          <w:p w:rsidR="00746896" w:rsidRPr="00CE7D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color w:val="000000"/>
                <w:sz w:val="26"/>
                <w:szCs w:val="26"/>
                <w:lang w:val="uk-UA"/>
              </w:rPr>
              <w:t>781,26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E10DA" w:rsidRDefault="00746896" w:rsidP="00C22773">
            <w:pPr>
              <w:jc w:val="center"/>
              <w:rPr>
                <w:sz w:val="26"/>
                <w:szCs w:val="28"/>
              </w:rPr>
            </w:pPr>
            <w:r w:rsidRPr="004E10DA">
              <w:rPr>
                <w:sz w:val="26"/>
                <w:szCs w:val="28"/>
              </w:rPr>
              <w:t>12</w:t>
            </w:r>
          </w:p>
        </w:tc>
        <w:tc>
          <w:tcPr>
            <w:tcW w:w="2552" w:type="dxa"/>
            <w:vAlign w:val="bottom"/>
          </w:tcPr>
          <w:p w:rsidR="00746896" w:rsidRPr="00D16B2B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D16B2B">
              <w:rPr>
                <w:color w:val="000000"/>
                <w:sz w:val="26"/>
                <w:szCs w:val="26"/>
                <w:lang w:val="uk-UA"/>
              </w:rPr>
              <w:t>морозильна камера "STINOL-131Q"</w:t>
            </w:r>
          </w:p>
        </w:tc>
        <w:tc>
          <w:tcPr>
            <w:tcW w:w="992" w:type="dxa"/>
            <w:vAlign w:val="center"/>
          </w:tcPr>
          <w:p w:rsidR="00746896" w:rsidRPr="004E10D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4E10DA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7832D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832DD">
              <w:rPr>
                <w:color w:val="000000"/>
                <w:sz w:val="26"/>
                <w:szCs w:val="26"/>
                <w:lang w:val="uk-UA"/>
              </w:rPr>
              <w:t>10490017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2014,00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1964,00</w:t>
            </w:r>
          </w:p>
        </w:tc>
        <w:tc>
          <w:tcPr>
            <w:tcW w:w="1417" w:type="dxa"/>
            <w:vAlign w:val="center"/>
          </w:tcPr>
          <w:p w:rsidR="00746896" w:rsidRPr="00CE7D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color w:val="000000"/>
                <w:sz w:val="26"/>
                <w:szCs w:val="26"/>
                <w:lang w:val="uk-UA"/>
              </w:rPr>
              <w:t>50,00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E10DA" w:rsidRDefault="00746896" w:rsidP="00C22773">
            <w:pPr>
              <w:jc w:val="center"/>
              <w:rPr>
                <w:sz w:val="26"/>
                <w:szCs w:val="28"/>
              </w:rPr>
            </w:pPr>
            <w:r w:rsidRPr="004E10DA">
              <w:rPr>
                <w:sz w:val="26"/>
                <w:szCs w:val="28"/>
              </w:rPr>
              <w:t>13</w:t>
            </w:r>
          </w:p>
        </w:tc>
        <w:tc>
          <w:tcPr>
            <w:tcW w:w="2552" w:type="dxa"/>
            <w:vAlign w:val="bottom"/>
          </w:tcPr>
          <w:p w:rsidR="00746896" w:rsidRPr="00D16B2B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D16B2B">
              <w:rPr>
                <w:color w:val="000000"/>
                <w:sz w:val="26"/>
                <w:szCs w:val="26"/>
                <w:lang w:val="uk-UA"/>
              </w:rPr>
              <w:t>системний блок AMD Athlon</w:t>
            </w:r>
          </w:p>
        </w:tc>
        <w:tc>
          <w:tcPr>
            <w:tcW w:w="992" w:type="dxa"/>
            <w:vAlign w:val="center"/>
          </w:tcPr>
          <w:p w:rsidR="00746896" w:rsidRPr="004E10D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4E10DA">
              <w:rPr>
                <w:sz w:val="26"/>
                <w:szCs w:val="28"/>
                <w:lang w:val="uk-UA"/>
              </w:rPr>
              <w:t>2012</w:t>
            </w:r>
          </w:p>
        </w:tc>
        <w:tc>
          <w:tcPr>
            <w:tcW w:w="1276" w:type="dxa"/>
            <w:vAlign w:val="center"/>
          </w:tcPr>
          <w:p w:rsidR="00746896" w:rsidRPr="007832D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832DD">
              <w:rPr>
                <w:color w:val="000000"/>
                <w:sz w:val="26"/>
                <w:szCs w:val="26"/>
                <w:lang w:val="uk-UA"/>
              </w:rPr>
              <w:t>10480069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2321,00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2186,28</w:t>
            </w:r>
          </w:p>
        </w:tc>
        <w:tc>
          <w:tcPr>
            <w:tcW w:w="1417" w:type="dxa"/>
            <w:vAlign w:val="center"/>
          </w:tcPr>
          <w:p w:rsidR="00746896" w:rsidRPr="00CE7D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color w:val="000000"/>
                <w:sz w:val="26"/>
                <w:szCs w:val="26"/>
                <w:lang w:val="uk-UA"/>
              </w:rPr>
              <w:t>134,72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E10DA" w:rsidRDefault="00746896" w:rsidP="00C22773">
            <w:pPr>
              <w:jc w:val="center"/>
              <w:rPr>
                <w:sz w:val="26"/>
                <w:szCs w:val="28"/>
              </w:rPr>
            </w:pPr>
            <w:r w:rsidRPr="004E10DA">
              <w:rPr>
                <w:sz w:val="26"/>
                <w:szCs w:val="28"/>
              </w:rPr>
              <w:t>14</w:t>
            </w:r>
          </w:p>
        </w:tc>
        <w:tc>
          <w:tcPr>
            <w:tcW w:w="2552" w:type="dxa"/>
            <w:vAlign w:val="bottom"/>
          </w:tcPr>
          <w:p w:rsidR="00746896" w:rsidRPr="00D16B2B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D16B2B">
              <w:rPr>
                <w:color w:val="000000"/>
                <w:sz w:val="26"/>
                <w:szCs w:val="26"/>
                <w:lang w:val="uk-UA"/>
              </w:rPr>
              <w:t>м'ясорубка Panasonik</w:t>
            </w:r>
          </w:p>
        </w:tc>
        <w:tc>
          <w:tcPr>
            <w:tcW w:w="992" w:type="dxa"/>
            <w:vAlign w:val="center"/>
          </w:tcPr>
          <w:p w:rsidR="00746896" w:rsidRPr="004E10D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4E10DA">
              <w:rPr>
                <w:sz w:val="26"/>
                <w:szCs w:val="28"/>
                <w:lang w:val="uk-UA"/>
              </w:rPr>
              <w:t>2009</w:t>
            </w:r>
          </w:p>
        </w:tc>
        <w:tc>
          <w:tcPr>
            <w:tcW w:w="1276" w:type="dxa"/>
            <w:vAlign w:val="center"/>
          </w:tcPr>
          <w:p w:rsidR="00746896" w:rsidRPr="007832D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832DD">
              <w:rPr>
                <w:color w:val="000000"/>
                <w:sz w:val="26"/>
                <w:szCs w:val="26"/>
                <w:lang w:val="uk-UA"/>
              </w:rPr>
              <w:t>10490343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439,00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439,00</w:t>
            </w:r>
          </w:p>
        </w:tc>
        <w:tc>
          <w:tcPr>
            <w:tcW w:w="1417" w:type="dxa"/>
            <w:vAlign w:val="center"/>
          </w:tcPr>
          <w:p w:rsidR="00746896" w:rsidRPr="00CE7D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color w:val="000000"/>
                <w:sz w:val="26"/>
                <w:szCs w:val="26"/>
                <w:lang w:val="uk-UA"/>
              </w:rPr>
              <w:t>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E10DA" w:rsidRDefault="00746896" w:rsidP="00C22773">
            <w:pPr>
              <w:jc w:val="center"/>
              <w:rPr>
                <w:sz w:val="26"/>
                <w:szCs w:val="28"/>
              </w:rPr>
            </w:pPr>
            <w:r w:rsidRPr="004E10DA">
              <w:rPr>
                <w:sz w:val="26"/>
                <w:szCs w:val="28"/>
              </w:rPr>
              <w:t>15</w:t>
            </w:r>
          </w:p>
        </w:tc>
        <w:tc>
          <w:tcPr>
            <w:tcW w:w="2552" w:type="dxa"/>
            <w:vAlign w:val="bottom"/>
          </w:tcPr>
          <w:p w:rsidR="00746896" w:rsidRPr="00D16B2B" w:rsidRDefault="00746896" w:rsidP="00B05FB9">
            <w:pPr>
              <w:rPr>
                <w:color w:val="000000"/>
                <w:sz w:val="26"/>
                <w:szCs w:val="26"/>
                <w:lang w:val="uk-UA"/>
              </w:rPr>
            </w:pPr>
            <w:r w:rsidRPr="00D16B2B">
              <w:rPr>
                <w:color w:val="000000"/>
                <w:sz w:val="26"/>
                <w:szCs w:val="26"/>
                <w:lang w:val="uk-UA"/>
              </w:rPr>
              <w:t>пральна машина Haier</w:t>
            </w:r>
          </w:p>
        </w:tc>
        <w:tc>
          <w:tcPr>
            <w:tcW w:w="992" w:type="dxa"/>
            <w:vAlign w:val="center"/>
          </w:tcPr>
          <w:p w:rsidR="00746896" w:rsidRPr="004E10D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4E10DA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7832D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832DD">
              <w:rPr>
                <w:color w:val="000000"/>
                <w:sz w:val="26"/>
                <w:szCs w:val="26"/>
                <w:lang w:val="uk-UA"/>
              </w:rPr>
              <w:t>10490291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895,00</w:t>
            </w:r>
          </w:p>
        </w:tc>
        <w:tc>
          <w:tcPr>
            <w:tcW w:w="1276" w:type="dxa"/>
            <w:vAlign w:val="center"/>
          </w:tcPr>
          <w:p w:rsidR="00746896" w:rsidRPr="00CE7DFC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bCs/>
                <w:color w:val="000000"/>
                <w:sz w:val="26"/>
                <w:szCs w:val="26"/>
                <w:lang w:val="uk-UA"/>
              </w:rPr>
              <w:t>875,00</w:t>
            </w:r>
          </w:p>
        </w:tc>
        <w:tc>
          <w:tcPr>
            <w:tcW w:w="1417" w:type="dxa"/>
            <w:vAlign w:val="center"/>
          </w:tcPr>
          <w:p w:rsidR="00746896" w:rsidRPr="00CE7D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CE7DFC">
              <w:rPr>
                <w:color w:val="000000"/>
                <w:sz w:val="26"/>
                <w:szCs w:val="26"/>
                <w:lang w:val="uk-UA"/>
              </w:rPr>
              <w:t>20,00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220C3A" w:rsidRDefault="00746896" w:rsidP="00C22773">
            <w:pPr>
              <w:jc w:val="center"/>
              <w:rPr>
                <w:sz w:val="26"/>
                <w:szCs w:val="28"/>
              </w:rPr>
            </w:pPr>
            <w:r w:rsidRPr="00220C3A">
              <w:rPr>
                <w:sz w:val="26"/>
                <w:szCs w:val="28"/>
              </w:rPr>
              <w:t>16</w:t>
            </w:r>
          </w:p>
        </w:tc>
        <w:tc>
          <w:tcPr>
            <w:tcW w:w="2552" w:type="dxa"/>
            <w:vAlign w:val="bottom"/>
          </w:tcPr>
          <w:p w:rsidR="00746896" w:rsidRPr="00C61EE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C61EE8">
              <w:rPr>
                <w:color w:val="000000"/>
                <w:sz w:val="26"/>
                <w:szCs w:val="26"/>
                <w:lang w:val="uk-UA"/>
              </w:rPr>
              <w:t>пральна машина-автомат Bosh</w:t>
            </w:r>
          </w:p>
        </w:tc>
        <w:tc>
          <w:tcPr>
            <w:tcW w:w="992" w:type="dxa"/>
            <w:vAlign w:val="center"/>
          </w:tcPr>
          <w:p w:rsidR="00746896" w:rsidRPr="00220C3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220C3A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6B7DF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B7DF6">
              <w:rPr>
                <w:color w:val="000000"/>
                <w:sz w:val="26"/>
                <w:szCs w:val="26"/>
                <w:lang w:val="uk-UA"/>
              </w:rPr>
              <w:t>10490315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895,00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875,00</w:t>
            </w:r>
          </w:p>
        </w:tc>
        <w:tc>
          <w:tcPr>
            <w:tcW w:w="1417" w:type="dxa"/>
            <w:vAlign w:val="center"/>
          </w:tcPr>
          <w:p w:rsidR="00746896" w:rsidRPr="00D72A1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color w:val="000000"/>
                <w:sz w:val="26"/>
                <w:szCs w:val="26"/>
                <w:lang w:val="uk-UA"/>
              </w:rPr>
              <w:t>20,00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220C3A" w:rsidRDefault="00746896" w:rsidP="00C22773">
            <w:pPr>
              <w:jc w:val="center"/>
              <w:rPr>
                <w:sz w:val="26"/>
                <w:szCs w:val="28"/>
              </w:rPr>
            </w:pPr>
            <w:r w:rsidRPr="00220C3A">
              <w:rPr>
                <w:sz w:val="26"/>
                <w:szCs w:val="28"/>
              </w:rPr>
              <w:t>17</w:t>
            </w:r>
          </w:p>
        </w:tc>
        <w:tc>
          <w:tcPr>
            <w:tcW w:w="2552" w:type="dxa"/>
            <w:vAlign w:val="bottom"/>
          </w:tcPr>
          <w:p w:rsidR="00746896" w:rsidRPr="00C61EE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C61EE8">
              <w:rPr>
                <w:color w:val="000000"/>
                <w:sz w:val="26"/>
                <w:szCs w:val="26"/>
                <w:lang w:val="uk-UA"/>
              </w:rPr>
              <w:t>телевізор "Samsung"</w:t>
            </w:r>
          </w:p>
        </w:tc>
        <w:tc>
          <w:tcPr>
            <w:tcW w:w="992" w:type="dxa"/>
            <w:vAlign w:val="center"/>
          </w:tcPr>
          <w:p w:rsidR="00746896" w:rsidRPr="00220C3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220C3A">
              <w:rPr>
                <w:sz w:val="26"/>
                <w:szCs w:val="28"/>
                <w:lang w:val="uk-UA"/>
              </w:rPr>
              <w:t>2010</w:t>
            </w:r>
          </w:p>
        </w:tc>
        <w:tc>
          <w:tcPr>
            <w:tcW w:w="1276" w:type="dxa"/>
            <w:vAlign w:val="center"/>
          </w:tcPr>
          <w:p w:rsidR="00746896" w:rsidRPr="006B7DF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B7DF6">
              <w:rPr>
                <w:color w:val="000000"/>
                <w:sz w:val="26"/>
                <w:szCs w:val="26"/>
                <w:lang w:val="uk-UA"/>
              </w:rPr>
              <w:t>10490347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2101,00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2101,00</w:t>
            </w:r>
          </w:p>
        </w:tc>
        <w:tc>
          <w:tcPr>
            <w:tcW w:w="1417" w:type="dxa"/>
            <w:vAlign w:val="center"/>
          </w:tcPr>
          <w:p w:rsidR="00746896" w:rsidRPr="00D72A1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color w:val="000000"/>
                <w:sz w:val="26"/>
                <w:szCs w:val="26"/>
                <w:lang w:val="uk-UA"/>
              </w:rPr>
              <w:t>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220C3A" w:rsidRDefault="00746896" w:rsidP="00C22773">
            <w:pPr>
              <w:jc w:val="center"/>
              <w:rPr>
                <w:sz w:val="26"/>
                <w:szCs w:val="28"/>
              </w:rPr>
            </w:pPr>
            <w:r w:rsidRPr="00220C3A">
              <w:rPr>
                <w:sz w:val="26"/>
                <w:szCs w:val="28"/>
              </w:rPr>
              <w:t>18</w:t>
            </w:r>
          </w:p>
        </w:tc>
        <w:tc>
          <w:tcPr>
            <w:tcW w:w="2552" w:type="dxa"/>
            <w:vAlign w:val="bottom"/>
          </w:tcPr>
          <w:p w:rsidR="00746896" w:rsidRPr="00C61EE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C61EE8">
              <w:rPr>
                <w:color w:val="000000"/>
                <w:sz w:val="26"/>
                <w:szCs w:val="26"/>
                <w:lang w:val="uk-UA"/>
              </w:rPr>
              <w:t>телевізор Saturn</w:t>
            </w:r>
          </w:p>
        </w:tc>
        <w:tc>
          <w:tcPr>
            <w:tcW w:w="992" w:type="dxa"/>
            <w:vAlign w:val="center"/>
          </w:tcPr>
          <w:p w:rsidR="00746896" w:rsidRPr="00220C3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220C3A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6B7DF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B7DF6">
              <w:rPr>
                <w:color w:val="000000"/>
                <w:sz w:val="26"/>
                <w:szCs w:val="26"/>
                <w:lang w:val="uk-UA"/>
              </w:rPr>
              <w:t>10490302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294,00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293,00</w:t>
            </w:r>
          </w:p>
        </w:tc>
        <w:tc>
          <w:tcPr>
            <w:tcW w:w="1417" w:type="dxa"/>
            <w:vAlign w:val="center"/>
          </w:tcPr>
          <w:p w:rsidR="00746896" w:rsidRPr="00D72A1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220C3A" w:rsidRDefault="00746896" w:rsidP="00C22773">
            <w:pPr>
              <w:jc w:val="center"/>
              <w:rPr>
                <w:sz w:val="26"/>
                <w:szCs w:val="28"/>
              </w:rPr>
            </w:pPr>
            <w:r w:rsidRPr="00220C3A">
              <w:rPr>
                <w:sz w:val="26"/>
                <w:szCs w:val="28"/>
              </w:rPr>
              <w:t>19</w:t>
            </w:r>
          </w:p>
        </w:tc>
        <w:tc>
          <w:tcPr>
            <w:tcW w:w="2552" w:type="dxa"/>
            <w:vAlign w:val="bottom"/>
          </w:tcPr>
          <w:p w:rsidR="00746896" w:rsidRPr="00C61EE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C61EE8">
              <w:rPr>
                <w:color w:val="000000"/>
                <w:sz w:val="26"/>
                <w:szCs w:val="26"/>
                <w:lang w:val="uk-UA"/>
              </w:rPr>
              <w:t>телевізор Saturn</w:t>
            </w:r>
          </w:p>
        </w:tc>
        <w:tc>
          <w:tcPr>
            <w:tcW w:w="992" w:type="dxa"/>
            <w:vAlign w:val="center"/>
          </w:tcPr>
          <w:p w:rsidR="00746896" w:rsidRPr="00220C3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220C3A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6B7DF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B7DF6">
              <w:rPr>
                <w:color w:val="000000"/>
                <w:sz w:val="26"/>
                <w:szCs w:val="26"/>
                <w:lang w:val="uk-UA"/>
              </w:rPr>
              <w:t>10490303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1171,00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1170,00</w:t>
            </w:r>
          </w:p>
        </w:tc>
        <w:tc>
          <w:tcPr>
            <w:tcW w:w="1417" w:type="dxa"/>
            <w:vAlign w:val="center"/>
          </w:tcPr>
          <w:p w:rsidR="00746896" w:rsidRPr="00D72A1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220C3A" w:rsidRDefault="00746896" w:rsidP="00C22773">
            <w:pPr>
              <w:jc w:val="center"/>
              <w:rPr>
                <w:sz w:val="26"/>
                <w:szCs w:val="28"/>
              </w:rPr>
            </w:pPr>
            <w:r w:rsidRPr="00220C3A">
              <w:rPr>
                <w:sz w:val="26"/>
                <w:szCs w:val="28"/>
              </w:rPr>
              <w:t>20</w:t>
            </w:r>
          </w:p>
        </w:tc>
        <w:tc>
          <w:tcPr>
            <w:tcW w:w="2552" w:type="dxa"/>
            <w:vAlign w:val="bottom"/>
          </w:tcPr>
          <w:p w:rsidR="00746896" w:rsidRPr="00C61EE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C61EE8">
              <w:rPr>
                <w:color w:val="000000"/>
                <w:sz w:val="26"/>
                <w:szCs w:val="26"/>
                <w:lang w:val="uk-UA"/>
              </w:rPr>
              <w:t>холодильник "Днепр-232"</w:t>
            </w:r>
          </w:p>
        </w:tc>
        <w:tc>
          <w:tcPr>
            <w:tcW w:w="992" w:type="dxa"/>
            <w:vAlign w:val="center"/>
          </w:tcPr>
          <w:p w:rsidR="00746896" w:rsidRPr="00220C3A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220C3A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6B7DF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B7DF6">
              <w:rPr>
                <w:color w:val="000000"/>
                <w:sz w:val="26"/>
                <w:szCs w:val="26"/>
                <w:lang w:val="uk-UA"/>
              </w:rPr>
              <w:t>10490011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1524,00</w:t>
            </w:r>
          </w:p>
        </w:tc>
        <w:tc>
          <w:tcPr>
            <w:tcW w:w="1276" w:type="dxa"/>
            <w:vAlign w:val="center"/>
          </w:tcPr>
          <w:p w:rsidR="00746896" w:rsidRPr="00D72A16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bCs/>
                <w:color w:val="000000"/>
                <w:sz w:val="26"/>
                <w:szCs w:val="26"/>
                <w:lang w:val="uk-UA"/>
              </w:rPr>
              <w:t>1464,00</w:t>
            </w:r>
          </w:p>
        </w:tc>
        <w:tc>
          <w:tcPr>
            <w:tcW w:w="1417" w:type="dxa"/>
            <w:vAlign w:val="center"/>
          </w:tcPr>
          <w:p w:rsidR="00746896" w:rsidRPr="00D72A16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72A16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50125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21</w:t>
            </w:r>
          </w:p>
        </w:tc>
        <w:tc>
          <w:tcPr>
            <w:tcW w:w="2552" w:type="dxa"/>
            <w:vAlign w:val="bottom"/>
          </w:tcPr>
          <w:p w:rsidR="00746896" w:rsidRPr="00450125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холодильник "Днепр-442"</w:t>
            </w:r>
          </w:p>
        </w:tc>
        <w:tc>
          <w:tcPr>
            <w:tcW w:w="992" w:type="dxa"/>
            <w:vAlign w:val="center"/>
          </w:tcPr>
          <w:p w:rsidR="00746896" w:rsidRPr="00102CFC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102CFC">
              <w:rPr>
                <w:sz w:val="26"/>
                <w:szCs w:val="28"/>
                <w:lang w:val="uk-UA"/>
              </w:rPr>
              <w:t>2002</w:t>
            </w:r>
          </w:p>
        </w:tc>
        <w:tc>
          <w:tcPr>
            <w:tcW w:w="1276" w:type="dxa"/>
            <w:vAlign w:val="center"/>
          </w:tcPr>
          <w:p w:rsidR="00746896" w:rsidRPr="00102C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2CFC">
              <w:rPr>
                <w:color w:val="000000"/>
                <w:sz w:val="26"/>
                <w:szCs w:val="26"/>
                <w:lang w:val="uk-UA"/>
              </w:rPr>
              <w:t>10490016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1320,00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1260,00</w:t>
            </w:r>
          </w:p>
        </w:tc>
        <w:tc>
          <w:tcPr>
            <w:tcW w:w="1417" w:type="dxa"/>
            <w:vAlign w:val="center"/>
          </w:tcPr>
          <w:p w:rsidR="00746896" w:rsidRPr="0074405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50125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22</w:t>
            </w:r>
          </w:p>
        </w:tc>
        <w:tc>
          <w:tcPr>
            <w:tcW w:w="2552" w:type="dxa"/>
            <w:vAlign w:val="bottom"/>
          </w:tcPr>
          <w:p w:rsidR="00746896" w:rsidRPr="00450125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холодильник "Днепр-442"</w:t>
            </w:r>
          </w:p>
        </w:tc>
        <w:tc>
          <w:tcPr>
            <w:tcW w:w="992" w:type="dxa"/>
            <w:vAlign w:val="center"/>
          </w:tcPr>
          <w:p w:rsidR="00746896" w:rsidRPr="00102CFC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102CFC">
              <w:rPr>
                <w:sz w:val="26"/>
                <w:szCs w:val="28"/>
                <w:lang w:val="uk-UA"/>
              </w:rPr>
              <w:t>2002</w:t>
            </w:r>
          </w:p>
        </w:tc>
        <w:tc>
          <w:tcPr>
            <w:tcW w:w="1276" w:type="dxa"/>
            <w:vAlign w:val="center"/>
          </w:tcPr>
          <w:p w:rsidR="00746896" w:rsidRPr="00102C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2CFC">
              <w:rPr>
                <w:color w:val="000000"/>
                <w:sz w:val="26"/>
                <w:szCs w:val="26"/>
                <w:lang w:val="uk-UA"/>
              </w:rPr>
              <w:t>10490015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1320,00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1260,00</w:t>
            </w:r>
          </w:p>
        </w:tc>
        <w:tc>
          <w:tcPr>
            <w:tcW w:w="1417" w:type="dxa"/>
            <w:vAlign w:val="center"/>
          </w:tcPr>
          <w:p w:rsidR="00746896" w:rsidRPr="0074405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423253">
        <w:tc>
          <w:tcPr>
            <w:tcW w:w="567" w:type="dxa"/>
            <w:vAlign w:val="center"/>
          </w:tcPr>
          <w:p w:rsidR="00746896" w:rsidRPr="00DE287C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>1</w:t>
            </w:r>
          </w:p>
        </w:tc>
        <w:tc>
          <w:tcPr>
            <w:tcW w:w="2552" w:type="dxa"/>
            <w:vAlign w:val="center"/>
          </w:tcPr>
          <w:p w:rsidR="00746896" w:rsidRPr="00DE287C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 w:rsidRPr="00DE287C">
              <w:rPr>
                <w:sz w:val="26"/>
                <w:szCs w:val="28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746896" w:rsidRPr="00DE287C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746896" w:rsidRPr="00DE287C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746896" w:rsidRPr="00DE287C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746896" w:rsidRPr="00A442B5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6</w:t>
            </w:r>
          </w:p>
        </w:tc>
        <w:tc>
          <w:tcPr>
            <w:tcW w:w="1276" w:type="dxa"/>
          </w:tcPr>
          <w:p w:rsidR="00746896" w:rsidRPr="00A442B5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7</w:t>
            </w:r>
          </w:p>
        </w:tc>
        <w:tc>
          <w:tcPr>
            <w:tcW w:w="1417" w:type="dxa"/>
            <w:vAlign w:val="center"/>
          </w:tcPr>
          <w:p w:rsidR="00746896" w:rsidRPr="00A442B5" w:rsidRDefault="00746896" w:rsidP="00532D1F">
            <w:pPr>
              <w:jc w:val="center"/>
              <w:rPr>
                <w:sz w:val="26"/>
                <w:szCs w:val="28"/>
                <w:lang w:val="uk-UA"/>
              </w:rPr>
            </w:pPr>
            <w:r>
              <w:rPr>
                <w:sz w:val="26"/>
                <w:szCs w:val="28"/>
                <w:lang w:val="uk-UA"/>
              </w:rPr>
              <w:t>8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50125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23</w:t>
            </w:r>
          </w:p>
        </w:tc>
        <w:tc>
          <w:tcPr>
            <w:tcW w:w="2552" w:type="dxa"/>
            <w:vAlign w:val="bottom"/>
          </w:tcPr>
          <w:p w:rsidR="00746896" w:rsidRPr="00450125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холодильник "Донбасс ДХ-416-4"</w:t>
            </w:r>
          </w:p>
        </w:tc>
        <w:tc>
          <w:tcPr>
            <w:tcW w:w="992" w:type="dxa"/>
            <w:vAlign w:val="center"/>
          </w:tcPr>
          <w:p w:rsidR="00746896" w:rsidRPr="00102CFC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102CFC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102C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2CFC">
              <w:rPr>
                <w:color w:val="000000"/>
                <w:sz w:val="26"/>
                <w:szCs w:val="26"/>
                <w:lang w:val="uk-UA"/>
              </w:rPr>
              <w:t>10490014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1524,00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1464,00</w:t>
            </w:r>
          </w:p>
        </w:tc>
        <w:tc>
          <w:tcPr>
            <w:tcW w:w="1417" w:type="dxa"/>
            <w:vAlign w:val="center"/>
          </w:tcPr>
          <w:p w:rsidR="00746896" w:rsidRPr="0074405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450125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24</w:t>
            </w:r>
          </w:p>
        </w:tc>
        <w:tc>
          <w:tcPr>
            <w:tcW w:w="2552" w:type="dxa"/>
            <w:vAlign w:val="bottom"/>
          </w:tcPr>
          <w:p w:rsidR="00746896" w:rsidRPr="00450125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450125">
              <w:rPr>
                <w:color w:val="000000"/>
                <w:sz w:val="26"/>
                <w:szCs w:val="26"/>
                <w:lang w:val="uk-UA"/>
              </w:rPr>
              <w:t>холодильник "Донбасс ДХ-416-4"</w:t>
            </w:r>
          </w:p>
        </w:tc>
        <w:tc>
          <w:tcPr>
            <w:tcW w:w="992" w:type="dxa"/>
            <w:vAlign w:val="center"/>
          </w:tcPr>
          <w:p w:rsidR="00746896" w:rsidRPr="00102CFC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102CFC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102CF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102CFC">
              <w:rPr>
                <w:color w:val="000000"/>
                <w:sz w:val="26"/>
                <w:szCs w:val="26"/>
                <w:lang w:val="uk-UA"/>
              </w:rPr>
              <w:t>10490013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1524,00</w:t>
            </w:r>
          </w:p>
        </w:tc>
        <w:tc>
          <w:tcPr>
            <w:tcW w:w="1276" w:type="dxa"/>
            <w:vAlign w:val="center"/>
          </w:tcPr>
          <w:p w:rsidR="00746896" w:rsidRPr="0074405D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bCs/>
                <w:color w:val="000000"/>
                <w:sz w:val="26"/>
                <w:szCs w:val="26"/>
                <w:lang w:val="uk-UA"/>
              </w:rPr>
              <w:t>1464,00</w:t>
            </w:r>
          </w:p>
        </w:tc>
        <w:tc>
          <w:tcPr>
            <w:tcW w:w="1417" w:type="dxa"/>
            <w:vAlign w:val="center"/>
          </w:tcPr>
          <w:p w:rsidR="00746896" w:rsidRPr="0074405D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4405D">
              <w:rPr>
                <w:color w:val="000000"/>
                <w:sz w:val="26"/>
                <w:szCs w:val="26"/>
                <w:lang w:val="uk-UA"/>
              </w:rPr>
              <w:t>60,00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25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F142C7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холодильник Норд-Group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10490294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2692,00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2642,00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50,00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26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електроводонагрівач  "Ariston"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2008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10490322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1287,00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1263,00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24,00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27</w:t>
            </w:r>
          </w:p>
        </w:tc>
        <w:tc>
          <w:tcPr>
            <w:tcW w:w="2552" w:type="dxa"/>
            <w:vAlign w:val="center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телевізор Samsung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10490435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1079,00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665,36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413,64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28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електроплита "GEFEST"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10490018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2049,00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1999,00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50,00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29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диван-ліжко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10630605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297,00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292,00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5,00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30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диван-ліжко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2003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10630606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297,00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292,00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5,00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31</w:t>
            </w: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 w:rsidRPr="005F4868">
              <w:rPr>
                <w:color w:val="000000"/>
                <w:sz w:val="26"/>
                <w:szCs w:val="26"/>
                <w:lang w:val="uk-UA"/>
              </w:rPr>
              <w:t>стіл робочий для медсестри</w:t>
            </w:r>
          </w:p>
        </w:tc>
        <w:tc>
          <w:tcPr>
            <w:tcW w:w="992" w:type="dxa"/>
            <w:vAlign w:val="center"/>
          </w:tcPr>
          <w:p w:rsidR="00746896" w:rsidRPr="00775893" w:rsidRDefault="00746896" w:rsidP="00831F02">
            <w:pPr>
              <w:jc w:val="center"/>
              <w:rPr>
                <w:sz w:val="26"/>
                <w:szCs w:val="28"/>
                <w:lang w:val="uk-UA"/>
              </w:rPr>
            </w:pPr>
            <w:r w:rsidRPr="00775893">
              <w:rPr>
                <w:sz w:val="26"/>
                <w:szCs w:val="28"/>
                <w:lang w:val="uk-UA"/>
              </w:rPr>
              <w:t>2009</w:t>
            </w:r>
          </w:p>
        </w:tc>
        <w:tc>
          <w:tcPr>
            <w:tcW w:w="1276" w:type="dxa"/>
            <w:vAlign w:val="center"/>
          </w:tcPr>
          <w:p w:rsidR="00746896" w:rsidRPr="0095442C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5442C">
              <w:rPr>
                <w:color w:val="000000"/>
                <w:sz w:val="26"/>
                <w:szCs w:val="26"/>
                <w:lang w:val="uk-UA"/>
              </w:rPr>
              <w:t>10630876</w:t>
            </w:r>
          </w:p>
        </w:tc>
        <w:tc>
          <w:tcPr>
            <w:tcW w:w="850" w:type="dxa"/>
            <w:vAlign w:val="center"/>
          </w:tcPr>
          <w:p w:rsidR="00746896" w:rsidRPr="00012948" w:rsidRDefault="00746896" w:rsidP="00831F02">
            <w:pPr>
              <w:jc w:val="center"/>
              <w:rPr>
                <w:color w:val="000000"/>
                <w:lang w:val="uk-UA"/>
              </w:rPr>
            </w:pPr>
            <w:r w:rsidRPr="00012948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53,00</w:t>
            </w:r>
          </w:p>
        </w:tc>
        <w:tc>
          <w:tcPr>
            <w:tcW w:w="1276" w:type="dxa"/>
            <w:vAlign w:val="center"/>
          </w:tcPr>
          <w:p w:rsidR="00746896" w:rsidRPr="00703237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bCs/>
                <w:color w:val="000000"/>
                <w:sz w:val="26"/>
                <w:szCs w:val="26"/>
                <w:lang w:val="uk-UA"/>
              </w:rPr>
              <w:t>52,00</w:t>
            </w:r>
          </w:p>
        </w:tc>
        <w:tc>
          <w:tcPr>
            <w:tcW w:w="1417" w:type="dxa"/>
            <w:vAlign w:val="center"/>
          </w:tcPr>
          <w:p w:rsidR="00746896" w:rsidRPr="00703237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03237">
              <w:rPr>
                <w:color w:val="000000"/>
                <w:sz w:val="26"/>
                <w:szCs w:val="26"/>
                <w:lang w:val="uk-UA"/>
              </w:rPr>
              <w:t>1,00</w:t>
            </w:r>
          </w:p>
        </w:tc>
      </w:tr>
      <w:tr w:rsidR="00746896" w:rsidRPr="00A442B5" w:rsidTr="00831F02">
        <w:tc>
          <w:tcPr>
            <w:tcW w:w="567" w:type="dxa"/>
            <w:vAlign w:val="center"/>
          </w:tcPr>
          <w:p w:rsidR="00746896" w:rsidRPr="005F4868" w:rsidRDefault="00746896" w:rsidP="00E0241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2552" w:type="dxa"/>
            <w:vAlign w:val="bottom"/>
          </w:tcPr>
          <w:p w:rsidR="00746896" w:rsidRPr="005F4868" w:rsidRDefault="00746896" w:rsidP="00E0241F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992" w:type="dxa"/>
            <w:vAlign w:val="center"/>
          </w:tcPr>
          <w:p w:rsidR="00746896" w:rsidRPr="00012948" w:rsidRDefault="00746896" w:rsidP="00831F0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12948">
              <w:rPr>
                <w:b/>
                <w:bCs/>
                <w:color w:val="000000"/>
                <w:lang w:val="uk-UA"/>
              </w:rPr>
              <w:t>X</w:t>
            </w:r>
          </w:p>
        </w:tc>
        <w:tc>
          <w:tcPr>
            <w:tcW w:w="1276" w:type="dxa"/>
            <w:vAlign w:val="center"/>
          </w:tcPr>
          <w:p w:rsidR="00746896" w:rsidRPr="00012948" w:rsidRDefault="00746896" w:rsidP="00831F0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12948">
              <w:rPr>
                <w:b/>
                <w:bCs/>
                <w:color w:val="000000"/>
                <w:lang w:val="uk-UA"/>
              </w:rPr>
              <w:t>X</w:t>
            </w:r>
          </w:p>
        </w:tc>
        <w:tc>
          <w:tcPr>
            <w:tcW w:w="850" w:type="dxa"/>
            <w:vAlign w:val="center"/>
          </w:tcPr>
          <w:p w:rsidR="00746896" w:rsidRPr="00A442B5" w:rsidRDefault="00746896" w:rsidP="00831F02">
            <w:pPr>
              <w:jc w:val="center"/>
              <w:rPr>
                <w:color w:val="FF0000"/>
                <w:sz w:val="26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46896" w:rsidRPr="006F5588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6F5588">
              <w:rPr>
                <w:bCs/>
                <w:color w:val="000000"/>
                <w:sz w:val="26"/>
                <w:szCs w:val="26"/>
                <w:lang w:val="uk-UA"/>
              </w:rPr>
              <w:t>49088,00</w:t>
            </w:r>
          </w:p>
        </w:tc>
        <w:tc>
          <w:tcPr>
            <w:tcW w:w="1276" w:type="dxa"/>
            <w:vAlign w:val="center"/>
          </w:tcPr>
          <w:p w:rsidR="00746896" w:rsidRPr="006F5588" w:rsidRDefault="00746896" w:rsidP="00831F02">
            <w:pPr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6F5588">
              <w:rPr>
                <w:bCs/>
                <w:color w:val="000000"/>
                <w:sz w:val="26"/>
                <w:szCs w:val="26"/>
                <w:lang w:val="uk-UA"/>
              </w:rPr>
              <w:t>46956,86</w:t>
            </w:r>
          </w:p>
        </w:tc>
        <w:tc>
          <w:tcPr>
            <w:tcW w:w="1417" w:type="dxa"/>
            <w:vAlign w:val="center"/>
          </w:tcPr>
          <w:p w:rsidR="00746896" w:rsidRPr="006F5588" w:rsidRDefault="00746896" w:rsidP="00831F02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6F5588">
              <w:rPr>
                <w:color w:val="000000"/>
                <w:sz w:val="26"/>
                <w:szCs w:val="26"/>
                <w:lang w:val="uk-UA"/>
              </w:rPr>
              <w:t>2131,14</w:t>
            </w:r>
          </w:p>
        </w:tc>
      </w:tr>
    </w:tbl>
    <w:p w:rsidR="00746896" w:rsidRPr="00A442B5" w:rsidRDefault="00746896" w:rsidP="00942427">
      <w:pPr>
        <w:jc w:val="both"/>
        <w:rPr>
          <w:color w:val="FF0000"/>
          <w:sz w:val="26"/>
          <w:szCs w:val="28"/>
        </w:rPr>
      </w:pPr>
    </w:p>
    <w:p w:rsidR="00746896" w:rsidRPr="00A442B5" w:rsidRDefault="00746896" w:rsidP="00905636">
      <w:pPr>
        <w:jc w:val="both"/>
        <w:rPr>
          <w:color w:val="FF0000"/>
          <w:sz w:val="28"/>
          <w:szCs w:val="28"/>
          <w:lang w:val="uk-UA"/>
        </w:rPr>
      </w:pPr>
    </w:p>
    <w:p w:rsidR="00746896" w:rsidRDefault="00746896" w:rsidP="00342942">
      <w:pPr>
        <w:ind w:left="-567"/>
        <w:jc w:val="both"/>
        <w:rPr>
          <w:sz w:val="28"/>
          <w:szCs w:val="28"/>
          <w:lang w:val="uk-UA"/>
        </w:rPr>
      </w:pPr>
      <w:r w:rsidRPr="00BF2F72">
        <w:rPr>
          <w:sz w:val="28"/>
          <w:szCs w:val="28"/>
          <w:lang w:val="uk-UA"/>
        </w:rPr>
        <w:t>Перший заступник міського голови                                Дмитро МАЛІШЕВСЬКИЙ</w:t>
      </w:r>
    </w:p>
    <w:p w:rsidR="00746896" w:rsidRDefault="00746896" w:rsidP="00342942">
      <w:pPr>
        <w:ind w:left="-567"/>
        <w:jc w:val="both"/>
        <w:rPr>
          <w:sz w:val="28"/>
          <w:szCs w:val="28"/>
          <w:lang w:val="uk-UA"/>
        </w:rPr>
      </w:pPr>
    </w:p>
    <w:p w:rsidR="00746896" w:rsidRDefault="00746896" w:rsidP="00342942">
      <w:pPr>
        <w:ind w:left="-567"/>
        <w:jc w:val="both"/>
        <w:rPr>
          <w:sz w:val="28"/>
          <w:szCs w:val="28"/>
          <w:lang w:val="uk-UA"/>
        </w:rPr>
      </w:pPr>
    </w:p>
    <w:p w:rsidR="00746896" w:rsidRDefault="00746896" w:rsidP="00342942">
      <w:pPr>
        <w:ind w:left="-567"/>
        <w:jc w:val="both"/>
        <w:rPr>
          <w:sz w:val="28"/>
          <w:szCs w:val="28"/>
          <w:lang w:val="uk-UA"/>
        </w:rPr>
      </w:pPr>
    </w:p>
    <w:sectPr w:rsidR="00746896" w:rsidSect="00FD2394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896" w:rsidRDefault="00746896">
      <w:r>
        <w:separator/>
      </w:r>
    </w:p>
  </w:endnote>
  <w:endnote w:type="continuationSeparator" w:id="0">
    <w:p w:rsidR="00746896" w:rsidRDefault="00746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6" w:rsidRPr="00A57DAF" w:rsidRDefault="00746896" w:rsidP="00784ED5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746896" w:rsidRPr="008163D9" w:rsidRDefault="00746896" w:rsidP="008163D9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8163D9">
      <w:rPr>
        <w:b/>
        <w:sz w:val="18"/>
        <w:szCs w:val="18"/>
        <w:lang w:val="uk-UA"/>
      </w:rPr>
      <w:t>Про безоплатне прийняття у комунальну</w:t>
    </w:r>
    <w:r>
      <w:rPr>
        <w:b/>
        <w:sz w:val="18"/>
        <w:szCs w:val="18"/>
        <w:lang w:val="uk-UA"/>
      </w:rPr>
      <w:t xml:space="preserve"> </w:t>
    </w:r>
    <w:r w:rsidRPr="008163D9">
      <w:rPr>
        <w:b/>
        <w:sz w:val="18"/>
        <w:szCs w:val="18"/>
        <w:lang w:val="uk-UA"/>
      </w:rPr>
      <w:t>власність індивідуально визначеного майна</w:t>
    </w:r>
  </w:p>
  <w:p w:rsidR="00746896" w:rsidRPr="008163D9" w:rsidRDefault="00746896" w:rsidP="008163D9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8163D9">
      <w:rPr>
        <w:b/>
        <w:sz w:val="18"/>
        <w:szCs w:val="18"/>
        <w:lang w:val="uk-UA"/>
      </w:rPr>
      <w:t>зі  спільної власності територіальних громад</w:t>
    </w:r>
    <w:r>
      <w:rPr>
        <w:b/>
        <w:sz w:val="18"/>
        <w:szCs w:val="18"/>
        <w:lang w:val="uk-UA"/>
      </w:rPr>
      <w:t xml:space="preserve"> </w:t>
    </w:r>
    <w:r w:rsidRPr="008163D9">
      <w:rPr>
        <w:b/>
        <w:sz w:val="18"/>
        <w:szCs w:val="18"/>
        <w:lang w:val="uk-UA"/>
      </w:rPr>
      <w:t>сіл, селищ, міст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896" w:rsidRDefault="00746896">
      <w:r>
        <w:separator/>
      </w:r>
    </w:p>
  </w:footnote>
  <w:footnote w:type="continuationSeparator" w:id="0">
    <w:p w:rsidR="00746896" w:rsidRDefault="007468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896" w:rsidRPr="002007E1" w:rsidRDefault="00746896">
    <w:pPr>
      <w:pStyle w:val="Header"/>
      <w:jc w:val="center"/>
    </w:pPr>
    <w:fldSimple w:instr="PAGE">
      <w:r>
        <w:rPr>
          <w:noProof/>
        </w:rPr>
        <w:t>2</w:t>
      </w:r>
    </w:fldSimple>
    <w:r w:rsidRPr="002007E1">
      <w:t xml:space="preserve"> </w:t>
    </w:r>
    <w:r w:rsidRPr="002007E1">
      <w:rPr>
        <w:lang w:val="uk-UA"/>
      </w:rPr>
      <w:t>і</w:t>
    </w:r>
    <w:r w:rsidRPr="002007E1">
      <w:t xml:space="preserve">з </w:t>
    </w:r>
    <w:fldSimple w:instr="NUMPAGES">
      <w:r>
        <w:rPr>
          <w:noProof/>
        </w:rPr>
        <w:t>4</w:t>
      </w:r>
    </w:fldSimple>
  </w:p>
  <w:p w:rsidR="00746896" w:rsidRPr="004B29EA" w:rsidRDefault="00746896" w:rsidP="00342942">
    <w:pPr>
      <w:pStyle w:val="Header"/>
      <w:tabs>
        <w:tab w:val="left" w:pos="5670"/>
      </w:tabs>
      <w:rPr>
        <w:color w:val="FFFFFF"/>
        <w:lang w:val="uk-UA"/>
      </w:rPr>
    </w:pPr>
    <w:r>
      <w:rPr>
        <w:lang w:val="uk-UA"/>
      </w:rPr>
      <w:t xml:space="preserve">                                                                                            </w:t>
    </w:r>
    <w:r w:rsidRPr="004B29EA">
      <w:rPr>
        <w:lang w:val="uk-UA"/>
      </w:rPr>
      <w:t xml:space="preserve">     </w:t>
    </w:r>
    <w:r w:rsidRPr="004B29EA">
      <w:rPr>
        <w:color w:val="FFFFFF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948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067"/>
    <w:rsid w:val="00030FA1"/>
    <w:rsid w:val="00031318"/>
    <w:rsid w:val="0003148E"/>
    <w:rsid w:val="000318B9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176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06BE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94B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4474"/>
    <w:rsid w:val="000B5087"/>
    <w:rsid w:val="000B56F9"/>
    <w:rsid w:val="000B59FF"/>
    <w:rsid w:val="000B5A44"/>
    <w:rsid w:val="000B66AB"/>
    <w:rsid w:val="000B6A2B"/>
    <w:rsid w:val="000B6DD3"/>
    <w:rsid w:val="000B71C8"/>
    <w:rsid w:val="000B7A87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3BF9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0685"/>
    <w:rsid w:val="00101BC9"/>
    <w:rsid w:val="001023A1"/>
    <w:rsid w:val="001027FD"/>
    <w:rsid w:val="00102CFC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3635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367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80A"/>
    <w:rsid w:val="00143A66"/>
    <w:rsid w:val="0014474C"/>
    <w:rsid w:val="001448BC"/>
    <w:rsid w:val="00145493"/>
    <w:rsid w:val="001458AF"/>
    <w:rsid w:val="00145A24"/>
    <w:rsid w:val="00145CF5"/>
    <w:rsid w:val="0015405D"/>
    <w:rsid w:val="001541E2"/>
    <w:rsid w:val="00154CB1"/>
    <w:rsid w:val="00154FD0"/>
    <w:rsid w:val="00155700"/>
    <w:rsid w:val="00155BB4"/>
    <w:rsid w:val="001571FB"/>
    <w:rsid w:val="001607CF"/>
    <w:rsid w:val="001614D2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5A9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3B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C78F5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0C3A"/>
    <w:rsid w:val="002211AA"/>
    <w:rsid w:val="002215CC"/>
    <w:rsid w:val="002223B5"/>
    <w:rsid w:val="002226D3"/>
    <w:rsid w:val="00222971"/>
    <w:rsid w:val="00223A1D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1986"/>
    <w:rsid w:val="00252372"/>
    <w:rsid w:val="00252C95"/>
    <w:rsid w:val="00252ED6"/>
    <w:rsid w:val="00253026"/>
    <w:rsid w:val="002534A2"/>
    <w:rsid w:val="00253988"/>
    <w:rsid w:val="00253C45"/>
    <w:rsid w:val="0025409A"/>
    <w:rsid w:val="002541F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19AE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9A9"/>
    <w:rsid w:val="002C5C49"/>
    <w:rsid w:val="002C6165"/>
    <w:rsid w:val="002C6518"/>
    <w:rsid w:val="002D0FD1"/>
    <w:rsid w:val="002D119C"/>
    <w:rsid w:val="002D13F8"/>
    <w:rsid w:val="002D18D9"/>
    <w:rsid w:val="002D39B4"/>
    <w:rsid w:val="002D3F73"/>
    <w:rsid w:val="002D6BA9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2ED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2342"/>
    <w:rsid w:val="003136C2"/>
    <w:rsid w:val="00313D16"/>
    <w:rsid w:val="0031401B"/>
    <w:rsid w:val="00317F6E"/>
    <w:rsid w:val="00320420"/>
    <w:rsid w:val="003204DF"/>
    <w:rsid w:val="00321015"/>
    <w:rsid w:val="00321B63"/>
    <w:rsid w:val="00321C9C"/>
    <w:rsid w:val="003237B6"/>
    <w:rsid w:val="00323FC8"/>
    <w:rsid w:val="0032428A"/>
    <w:rsid w:val="003254E0"/>
    <w:rsid w:val="00325B49"/>
    <w:rsid w:val="003263BC"/>
    <w:rsid w:val="00326E97"/>
    <w:rsid w:val="003270D4"/>
    <w:rsid w:val="0032749C"/>
    <w:rsid w:val="00327CCD"/>
    <w:rsid w:val="003300D1"/>
    <w:rsid w:val="00331322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16F1"/>
    <w:rsid w:val="0034261B"/>
    <w:rsid w:val="00342942"/>
    <w:rsid w:val="0034336E"/>
    <w:rsid w:val="003448C9"/>
    <w:rsid w:val="003454E4"/>
    <w:rsid w:val="003479AC"/>
    <w:rsid w:val="00351E41"/>
    <w:rsid w:val="003524B3"/>
    <w:rsid w:val="003529D7"/>
    <w:rsid w:val="00353E66"/>
    <w:rsid w:val="00353F96"/>
    <w:rsid w:val="00355BCA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566E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6EF4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5D64"/>
    <w:rsid w:val="00416F72"/>
    <w:rsid w:val="004170B4"/>
    <w:rsid w:val="00417526"/>
    <w:rsid w:val="0042115E"/>
    <w:rsid w:val="004217F6"/>
    <w:rsid w:val="00421898"/>
    <w:rsid w:val="00421F35"/>
    <w:rsid w:val="00423253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0B86"/>
    <w:rsid w:val="00441026"/>
    <w:rsid w:val="00442347"/>
    <w:rsid w:val="004428E7"/>
    <w:rsid w:val="00442CC6"/>
    <w:rsid w:val="00443AFC"/>
    <w:rsid w:val="004464DF"/>
    <w:rsid w:val="00446F96"/>
    <w:rsid w:val="00447A17"/>
    <w:rsid w:val="00450125"/>
    <w:rsid w:val="00450D0E"/>
    <w:rsid w:val="004516F4"/>
    <w:rsid w:val="004523F8"/>
    <w:rsid w:val="004525D0"/>
    <w:rsid w:val="0045318D"/>
    <w:rsid w:val="0045476E"/>
    <w:rsid w:val="00455FA1"/>
    <w:rsid w:val="0045744F"/>
    <w:rsid w:val="004607E4"/>
    <w:rsid w:val="004618B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001"/>
    <w:rsid w:val="004751E3"/>
    <w:rsid w:val="004765FB"/>
    <w:rsid w:val="00480075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1C60"/>
    <w:rsid w:val="004A23FA"/>
    <w:rsid w:val="004A240E"/>
    <w:rsid w:val="004A261F"/>
    <w:rsid w:val="004A40EF"/>
    <w:rsid w:val="004A511F"/>
    <w:rsid w:val="004A5CDF"/>
    <w:rsid w:val="004A61EE"/>
    <w:rsid w:val="004A7039"/>
    <w:rsid w:val="004A7556"/>
    <w:rsid w:val="004A7FA7"/>
    <w:rsid w:val="004B29EA"/>
    <w:rsid w:val="004B2FD1"/>
    <w:rsid w:val="004B3585"/>
    <w:rsid w:val="004B363B"/>
    <w:rsid w:val="004B40D3"/>
    <w:rsid w:val="004B7336"/>
    <w:rsid w:val="004C13FE"/>
    <w:rsid w:val="004C1970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DA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3AB"/>
    <w:rsid w:val="004F0F80"/>
    <w:rsid w:val="004F10E8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1AC"/>
    <w:rsid w:val="00507D68"/>
    <w:rsid w:val="00507FF4"/>
    <w:rsid w:val="005103D6"/>
    <w:rsid w:val="00511048"/>
    <w:rsid w:val="0051166D"/>
    <w:rsid w:val="00512C62"/>
    <w:rsid w:val="00512FB7"/>
    <w:rsid w:val="005134B4"/>
    <w:rsid w:val="0051411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D1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4829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0C33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0F8E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6CB1"/>
    <w:rsid w:val="005A70E6"/>
    <w:rsid w:val="005A781F"/>
    <w:rsid w:val="005B02E2"/>
    <w:rsid w:val="005B0A5B"/>
    <w:rsid w:val="005B40E1"/>
    <w:rsid w:val="005B4FF0"/>
    <w:rsid w:val="005B5120"/>
    <w:rsid w:val="005B52A4"/>
    <w:rsid w:val="005B66D6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4868"/>
    <w:rsid w:val="005F52E9"/>
    <w:rsid w:val="005F6F27"/>
    <w:rsid w:val="006006A5"/>
    <w:rsid w:val="0060342B"/>
    <w:rsid w:val="006036C0"/>
    <w:rsid w:val="00604844"/>
    <w:rsid w:val="00605081"/>
    <w:rsid w:val="006064FB"/>
    <w:rsid w:val="00606965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6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87A88"/>
    <w:rsid w:val="00692042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B7DF6"/>
    <w:rsid w:val="006C03A0"/>
    <w:rsid w:val="006C0469"/>
    <w:rsid w:val="006C08BB"/>
    <w:rsid w:val="006C1A75"/>
    <w:rsid w:val="006C1FF5"/>
    <w:rsid w:val="006C3168"/>
    <w:rsid w:val="006C3429"/>
    <w:rsid w:val="006C3FC0"/>
    <w:rsid w:val="006C44EF"/>
    <w:rsid w:val="006C5733"/>
    <w:rsid w:val="006C6887"/>
    <w:rsid w:val="006C7DAC"/>
    <w:rsid w:val="006D084B"/>
    <w:rsid w:val="006D0B4E"/>
    <w:rsid w:val="006D10C7"/>
    <w:rsid w:val="006D199E"/>
    <w:rsid w:val="006D1F57"/>
    <w:rsid w:val="006D3148"/>
    <w:rsid w:val="006D430E"/>
    <w:rsid w:val="006D47EC"/>
    <w:rsid w:val="006D47ED"/>
    <w:rsid w:val="006D634B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13BF"/>
    <w:rsid w:val="006F2992"/>
    <w:rsid w:val="006F4C13"/>
    <w:rsid w:val="006F5588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3237"/>
    <w:rsid w:val="007036B2"/>
    <w:rsid w:val="00705342"/>
    <w:rsid w:val="00705739"/>
    <w:rsid w:val="00705831"/>
    <w:rsid w:val="00706368"/>
    <w:rsid w:val="0070678D"/>
    <w:rsid w:val="00710736"/>
    <w:rsid w:val="007109D7"/>
    <w:rsid w:val="00710AEA"/>
    <w:rsid w:val="00710D6C"/>
    <w:rsid w:val="0071113D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05D"/>
    <w:rsid w:val="00744D0E"/>
    <w:rsid w:val="007456ED"/>
    <w:rsid w:val="00746145"/>
    <w:rsid w:val="00746896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849"/>
    <w:rsid w:val="00757A3F"/>
    <w:rsid w:val="00761028"/>
    <w:rsid w:val="00761924"/>
    <w:rsid w:val="007628B4"/>
    <w:rsid w:val="00762951"/>
    <w:rsid w:val="007644F9"/>
    <w:rsid w:val="00764E18"/>
    <w:rsid w:val="007651D7"/>
    <w:rsid w:val="007668D7"/>
    <w:rsid w:val="00766902"/>
    <w:rsid w:val="00767CFC"/>
    <w:rsid w:val="00770889"/>
    <w:rsid w:val="00771D7C"/>
    <w:rsid w:val="00771E9E"/>
    <w:rsid w:val="00775893"/>
    <w:rsid w:val="00775AA6"/>
    <w:rsid w:val="00776814"/>
    <w:rsid w:val="00776E86"/>
    <w:rsid w:val="007801E7"/>
    <w:rsid w:val="00781A09"/>
    <w:rsid w:val="0078274D"/>
    <w:rsid w:val="00782BA2"/>
    <w:rsid w:val="00782E34"/>
    <w:rsid w:val="00782E95"/>
    <w:rsid w:val="00783098"/>
    <w:rsid w:val="007832DD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400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0F5C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3D9"/>
    <w:rsid w:val="008166D8"/>
    <w:rsid w:val="0082049C"/>
    <w:rsid w:val="00824649"/>
    <w:rsid w:val="008253FD"/>
    <w:rsid w:val="00825A93"/>
    <w:rsid w:val="00825B62"/>
    <w:rsid w:val="00825EA4"/>
    <w:rsid w:val="00826DE8"/>
    <w:rsid w:val="008275D6"/>
    <w:rsid w:val="00830057"/>
    <w:rsid w:val="008303E2"/>
    <w:rsid w:val="00831180"/>
    <w:rsid w:val="0083166C"/>
    <w:rsid w:val="00831F02"/>
    <w:rsid w:val="00832A2D"/>
    <w:rsid w:val="008343EA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6C2"/>
    <w:rsid w:val="00844F44"/>
    <w:rsid w:val="008455BF"/>
    <w:rsid w:val="00845873"/>
    <w:rsid w:val="008468F0"/>
    <w:rsid w:val="00847369"/>
    <w:rsid w:val="008475A9"/>
    <w:rsid w:val="00850156"/>
    <w:rsid w:val="008508B7"/>
    <w:rsid w:val="008512E2"/>
    <w:rsid w:val="00852F71"/>
    <w:rsid w:val="00852F9D"/>
    <w:rsid w:val="00853577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1FD2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741"/>
    <w:rsid w:val="00881D9C"/>
    <w:rsid w:val="00884463"/>
    <w:rsid w:val="00884AD3"/>
    <w:rsid w:val="00885E3F"/>
    <w:rsid w:val="00886200"/>
    <w:rsid w:val="00886FA6"/>
    <w:rsid w:val="008870A2"/>
    <w:rsid w:val="00887EDC"/>
    <w:rsid w:val="008927AE"/>
    <w:rsid w:val="00893833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4FA5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448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1A0E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281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438"/>
    <w:rsid w:val="009325CB"/>
    <w:rsid w:val="00932CB8"/>
    <w:rsid w:val="009337C1"/>
    <w:rsid w:val="00935789"/>
    <w:rsid w:val="00942427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44F"/>
    <w:rsid w:val="00953991"/>
    <w:rsid w:val="0095442C"/>
    <w:rsid w:val="009545C1"/>
    <w:rsid w:val="0095525B"/>
    <w:rsid w:val="0095550B"/>
    <w:rsid w:val="0095560E"/>
    <w:rsid w:val="00955E5A"/>
    <w:rsid w:val="00956C3A"/>
    <w:rsid w:val="00960FE6"/>
    <w:rsid w:val="00961016"/>
    <w:rsid w:val="00961868"/>
    <w:rsid w:val="00961D0A"/>
    <w:rsid w:val="00961D3C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1FCB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C18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1D0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71C"/>
    <w:rsid w:val="009E2EE9"/>
    <w:rsid w:val="009E3268"/>
    <w:rsid w:val="009E3569"/>
    <w:rsid w:val="009E4966"/>
    <w:rsid w:val="009E554E"/>
    <w:rsid w:val="009E56EF"/>
    <w:rsid w:val="009E59D5"/>
    <w:rsid w:val="009E76D8"/>
    <w:rsid w:val="009F1920"/>
    <w:rsid w:val="009F20A8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178"/>
    <w:rsid w:val="00A06460"/>
    <w:rsid w:val="00A06618"/>
    <w:rsid w:val="00A06B69"/>
    <w:rsid w:val="00A06C90"/>
    <w:rsid w:val="00A074C7"/>
    <w:rsid w:val="00A10100"/>
    <w:rsid w:val="00A10986"/>
    <w:rsid w:val="00A10A37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2EDF"/>
    <w:rsid w:val="00A23159"/>
    <w:rsid w:val="00A23631"/>
    <w:rsid w:val="00A23C96"/>
    <w:rsid w:val="00A24AF2"/>
    <w:rsid w:val="00A24C11"/>
    <w:rsid w:val="00A257C0"/>
    <w:rsid w:val="00A25CEB"/>
    <w:rsid w:val="00A27572"/>
    <w:rsid w:val="00A2778B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2B5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1CB"/>
    <w:rsid w:val="00AA38DA"/>
    <w:rsid w:val="00AA4356"/>
    <w:rsid w:val="00AA4B79"/>
    <w:rsid w:val="00AA5BA6"/>
    <w:rsid w:val="00AA6F32"/>
    <w:rsid w:val="00AA7D4B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0B7E"/>
    <w:rsid w:val="00AF128E"/>
    <w:rsid w:val="00AF1F92"/>
    <w:rsid w:val="00AF391D"/>
    <w:rsid w:val="00AF4DEB"/>
    <w:rsid w:val="00AF5333"/>
    <w:rsid w:val="00AF53B5"/>
    <w:rsid w:val="00AF5B61"/>
    <w:rsid w:val="00B00D09"/>
    <w:rsid w:val="00B01511"/>
    <w:rsid w:val="00B01E23"/>
    <w:rsid w:val="00B023CC"/>
    <w:rsid w:val="00B033A1"/>
    <w:rsid w:val="00B05713"/>
    <w:rsid w:val="00B05FB9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5FF"/>
    <w:rsid w:val="00B217C4"/>
    <w:rsid w:val="00B22EE0"/>
    <w:rsid w:val="00B22F7E"/>
    <w:rsid w:val="00B23AF6"/>
    <w:rsid w:val="00B24B43"/>
    <w:rsid w:val="00B2559B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5167"/>
    <w:rsid w:val="00B363BE"/>
    <w:rsid w:val="00B377F9"/>
    <w:rsid w:val="00B37A7D"/>
    <w:rsid w:val="00B42782"/>
    <w:rsid w:val="00B435EE"/>
    <w:rsid w:val="00B44C02"/>
    <w:rsid w:val="00B45436"/>
    <w:rsid w:val="00B455CD"/>
    <w:rsid w:val="00B455FA"/>
    <w:rsid w:val="00B458A0"/>
    <w:rsid w:val="00B45F83"/>
    <w:rsid w:val="00B46A7A"/>
    <w:rsid w:val="00B46DEA"/>
    <w:rsid w:val="00B50274"/>
    <w:rsid w:val="00B506CF"/>
    <w:rsid w:val="00B50B9E"/>
    <w:rsid w:val="00B50E8C"/>
    <w:rsid w:val="00B51B0B"/>
    <w:rsid w:val="00B51C78"/>
    <w:rsid w:val="00B524D1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97"/>
    <w:rsid w:val="00B751C0"/>
    <w:rsid w:val="00B759B8"/>
    <w:rsid w:val="00B76718"/>
    <w:rsid w:val="00B76961"/>
    <w:rsid w:val="00B779F3"/>
    <w:rsid w:val="00B8017C"/>
    <w:rsid w:val="00B806DF"/>
    <w:rsid w:val="00B80C3F"/>
    <w:rsid w:val="00B80F22"/>
    <w:rsid w:val="00B8205E"/>
    <w:rsid w:val="00B8211F"/>
    <w:rsid w:val="00B824AB"/>
    <w:rsid w:val="00B85827"/>
    <w:rsid w:val="00B867D3"/>
    <w:rsid w:val="00B86AE6"/>
    <w:rsid w:val="00B86CC9"/>
    <w:rsid w:val="00B87F1B"/>
    <w:rsid w:val="00B91A3B"/>
    <w:rsid w:val="00B920F5"/>
    <w:rsid w:val="00B926D0"/>
    <w:rsid w:val="00B92C0A"/>
    <w:rsid w:val="00B92C56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3321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2F72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2773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2E25"/>
    <w:rsid w:val="00C45383"/>
    <w:rsid w:val="00C45B54"/>
    <w:rsid w:val="00C45BF0"/>
    <w:rsid w:val="00C45DC3"/>
    <w:rsid w:val="00C478B4"/>
    <w:rsid w:val="00C479D0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1EE8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3BA9"/>
    <w:rsid w:val="00C95226"/>
    <w:rsid w:val="00C959DE"/>
    <w:rsid w:val="00C961E9"/>
    <w:rsid w:val="00CA15D2"/>
    <w:rsid w:val="00CA3505"/>
    <w:rsid w:val="00CA3E68"/>
    <w:rsid w:val="00CA40F5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5D97"/>
    <w:rsid w:val="00CB62D6"/>
    <w:rsid w:val="00CB7657"/>
    <w:rsid w:val="00CB793E"/>
    <w:rsid w:val="00CB7DD2"/>
    <w:rsid w:val="00CC0081"/>
    <w:rsid w:val="00CC0440"/>
    <w:rsid w:val="00CC08DB"/>
    <w:rsid w:val="00CC1089"/>
    <w:rsid w:val="00CC1474"/>
    <w:rsid w:val="00CC15BD"/>
    <w:rsid w:val="00CC3561"/>
    <w:rsid w:val="00CC4925"/>
    <w:rsid w:val="00CC4E4B"/>
    <w:rsid w:val="00CC541F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E7DFC"/>
    <w:rsid w:val="00CF06E5"/>
    <w:rsid w:val="00CF092D"/>
    <w:rsid w:val="00CF16CE"/>
    <w:rsid w:val="00CF1D30"/>
    <w:rsid w:val="00CF21EA"/>
    <w:rsid w:val="00CF3DDF"/>
    <w:rsid w:val="00CF3F3C"/>
    <w:rsid w:val="00CF46AF"/>
    <w:rsid w:val="00CF50B5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2B"/>
    <w:rsid w:val="00D16B7D"/>
    <w:rsid w:val="00D1714A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2E9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2C59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2A16"/>
    <w:rsid w:val="00D7327D"/>
    <w:rsid w:val="00D73699"/>
    <w:rsid w:val="00D744C4"/>
    <w:rsid w:val="00D747A0"/>
    <w:rsid w:val="00D74FF3"/>
    <w:rsid w:val="00D75187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2BB"/>
    <w:rsid w:val="00D9779A"/>
    <w:rsid w:val="00DA1490"/>
    <w:rsid w:val="00DA2AED"/>
    <w:rsid w:val="00DA2F29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287C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41F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5A1"/>
    <w:rsid w:val="00E166CD"/>
    <w:rsid w:val="00E177C3"/>
    <w:rsid w:val="00E207B9"/>
    <w:rsid w:val="00E207EF"/>
    <w:rsid w:val="00E22339"/>
    <w:rsid w:val="00E22674"/>
    <w:rsid w:val="00E24421"/>
    <w:rsid w:val="00E24B9B"/>
    <w:rsid w:val="00E250CD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66A"/>
    <w:rsid w:val="00E429BD"/>
    <w:rsid w:val="00E452AB"/>
    <w:rsid w:val="00E4724B"/>
    <w:rsid w:val="00E504A6"/>
    <w:rsid w:val="00E512FD"/>
    <w:rsid w:val="00E53F5A"/>
    <w:rsid w:val="00E558A8"/>
    <w:rsid w:val="00E55B49"/>
    <w:rsid w:val="00E55C3E"/>
    <w:rsid w:val="00E55C48"/>
    <w:rsid w:val="00E6031C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5337"/>
    <w:rsid w:val="00E7642E"/>
    <w:rsid w:val="00E80C6E"/>
    <w:rsid w:val="00E818A1"/>
    <w:rsid w:val="00E8215B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A6CDF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1CEF"/>
    <w:rsid w:val="00EC2676"/>
    <w:rsid w:val="00EC271B"/>
    <w:rsid w:val="00EC374B"/>
    <w:rsid w:val="00EC3B99"/>
    <w:rsid w:val="00EC4B63"/>
    <w:rsid w:val="00EC677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3E0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2C7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5BC3"/>
    <w:rsid w:val="00F26304"/>
    <w:rsid w:val="00F275EA"/>
    <w:rsid w:val="00F31815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8F3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169"/>
    <w:rsid w:val="00F66664"/>
    <w:rsid w:val="00F67E07"/>
    <w:rsid w:val="00F70244"/>
    <w:rsid w:val="00F70BBC"/>
    <w:rsid w:val="00F7108C"/>
    <w:rsid w:val="00F71E73"/>
    <w:rsid w:val="00F720D0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09C2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AB0"/>
    <w:rsid w:val="00FC3EE2"/>
    <w:rsid w:val="00FC4A93"/>
    <w:rsid w:val="00FC515C"/>
    <w:rsid w:val="00FC7363"/>
    <w:rsid w:val="00FD09B4"/>
    <w:rsid w:val="00FD12C7"/>
    <w:rsid w:val="00FD2030"/>
    <w:rsid w:val="00FD2394"/>
    <w:rsid w:val="00FD4290"/>
    <w:rsid w:val="00FD55BD"/>
    <w:rsid w:val="00FD740B"/>
    <w:rsid w:val="00FD7716"/>
    <w:rsid w:val="00FD7A54"/>
    <w:rsid w:val="00FE20EF"/>
    <w:rsid w:val="00FE2B9C"/>
    <w:rsid w:val="00FE2EAD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5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67922"/>
    <w:rPr>
      <w:rFonts w:cs="Times New Roman"/>
      <w:sz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546E37"/>
    <w:pPr>
      <w:jc w:val="center"/>
    </w:pPr>
    <w:rPr>
      <w:szCs w:val="20"/>
      <w:lang w:val="uk-UA"/>
    </w:rPr>
  </w:style>
  <w:style w:type="paragraph" w:styleId="Header">
    <w:name w:val="header"/>
    <w:basedOn w:val="Normal"/>
    <w:link w:val="Head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1BC9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04C"/>
    <w:rPr>
      <w:sz w:val="24"/>
      <w:szCs w:val="24"/>
    </w:rPr>
  </w:style>
  <w:style w:type="character" w:styleId="Hyperlink">
    <w:name w:val="Hyperlink"/>
    <w:basedOn w:val="DefaultParagraphFont"/>
    <w:uiPriority w:val="99"/>
    <w:rsid w:val="00CD12B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66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7B6F51"/>
    <w:pPr>
      <w:ind w:left="720"/>
      <w:contextualSpacing/>
    </w:pPr>
  </w:style>
  <w:style w:type="table" w:styleId="TableGrid">
    <w:name w:val="Table Grid"/>
    <w:basedOn w:val="TableNormal"/>
    <w:uiPriority w:val="99"/>
    <w:rsid w:val="00D6661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4629</TotalTime>
  <Pages>4</Pages>
  <Words>711</Words>
  <Characters>4053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Анжела</cp:lastModifiedBy>
  <cp:revision>259</cp:revision>
  <cp:lastPrinted>2023-07-27T13:57:00Z</cp:lastPrinted>
  <dcterms:created xsi:type="dcterms:W3CDTF">2008-02-14T10:14:00Z</dcterms:created>
  <dcterms:modified xsi:type="dcterms:W3CDTF">2023-07-31T13:41:00Z</dcterms:modified>
</cp:coreProperties>
</file>