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8D" w:rsidRPr="0097028D" w:rsidRDefault="00016311" w:rsidP="0097028D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</w:p>
    <w:p w:rsidR="0097028D" w:rsidRPr="0097028D" w:rsidRDefault="0097028D" w:rsidP="0097028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97028D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97028D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97028D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97028D" w:rsidRPr="0097028D" w:rsidRDefault="0097028D" w:rsidP="0097028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97028D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97028D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97028D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97028D" w:rsidRPr="0097028D" w:rsidRDefault="0097028D" w:rsidP="0097028D">
      <w:pPr>
        <w:spacing w:after="0" w:line="240" w:lineRule="auto"/>
        <w:ind w:left="1416" w:firstLine="708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7028D">
        <w:rPr>
          <w:rFonts w:ascii="Times New Roman" w:hAnsi="Times New Roman"/>
          <w:sz w:val="32"/>
          <w:szCs w:val="32"/>
          <w:u w:val="single"/>
          <w:lang w:eastAsia="ru-RU"/>
        </w:rPr>
        <w:t>45</w:t>
      </w:r>
      <w:r w:rsidRPr="0097028D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97028D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97028D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  <w:r w:rsidRPr="0097028D">
        <w:rPr>
          <w:rFonts w:ascii="Times New Roman" w:hAnsi="Times New Roman"/>
          <w:sz w:val="32"/>
          <w:szCs w:val="32"/>
          <w:lang w:eastAsia="ru-RU"/>
        </w:rPr>
        <w:tab/>
      </w:r>
      <w:r w:rsidRPr="0097028D">
        <w:rPr>
          <w:rFonts w:ascii="Times New Roman" w:hAnsi="Times New Roman"/>
          <w:sz w:val="32"/>
          <w:szCs w:val="32"/>
          <w:lang w:eastAsia="ru-RU"/>
        </w:rPr>
        <w:tab/>
      </w:r>
      <w:r w:rsidRPr="0097028D">
        <w:rPr>
          <w:rFonts w:ascii="Times New Roman" w:hAnsi="Times New Roman"/>
          <w:sz w:val="32"/>
          <w:szCs w:val="32"/>
          <w:lang w:eastAsia="ru-RU"/>
        </w:rPr>
        <w:tab/>
      </w:r>
    </w:p>
    <w:p w:rsidR="0097028D" w:rsidRPr="0097028D" w:rsidRDefault="0097028D" w:rsidP="0097028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97028D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97028D" w:rsidRPr="0097028D" w:rsidRDefault="0097028D" w:rsidP="0097028D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97028D">
        <w:rPr>
          <w:rFonts w:ascii="Arial" w:hAnsi="Arial" w:cs="Arial"/>
          <w:lang w:eastAsia="ru-RU"/>
        </w:rPr>
        <w:t xml:space="preserve"> від  </w:t>
      </w:r>
      <w:r w:rsidRPr="0097028D">
        <w:rPr>
          <w:rFonts w:ascii="Arial" w:hAnsi="Arial" w:cs="Arial"/>
          <w:u w:val="single"/>
          <w:lang w:eastAsia="ru-RU"/>
        </w:rPr>
        <w:t>29.06.2023</w:t>
      </w:r>
      <w:r w:rsidRPr="0097028D">
        <w:rPr>
          <w:rFonts w:ascii="Arial" w:hAnsi="Arial" w:cs="Arial"/>
          <w:lang w:eastAsia="ru-RU"/>
        </w:rPr>
        <w:t xml:space="preserve"> року № </w:t>
      </w:r>
      <w:r w:rsidR="00285E12">
        <w:rPr>
          <w:rFonts w:ascii="Arial" w:hAnsi="Arial" w:cs="Arial"/>
          <w:lang w:eastAsia="ru-RU"/>
        </w:rPr>
        <w:t>1</w:t>
      </w:r>
      <w:r>
        <w:rPr>
          <w:rFonts w:ascii="Arial" w:hAnsi="Arial" w:cs="Arial"/>
          <w:u w:val="single"/>
          <w:lang w:eastAsia="ru-RU"/>
        </w:rPr>
        <w:t>6</w:t>
      </w:r>
    </w:p>
    <w:p w:rsidR="0097028D" w:rsidRPr="0097028D" w:rsidRDefault="0097028D" w:rsidP="0097028D">
      <w:pPr>
        <w:spacing w:after="0" w:line="240" w:lineRule="auto"/>
        <w:rPr>
          <w:rFonts w:ascii="Arial" w:hAnsi="Arial" w:cs="Arial"/>
          <w:lang w:eastAsia="ru-RU"/>
        </w:rPr>
      </w:pPr>
      <w:r w:rsidRPr="0097028D">
        <w:rPr>
          <w:rFonts w:ascii="Arial" w:hAnsi="Arial" w:cs="Arial"/>
          <w:lang w:eastAsia="ru-RU"/>
        </w:rPr>
        <w:t xml:space="preserve">      м. Первомайськ</w:t>
      </w:r>
    </w:p>
    <w:p w:rsidR="00BD4607" w:rsidRDefault="00BD4607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Про  внесення змін до рішення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міської ради від 28.01.2021 року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12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«Про затвердження цільової Програми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«Фінансова підтримка комунального 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некомерційного підприємства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«Первомайська центральна міська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багатопрофільна лікарня» Первомайської </w:t>
      </w: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міської ради» на 2021 - 2023 роки</w:t>
      </w:r>
      <w:r>
        <w:rPr>
          <w:rFonts w:ascii="Times New Roman" w:hAnsi="Times New Roman"/>
          <w:sz w:val="28"/>
          <w:szCs w:val="28"/>
        </w:rPr>
        <w:t>»</w:t>
      </w:r>
    </w:p>
    <w:p w:rsidR="006408B8" w:rsidRPr="002C65EB" w:rsidRDefault="006408B8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08B8" w:rsidRPr="00871F2F" w:rsidRDefault="006408B8" w:rsidP="00BD46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Відповідно до пункту 22 частини 1 статті 26, підпункту 1 пункту «а» </w:t>
      </w:r>
      <w:r w:rsidR="00BD4607">
        <w:rPr>
          <w:rFonts w:ascii="Times New Roman" w:hAnsi="Times New Roman"/>
          <w:sz w:val="28"/>
          <w:szCs w:val="28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статті 32 Закону України «Про місцеве самоврядування в</w:t>
      </w:r>
      <w:r w:rsidR="00BD4607">
        <w:rPr>
          <w:rFonts w:ascii="Times New Roman" w:hAnsi="Times New Roman"/>
          <w:sz w:val="28"/>
          <w:szCs w:val="28"/>
        </w:rPr>
        <w:t xml:space="preserve"> Україні» від 21.05.1997 року № </w:t>
      </w:r>
      <w:r w:rsidRPr="00871F2F">
        <w:rPr>
          <w:rFonts w:ascii="Times New Roman" w:hAnsi="Times New Roman"/>
          <w:sz w:val="28"/>
          <w:szCs w:val="28"/>
        </w:rPr>
        <w:t>280/97</w:t>
      </w:r>
      <w:r>
        <w:rPr>
          <w:rFonts w:ascii="Times New Roman" w:hAnsi="Times New Roman"/>
          <w:sz w:val="28"/>
          <w:szCs w:val="28"/>
        </w:rPr>
        <w:t>-</w:t>
      </w:r>
      <w:r w:rsidRPr="00871F2F">
        <w:rPr>
          <w:rFonts w:ascii="Times New Roman" w:hAnsi="Times New Roman"/>
          <w:sz w:val="28"/>
          <w:szCs w:val="28"/>
        </w:rPr>
        <w:t>ВР  зі змінами та доповненнями, наказів Міністерства охорони здоров’я України від 20 лютого 2017 року, розпорядження Кабінету Міністрів України від 30 листопада 2016 року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1013-Р «Про схвалення Концепції реформи фінансування системи охорони здоров’я», Бюджетного кодексу України, а також на виконання вимог рішень Первомайської міс</w:t>
      </w:r>
      <w:r w:rsidR="00BD4607">
        <w:rPr>
          <w:rFonts w:ascii="Times New Roman" w:hAnsi="Times New Roman"/>
          <w:sz w:val="28"/>
          <w:szCs w:val="28"/>
        </w:rPr>
        <w:t>ької ради від 27.06.2018 року № </w:t>
      </w:r>
      <w:r w:rsidRPr="00871F2F">
        <w:rPr>
          <w:rFonts w:ascii="Times New Roman" w:hAnsi="Times New Roman"/>
          <w:sz w:val="28"/>
          <w:szCs w:val="28"/>
        </w:rPr>
        <w:t>5 «Про реорганізацію Первомайської центральної міської багатопрофільної лікарні шляхом перетво</w:t>
      </w:r>
      <w:r w:rsidR="00BD4607">
        <w:rPr>
          <w:rFonts w:ascii="Times New Roman" w:hAnsi="Times New Roman"/>
          <w:sz w:val="28"/>
          <w:szCs w:val="28"/>
        </w:rPr>
        <w:t>рення» та від 13.12.2018 року № </w:t>
      </w:r>
      <w:r w:rsidRPr="00871F2F">
        <w:rPr>
          <w:rFonts w:ascii="Times New Roman" w:hAnsi="Times New Roman"/>
          <w:sz w:val="28"/>
          <w:szCs w:val="28"/>
        </w:rPr>
        <w:t xml:space="preserve">1 «Про затвердження передавального акту Первомайської центральної міської багатопрофільної лікарні та статуту комунального некомерційного підприємства «Первомайська центральна міська багатопрофільна лікарня» Первомайської міської ради», міська рада </w:t>
      </w:r>
    </w:p>
    <w:p w:rsidR="006408B8" w:rsidRPr="002C65EB" w:rsidRDefault="006408B8" w:rsidP="00512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08B8" w:rsidRPr="00871F2F" w:rsidRDefault="006408B8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ВИРІШИЛА:</w:t>
      </w:r>
    </w:p>
    <w:p w:rsidR="006408B8" w:rsidRPr="002C65EB" w:rsidRDefault="006408B8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08B8" w:rsidRDefault="006408B8" w:rsidP="00A0630F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0630F">
        <w:rPr>
          <w:rFonts w:ascii="Times New Roman" w:hAnsi="Times New Roman"/>
          <w:sz w:val="28"/>
          <w:szCs w:val="28"/>
          <w:lang w:val="uk-UA"/>
        </w:rPr>
        <w:t>Внести зміни до цільової Програми «Фінансова підтримка комунального некомерційного підприємства «Первомайська центральна міська багатопрофільна лікарня» Первомайської міської ради» на 2021 - 2023 роки» (далі - Програма),</w:t>
      </w:r>
      <w:r w:rsidRPr="00A0630F">
        <w:rPr>
          <w:sz w:val="28"/>
          <w:szCs w:val="28"/>
          <w:lang w:val="uk-UA"/>
        </w:rPr>
        <w:t xml:space="preserve"> </w:t>
      </w:r>
      <w:r w:rsidRPr="00A0630F">
        <w:rPr>
          <w:rFonts w:ascii="Times New Roman" w:hAnsi="Times New Roman"/>
          <w:sz w:val="28"/>
          <w:szCs w:val="28"/>
          <w:lang w:val="uk-UA"/>
        </w:rPr>
        <w:t>затвердженої рішенням міської р</w:t>
      </w:r>
      <w:r w:rsidR="00BD4607">
        <w:rPr>
          <w:rFonts w:ascii="Times New Roman" w:hAnsi="Times New Roman"/>
          <w:sz w:val="28"/>
          <w:szCs w:val="28"/>
          <w:lang w:val="uk-UA"/>
        </w:rPr>
        <w:t>ади від 28.01.2021 року       № </w:t>
      </w:r>
      <w:r w:rsidRPr="00A0630F">
        <w:rPr>
          <w:rFonts w:ascii="Times New Roman" w:hAnsi="Times New Roman"/>
          <w:sz w:val="28"/>
          <w:szCs w:val="28"/>
          <w:lang w:val="uk-UA"/>
        </w:rPr>
        <w:t>12, а саме викласти в новій редакції, що дода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A0630F">
        <w:rPr>
          <w:rFonts w:ascii="Times New Roman" w:hAnsi="Times New Roman"/>
          <w:sz w:val="28"/>
          <w:szCs w:val="28"/>
          <w:lang w:val="uk-UA"/>
        </w:rPr>
        <w:t>ться:</w:t>
      </w:r>
    </w:p>
    <w:p w:rsidR="006408B8" w:rsidRPr="005143CD" w:rsidRDefault="006408B8" w:rsidP="00BD4607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938B9">
        <w:rPr>
          <w:rFonts w:ascii="Times New Roman" w:hAnsi="Times New Roman"/>
          <w:sz w:val="28"/>
          <w:szCs w:val="28"/>
          <w:lang w:val="uk-UA"/>
        </w:rPr>
        <w:t>п</w:t>
      </w:r>
      <w:r w:rsidRPr="008938B9">
        <w:rPr>
          <w:rFonts w:ascii="Times New Roman" w:hAnsi="Times New Roman"/>
          <w:sz w:val="28"/>
          <w:szCs w:val="28"/>
        </w:rPr>
        <w:t>ідпункт</w:t>
      </w:r>
      <w:r w:rsidR="00BD4607">
        <w:rPr>
          <w:rFonts w:ascii="Times New Roman" w:hAnsi="Times New Roman"/>
          <w:sz w:val="28"/>
          <w:szCs w:val="28"/>
        </w:rPr>
        <w:t xml:space="preserve"> 9.3 «коштів місцевого бюджету»</w:t>
      </w:r>
      <w:r w:rsidRPr="008938B9">
        <w:rPr>
          <w:rFonts w:ascii="Times New Roman" w:hAnsi="Times New Roman"/>
          <w:sz w:val="28"/>
          <w:szCs w:val="28"/>
        </w:rPr>
        <w:t xml:space="preserve"> і пункт 9 «Загальний обсяг фінансових ресурсів, необхідних для реалізації Програми, всього»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607">
        <w:rPr>
          <w:rFonts w:ascii="Times New Roman" w:hAnsi="Times New Roman"/>
          <w:sz w:val="28"/>
          <w:szCs w:val="28"/>
        </w:rPr>
        <w:t xml:space="preserve">розділу </w:t>
      </w:r>
      <w:r w:rsidRPr="008938B9">
        <w:rPr>
          <w:rFonts w:ascii="Times New Roman" w:hAnsi="Times New Roman"/>
          <w:sz w:val="28"/>
          <w:szCs w:val="28"/>
        </w:rPr>
        <w:t>1 «Паспорт Програми»;</w:t>
      </w:r>
    </w:p>
    <w:p w:rsidR="006408B8" w:rsidRPr="00BD4607" w:rsidRDefault="006408B8" w:rsidP="00BD4607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розділ 7 «Перелік завдань і заходів Програми та результативні показники»;</w:t>
      </w:r>
    </w:p>
    <w:p w:rsidR="006408B8" w:rsidRPr="0041219F" w:rsidRDefault="006408B8" w:rsidP="005D10D0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219F">
        <w:rPr>
          <w:rFonts w:ascii="Times New Roman" w:hAnsi="Times New Roman"/>
          <w:sz w:val="28"/>
          <w:szCs w:val="28"/>
        </w:rPr>
        <w:t>пункт 1 «Оплата</w:t>
      </w:r>
      <w:r w:rsidRPr="0041219F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41219F">
        <w:rPr>
          <w:rFonts w:ascii="Times New Roman" w:hAnsi="Times New Roman"/>
          <w:sz w:val="28"/>
          <w:szCs w:val="28"/>
          <w:lang w:eastAsia="ru-RU"/>
        </w:rPr>
        <w:t>праці з нарахуваннями на оплату праці</w:t>
      </w:r>
      <w:r w:rsidRPr="004121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C1923">
        <w:rPr>
          <w:rFonts w:ascii="Times New Roman" w:hAnsi="Times New Roman"/>
          <w:sz w:val="28"/>
          <w:szCs w:val="28"/>
        </w:rPr>
        <w:t xml:space="preserve"> </w:t>
      </w:r>
      <w:r w:rsidRPr="0041219F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41219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Оплата послуг</w:t>
      </w:r>
      <w:r w:rsidRPr="0041219F">
        <w:rPr>
          <w:rFonts w:ascii="Times New Roman" w:hAnsi="Times New Roman"/>
          <w:sz w:val="28"/>
          <w:szCs w:val="28"/>
          <w:lang w:eastAsia="ru-RU"/>
        </w:rPr>
        <w:t xml:space="preserve"> (крім комунальних)</w:t>
      </w:r>
      <w:r w:rsidRPr="004121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871F2F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10</w:t>
      </w:r>
      <w:r w:rsidRPr="00871F2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Капітальні видатки»</w:t>
      </w:r>
      <w:r w:rsidRPr="00871F2F">
        <w:rPr>
          <w:rFonts w:ascii="Times New Roman" w:hAnsi="Times New Roman"/>
          <w:sz w:val="28"/>
          <w:szCs w:val="28"/>
        </w:rPr>
        <w:t xml:space="preserve"> </w:t>
      </w:r>
      <w:r w:rsidRPr="0041219F">
        <w:rPr>
          <w:rFonts w:ascii="Times New Roman" w:hAnsi="Times New Roman"/>
          <w:sz w:val="28"/>
          <w:szCs w:val="28"/>
        </w:rPr>
        <w:t>розділу 8 «Напрями діяльності та заходи Програми»;</w:t>
      </w:r>
    </w:p>
    <w:p w:rsidR="006408B8" w:rsidRDefault="006408B8" w:rsidP="005D10D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871F2F">
        <w:rPr>
          <w:rFonts w:ascii="Times New Roman" w:hAnsi="Times New Roman"/>
          <w:sz w:val="28"/>
          <w:szCs w:val="28"/>
        </w:rPr>
        <w:t>розділ 9 «Ресурсне забезпечення Програми».</w:t>
      </w:r>
      <w:r w:rsidRPr="00871F2F">
        <w:rPr>
          <w:rFonts w:ascii="Times New Roman" w:hAnsi="Times New Roman"/>
          <w:b/>
          <w:sz w:val="28"/>
          <w:szCs w:val="28"/>
        </w:rPr>
        <w:t xml:space="preserve"> </w:t>
      </w:r>
    </w:p>
    <w:p w:rsidR="006408B8" w:rsidRPr="00871F2F" w:rsidRDefault="006408B8" w:rsidP="0005490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408B8" w:rsidRPr="00871F2F" w:rsidRDefault="006408B8" w:rsidP="005D10D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71F2F">
        <w:rPr>
          <w:rFonts w:ascii="Times New Roman" w:hAnsi="Times New Roman"/>
          <w:sz w:val="28"/>
          <w:szCs w:val="28"/>
        </w:rPr>
        <w:t>. Контроль за виконанням рішення покласти на постійну комісію міської ради з питань</w:t>
      </w:r>
      <w:r w:rsidRPr="00871F2F">
        <w:rPr>
          <w:rStyle w:val="a8"/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Pr="00871F2F">
        <w:rPr>
          <w:rStyle w:val="a8"/>
          <w:rFonts w:ascii="Times New Roman" w:hAnsi="Times New Roman"/>
          <w:b w:val="0"/>
          <w:color w:val="222222"/>
          <w:sz w:val="28"/>
          <w:szCs w:val="28"/>
          <w:shd w:val="clear" w:color="auto" w:fill="FFFFFF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Pr="00871F2F">
        <w:rPr>
          <w:rFonts w:ascii="Times New Roman" w:hAnsi="Times New Roman"/>
          <w:sz w:val="28"/>
          <w:szCs w:val="28"/>
        </w:rPr>
        <w:t>.</w:t>
      </w:r>
    </w:p>
    <w:p w:rsidR="006408B8" w:rsidRDefault="006408B8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D4607" w:rsidRPr="00871F2F" w:rsidRDefault="00BD4607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17BE9" w:rsidRDefault="006408B8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  <w:r w:rsidRPr="00871F2F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871F2F">
        <w:rPr>
          <w:rFonts w:ascii="Times New Roman" w:hAnsi="Times New Roman"/>
          <w:sz w:val="28"/>
          <w:szCs w:val="28"/>
          <w:lang w:val="uk-UA"/>
        </w:rPr>
        <w:t>Олег ДЕМЧЕНКО</w:t>
      </w:r>
      <w:r w:rsidRPr="002C65EB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7A42B3" w:rsidRDefault="007A42B3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42B3" w:rsidRPr="007A42B3" w:rsidRDefault="007A42B3" w:rsidP="007A42B3">
      <w:pPr>
        <w:rPr>
          <w:lang w:eastAsia="en-US"/>
        </w:rPr>
      </w:pPr>
    </w:p>
    <w:p w:rsidR="007A42B3" w:rsidRPr="007A42B3" w:rsidRDefault="007A42B3" w:rsidP="007A42B3">
      <w:pPr>
        <w:rPr>
          <w:lang w:eastAsia="en-US"/>
        </w:rPr>
      </w:pPr>
    </w:p>
    <w:p w:rsidR="007A42B3" w:rsidRPr="007A42B3" w:rsidRDefault="007A42B3" w:rsidP="007A42B3">
      <w:pPr>
        <w:rPr>
          <w:lang w:eastAsia="en-US"/>
        </w:rPr>
      </w:pPr>
    </w:p>
    <w:p w:rsidR="007A42B3" w:rsidRDefault="007A42B3" w:rsidP="007A42B3">
      <w:pPr>
        <w:tabs>
          <w:tab w:val="left" w:pos="2055"/>
        </w:tabs>
        <w:rPr>
          <w:lang w:eastAsia="en-US"/>
        </w:rPr>
      </w:pPr>
      <w:r>
        <w:rPr>
          <w:lang w:eastAsia="en-US"/>
        </w:rPr>
        <w:tab/>
      </w:r>
    </w:p>
    <w:p w:rsidR="007A42B3" w:rsidRDefault="007A42B3" w:rsidP="007A42B3">
      <w:pPr>
        <w:rPr>
          <w:lang w:eastAsia="en-US"/>
        </w:rPr>
      </w:pPr>
    </w:p>
    <w:p w:rsidR="00016311" w:rsidRDefault="00016311" w:rsidP="007A42B3">
      <w:pPr>
        <w:rPr>
          <w:lang w:eastAsia="en-US"/>
        </w:rPr>
        <w:sectPr w:rsidR="00016311" w:rsidSect="005E3E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408B8" w:rsidRPr="00C17BE9" w:rsidRDefault="006408B8" w:rsidP="00C17BE9">
      <w:pPr>
        <w:pStyle w:val="a4"/>
        <w:ind w:right="-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2C65EB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</w:t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="003D2D9C">
        <w:rPr>
          <w:rFonts w:ascii="Times New Roman" w:hAnsi="Times New Roman"/>
          <w:sz w:val="24"/>
          <w:szCs w:val="24"/>
          <w:lang w:val="uk-UA"/>
        </w:rPr>
        <w:tab/>
      </w:r>
      <w:r w:rsidRPr="00C17BE9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408B8" w:rsidRDefault="006408B8" w:rsidP="004B60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  <w:sz w:val="28"/>
          <w:szCs w:val="28"/>
        </w:rPr>
        <w:t>до рішення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408B8" w:rsidRDefault="00BD4607" w:rsidP="004B60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D4607">
        <w:rPr>
          <w:rFonts w:ascii="Times New Roman" w:hAnsi="Times New Roman"/>
          <w:sz w:val="28"/>
          <w:szCs w:val="28"/>
          <w:u w:val="single"/>
        </w:rPr>
        <w:t>29.06.2023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6408B8">
        <w:rPr>
          <w:rFonts w:ascii="Times New Roman" w:hAnsi="Times New Roman"/>
          <w:sz w:val="28"/>
          <w:szCs w:val="28"/>
        </w:rPr>
        <w:t xml:space="preserve">№ </w:t>
      </w:r>
      <w:r w:rsidRPr="00BD4607">
        <w:rPr>
          <w:rFonts w:ascii="Times New Roman" w:hAnsi="Times New Roman"/>
          <w:sz w:val="28"/>
          <w:szCs w:val="28"/>
          <w:u w:val="single"/>
        </w:rPr>
        <w:t>16</w:t>
      </w:r>
    </w:p>
    <w:p w:rsidR="006408B8" w:rsidRDefault="006408B8" w:rsidP="005127E5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  <w:r w:rsidRPr="004B6094">
        <w:rPr>
          <w:rFonts w:ascii="Times New Roman" w:hAnsi="Times New Roman"/>
          <w:b w:val="0"/>
          <w:i w:val="0"/>
          <w:lang w:val="uk-UA"/>
        </w:rPr>
        <w:t xml:space="preserve">Розділ 1. </w:t>
      </w:r>
      <w:r w:rsidRPr="004B6094">
        <w:rPr>
          <w:rFonts w:ascii="Times New Roman" w:hAnsi="Times New Roman"/>
          <w:b w:val="0"/>
          <w:i w:val="0"/>
        </w:rPr>
        <w:t>П</w:t>
      </w:r>
      <w:r w:rsidRPr="004B6094">
        <w:rPr>
          <w:rFonts w:ascii="Times New Roman" w:hAnsi="Times New Roman"/>
          <w:b w:val="0"/>
          <w:i w:val="0"/>
          <w:lang w:val="uk-UA"/>
        </w:rPr>
        <w:t>аспорт  Програми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2"/>
        <w:gridCol w:w="5074"/>
        <w:gridCol w:w="4199"/>
      </w:tblGrid>
      <w:tr w:rsidR="006408B8" w:rsidRPr="00F65F41" w:rsidTr="003F19DC">
        <w:tc>
          <w:tcPr>
            <w:tcW w:w="612" w:type="dxa"/>
          </w:tcPr>
          <w:p w:rsidR="006408B8" w:rsidRPr="00F65F41" w:rsidRDefault="006408B8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074" w:type="dxa"/>
          </w:tcPr>
          <w:p w:rsidR="006408B8" w:rsidRPr="00F65F41" w:rsidRDefault="006408B8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199" w:type="dxa"/>
          </w:tcPr>
          <w:p w:rsidR="006408B8" w:rsidRPr="00F65F41" w:rsidRDefault="006408B8" w:rsidP="009A07B9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120 239,3 тис.</w:t>
            </w:r>
            <w:r w:rsidR="00BD4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5F41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</w:tr>
      <w:tr w:rsidR="006408B8" w:rsidRPr="00F65F41" w:rsidTr="003F19DC">
        <w:tc>
          <w:tcPr>
            <w:tcW w:w="612" w:type="dxa"/>
          </w:tcPr>
          <w:p w:rsidR="006408B8" w:rsidRPr="00F65F41" w:rsidRDefault="006408B8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074" w:type="dxa"/>
          </w:tcPr>
          <w:p w:rsidR="006408B8" w:rsidRPr="00F65F41" w:rsidRDefault="006408B8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4199" w:type="dxa"/>
          </w:tcPr>
          <w:p w:rsidR="006408B8" w:rsidRPr="00F65F41" w:rsidRDefault="006408B8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408B8" w:rsidRPr="00F65F41" w:rsidTr="003F19DC">
        <w:tc>
          <w:tcPr>
            <w:tcW w:w="612" w:type="dxa"/>
          </w:tcPr>
          <w:p w:rsidR="006408B8" w:rsidRPr="00F65F41" w:rsidRDefault="006408B8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5074" w:type="dxa"/>
          </w:tcPr>
          <w:p w:rsidR="006408B8" w:rsidRPr="00F65F41" w:rsidRDefault="006408B8" w:rsidP="005127E5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199" w:type="dxa"/>
          </w:tcPr>
          <w:p w:rsidR="006408B8" w:rsidRPr="00F65F41" w:rsidRDefault="006408B8" w:rsidP="009A07B9">
            <w:pPr>
              <w:spacing w:after="16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5F41">
              <w:rPr>
                <w:rFonts w:ascii="Times New Roman" w:hAnsi="Times New Roman"/>
                <w:sz w:val="28"/>
                <w:szCs w:val="28"/>
              </w:rPr>
              <w:t>120 239,3 тис.грн.</w:t>
            </w:r>
          </w:p>
        </w:tc>
      </w:tr>
    </w:tbl>
    <w:p w:rsidR="006408B8" w:rsidRDefault="006408B8" w:rsidP="005127E5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408B8" w:rsidRPr="00E6433D" w:rsidRDefault="006408B8" w:rsidP="005127E5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6433D">
        <w:rPr>
          <w:rFonts w:ascii="Times New Roman" w:hAnsi="Times New Roman"/>
          <w:color w:val="000000"/>
          <w:sz w:val="28"/>
          <w:szCs w:val="28"/>
        </w:rPr>
        <w:t>Розділ 7.</w:t>
      </w:r>
      <w:r w:rsidRPr="00E6433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E6433D">
        <w:rPr>
          <w:rFonts w:ascii="Times New Roman" w:hAnsi="Times New Roman"/>
          <w:color w:val="000000"/>
          <w:sz w:val="28"/>
          <w:szCs w:val="28"/>
        </w:rPr>
        <w:t>Перелік завдань і заходів Програми та результативні показники</w:t>
      </w:r>
    </w:p>
    <w:p w:rsidR="006408B8" w:rsidRDefault="006408B8" w:rsidP="005127E5">
      <w:pPr>
        <w:tabs>
          <w:tab w:val="left" w:pos="0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Програма передбачає виконання  основного завдання шляхом виконання певних заходів, а саме:</w:t>
      </w:r>
    </w:p>
    <w:p w:rsidR="006408B8" w:rsidRDefault="006408B8" w:rsidP="005127E5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D4607">
        <w:rPr>
          <w:rFonts w:ascii="Times New Roman" w:hAnsi="Times New Roman"/>
          <w:sz w:val="28"/>
          <w:szCs w:val="28"/>
        </w:rPr>
        <w:t xml:space="preserve">. завдання - </w:t>
      </w:r>
      <w:r>
        <w:rPr>
          <w:rFonts w:ascii="Times New Roman" w:hAnsi="Times New Roman"/>
          <w:sz w:val="28"/>
          <w:szCs w:val="28"/>
        </w:rPr>
        <w:t xml:space="preserve">фінансова допомога з місцевого бюджету для виконання основних функцій КНП «ПЦМБЛ», </w:t>
      </w:r>
      <w:r w:rsidR="00BD4607">
        <w:rPr>
          <w:rFonts w:ascii="Times New Roman" w:hAnsi="Times New Roman"/>
          <w:sz w:val="28"/>
          <w:szCs w:val="28"/>
        </w:rPr>
        <w:t>збереження лікувального закладу</w:t>
      </w:r>
      <w:r>
        <w:rPr>
          <w:rFonts w:ascii="Times New Roman" w:hAnsi="Times New Roman"/>
          <w:sz w:val="28"/>
          <w:szCs w:val="28"/>
        </w:rPr>
        <w:t xml:space="preserve"> та      забезпечення розвитку вторинної медичної допомоги Первомайської міської територіальної громади, створення умов для якісної медичної допомоги і справедливого доступу до неї, що відповідає актуальним і перспективним запитам мешканців громади;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8"/>
        <w:gridCol w:w="2035"/>
        <w:gridCol w:w="1095"/>
        <w:gridCol w:w="900"/>
        <w:gridCol w:w="968"/>
        <w:gridCol w:w="1056"/>
        <w:gridCol w:w="1062"/>
      </w:tblGrid>
      <w:tr w:rsidR="006408B8" w:rsidRPr="00F65F41" w:rsidTr="00E6433D">
        <w:trPr>
          <w:trHeight w:val="180"/>
        </w:trPr>
        <w:tc>
          <w:tcPr>
            <w:tcW w:w="2738" w:type="dxa"/>
            <w:vMerge w:val="restart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Найменування  завдання</w:t>
            </w:r>
          </w:p>
        </w:tc>
        <w:tc>
          <w:tcPr>
            <w:tcW w:w="2035" w:type="dxa"/>
            <w:vMerge w:val="restart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</w:tc>
        <w:tc>
          <w:tcPr>
            <w:tcW w:w="1095" w:type="dxa"/>
            <w:vMerge w:val="restart"/>
            <w:vAlign w:val="center"/>
          </w:tcPr>
          <w:p w:rsidR="006408B8" w:rsidRPr="00F65F41" w:rsidRDefault="006408B8" w:rsidP="00E6433D">
            <w:pPr>
              <w:tabs>
                <w:tab w:val="left" w:pos="3075"/>
              </w:tabs>
              <w:spacing w:after="160" w:line="240" w:lineRule="auto"/>
              <w:ind w:left="-93" w:righ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ру</w:t>
            </w:r>
          </w:p>
        </w:tc>
        <w:tc>
          <w:tcPr>
            <w:tcW w:w="3986" w:type="dxa"/>
            <w:gridSpan w:val="4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6408B8" w:rsidRPr="00F65F41" w:rsidTr="00E6433D">
        <w:trPr>
          <w:trHeight w:val="324"/>
        </w:trPr>
        <w:tc>
          <w:tcPr>
            <w:tcW w:w="2738" w:type="dxa"/>
            <w:vMerge/>
            <w:vAlign w:val="center"/>
          </w:tcPr>
          <w:p w:rsidR="006408B8" w:rsidRPr="00F65F41" w:rsidRDefault="006408B8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Merge/>
            <w:vAlign w:val="center"/>
          </w:tcPr>
          <w:p w:rsidR="006408B8" w:rsidRPr="00F65F41" w:rsidRDefault="006408B8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vMerge/>
            <w:vAlign w:val="center"/>
          </w:tcPr>
          <w:p w:rsidR="006408B8" w:rsidRPr="00F65F41" w:rsidRDefault="006408B8" w:rsidP="00BB5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  <w:tc>
          <w:tcPr>
            <w:tcW w:w="968" w:type="dxa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2021 р.</w:t>
            </w:r>
          </w:p>
        </w:tc>
        <w:tc>
          <w:tcPr>
            <w:tcW w:w="1056" w:type="dxa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2022 р.</w:t>
            </w:r>
          </w:p>
        </w:tc>
        <w:tc>
          <w:tcPr>
            <w:tcW w:w="1062" w:type="dxa"/>
            <w:vAlign w:val="cente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2023 р.</w:t>
            </w:r>
          </w:p>
        </w:tc>
      </w:tr>
      <w:tr w:rsidR="006408B8" w:rsidRPr="00F65F41" w:rsidTr="00E6433D">
        <w:trPr>
          <w:cantSplit/>
          <w:trHeight w:val="1134"/>
        </w:trPr>
        <w:tc>
          <w:tcPr>
            <w:tcW w:w="2738" w:type="dxa"/>
            <w:vMerge w:val="restart"/>
          </w:tcPr>
          <w:p w:rsidR="006408B8" w:rsidRPr="00F65F41" w:rsidRDefault="006408B8" w:rsidP="00E6433D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Завдання 1: фінансова допомога з місцевого бюджету для виконання основних функцій КНП «ПЦМБЛ» та збережен</w:t>
            </w:r>
            <w:r>
              <w:rPr>
                <w:rFonts w:ascii="Times New Roman" w:hAnsi="Times New Roman"/>
                <w:sz w:val="24"/>
                <w:szCs w:val="24"/>
              </w:rPr>
              <w:t>-ня лікувального закла-ду,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 xml:space="preserve"> забезпечення роз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витку вторинної медич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ної допомоги міста Первомайська та 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рення умов для якісної медичної допомоги і справедливого доступу до неї, що відповідає актуальним і перспек</w:t>
            </w:r>
            <w:r>
              <w:rPr>
                <w:rFonts w:ascii="Times New Roman" w:hAnsi="Times New Roman"/>
                <w:sz w:val="24"/>
                <w:szCs w:val="24"/>
              </w:rPr>
              <w:t>тивним запитам мешканців громади</w:t>
            </w:r>
            <w:r w:rsidRPr="00F65F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08B8" w:rsidRPr="00F65F41" w:rsidRDefault="006408B8" w:rsidP="005127E5">
            <w:pPr>
              <w:tabs>
                <w:tab w:val="left" w:pos="3075"/>
              </w:tabs>
              <w:spacing w:after="16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</w:tcPr>
          <w:p w:rsidR="006408B8" w:rsidRPr="00E6433D" w:rsidRDefault="006408B8" w:rsidP="00E6433D">
            <w:pPr>
              <w:tabs>
                <w:tab w:val="left" w:pos="3075"/>
              </w:tabs>
              <w:spacing w:after="160" w:line="240" w:lineRule="auto"/>
              <w:ind w:left="-3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lastRenderedPageBreak/>
              <w:t>Показник витрат: видатки з місце</w:t>
            </w:r>
            <w:r>
              <w:rPr>
                <w:rFonts w:ascii="Times New Roman" w:hAnsi="Times New Roman"/>
                <w:sz w:val="24"/>
                <w:szCs w:val="24"/>
              </w:rPr>
              <w:t>-вого бюджету для вико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нання основ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них функцій лікарні та збере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ження лікуваль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ного закладу</w:t>
            </w:r>
          </w:p>
        </w:tc>
        <w:tc>
          <w:tcPr>
            <w:tcW w:w="1095" w:type="dxa"/>
          </w:tcPr>
          <w:p w:rsidR="006408B8" w:rsidRPr="00F65F41" w:rsidRDefault="006408B8" w:rsidP="00E6433D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900" w:type="dxa"/>
            <w:textDirection w:val="btL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120 239,3</w:t>
            </w:r>
          </w:p>
        </w:tc>
        <w:tc>
          <w:tcPr>
            <w:tcW w:w="968" w:type="dxa"/>
            <w:textDirection w:val="btL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26 169,1</w:t>
            </w:r>
          </w:p>
        </w:tc>
        <w:tc>
          <w:tcPr>
            <w:tcW w:w="1056" w:type="dxa"/>
            <w:textDirection w:val="btL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27 319,2</w:t>
            </w:r>
          </w:p>
        </w:tc>
        <w:tc>
          <w:tcPr>
            <w:tcW w:w="1062" w:type="dxa"/>
            <w:textDirection w:val="btLr"/>
          </w:tcPr>
          <w:p w:rsidR="006408B8" w:rsidRPr="00F65F41" w:rsidRDefault="006408B8" w:rsidP="00BB5336">
            <w:pPr>
              <w:tabs>
                <w:tab w:val="left" w:pos="3075"/>
              </w:tabs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66 751,0</w:t>
            </w:r>
          </w:p>
        </w:tc>
      </w:tr>
      <w:tr w:rsidR="006408B8" w:rsidRPr="00F65F41" w:rsidTr="001C7C23">
        <w:trPr>
          <w:trHeight w:val="696"/>
        </w:trPr>
        <w:tc>
          <w:tcPr>
            <w:tcW w:w="2738" w:type="dxa"/>
            <w:vMerge/>
            <w:vAlign w:val="center"/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6408B8" w:rsidRPr="00E6433D" w:rsidRDefault="006408B8" w:rsidP="00E6433D">
            <w:pPr>
              <w:tabs>
                <w:tab w:val="left" w:pos="30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Показник продукту:</w:t>
            </w:r>
          </w:p>
          <w:p w:rsidR="006408B8" w:rsidRPr="00E6433D" w:rsidRDefault="006408B8" w:rsidP="00E6433D">
            <w:pPr>
              <w:tabs>
                <w:tab w:val="left" w:pos="30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Кількість жителів міста які будуть забезпе-чені якісною медичною допомогою і справедливим доступом до неї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6408B8" w:rsidRPr="00F65F41" w:rsidRDefault="006408B8" w:rsidP="00E6433D">
            <w:pPr>
              <w:tabs>
                <w:tab w:val="left" w:pos="3075"/>
              </w:tabs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65 573</w:t>
            </w:r>
          </w:p>
        </w:tc>
      </w:tr>
      <w:tr w:rsidR="006408B8" w:rsidRPr="00F65F41" w:rsidTr="001C7C23">
        <w:trPr>
          <w:trHeight w:val="900"/>
        </w:trPr>
        <w:tc>
          <w:tcPr>
            <w:tcW w:w="2738" w:type="dxa"/>
            <w:vMerge/>
            <w:tcBorders>
              <w:right w:val="single" w:sz="4" w:space="0" w:color="auto"/>
            </w:tcBorders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E6433D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Показник  ефективності: </w:t>
            </w:r>
          </w:p>
          <w:p w:rsidR="006408B8" w:rsidRPr="00E6433D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сума коштів на одного жителя </w:t>
            </w:r>
            <w:r>
              <w:rPr>
                <w:rFonts w:ascii="Times New Roman" w:hAnsi="Times New Roman"/>
                <w:sz w:val="24"/>
                <w:szCs w:val="24"/>
              </w:rPr>
              <w:t>громади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 xml:space="preserve">  для забезпечення  якісною медичною допомогою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3E25C2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D4607">
              <w:rPr>
                <w:rFonts w:ascii="Times New Roman" w:hAnsi="Times New Roman"/>
                <w:sz w:val="24"/>
                <w:szCs w:val="24"/>
              </w:rPr>
              <w:t>рн..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1834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9A07B9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9C5B2B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en-US"/>
              </w:rPr>
              <w:t>1018</w:t>
            </w:r>
          </w:p>
        </w:tc>
      </w:tr>
      <w:tr w:rsidR="005E3E09" w:rsidRPr="00F65F41" w:rsidTr="001C7C23">
        <w:trPr>
          <w:trHeight w:val="900"/>
        </w:trPr>
        <w:tc>
          <w:tcPr>
            <w:tcW w:w="2738" w:type="dxa"/>
            <w:vMerge/>
            <w:tcBorders>
              <w:right w:val="single" w:sz="4" w:space="0" w:color="auto"/>
            </w:tcBorders>
            <w:vAlign w:val="center"/>
          </w:tcPr>
          <w:p w:rsidR="005E3E09" w:rsidRPr="00F65F41" w:rsidRDefault="005E3E09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Pr="00E6433D" w:rsidRDefault="005E3E09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Default="005E3E09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Pr="00F65F41" w:rsidRDefault="005E3E09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Pr="00F65F41" w:rsidRDefault="005E3E09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Pr="00F65F41" w:rsidRDefault="005E3E09" w:rsidP="009A07B9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09" w:rsidRPr="00F65F41" w:rsidRDefault="005E3E09" w:rsidP="009C5B2B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8B8" w:rsidRPr="00F65F41" w:rsidTr="001C7C23">
        <w:trPr>
          <w:trHeight w:val="1248"/>
        </w:trPr>
        <w:tc>
          <w:tcPr>
            <w:tcW w:w="2738" w:type="dxa"/>
            <w:vMerge/>
            <w:tcBorders>
              <w:right w:val="single" w:sz="4" w:space="0" w:color="auto"/>
            </w:tcBorders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E6433D" w:rsidRDefault="006408B8" w:rsidP="005127E5">
            <w:pPr>
              <w:tabs>
                <w:tab w:val="left" w:pos="3075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>Показник якості:</w:t>
            </w:r>
          </w:p>
          <w:p w:rsidR="006408B8" w:rsidRPr="00E6433D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433D">
              <w:rPr>
                <w:rFonts w:ascii="Times New Roman" w:hAnsi="Times New Roman"/>
                <w:sz w:val="24"/>
                <w:szCs w:val="24"/>
              </w:rPr>
              <w:t xml:space="preserve">Збереження і поліпшення стану здоров’я населення </w:t>
            </w:r>
            <w:r>
              <w:rPr>
                <w:rFonts w:ascii="Times New Roman" w:hAnsi="Times New Roman"/>
                <w:sz w:val="24"/>
                <w:szCs w:val="24"/>
              </w:rPr>
              <w:t>громади</w:t>
            </w:r>
            <w:r w:rsidRPr="00E6433D">
              <w:rPr>
                <w:rFonts w:ascii="Times New Roman" w:hAnsi="Times New Roman"/>
                <w:sz w:val="24"/>
                <w:szCs w:val="24"/>
              </w:rPr>
              <w:t>, підвищення якості надання    вторинної медичної допомоги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B8" w:rsidRPr="00F65F41" w:rsidRDefault="006408B8" w:rsidP="005127E5">
            <w:pPr>
              <w:tabs>
                <w:tab w:val="left" w:pos="3075"/>
              </w:tabs>
              <w:spacing w:after="16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5F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6408B8" w:rsidRDefault="006408B8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E25C2" w:rsidRDefault="003E25C2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408B8" w:rsidRPr="00E6433D" w:rsidRDefault="006408B8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6433D">
        <w:rPr>
          <w:rFonts w:ascii="Times New Roman" w:hAnsi="Times New Roman"/>
          <w:color w:val="000000"/>
          <w:sz w:val="28"/>
          <w:szCs w:val="28"/>
        </w:rPr>
        <w:t>Розділ 8. Напрями діяльності та заходи Програми</w:t>
      </w:r>
    </w:p>
    <w:tbl>
      <w:tblPr>
        <w:tblW w:w="99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3118"/>
        <w:gridCol w:w="1134"/>
        <w:gridCol w:w="1418"/>
        <w:gridCol w:w="709"/>
        <w:gridCol w:w="708"/>
        <w:gridCol w:w="742"/>
      </w:tblGrid>
      <w:tr w:rsidR="006408B8" w:rsidRPr="00F65F41" w:rsidTr="00A50325">
        <w:tc>
          <w:tcPr>
            <w:tcW w:w="568" w:type="dxa"/>
            <w:vMerge w:val="restart"/>
          </w:tcPr>
          <w:p w:rsidR="006408B8" w:rsidRDefault="006408B8" w:rsidP="00A5032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559" w:type="dxa"/>
            <w:vMerge w:val="restart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Назва напряму діяльності (пріоритетні завдання )</w:t>
            </w:r>
          </w:p>
        </w:tc>
        <w:tc>
          <w:tcPr>
            <w:tcW w:w="3118" w:type="dxa"/>
            <w:vMerge w:val="restart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Строк викона-ння заходу</w:t>
            </w:r>
          </w:p>
        </w:tc>
        <w:tc>
          <w:tcPr>
            <w:tcW w:w="1418" w:type="dxa"/>
            <w:vMerge w:val="restart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Джерела фінансува-ння</w:t>
            </w:r>
          </w:p>
        </w:tc>
        <w:tc>
          <w:tcPr>
            <w:tcW w:w="2159" w:type="dxa"/>
            <w:gridSpan w:val="3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Орієнтовні обсяги фінансування(вартість), тис. гривень</w:t>
            </w:r>
          </w:p>
        </w:tc>
      </w:tr>
      <w:tr w:rsidR="006408B8" w:rsidRPr="00F65F41" w:rsidTr="00A50325">
        <w:trPr>
          <w:cantSplit/>
          <w:trHeight w:val="708"/>
        </w:trPr>
        <w:tc>
          <w:tcPr>
            <w:tcW w:w="568" w:type="dxa"/>
            <w:vMerge/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408B8" w:rsidRPr="00F65F41" w:rsidRDefault="006408B8" w:rsidP="005127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2021    рік</w:t>
            </w:r>
          </w:p>
        </w:tc>
        <w:tc>
          <w:tcPr>
            <w:tcW w:w="708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2022   рік</w:t>
            </w:r>
          </w:p>
        </w:tc>
        <w:tc>
          <w:tcPr>
            <w:tcW w:w="742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2023 </w:t>
            </w:r>
          </w:p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5F41">
              <w:rPr>
                <w:rFonts w:ascii="Times New Roman" w:hAnsi="Times New Roman"/>
                <w:sz w:val="24"/>
                <w:szCs w:val="24"/>
                <w:lang w:eastAsia="ru-RU"/>
              </w:rPr>
              <w:t>рік</w:t>
            </w:r>
          </w:p>
        </w:tc>
      </w:tr>
      <w:tr w:rsidR="006408B8" w:rsidRPr="00F65F41" w:rsidTr="00A50325">
        <w:trPr>
          <w:cantSplit/>
          <w:trHeight w:val="1134"/>
        </w:trPr>
        <w:tc>
          <w:tcPr>
            <w:tcW w:w="568" w:type="dxa"/>
          </w:tcPr>
          <w:p w:rsidR="006408B8" w:rsidRDefault="006408B8" w:rsidP="005127E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559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Оплата праці з нарахуваннями на оплату праці</w:t>
            </w:r>
          </w:p>
        </w:tc>
        <w:tc>
          <w:tcPr>
            <w:tcW w:w="3118" w:type="dxa"/>
          </w:tcPr>
          <w:p w:rsidR="006408B8" w:rsidRPr="00F65F41" w:rsidRDefault="006408B8" w:rsidP="00A5032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Заробітна плата  медичних працівників  для існування спеціалізованих відділень, необхідних для забезпечення якісної медичної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допомоги, що не відшкодовувати</w:t>
            </w: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меться або не покривається  НСЗУ та працівникам господарчої служби з огляду на розгалуженість місць надання послуг</w:t>
            </w:r>
          </w:p>
        </w:tc>
        <w:tc>
          <w:tcPr>
            <w:tcW w:w="1134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2021-2023 рр.</w:t>
            </w:r>
          </w:p>
        </w:tc>
        <w:tc>
          <w:tcPr>
            <w:tcW w:w="1418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10 636,2</w:t>
            </w:r>
          </w:p>
        </w:tc>
        <w:tc>
          <w:tcPr>
            <w:tcW w:w="708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11 636,0</w:t>
            </w:r>
          </w:p>
        </w:tc>
        <w:tc>
          <w:tcPr>
            <w:tcW w:w="742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12 450,5</w:t>
            </w:r>
          </w:p>
        </w:tc>
      </w:tr>
      <w:tr w:rsidR="006408B8" w:rsidRPr="00F65F41" w:rsidTr="00BB5336">
        <w:trPr>
          <w:cantSplit/>
          <w:trHeight w:val="2637"/>
        </w:trPr>
        <w:tc>
          <w:tcPr>
            <w:tcW w:w="568" w:type="dxa"/>
          </w:tcPr>
          <w:p w:rsidR="006408B8" w:rsidRDefault="006408B8" w:rsidP="005127E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5.</w:t>
            </w:r>
          </w:p>
        </w:tc>
        <w:tc>
          <w:tcPr>
            <w:tcW w:w="1559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Оплата послуг                     (крім комунальних)</w:t>
            </w:r>
          </w:p>
        </w:tc>
        <w:tc>
          <w:tcPr>
            <w:tcW w:w="3118" w:type="dxa"/>
          </w:tcPr>
          <w:p w:rsidR="006408B8" w:rsidRPr="00F65F41" w:rsidRDefault="006408B8" w:rsidP="0041219F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Послуги зв’язку, обслу-говування ліфтів, дератизація, видатки на цивільний захист, пожежну та цивільну безпеку, технічне обслуговування облад-нання, підключення генераторів, оплата робіт з поточних ремон-тів, поточний ремонт асфальто-бетонного покриття проїздів, під’їзних шляхів, тротуарів, доріжок та інші видатки, які не відшкодовує НСЗУ </w:t>
            </w:r>
          </w:p>
        </w:tc>
        <w:tc>
          <w:tcPr>
            <w:tcW w:w="1134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2021-2023 рр.</w:t>
            </w:r>
          </w:p>
        </w:tc>
        <w:tc>
          <w:tcPr>
            <w:tcW w:w="1418" w:type="dxa"/>
            <w:textDirection w:val="btLr"/>
          </w:tcPr>
          <w:p w:rsidR="006408B8" w:rsidRPr="00F65F41" w:rsidRDefault="006408B8" w:rsidP="005127E5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lang w:val="ru-RU" w:eastAsia="en-US"/>
              </w:rPr>
            </w:pPr>
            <w:r w:rsidRPr="00F65F41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3 402,7</w:t>
            </w:r>
          </w:p>
        </w:tc>
        <w:tc>
          <w:tcPr>
            <w:tcW w:w="708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3 402,7</w:t>
            </w:r>
          </w:p>
        </w:tc>
        <w:tc>
          <w:tcPr>
            <w:tcW w:w="742" w:type="dxa"/>
            <w:textDirection w:val="btLr"/>
          </w:tcPr>
          <w:p w:rsidR="006408B8" w:rsidRPr="00F65F41" w:rsidRDefault="006408B8" w:rsidP="00590FCC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20 000,0</w:t>
            </w:r>
          </w:p>
        </w:tc>
      </w:tr>
      <w:tr w:rsidR="006408B8" w:rsidRPr="00F65F41" w:rsidTr="00A50325">
        <w:trPr>
          <w:cantSplit/>
          <w:trHeight w:val="1407"/>
        </w:trPr>
        <w:tc>
          <w:tcPr>
            <w:tcW w:w="568" w:type="dxa"/>
          </w:tcPr>
          <w:p w:rsidR="006408B8" w:rsidRDefault="006408B8" w:rsidP="005127E5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1559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Капітальні видатки</w:t>
            </w:r>
          </w:p>
        </w:tc>
        <w:tc>
          <w:tcPr>
            <w:tcW w:w="3118" w:type="dxa"/>
          </w:tcPr>
          <w:p w:rsidR="006408B8" w:rsidRPr="00F65F41" w:rsidRDefault="006408B8" w:rsidP="007F4BED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 обладнання і предметів довгострокового користування, капітальний ремонт асфальтобетонного покриття проїздів, під’їзних шляхів, тротуарів, доріжок капітальний ремонт, реконструкція інших об’єктів, впровадження заходів з енергозбереження, видатки на виконання вимог законодавства у сфері цивільного захисту, пожежної та техногенної безпеки</w:t>
            </w:r>
          </w:p>
        </w:tc>
        <w:tc>
          <w:tcPr>
            <w:tcW w:w="1134" w:type="dxa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2021-2023 рр.</w:t>
            </w:r>
          </w:p>
        </w:tc>
        <w:tc>
          <w:tcPr>
            <w:tcW w:w="1418" w:type="dxa"/>
            <w:textDirection w:val="btLr"/>
          </w:tcPr>
          <w:p w:rsidR="006408B8" w:rsidRPr="00F65F41" w:rsidRDefault="006408B8" w:rsidP="005127E5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lang w:val="ru-RU" w:eastAsia="en-US"/>
              </w:rPr>
            </w:pPr>
            <w:r w:rsidRPr="00F65F41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6408B8" w:rsidRPr="00F65F41" w:rsidRDefault="006408B8" w:rsidP="00A5032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8000,0</w:t>
            </w:r>
          </w:p>
        </w:tc>
        <w:tc>
          <w:tcPr>
            <w:tcW w:w="708" w:type="dxa"/>
            <w:textDirection w:val="btLr"/>
          </w:tcPr>
          <w:p w:rsidR="006408B8" w:rsidRPr="00F65F41" w:rsidRDefault="006408B8" w:rsidP="005127E5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lang w:val="ru-RU" w:eastAsia="en-US"/>
              </w:rPr>
            </w:pPr>
            <w:r w:rsidRPr="00F65F41">
              <w:rPr>
                <w:rFonts w:ascii="Times New Roman" w:hAnsi="Times New Roman"/>
              </w:rPr>
              <w:t>8000,0</w:t>
            </w:r>
          </w:p>
        </w:tc>
        <w:tc>
          <w:tcPr>
            <w:tcW w:w="742" w:type="dxa"/>
            <w:textDirection w:val="btLr"/>
          </w:tcPr>
          <w:p w:rsidR="006408B8" w:rsidRPr="00F65F41" w:rsidRDefault="006408B8" w:rsidP="005127E5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lang w:val="ru-RU" w:eastAsia="en-US"/>
              </w:rPr>
            </w:pPr>
            <w:r w:rsidRPr="00F65F41">
              <w:rPr>
                <w:rFonts w:ascii="Times New Roman" w:hAnsi="Times New Roman"/>
              </w:rPr>
              <w:t>30 000,0</w:t>
            </w:r>
          </w:p>
        </w:tc>
      </w:tr>
      <w:tr w:rsidR="006408B8" w:rsidRPr="00F65F41" w:rsidTr="00A50325">
        <w:trPr>
          <w:cantSplit/>
          <w:trHeight w:val="1005"/>
        </w:trPr>
        <w:tc>
          <w:tcPr>
            <w:tcW w:w="6379" w:type="dxa"/>
            <w:gridSpan w:val="4"/>
          </w:tcPr>
          <w:p w:rsidR="006408B8" w:rsidRDefault="006408B8" w:rsidP="0097339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408B8" w:rsidRPr="00F65F41" w:rsidRDefault="005D10D0" w:rsidP="0097339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6408B8"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СЬОГО ПО ПРОГРАМІ</w:t>
            </w:r>
          </w:p>
        </w:tc>
        <w:tc>
          <w:tcPr>
            <w:tcW w:w="1418" w:type="dxa"/>
          </w:tcPr>
          <w:p w:rsidR="005D10D0" w:rsidRDefault="005D10D0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408B8" w:rsidRPr="00F65F41" w:rsidRDefault="006408B8" w:rsidP="005127E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65F41">
              <w:rPr>
                <w:rFonts w:ascii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709" w:type="dxa"/>
            <w:textDirection w:val="btLr"/>
          </w:tcPr>
          <w:p w:rsidR="006408B8" w:rsidRPr="00F65F41" w:rsidRDefault="006408B8" w:rsidP="005127E5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26 169,1</w:t>
            </w:r>
          </w:p>
        </w:tc>
        <w:tc>
          <w:tcPr>
            <w:tcW w:w="708" w:type="dxa"/>
            <w:textDirection w:val="btLr"/>
          </w:tcPr>
          <w:p w:rsidR="006408B8" w:rsidRPr="00F65F41" w:rsidRDefault="006408B8" w:rsidP="009C5B2B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27 319,2</w:t>
            </w:r>
          </w:p>
        </w:tc>
        <w:tc>
          <w:tcPr>
            <w:tcW w:w="742" w:type="dxa"/>
            <w:textDirection w:val="btLr"/>
          </w:tcPr>
          <w:p w:rsidR="006408B8" w:rsidRPr="00F65F41" w:rsidRDefault="006408B8" w:rsidP="009C5B2B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F65F41">
              <w:rPr>
                <w:rFonts w:ascii="Times New Roman" w:hAnsi="Times New Roman"/>
                <w:lang w:eastAsia="ru-RU"/>
              </w:rPr>
              <w:t>66 751,0</w:t>
            </w:r>
          </w:p>
        </w:tc>
      </w:tr>
    </w:tbl>
    <w:p w:rsidR="006408B8" w:rsidRDefault="006408B8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РАЗОМ ПО ПРОГРАМІ = 120 239,9 тис. грн.</w:t>
      </w:r>
    </w:p>
    <w:p w:rsidR="006408B8" w:rsidRDefault="006408B8" w:rsidP="005127E5">
      <w:pPr>
        <w:pStyle w:val="3"/>
        <w:spacing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408B8" w:rsidRPr="00FB6202" w:rsidRDefault="006408B8" w:rsidP="005127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FB6202">
        <w:rPr>
          <w:rFonts w:ascii="Times New Roman" w:hAnsi="Times New Roman"/>
          <w:color w:val="000000"/>
          <w:sz w:val="28"/>
          <w:szCs w:val="28"/>
        </w:rPr>
        <w:t xml:space="preserve">Розділ 9. Ресурсне забезпечення Програми </w:t>
      </w:r>
    </w:p>
    <w:p w:rsidR="006408B8" w:rsidRDefault="006408B8" w:rsidP="005127E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1276"/>
        <w:gridCol w:w="1134"/>
        <w:gridCol w:w="1134"/>
        <w:gridCol w:w="1134"/>
      </w:tblGrid>
      <w:tr w:rsidR="006408B8" w:rsidRPr="005D10D0" w:rsidTr="002F2439">
        <w:tc>
          <w:tcPr>
            <w:tcW w:w="4928" w:type="dxa"/>
            <w:vMerge w:val="restart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Заходи</w:t>
            </w:r>
          </w:p>
        </w:tc>
        <w:tc>
          <w:tcPr>
            <w:tcW w:w="4678" w:type="dxa"/>
            <w:gridSpan w:val="4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Обсяги фінансових ресурсів (тис.грн)</w:t>
            </w:r>
          </w:p>
        </w:tc>
      </w:tr>
      <w:tr w:rsidR="006408B8" w:rsidRPr="005D10D0" w:rsidTr="002F2439">
        <w:tc>
          <w:tcPr>
            <w:tcW w:w="4928" w:type="dxa"/>
            <w:vMerge/>
            <w:vAlign w:val="center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 w:val="restart"/>
          </w:tcPr>
          <w:p w:rsidR="006408B8" w:rsidRPr="005D10D0" w:rsidRDefault="005D10D0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="006408B8"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сього</w:t>
            </w:r>
          </w:p>
        </w:tc>
        <w:tc>
          <w:tcPr>
            <w:tcW w:w="3402" w:type="dxa"/>
            <w:gridSpan w:val="3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У тому числі по рокам</w:t>
            </w:r>
          </w:p>
        </w:tc>
      </w:tr>
      <w:tr w:rsidR="006408B8" w:rsidRPr="005D10D0" w:rsidTr="002F2439">
        <w:tc>
          <w:tcPr>
            <w:tcW w:w="4928" w:type="dxa"/>
            <w:vMerge/>
            <w:vAlign w:val="center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2021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2022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</w:p>
        </w:tc>
      </w:tr>
      <w:tr w:rsidR="006408B8" w:rsidRPr="005D10D0" w:rsidTr="002F2439">
        <w:trPr>
          <w:trHeight w:val="100"/>
        </w:trPr>
        <w:tc>
          <w:tcPr>
            <w:tcW w:w="4928" w:type="dxa"/>
            <w:tcBorders>
              <w:top w:val="nil"/>
            </w:tcBorders>
          </w:tcPr>
          <w:p w:rsidR="006408B8" w:rsidRPr="005D10D0" w:rsidRDefault="006408B8" w:rsidP="0097339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ЗАХІД 1.1 Збереження лікувального закладу за рахунок фінансової підтримки місцевого бюджету та </w:t>
            </w:r>
            <w:r w:rsidRPr="005D10D0">
              <w:rPr>
                <w:rFonts w:ascii="Times New Roman" w:hAnsi="Times New Roman"/>
                <w:sz w:val="26"/>
                <w:szCs w:val="26"/>
              </w:rPr>
              <w:t>підвищення якості надання    вторинної медичної допомоги</w:t>
            </w:r>
          </w:p>
        </w:tc>
        <w:tc>
          <w:tcPr>
            <w:tcW w:w="1276" w:type="dxa"/>
            <w:tcBorders>
              <w:top w:val="nil"/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  <w:tr w:rsidR="006408B8" w:rsidRPr="005D10D0" w:rsidTr="002F2439">
        <w:trPr>
          <w:trHeight w:val="100"/>
        </w:trPr>
        <w:tc>
          <w:tcPr>
            <w:tcW w:w="4928" w:type="dxa"/>
          </w:tcPr>
          <w:p w:rsidR="006408B8" w:rsidRPr="005D10D0" w:rsidRDefault="005D10D0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="006408B8"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сього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120 239,3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26 169,1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27 319,2</w:t>
            </w:r>
          </w:p>
        </w:tc>
        <w:tc>
          <w:tcPr>
            <w:tcW w:w="1134" w:type="dxa"/>
          </w:tcPr>
          <w:p w:rsidR="006408B8" w:rsidRPr="005D10D0" w:rsidRDefault="006408B8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66 751,0</w:t>
            </w:r>
          </w:p>
        </w:tc>
      </w:tr>
      <w:tr w:rsidR="006408B8" w:rsidRPr="005D10D0" w:rsidTr="002F2439">
        <w:trPr>
          <w:trHeight w:val="204"/>
        </w:trPr>
        <w:tc>
          <w:tcPr>
            <w:tcW w:w="4928" w:type="dxa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У тому числі кошти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6408B8" w:rsidRPr="005D10D0" w:rsidTr="002F2439">
        <w:trPr>
          <w:trHeight w:val="60"/>
        </w:trPr>
        <w:tc>
          <w:tcPr>
            <w:tcW w:w="4928" w:type="dxa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Державного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6408B8" w:rsidRPr="005D10D0" w:rsidTr="002F2439">
        <w:trPr>
          <w:trHeight w:val="250"/>
        </w:trPr>
        <w:tc>
          <w:tcPr>
            <w:tcW w:w="4928" w:type="dxa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Обласного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6408B8" w:rsidRPr="005D10D0" w:rsidTr="002F2439">
        <w:trPr>
          <w:trHeight w:val="264"/>
        </w:trPr>
        <w:tc>
          <w:tcPr>
            <w:tcW w:w="4928" w:type="dxa"/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Місцевого бюджету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120 239,3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26 169,1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9C5B2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27 319,2</w:t>
            </w:r>
          </w:p>
        </w:tc>
        <w:tc>
          <w:tcPr>
            <w:tcW w:w="1134" w:type="dxa"/>
          </w:tcPr>
          <w:p w:rsidR="006408B8" w:rsidRPr="005D10D0" w:rsidRDefault="006408B8" w:rsidP="002F243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  <w:t>66 751,0</w:t>
            </w:r>
          </w:p>
        </w:tc>
      </w:tr>
      <w:tr w:rsidR="006408B8" w:rsidRPr="005D10D0" w:rsidTr="002F2439">
        <w:trPr>
          <w:trHeight w:val="264"/>
        </w:trPr>
        <w:tc>
          <w:tcPr>
            <w:tcW w:w="4928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Інших джерел</w:t>
            </w:r>
          </w:p>
        </w:tc>
        <w:tc>
          <w:tcPr>
            <w:tcW w:w="1276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6408B8" w:rsidRPr="005D10D0" w:rsidRDefault="006408B8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  <w:r w:rsidRPr="005D10D0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  <w:tr w:rsidR="006408B8" w:rsidRPr="005D10D0" w:rsidTr="00FB6202">
        <w:trPr>
          <w:trHeight w:val="70"/>
        </w:trPr>
        <w:tc>
          <w:tcPr>
            <w:tcW w:w="9606" w:type="dxa"/>
            <w:gridSpan w:val="5"/>
            <w:tcBorders>
              <w:left w:val="nil"/>
              <w:bottom w:val="nil"/>
              <w:right w:val="nil"/>
            </w:tcBorders>
          </w:tcPr>
          <w:p w:rsidR="006408B8" w:rsidRPr="005D10D0" w:rsidRDefault="006408B8" w:rsidP="005127E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3E25C2" w:rsidRDefault="003E25C2" w:rsidP="003E25C2">
      <w:pPr>
        <w:pStyle w:val="10"/>
        <w:spacing w:after="0"/>
        <w:ind w:firstLine="0"/>
        <w:rPr>
          <w:sz w:val="28"/>
          <w:szCs w:val="28"/>
        </w:rPr>
      </w:pPr>
      <w:r w:rsidRPr="00DE3F89">
        <w:rPr>
          <w:sz w:val="28"/>
          <w:szCs w:val="28"/>
        </w:rPr>
        <w:t>Головний лікар</w:t>
      </w:r>
      <w:r>
        <w:rPr>
          <w:sz w:val="28"/>
          <w:szCs w:val="28"/>
        </w:rPr>
        <w:t xml:space="preserve"> </w:t>
      </w:r>
      <w:r w:rsidRPr="00A62EE9">
        <w:rPr>
          <w:sz w:val="28"/>
          <w:szCs w:val="28"/>
        </w:rPr>
        <w:t xml:space="preserve">комунального </w:t>
      </w:r>
    </w:p>
    <w:p w:rsidR="003E25C2" w:rsidRDefault="003E25C2" w:rsidP="003E25C2">
      <w:pPr>
        <w:pStyle w:val="10"/>
        <w:spacing w:after="0"/>
        <w:ind w:firstLine="0"/>
        <w:rPr>
          <w:sz w:val="28"/>
          <w:szCs w:val="28"/>
        </w:rPr>
      </w:pPr>
      <w:r w:rsidRPr="00A62EE9">
        <w:rPr>
          <w:sz w:val="28"/>
          <w:szCs w:val="28"/>
        </w:rPr>
        <w:t xml:space="preserve">некомерційного підприємства </w:t>
      </w:r>
    </w:p>
    <w:p w:rsidR="005E3E09" w:rsidRDefault="003E25C2" w:rsidP="005E3E09">
      <w:pPr>
        <w:pStyle w:val="10"/>
        <w:spacing w:after="0"/>
        <w:ind w:firstLine="0"/>
        <w:rPr>
          <w:sz w:val="28"/>
          <w:szCs w:val="28"/>
        </w:rPr>
      </w:pPr>
      <w:r w:rsidRPr="00A62EE9">
        <w:rPr>
          <w:sz w:val="28"/>
          <w:szCs w:val="28"/>
        </w:rPr>
        <w:t>«Первомайська</w:t>
      </w:r>
      <w:r>
        <w:rPr>
          <w:sz w:val="28"/>
          <w:szCs w:val="28"/>
        </w:rPr>
        <w:t xml:space="preserve"> </w:t>
      </w:r>
      <w:r w:rsidRPr="00A62EE9">
        <w:rPr>
          <w:sz w:val="28"/>
          <w:szCs w:val="28"/>
        </w:rPr>
        <w:t xml:space="preserve">центральна міська </w:t>
      </w:r>
    </w:p>
    <w:p w:rsidR="006408B8" w:rsidRDefault="003E25C2" w:rsidP="005E3E09">
      <w:pPr>
        <w:pStyle w:val="10"/>
        <w:spacing w:after="0"/>
        <w:ind w:firstLine="0"/>
      </w:pPr>
      <w:r w:rsidRPr="00A62EE9">
        <w:rPr>
          <w:sz w:val="28"/>
          <w:szCs w:val="28"/>
        </w:rPr>
        <w:t xml:space="preserve">багатопрофільна лікарня» </w:t>
      </w:r>
      <w:r>
        <w:rPr>
          <w:sz w:val="28"/>
          <w:szCs w:val="28"/>
        </w:rPr>
        <w:t xml:space="preserve">                                                          </w:t>
      </w:r>
      <w:r w:rsidRPr="009936F7">
        <w:rPr>
          <w:sz w:val="28"/>
          <w:szCs w:val="28"/>
        </w:rPr>
        <w:t>Олег ЧЕКРИЖОВ</w:t>
      </w:r>
    </w:p>
    <w:sectPr w:rsidR="006408B8" w:rsidSect="005E3E0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A58" w:rsidRDefault="00325A58" w:rsidP="00C03FD7">
      <w:pPr>
        <w:spacing w:after="0" w:line="240" w:lineRule="auto"/>
      </w:pPr>
      <w:r>
        <w:separator/>
      </w:r>
    </w:p>
  </w:endnote>
  <w:endnote w:type="continuationSeparator" w:id="0">
    <w:p w:rsidR="00325A58" w:rsidRDefault="00325A58" w:rsidP="00C0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07" w:rsidRPr="00C03FD7" w:rsidRDefault="00BD4607" w:rsidP="00C03FD7">
    <w:pPr>
      <w:spacing w:after="0" w:line="240" w:lineRule="atLeast"/>
      <w:ind w:right="360"/>
      <w:jc w:val="center"/>
      <w:rPr>
        <w:rFonts w:ascii="Times New Roman" w:hAnsi="Times New Roman"/>
        <w:sz w:val="24"/>
        <w:szCs w:val="24"/>
        <w:lang w:eastAsia="ru-RU"/>
      </w:rPr>
    </w:pPr>
    <w:r w:rsidRPr="00C03FD7">
      <w:rPr>
        <w:rFonts w:ascii="Times New Roman" w:hAnsi="Times New Roman"/>
        <w:color w:val="000000"/>
        <w:sz w:val="18"/>
        <w:szCs w:val="18"/>
        <w:lang w:eastAsia="ru-RU"/>
      </w:rPr>
      <w:t>Рішення Первомайської міської ради</w:t>
    </w:r>
  </w:p>
  <w:p w:rsidR="00BD4607" w:rsidRPr="00C03FD7" w:rsidRDefault="00BD4607" w:rsidP="00C03FD7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eastAsia="en-US"/>
      </w:rPr>
    </w:pPr>
    <w:r w:rsidRPr="00C03FD7">
      <w:rPr>
        <w:rFonts w:ascii="Times New Roman" w:hAnsi="Times New Roman"/>
        <w:color w:val="000000"/>
        <w:sz w:val="18"/>
        <w:szCs w:val="18"/>
        <w:lang w:eastAsia="en-US"/>
      </w:rPr>
      <w:t>Про  внесення змін до рішення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міської ради від 28.01.2021 року № 12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«Про затвердження цільової Програми</w:t>
    </w:r>
  </w:p>
  <w:p w:rsidR="00BD4607" w:rsidRDefault="00BD4607" w:rsidP="00C03FD7">
    <w:pPr>
      <w:spacing w:after="0" w:line="240" w:lineRule="auto"/>
      <w:jc w:val="center"/>
    </w:pPr>
    <w:r w:rsidRPr="00C03FD7">
      <w:rPr>
        <w:rFonts w:ascii="Times New Roman" w:hAnsi="Times New Roman"/>
        <w:color w:val="000000"/>
        <w:sz w:val="18"/>
        <w:szCs w:val="18"/>
        <w:lang w:eastAsia="en-US"/>
      </w:rPr>
      <w:t>«Фінансова підтримка комунального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некомерційного підприємства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«Первомайська центральна міська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           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багатопрофільна лікарня» Первомайської</w:t>
    </w:r>
    <w:r>
      <w:rPr>
        <w:rFonts w:ascii="Times New Roman" w:hAnsi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hAnsi="Times New Roman"/>
        <w:color w:val="000000"/>
        <w:sz w:val="18"/>
        <w:szCs w:val="18"/>
        <w:lang w:eastAsia="en-US"/>
      </w:rPr>
      <w:t>міської ради» на 2021 - 2023 роки»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07" w:rsidRPr="004B6094" w:rsidRDefault="00BD4607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BD4607" w:rsidRPr="004B6094" w:rsidRDefault="00BD4607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Про  внесення змін до рішення міської ради від 28.01.2021 року № 12 «Про затвердження цільової Програми</w:t>
    </w:r>
  </w:p>
  <w:p w:rsidR="00BD4607" w:rsidRPr="004B6094" w:rsidRDefault="00BD4607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«Фінансова підтримка комунального некомерційного підприємства «Первомайська центральна міська             багатопрофільна лікарня» Первомайської міської ради» на 2021 - 2023 роки»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E09" w:rsidRPr="004B6094" w:rsidRDefault="005E3E09" w:rsidP="005E3E09">
    <w:pPr>
      <w:pStyle w:val="ab"/>
      <w:jc w:val="center"/>
      <w:rPr>
        <w:rFonts w:ascii="Times New Roman" w:hAnsi="Times New Roman"/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311" w:rsidRPr="004B6094" w:rsidRDefault="00016311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016311" w:rsidRPr="004B6094" w:rsidRDefault="00016311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Про  внесення змін до рішення міської ради від 28.01.2021 року № 12 «Про затвердження цільової Програми</w:t>
    </w:r>
  </w:p>
  <w:p w:rsidR="00016311" w:rsidRPr="004B6094" w:rsidRDefault="00016311" w:rsidP="00565DA4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«Фінансова підтримка комунального некомерційного підприємства «Первомайська центральна міська             багатопрофільна лікарня» Первомайської міської ради» на 2021 - 2023 роки»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311" w:rsidRPr="004B6094" w:rsidRDefault="00016311" w:rsidP="00016311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016311" w:rsidRPr="004B6094" w:rsidRDefault="00016311" w:rsidP="00016311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Про  внесення змін до рішення міської ради від 28.01.2021 року № 12 «Про затвердження цільової Програми</w:t>
    </w:r>
  </w:p>
  <w:p w:rsidR="00016311" w:rsidRPr="004B6094" w:rsidRDefault="00016311" w:rsidP="00016311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4B6094">
      <w:rPr>
        <w:rFonts w:ascii="Times New Roman" w:hAnsi="Times New Roman"/>
        <w:b/>
        <w:sz w:val="18"/>
        <w:szCs w:val="18"/>
      </w:rPr>
      <w:t>«Фінансова підтримка комунального некомерційного підприємства «Первомайська центральна міська             багатопрофільна лікарня» Первомайської міської ради» на 2021 - 2023 роки»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A58" w:rsidRDefault="00325A58" w:rsidP="00C03FD7">
      <w:pPr>
        <w:spacing w:after="0" w:line="240" w:lineRule="auto"/>
      </w:pPr>
      <w:r>
        <w:separator/>
      </w:r>
    </w:p>
  </w:footnote>
  <w:footnote w:type="continuationSeparator" w:id="0">
    <w:p w:rsidR="00325A58" w:rsidRDefault="00325A58" w:rsidP="00C0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07" w:rsidRDefault="00325A5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BD4607" w:rsidRPr="00945F84">
      <w:rPr>
        <w:noProof/>
        <w:lang w:val="ru-RU"/>
      </w:rPr>
      <w:t>2</w:t>
    </w:r>
    <w:r>
      <w:rPr>
        <w:noProof/>
        <w:lang w:val="ru-RU"/>
      </w:rPr>
      <w:fldChar w:fldCharType="end"/>
    </w:r>
    <w:r w:rsidR="00BD4607">
      <w:t xml:space="preserve"> із 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07" w:rsidRPr="004B6094" w:rsidRDefault="00F63BC0" w:rsidP="00A50325">
    <w:pPr>
      <w:pStyle w:val="a9"/>
      <w:jc w:val="center"/>
      <w:rPr>
        <w:rFonts w:ascii="Times New Roman" w:hAnsi="Times New Roman"/>
        <w:sz w:val="24"/>
        <w:szCs w:val="24"/>
      </w:rPr>
    </w:pPr>
    <w:r w:rsidRPr="004B6094">
      <w:rPr>
        <w:rFonts w:ascii="Times New Roman" w:hAnsi="Times New Roman"/>
        <w:sz w:val="24"/>
        <w:szCs w:val="24"/>
      </w:rPr>
      <w:fldChar w:fldCharType="begin"/>
    </w:r>
    <w:r w:rsidR="00BD4607" w:rsidRPr="004B6094">
      <w:rPr>
        <w:rFonts w:ascii="Times New Roman" w:hAnsi="Times New Roman"/>
        <w:sz w:val="24"/>
        <w:szCs w:val="24"/>
      </w:rPr>
      <w:instrText>PAGE   \* MERGEFORMAT</w:instrText>
    </w:r>
    <w:r w:rsidRPr="004B6094">
      <w:rPr>
        <w:rFonts w:ascii="Times New Roman" w:hAnsi="Times New Roman"/>
        <w:sz w:val="24"/>
        <w:szCs w:val="24"/>
      </w:rPr>
      <w:fldChar w:fldCharType="separate"/>
    </w:r>
    <w:r w:rsidR="00016311" w:rsidRPr="00016311">
      <w:rPr>
        <w:rFonts w:ascii="Times New Roman" w:hAnsi="Times New Roman"/>
        <w:noProof/>
        <w:sz w:val="24"/>
        <w:szCs w:val="24"/>
        <w:lang w:val="ru-RU"/>
      </w:rPr>
      <w:t>2</w:t>
    </w:r>
    <w:r w:rsidRPr="004B6094">
      <w:rPr>
        <w:rFonts w:ascii="Times New Roman" w:hAnsi="Times New Roman"/>
        <w:sz w:val="24"/>
        <w:szCs w:val="24"/>
      </w:rPr>
      <w:fldChar w:fldCharType="end"/>
    </w:r>
    <w:r w:rsidR="003E25C2">
      <w:rPr>
        <w:rFonts w:ascii="Times New Roman" w:hAnsi="Times New Roman"/>
        <w:sz w:val="24"/>
        <w:szCs w:val="24"/>
      </w:rPr>
      <w:t xml:space="preserve"> із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BE9" w:rsidRPr="00C17BE9" w:rsidRDefault="00C17BE9" w:rsidP="00C17BE9">
    <w:pPr>
      <w:pStyle w:val="a9"/>
      <w:jc w:val="center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311" w:rsidRDefault="00016311" w:rsidP="00A50325">
    <w:pPr>
      <w:pStyle w:val="a9"/>
      <w:jc w:val="center"/>
      <w:rPr>
        <w:rFonts w:ascii="Times New Roman" w:hAnsi="Times New Roman"/>
        <w:sz w:val="24"/>
        <w:szCs w:val="24"/>
      </w:rPr>
    </w:pPr>
    <w:r w:rsidRPr="004B6094">
      <w:rPr>
        <w:rFonts w:ascii="Times New Roman" w:hAnsi="Times New Roman"/>
        <w:sz w:val="24"/>
        <w:szCs w:val="24"/>
      </w:rPr>
      <w:fldChar w:fldCharType="begin"/>
    </w:r>
    <w:r w:rsidRPr="004B6094">
      <w:rPr>
        <w:rFonts w:ascii="Times New Roman" w:hAnsi="Times New Roman"/>
        <w:sz w:val="24"/>
        <w:szCs w:val="24"/>
      </w:rPr>
      <w:instrText>PAGE   \* MERGEFORMAT</w:instrText>
    </w:r>
    <w:r w:rsidRPr="004B6094">
      <w:rPr>
        <w:rFonts w:ascii="Times New Roman" w:hAnsi="Times New Roman"/>
        <w:sz w:val="24"/>
        <w:szCs w:val="24"/>
      </w:rPr>
      <w:fldChar w:fldCharType="separate"/>
    </w:r>
    <w:r w:rsidRPr="00016311">
      <w:rPr>
        <w:rFonts w:ascii="Times New Roman" w:hAnsi="Times New Roman"/>
        <w:noProof/>
        <w:sz w:val="24"/>
        <w:szCs w:val="24"/>
        <w:lang w:val="ru-RU"/>
      </w:rPr>
      <w:t>4</w:t>
    </w:r>
    <w:r w:rsidRPr="004B6094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із 5</w:t>
    </w:r>
  </w:p>
  <w:p w:rsidR="00016311" w:rsidRPr="004B6094" w:rsidRDefault="00016311" w:rsidP="00016311">
    <w:pPr>
      <w:pStyle w:val="a9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311" w:rsidRPr="00C17BE9" w:rsidRDefault="00016311" w:rsidP="00016311">
    <w:pPr>
      <w:pStyle w:val="a9"/>
      <w:jc w:val="center"/>
      <w:rPr>
        <w:rFonts w:ascii="Times New Roman" w:hAnsi="Times New Roman"/>
        <w:sz w:val="24"/>
        <w:szCs w:val="24"/>
      </w:rPr>
    </w:pPr>
    <w:r w:rsidRPr="004B6094">
      <w:rPr>
        <w:rFonts w:ascii="Times New Roman" w:hAnsi="Times New Roman"/>
        <w:sz w:val="24"/>
        <w:szCs w:val="24"/>
      </w:rPr>
      <w:fldChar w:fldCharType="begin"/>
    </w:r>
    <w:r w:rsidRPr="004B6094">
      <w:rPr>
        <w:rFonts w:ascii="Times New Roman" w:hAnsi="Times New Roman"/>
        <w:sz w:val="24"/>
        <w:szCs w:val="24"/>
      </w:rPr>
      <w:instrText>PAGE   \* MERGEFORMAT</w:instrText>
    </w:r>
    <w:r w:rsidRPr="004B6094">
      <w:rPr>
        <w:rFonts w:ascii="Times New Roman" w:hAnsi="Times New Roman"/>
        <w:sz w:val="24"/>
        <w:szCs w:val="24"/>
      </w:rPr>
      <w:fldChar w:fldCharType="separate"/>
    </w:r>
    <w:r w:rsidRPr="00016311">
      <w:rPr>
        <w:rFonts w:ascii="Times New Roman" w:hAnsi="Times New Roman"/>
        <w:noProof/>
        <w:sz w:val="24"/>
        <w:szCs w:val="24"/>
        <w:lang w:val="ru-RU"/>
      </w:rPr>
      <w:t>3</w:t>
    </w:r>
    <w:r w:rsidRPr="004B6094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із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8EB282F"/>
    <w:multiLevelType w:val="multilevel"/>
    <w:tmpl w:val="6A0015CA"/>
    <w:lvl w:ilvl="0">
      <w:start w:val="1"/>
      <w:numFmt w:val="decimal"/>
      <w:lvlText w:val="%1."/>
      <w:lvlJc w:val="left"/>
      <w:pPr>
        <w:ind w:left="1944" w:hanging="1236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629"/>
    <w:rsid w:val="00016311"/>
    <w:rsid w:val="00044DC1"/>
    <w:rsid w:val="0005490D"/>
    <w:rsid w:val="00082271"/>
    <w:rsid w:val="000830F1"/>
    <w:rsid w:val="000853C9"/>
    <w:rsid w:val="000C44C5"/>
    <w:rsid w:val="000F545E"/>
    <w:rsid w:val="00113FAE"/>
    <w:rsid w:val="001308F7"/>
    <w:rsid w:val="00137D38"/>
    <w:rsid w:val="001B6389"/>
    <w:rsid w:val="001C7C23"/>
    <w:rsid w:val="001E3E2B"/>
    <w:rsid w:val="00243F1C"/>
    <w:rsid w:val="00277CF3"/>
    <w:rsid w:val="00285E12"/>
    <w:rsid w:val="002A11A6"/>
    <w:rsid w:val="002B2AFA"/>
    <w:rsid w:val="002C65EB"/>
    <w:rsid w:val="002E6B80"/>
    <w:rsid w:val="002F2439"/>
    <w:rsid w:val="00325A58"/>
    <w:rsid w:val="00376742"/>
    <w:rsid w:val="003D2D9C"/>
    <w:rsid w:val="003E25C2"/>
    <w:rsid w:val="003F19DC"/>
    <w:rsid w:val="0041219F"/>
    <w:rsid w:val="00421B77"/>
    <w:rsid w:val="00432574"/>
    <w:rsid w:val="004A3B89"/>
    <w:rsid w:val="004B6094"/>
    <w:rsid w:val="004D796D"/>
    <w:rsid w:val="004E2BE2"/>
    <w:rsid w:val="004F492B"/>
    <w:rsid w:val="005127E5"/>
    <w:rsid w:val="005143CD"/>
    <w:rsid w:val="00543D99"/>
    <w:rsid w:val="00565DA4"/>
    <w:rsid w:val="00590FCC"/>
    <w:rsid w:val="005B33C3"/>
    <w:rsid w:val="005D10D0"/>
    <w:rsid w:val="005E3E09"/>
    <w:rsid w:val="0061150A"/>
    <w:rsid w:val="00611E0B"/>
    <w:rsid w:val="006408B8"/>
    <w:rsid w:val="0068065E"/>
    <w:rsid w:val="006811F5"/>
    <w:rsid w:val="006904C9"/>
    <w:rsid w:val="00690557"/>
    <w:rsid w:val="0072299B"/>
    <w:rsid w:val="00762C5A"/>
    <w:rsid w:val="007A42B3"/>
    <w:rsid w:val="007E4901"/>
    <w:rsid w:val="007F4BED"/>
    <w:rsid w:val="00806A46"/>
    <w:rsid w:val="00807D90"/>
    <w:rsid w:val="0085570E"/>
    <w:rsid w:val="00857B0F"/>
    <w:rsid w:val="00871F2F"/>
    <w:rsid w:val="00874B46"/>
    <w:rsid w:val="008938B9"/>
    <w:rsid w:val="008939E3"/>
    <w:rsid w:val="008A1B4F"/>
    <w:rsid w:val="008B222E"/>
    <w:rsid w:val="008B4626"/>
    <w:rsid w:val="00945F84"/>
    <w:rsid w:val="009542DE"/>
    <w:rsid w:val="0097028D"/>
    <w:rsid w:val="00973397"/>
    <w:rsid w:val="009A07B9"/>
    <w:rsid w:val="009C2970"/>
    <w:rsid w:val="009C5B2B"/>
    <w:rsid w:val="00A0630F"/>
    <w:rsid w:val="00A50325"/>
    <w:rsid w:val="00A536BB"/>
    <w:rsid w:val="00A56299"/>
    <w:rsid w:val="00A65B04"/>
    <w:rsid w:val="00AA5AD5"/>
    <w:rsid w:val="00AC5C5A"/>
    <w:rsid w:val="00B872C5"/>
    <w:rsid w:val="00B94B44"/>
    <w:rsid w:val="00BB5336"/>
    <w:rsid w:val="00BD4607"/>
    <w:rsid w:val="00C03AA5"/>
    <w:rsid w:val="00C03FD7"/>
    <w:rsid w:val="00C17BE9"/>
    <w:rsid w:val="00CB6629"/>
    <w:rsid w:val="00CE10FA"/>
    <w:rsid w:val="00D23E46"/>
    <w:rsid w:val="00D67B4F"/>
    <w:rsid w:val="00D82439"/>
    <w:rsid w:val="00DB02C9"/>
    <w:rsid w:val="00DE2C57"/>
    <w:rsid w:val="00DE3512"/>
    <w:rsid w:val="00E620C1"/>
    <w:rsid w:val="00E6433D"/>
    <w:rsid w:val="00E754F8"/>
    <w:rsid w:val="00EC1923"/>
    <w:rsid w:val="00F06209"/>
    <w:rsid w:val="00F06545"/>
    <w:rsid w:val="00F13418"/>
    <w:rsid w:val="00F56170"/>
    <w:rsid w:val="00F63BC0"/>
    <w:rsid w:val="00F65F41"/>
    <w:rsid w:val="00F73387"/>
    <w:rsid w:val="00FB6202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149CE"/>
  <w15:docId w15:val="{F10B7386-759E-4A10-B667-31D72622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AA5"/>
    <w:pPr>
      <w:spacing w:after="200" w:line="276" w:lineRule="auto"/>
    </w:pPr>
    <w:rPr>
      <w:sz w:val="22"/>
      <w:szCs w:val="2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71F2F"/>
    <w:pPr>
      <w:keepNext/>
      <w:spacing w:before="240" w:after="60" w:line="25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71F2F"/>
    <w:rPr>
      <w:rFonts w:ascii="Cambria" w:hAnsi="Cambria" w:cs="Times New Roman"/>
      <w:b/>
      <w:bCs/>
      <w:i/>
      <w:iCs/>
      <w:sz w:val="28"/>
      <w:szCs w:val="28"/>
      <w:lang w:val="ru-RU" w:eastAsia="en-US"/>
    </w:rPr>
  </w:style>
  <w:style w:type="paragraph" w:styleId="a3">
    <w:name w:val="List Paragraph"/>
    <w:basedOn w:val="a"/>
    <w:uiPriority w:val="99"/>
    <w:qFormat/>
    <w:rsid w:val="00CB6629"/>
    <w:pPr>
      <w:ind w:left="720"/>
      <w:contextualSpacing/>
    </w:pPr>
    <w:rPr>
      <w:lang w:val="ru-RU" w:eastAsia="en-US"/>
    </w:rPr>
  </w:style>
  <w:style w:type="paragraph" w:styleId="a4">
    <w:name w:val="No Spacing"/>
    <w:link w:val="a5"/>
    <w:uiPriority w:val="99"/>
    <w:qFormat/>
    <w:rsid w:val="00CB6629"/>
    <w:rPr>
      <w:sz w:val="22"/>
      <w:szCs w:val="22"/>
      <w:lang w:val="ru-RU"/>
    </w:rPr>
  </w:style>
  <w:style w:type="character" w:customStyle="1" w:styleId="a5">
    <w:name w:val="Без интервала Знак"/>
    <w:link w:val="a4"/>
    <w:uiPriority w:val="99"/>
    <w:locked/>
    <w:rsid w:val="00CB6629"/>
    <w:rPr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rsid w:val="00CB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B6629"/>
    <w:rPr>
      <w:rFonts w:ascii="Tahoma" w:hAnsi="Tahoma" w:cs="Tahoma"/>
      <w:sz w:val="16"/>
      <w:szCs w:val="16"/>
    </w:rPr>
  </w:style>
  <w:style w:type="character" w:styleId="a8">
    <w:name w:val="Strong"/>
    <w:uiPriority w:val="99"/>
    <w:qFormat/>
    <w:rsid w:val="00AC5C5A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AA5AD5"/>
    <w:pPr>
      <w:ind w:left="720"/>
      <w:contextualSpacing/>
    </w:pPr>
    <w:rPr>
      <w:lang w:val="ru-RU" w:eastAsia="en-US"/>
    </w:rPr>
  </w:style>
  <w:style w:type="paragraph" w:customStyle="1" w:styleId="21">
    <w:name w:val="Абзац списка2"/>
    <w:basedOn w:val="a"/>
    <w:uiPriority w:val="99"/>
    <w:rsid w:val="009542DE"/>
    <w:pPr>
      <w:ind w:left="720"/>
      <w:contextualSpacing/>
    </w:pPr>
    <w:rPr>
      <w:lang w:val="ru-RU" w:eastAsia="en-US"/>
    </w:rPr>
  </w:style>
  <w:style w:type="paragraph" w:customStyle="1" w:styleId="31">
    <w:name w:val="Основной текст с отступом 31"/>
    <w:basedOn w:val="a"/>
    <w:uiPriority w:val="99"/>
    <w:rsid w:val="00871F2F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Style3">
    <w:name w:val="Style3"/>
    <w:basedOn w:val="a"/>
    <w:uiPriority w:val="99"/>
    <w:rsid w:val="00871F2F"/>
    <w:pPr>
      <w:widowControl w:val="0"/>
      <w:suppressAutoHyphens/>
      <w:autoSpaceDE w:val="0"/>
      <w:spacing w:after="0" w:line="321" w:lineRule="exact"/>
      <w:ind w:firstLine="614"/>
    </w:pPr>
    <w:rPr>
      <w:rFonts w:ascii="Times New Roman" w:hAnsi="Times New Roman"/>
      <w:sz w:val="24"/>
      <w:szCs w:val="24"/>
      <w:lang w:val="ru-RU" w:eastAsia="zh-CN"/>
    </w:rPr>
  </w:style>
  <w:style w:type="paragraph" w:customStyle="1" w:styleId="3">
    <w:name w:val="Абзац списка3"/>
    <w:basedOn w:val="a"/>
    <w:uiPriority w:val="99"/>
    <w:rsid w:val="00871F2F"/>
    <w:pPr>
      <w:ind w:left="720"/>
      <w:contextualSpacing/>
    </w:pPr>
    <w:rPr>
      <w:lang w:val="ru-RU" w:eastAsia="en-US"/>
    </w:rPr>
  </w:style>
  <w:style w:type="paragraph" w:styleId="a9">
    <w:name w:val="header"/>
    <w:basedOn w:val="a"/>
    <w:link w:val="aa"/>
    <w:uiPriority w:val="99"/>
    <w:rsid w:val="00C03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C03FD7"/>
    <w:rPr>
      <w:rFonts w:cs="Times New Roman"/>
    </w:rPr>
  </w:style>
  <w:style w:type="paragraph" w:styleId="ab">
    <w:name w:val="footer"/>
    <w:basedOn w:val="a"/>
    <w:link w:val="ac"/>
    <w:uiPriority w:val="99"/>
    <w:rsid w:val="00C03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C03FD7"/>
    <w:rPr>
      <w:rFonts w:cs="Times New Roman"/>
    </w:rPr>
  </w:style>
  <w:style w:type="paragraph" w:customStyle="1" w:styleId="docdata">
    <w:name w:val="docdata"/>
    <w:aliases w:val="docy,v5,6119,baiaagaaboqcaaadhryaaaurf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03F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Document Map"/>
    <w:basedOn w:val="a"/>
    <w:link w:val="ae"/>
    <w:uiPriority w:val="99"/>
    <w:semiHidden/>
    <w:rsid w:val="006904C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locked/>
    <w:rsid w:val="0072299B"/>
    <w:rPr>
      <w:rFonts w:ascii="Times New Roman" w:hAnsi="Times New Roman" w:cs="Times New Roman"/>
      <w:sz w:val="2"/>
      <w:lang w:val="uk-UA" w:eastAsia="uk-UA"/>
    </w:rPr>
  </w:style>
  <w:style w:type="character" w:customStyle="1" w:styleId="af">
    <w:name w:val="Основной текст_"/>
    <w:link w:val="10"/>
    <w:uiPriority w:val="99"/>
    <w:locked/>
    <w:rsid w:val="003E25C2"/>
    <w:rPr>
      <w:rFonts w:ascii="Times New Roman" w:hAnsi="Times New Roman"/>
      <w:sz w:val="19"/>
    </w:rPr>
  </w:style>
  <w:style w:type="paragraph" w:customStyle="1" w:styleId="10">
    <w:name w:val="Основной текст1"/>
    <w:basedOn w:val="a"/>
    <w:link w:val="af"/>
    <w:uiPriority w:val="99"/>
    <w:rsid w:val="003E25C2"/>
    <w:pPr>
      <w:widowControl w:val="0"/>
      <w:spacing w:after="80" w:line="240" w:lineRule="auto"/>
      <w:ind w:firstLine="400"/>
    </w:pPr>
    <w:rPr>
      <w:rFonts w:ascii="Times New Roman" w:hAnsi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0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5AD8C-231B-47BC-B717-4F249F71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Jury</cp:lastModifiedBy>
  <cp:revision>57</cp:revision>
  <cp:lastPrinted>2023-06-30T15:17:00Z</cp:lastPrinted>
  <dcterms:created xsi:type="dcterms:W3CDTF">2022-03-14T07:20:00Z</dcterms:created>
  <dcterms:modified xsi:type="dcterms:W3CDTF">2023-07-06T08:11:00Z</dcterms:modified>
</cp:coreProperties>
</file>