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08" w:rsidRDefault="00B81308" w:rsidP="00B81308">
      <w:pPr>
        <w:pStyle w:val="a3"/>
        <w:jc w:val="center"/>
      </w:pPr>
      <w:r>
        <w:rPr>
          <w:rStyle w:val="a4"/>
        </w:rPr>
        <w:t>Звіт міського голови</w:t>
      </w:r>
      <w:r>
        <w:rPr>
          <w:b/>
          <w:bCs/>
        </w:rPr>
        <w:br/>
      </w:r>
      <w:r>
        <w:rPr>
          <w:rStyle w:val="a4"/>
        </w:rPr>
        <w:t>про здійснення державної регуляторної політики виконавчими органами</w:t>
      </w:r>
      <w:r>
        <w:rPr>
          <w:b/>
          <w:bCs/>
        </w:rPr>
        <w:br/>
      </w:r>
      <w:r>
        <w:rPr>
          <w:rStyle w:val="a4"/>
        </w:rPr>
        <w:t>Первомайської міської ради за 2020 рік</w:t>
      </w:r>
    </w:p>
    <w:p w:rsidR="00B81308" w:rsidRDefault="00B81308" w:rsidP="00B81308">
      <w:pPr>
        <w:pStyle w:val="a3"/>
      </w:pPr>
      <w:r>
        <w:t>Відповідно до Закону України «Про засади державної регуляторної політики у сфері господарської діяльності», з метою реалізації принципів державної регуляторної політики виконавчими органами Первомайської міської ради проводилась робота, спрямована на:</w:t>
      </w:r>
    </w:p>
    <w:p w:rsidR="00B81308" w:rsidRDefault="00B81308" w:rsidP="00B81308">
      <w:pPr>
        <w:pStyle w:val="a3"/>
      </w:pPr>
      <w:r>
        <w:t>1. Вдосконалення правового регулювання господарських відносин, а також адміністративних відносин між виконавчими органами ради та суб’єктами господарювання.</w:t>
      </w:r>
    </w:p>
    <w:p w:rsidR="00B81308" w:rsidRDefault="00B81308" w:rsidP="00B81308">
      <w:pPr>
        <w:pStyle w:val="a3"/>
      </w:pPr>
      <w:r>
        <w:t>2. Недопущення прийняття економічно недоцільних та неефективних регуляторних актів.</w:t>
      </w:r>
    </w:p>
    <w:p w:rsidR="00B81308" w:rsidRDefault="00B81308" w:rsidP="00B81308">
      <w:pPr>
        <w:pStyle w:val="a3"/>
      </w:pPr>
      <w:r>
        <w:t>3. Зменшення втручання органів місцевого самоврядування у діяльність суб’єктів господарювання.</w:t>
      </w:r>
    </w:p>
    <w:p w:rsidR="00B81308" w:rsidRDefault="00B81308" w:rsidP="00B81308">
      <w:pPr>
        <w:pStyle w:val="a3"/>
      </w:pPr>
      <w:r>
        <w:t>4. Усунення перешкод для розвитку господарської діяльності.</w:t>
      </w:r>
    </w:p>
    <w:p w:rsidR="00B81308" w:rsidRDefault="00B81308" w:rsidP="00B81308">
      <w:pPr>
        <w:pStyle w:val="a3"/>
      </w:pPr>
      <w:r>
        <w:t>Станом на 01.01.2021 року у реєстрі діючих регуляторних актів – рішень міської ради та рішень виконавчого комітету налічується 27 базових регуляторних актів, що на 4 регуляторних акти або 19,4% менше ніж у 2019 році.</w:t>
      </w:r>
    </w:p>
    <w:p w:rsidR="00B81308" w:rsidRDefault="00B81308" w:rsidP="00B81308">
      <w:pPr>
        <w:pStyle w:val="a3"/>
      </w:pPr>
      <w:r w:rsidRPr="00B81308">
        <w:rPr>
          <w:lang w:val="ru-RU"/>
        </w:rPr>
        <w:t xml:space="preserve">Регуляторні акти, якими вносились зміни до базових не приймались. </w:t>
      </w:r>
      <w:r>
        <w:t>Діючі регулярні акти за напрямами:</w:t>
      </w:r>
    </w:p>
    <w:p w:rsidR="00B81308" w:rsidRDefault="00B81308" w:rsidP="00B81308">
      <w:pPr>
        <w:pStyle w:val="a3"/>
      </w:pPr>
      <w:r>
        <w:t>1. Встановлення податків та зборів – 4 рішення міської ради.</w:t>
      </w:r>
    </w:p>
    <w:p w:rsidR="00B81308" w:rsidRDefault="00B81308" w:rsidP="00B81308">
      <w:pPr>
        <w:pStyle w:val="a3"/>
      </w:pPr>
      <w:r>
        <w:t>2. Містобудування, архітектура, комунальна власність та земельні питання – 7 рішень: 5 рішень міської ради та 2 рішення виконавчого комітету міської ради.</w:t>
      </w:r>
    </w:p>
    <w:p w:rsidR="00B81308" w:rsidRDefault="00B81308" w:rsidP="00B81308">
      <w:pPr>
        <w:pStyle w:val="a3"/>
      </w:pPr>
      <w:r>
        <w:t>3. Житлово-комунальне господарство – 2 рішення міської ради.</w:t>
      </w:r>
    </w:p>
    <w:p w:rsidR="00B81308" w:rsidRDefault="00B81308" w:rsidP="00B81308">
      <w:pPr>
        <w:pStyle w:val="a3"/>
      </w:pPr>
      <w:r>
        <w:t>4. Економіка (енергозбереження, підприємництво, перевезення пасажирів) - 8 рішень: 1 рішення міської ради, 7 рішень виконавчого комітету міської ради.</w:t>
      </w:r>
    </w:p>
    <w:p w:rsidR="00B81308" w:rsidRDefault="00B81308" w:rsidP="00B81308">
      <w:pPr>
        <w:pStyle w:val="a3"/>
      </w:pPr>
      <w:r>
        <w:t>5. Соціального захисту населення - 1 рішення виконавчого комітету.</w:t>
      </w:r>
    </w:p>
    <w:p w:rsidR="00B81308" w:rsidRDefault="00B81308" w:rsidP="00B81308">
      <w:pPr>
        <w:pStyle w:val="a3"/>
      </w:pPr>
      <w:r>
        <w:t>6. Встановлення тарифів та цін – 2 рішення виконавчого комітету.</w:t>
      </w:r>
    </w:p>
    <w:p w:rsidR="00B81308" w:rsidRDefault="00B81308" w:rsidP="00B81308">
      <w:pPr>
        <w:pStyle w:val="a3"/>
      </w:pPr>
      <w:r>
        <w:t>7. Інші питання – 3 рішення виконавчого комітету міської ради.</w:t>
      </w:r>
    </w:p>
    <w:p w:rsidR="00B81308" w:rsidRDefault="00B81308" w:rsidP="00B81308">
      <w:pPr>
        <w:pStyle w:val="a3"/>
      </w:pPr>
      <w:r>
        <w:t xml:space="preserve">Згідно з вимогами статті 7 Закону України «Про засади державної регуляторної політики у сфері господарської діяльності» рішенням міської ради від 28.11.2019 року № 12 затверджено план діяльності з підготовки проєктів регуляторних актів міською радою на 2020 рік та вносились зміни рішеннями міської ради від 30.04.2020 року № 17 та від 30.07.2020 року № 2. Рішенням виконавчого комітету міської ради від 08.11.2019 № 496 затверджено план діяльності з підготовки проєктів регуляторних актів виконавчих органів міської ради на 2020 </w:t>
      </w:r>
      <w:r>
        <w:lastRenderedPageBreak/>
        <w:t>рік та вносились зміни рішеннями виконавчого комітету міської ради від 10.04.2020 року № 145.</w:t>
      </w:r>
    </w:p>
    <w:p w:rsidR="00B81308" w:rsidRDefault="00B81308" w:rsidP="00B81308">
      <w:pPr>
        <w:pStyle w:val="a3"/>
      </w:pPr>
      <w:r>
        <w:t>Таким чином, було заплановано підготувати згідно з планом (з урахуванням змін) 4 проєкти: 2 проєкти регуляторних актів - рішень міської ради та 2 проєкти регуляторних актів – рішень виконавчого комітету міської ради.</w:t>
      </w:r>
    </w:p>
    <w:p w:rsidR="00B81308" w:rsidRDefault="00B81308" w:rsidP="00B81308">
      <w:pPr>
        <w:pStyle w:val="a3"/>
      </w:pPr>
      <w:r>
        <w:t>Фактично підготовлено та оприлюднено 1 проєкт регуляторного акта- рішення міської ради «Про затвердження Правил торгівлі на ринках у місті Первомайську». Разом з проєктом регуляторного акта, розробником готувались повідомлення про його оприлюднення, аналіз регуляторного впливу, М-тест та звіт про базове відстеження результативності регуляторного акта, що оприлюднено на офіційному сайті міста у підрозділі «Проєкти регуляторних актів» розділу «Нормативні акти Первомайської міської ради та виконкому» з метою одержання пропозицій щодо удосконалення проєкту відповідно до принципів державної регуляторної політики. Також зазначений проєкт погоджено Миколаївським обласним територіальним відділенням Антимонопольного комітету України та повідомлено про відсутності зауважень щодо змісту проєкту рішення на предмет дотримання вимог законодавства про захист економічної конкуренції.</w:t>
      </w:r>
    </w:p>
    <w:p w:rsidR="00B81308" w:rsidRDefault="00B81308" w:rsidP="00B81308">
      <w:pPr>
        <w:pStyle w:val="a3"/>
      </w:pPr>
      <w:r>
        <w:t>Протягом звітного періоду було прийнято 1 регуляторний акт – рішення міської ради від 10.06.2020 року № 4 «Про затвердження правил торгівлі на ринках у місті Первомайську».</w:t>
      </w:r>
    </w:p>
    <w:p w:rsidR="00B81308" w:rsidRDefault="00B81308" w:rsidP="00B81308">
      <w:pPr>
        <w:pStyle w:val="a3"/>
      </w:pPr>
      <w:r>
        <w:t>Протягом 2020 року скасовано 4 регуляторних акти:</w:t>
      </w:r>
    </w:p>
    <w:p w:rsidR="00B81308" w:rsidRDefault="00B81308" w:rsidP="00B81308">
      <w:pPr>
        <w:pStyle w:val="a3"/>
      </w:pPr>
      <w:r>
        <w:t>1. Рішення міської ради від 29.08.2006 року № 2 «Про затвердження Правил торгівлі на ринках м. Первомайська».</w:t>
      </w:r>
    </w:p>
    <w:p w:rsidR="00B81308" w:rsidRDefault="00B81308" w:rsidP="00B81308">
      <w:pPr>
        <w:pStyle w:val="a3"/>
      </w:pPr>
      <w:r>
        <w:t>2. Рішення міської ради від 28.03.2008 року № 11 «Про внесення змін до Правил торгівлі на ринках м. Первомайська, затверджених рішенням міської ради від 29 серпня 2006 року № 2 «Про затвердження Правил торгівлі на ринках м. Первомайська».</w:t>
      </w:r>
    </w:p>
    <w:p w:rsidR="00B81308" w:rsidRDefault="00B81308" w:rsidP="00B81308">
      <w:pPr>
        <w:pStyle w:val="a3"/>
      </w:pPr>
      <w:r>
        <w:t>3. Рішення міської ради від 28.03.2011 року № 30 «Про внесення змін та доповнень до рішення міської ради від 29.08.2006 року № 2 «Про затвердження Правил торгівлі на ринках м. Первомайська».</w:t>
      </w:r>
    </w:p>
    <w:p w:rsidR="00B81308" w:rsidRDefault="00B81308" w:rsidP="00B81308">
      <w:pPr>
        <w:pStyle w:val="a3"/>
      </w:pPr>
      <w:r>
        <w:t>4. Рішення виконавчого комітету міської ради від 22.10.2014 року № 478 «Про затвердження Порядку відшкодування витрат надавачам послуг за пільгове перевезення окремих категорій громадян автомобільним транспортом загального користування».</w:t>
      </w:r>
    </w:p>
    <w:p w:rsidR="00B81308" w:rsidRDefault="00B81308" w:rsidP="00B81308">
      <w:pPr>
        <w:pStyle w:val="a3"/>
      </w:pPr>
      <w:r>
        <w:t>Відповідно до статті 10 «Відстеження результативності регуляторних актів» Закону України «Про засади державної регуляторної політики у сфері господарської діяльності» стосовно регуляторних актів здійснювалися базові, повторні та періодичні відстеження їх результативності. На 2020 рік було заплановано підготовку 9 звітів про відстеження результативності діючих регуляторних актів (3 - повторних, 6 - періодичних).</w:t>
      </w:r>
    </w:p>
    <w:p w:rsidR="00B81308" w:rsidRDefault="00B81308" w:rsidP="00B81308">
      <w:pPr>
        <w:pStyle w:val="a3"/>
      </w:pPr>
      <w:r>
        <w:t>Протягом звітного періоду підготовлено 10 звітів про базове (1), повторні (3) та періодичні (6) відстеження результативності діючих регуляторних актів міської ради та її виконавчого комітету.</w:t>
      </w:r>
    </w:p>
    <w:p w:rsidR="00B81308" w:rsidRDefault="00B81308" w:rsidP="00B81308">
      <w:pPr>
        <w:pStyle w:val="a3"/>
      </w:pPr>
      <w:r>
        <w:lastRenderedPageBreak/>
        <w:t>План – графік здійснення заходів з відстеження результативності діючих регуляторних актів, реєстр діючих та реєстр скасованих регуляторних актів міської ради та виконавчого комітету міської ради затверджувались і оприлюднювались на офіційному сайті міста щокварталу та направлялись департаменту економічного розвитку та регіональної політики Миколаївської облдержадміністрації. Відповідно до Плану-графіку відстеження результативності регуляторних актів на 2020 рік усіма розробниками регуляторних актів здійснені відстеження результативності регуляторних актів та розміщені на офіційному сайті міста.</w:t>
      </w:r>
    </w:p>
    <w:p w:rsidR="00B81308" w:rsidRDefault="00B81308" w:rsidP="00B81308">
      <w:pPr>
        <w:pStyle w:val="a3"/>
      </w:pPr>
      <w:r>
        <w:t>На виконання вимог статті 5 Закону України «Про засади державної регуляторної політики у сфері господарської діяльності» на офіційному сайті міста у розділі «Нормативні акти Первомайської міської ради та виконкому» оприлюднювалась наступна інформація:</w:t>
      </w:r>
    </w:p>
    <w:p w:rsidR="00B81308" w:rsidRDefault="00B81308" w:rsidP="00B81308">
      <w:pPr>
        <w:pStyle w:val="a3"/>
      </w:pPr>
      <w:r>
        <w:t>1. Плани діяльності з підготовки проєктів регуляторних актів.</w:t>
      </w:r>
    </w:p>
    <w:p w:rsidR="00B81308" w:rsidRDefault="00B81308" w:rsidP="00B81308">
      <w:pPr>
        <w:pStyle w:val="a3"/>
      </w:pPr>
      <w:r>
        <w:t>2. Проекти регуляторних актів для обговорення.</w:t>
      </w:r>
    </w:p>
    <w:p w:rsidR="00B81308" w:rsidRDefault="00B81308" w:rsidP="00B81308">
      <w:pPr>
        <w:pStyle w:val="a3"/>
      </w:pPr>
      <w:r>
        <w:t>3. Звіти про відстеження результативності регуляторних актів.</w:t>
      </w:r>
    </w:p>
    <w:p w:rsidR="00B81308" w:rsidRDefault="00B81308" w:rsidP="00B81308">
      <w:pPr>
        <w:pStyle w:val="a3"/>
      </w:pPr>
      <w:r>
        <w:t>4. Регуляторні акти – рішення міської ради та виконавчого комітету.</w:t>
      </w:r>
    </w:p>
    <w:p w:rsidR="00B81308" w:rsidRDefault="00B81308" w:rsidP="00B81308">
      <w:pPr>
        <w:pStyle w:val="a3"/>
      </w:pPr>
      <w:r>
        <w:t>5. Плани-графіки відстеження результативності регуляторних актів.</w:t>
      </w:r>
    </w:p>
    <w:p w:rsidR="00B81308" w:rsidRDefault="00B81308" w:rsidP="00B81308">
      <w:pPr>
        <w:pStyle w:val="a3"/>
      </w:pPr>
      <w:r>
        <w:t>6. Реєстри діючих та скасованих регуляторних актів.</w:t>
      </w:r>
    </w:p>
    <w:p w:rsidR="00B81308" w:rsidRDefault="00B81308" w:rsidP="00B81308">
      <w:pPr>
        <w:pStyle w:val="a3"/>
      </w:pPr>
      <w:r>
        <w:t>Одним із завдань координаційна рада з питань розвитку підприємництва є створення умов для широкої участі суб’єктів господарювання у регуляторній діяльності. Сформованим складом координаційної ради забезпечено дотримання балансу інтересів органів місцевого самоврядування та громадськості. Протягом 2020 року проведено 4 засідання координаційної ради з питань розвитку підприємництва.</w:t>
      </w:r>
    </w:p>
    <w:p w:rsidR="00B81308" w:rsidRDefault="00B81308" w:rsidP="00B81308">
      <w:pPr>
        <w:pStyle w:val="a3"/>
      </w:pPr>
      <w:r>
        <w:t>Рішенням міської ради від 29 листопада 2018 року №7 затверджена Програма розвитку малого і середнього підприємництва в м. Первомайськ на 2019-2020 роки, в рамках якої визначено: проведення якісного та повного аналізу регуляторного впливу проєктів регуляторних актів, планування діяльності з підготовки проєктів регуляторних актів, забезпечення оприлюднення проєктів регуляторних актів, аналізів регуляторного впливу та базових відстежень на офіційному сайті міста Первомайська, проведення відкритих обговорень проєктів регуляторних актів, оприлюднення прийнятих регуляторних актів, виконання заходів з відстеження результативності дії регуляторних актів з оприлюдненням їх в засобах масової інформації, постійне оновлення на офіційному сайті міста інформації про регуляторну діяльність та забезпечення вільного доступу до нього громадян, підприємців, громадських організацій, інших об’єднань.</w:t>
      </w:r>
    </w:p>
    <w:p w:rsidR="00B81308" w:rsidRDefault="00B81308" w:rsidP="00B81308">
      <w:pPr>
        <w:pStyle w:val="a3"/>
      </w:pPr>
      <w:r>
        <w:t>Для забезпечення системності та узгодженості регуляторних актів здійснювались заходи щодо недопущення запровадження нових регулювань, які не відповідають принципам державної регуляторної політики та підвищення рівня відповідності аналізу регуляторного впливу, що готувався до проєкту регуляторного акта, відповідно до Методики проведення аналізу впливу регуляторного акта.</w:t>
      </w:r>
    </w:p>
    <w:p w:rsidR="00B81308" w:rsidRDefault="00B81308" w:rsidP="00B81308">
      <w:pPr>
        <w:pStyle w:val="a3"/>
      </w:pPr>
      <w:r>
        <w:lastRenderedPageBreak/>
        <w:t>Питання реалізації покладених на виконавчі органи Первомайської міської ради повноважень у здійсненні державної регуляторної політики у сфері господарської діяльності знаходяться на постійному контролі.</w:t>
      </w:r>
    </w:p>
    <w:p w:rsidR="00B81308" w:rsidRDefault="00B81308" w:rsidP="00B81308">
      <w:pPr>
        <w:pStyle w:val="a3"/>
      </w:pPr>
      <w:r>
        <w:br/>
        <w:t>Міський голова                                                                     Олег ДЕМЧЕНКО</w:t>
      </w:r>
    </w:p>
    <w:p w:rsidR="00701586" w:rsidRDefault="00701586">
      <w:bookmarkStart w:id="0" w:name="_GoBack"/>
      <w:bookmarkEnd w:id="0"/>
    </w:p>
    <w:sectPr w:rsidR="007015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08"/>
    <w:rsid w:val="00701586"/>
    <w:rsid w:val="00B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E283D-4682-4A19-9112-DEFCC097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1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Jury</dc:creator>
  <cp:keywords/>
  <dc:description/>
  <cp:lastModifiedBy>Jury</cp:lastModifiedBy>
  <cp:revision>1</cp:revision>
  <dcterms:created xsi:type="dcterms:W3CDTF">2023-03-16T12:24:00Z</dcterms:created>
  <dcterms:modified xsi:type="dcterms:W3CDTF">2023-03-16T12:25:00Z</dcterms:modified>
</cp:coreProperties>
</file>