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123" w:rsidRDefault="00155123" w:rsidP="00155123">
      <w:pPr>
        <w:jc w:val="center"/>
        <w:rPr>
          <w:sz w:val="40"/>
          <w:szCs w:val="40"/>
        </w:rPr>
      </w:pPr>
      <w:r>
        <w:rPr>
          <w:noProof/>
          <w:lang w:val="ru-RU"/>
        </w:rPr>
        <w:drawing>
          <wp:inline distT="0" distB="0" distL="0" distR="0">
            <wp:extent cx="504825" cy="581025"/>
            <wp:effectExtent l="19050" t="0" r="952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123" w:rsidRDefault="00155123" w:rsidP="00155123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155123" w:rsidRDefault="00155123" w:rsidP="00155123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155123" w:rsidRDefault="00155123" w:rsidP="00155123">
      <w:pPr>
        <w:ind w:left="1416" w:firstLine="708"/>
        <w:jc w:val="center"/>
      </w:pPr>
      <w:r>
        <w:rPr>
          <w:sz w:val="32"/>
          <w:szCs w:val="32"/>
          <w:u w:val="single"/>
        </w:rPr>
        <w:t>51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155123" w:rsidRDefault="00155123" w:rsidP="0015512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155123" w:rsidRDefault="00155123" w:rsidP="00155123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28.09.2023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17</w:t>
      </w:r>
    </w:p>
    <w:p w:rsidR="00155123" w:rsidRDefault="00155123" w:rsidP="00155123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0139B8" w:rsidRPr="00555B0F" w:rsidRDefault="000139B8" w:rsidP="00F424E3">
      <w:pPr>
        <w:pStyle w:val="a4"/>
        <w:tabs>
          <w:tab w:val="clear" w:pos="4153"/>
          <w:tab w:val="clear" w:pos="8306"/>
          <w:tab w:val="left" w:pos="525"/>
          <w:tab w:val="left" w:pos="708"/>
          <w:tab w:val="left" w:pos="2520"/>
        </w:tabs>
        <w:jc w:val="both"/>
        <w:outlineLvl w:val="0"/>
        <w:rPr>
          <w:bCs/>
          <w:sz w:val="27"/>
          <w:szCs w:val="27"/>
          <w:lang w:val="ru-RU"/>
        </w:rPr>
      </w:pPr>
    </w:p>
    <w:p w:rsidR="005E0C50" w:rsidRDefault="005E0C50" w:rsidP="006832C3">
      <w:pPr>
        <w:pStyle w:val="11"/>
        <w:tabs>
          <w:tab w:val="left" w:pos="567"/>
        </w:tabs>
        <w:jc w:val="left"/>
        <w:rPr>
          <w:sz w:val="28"/>
          <w:szCs w:val="28"/>
        </w:rPr>
      </w:pPr>
      <w:r w:rsidRPr="00A2626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передачу в оренду </w:t>
      </w:r>
      <w:r w:rsidR="006832C3">
        <w:rPr>
          <w:sz w:val="28"/>
          <w:szCs w:val="28"/>
        </w:rPr>
        <w:t>землі</w:t>
      </w:r>
    </w:p>
    <w:p w:rsidR="005E0C50" w:rsidRDefault="005E0C50" w:rsidP="005E0C50">
      <w:pPr>
        <w:pStyle w:val="11"/>
        <w:tabs>
          <w:tab w:val="left" w:pos="567"/>
        </w:tabs>
        <w:jc w:val="left"/>
        <w:rPr>
          <w:sz w:val="28"/>
          <w:szCs w:val="28"/>
        </w:rPr>
      </w:pPr>
    </w:p>
    <w:p w:rsidR="000139B8" w:rsidRPr="00755EFB" w:rsidRDefault="000139B8" w:rsidP="00B13B0A">
      <w:pPr>
        <w:pStyle w:val="11"/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>Відповідно до пункту 34 частини 1 статті 2</w:t>
      </w:r>
      <w:r w:rsidR="00654CF9" w:rsidRPr="00755EFB">
        <w:rPr>
          <w:sz w:val="28"/>
          <w:szCs w:val="28"/>
        </w:rPr>
        <w:t>6 Закону України «</w:t>
      </w:r>
      <w:r w:rsidRPr="00755EFB">
        <w:rPr>
          <w:sz w:val="28"/>
          <w:szCs w:val="28"/>
        </w:rPr>
        <w:t>Про м</w:t>
      </w:r>
      <w:r w:rsidR="00654CF9" w:rsidRPr="00755EFB">
        <w:rPr>
          <w:sz w:val="28"/>
          <w:szCs w:val="28"/>
        </w:rPr>
        <w:t>ісцеве самоврядування в Україні»</w:t>
      </w:r>
      <w:r w:rsidR="00155123">
        <w:rPr>
          <w:sz w:val="28"/>
          <w:szCs w:val="28"/>
        </w:rPr>
        <w:t xml:space="preserve"> від 21.05.1997 року № </w:t>
      </w:r>
      <w:r w:rsidR="007726DD" w:rsidRPr="00755EFB">
        <w:rPr>
          <w:sz w:val="28"/>
          <w:szCs w:val="28"/>
        </w:rPr>
        <w:t>280/97-ВР</w:t>
      </w:r>
      <w:r w:rsidR="00150A46" w:rsidRPr="00755EFB">
        <w:rPr>
          <w:sz w:val="28"/>
          <w:szCs w:val="28"/>
        </w:rPr>
        <w:t>, зі змінами та доповненнями</w:t>
      </w:r>
      <w:r w:rsidR="00587DCC" w:rsidRPr="00755EFB">
        <w:rPr>
          <w:sz w:val="28"/>
          <w:szCs w:val="28"/>
        </w:rPr>
        <w:t>,</w:t>
      </w:r>
      <w:r w:rsidRPr="00755EFB">
        <w:rPr>
          <w:sz w:val="28"/>
          <w:szCs w:val="28"/>
        </w:rPr>
        <w:t xml:space="preserve"> статей 12, </w:t>
      </w:r>
      <w:r w:rsidR="004B1FC3">
        <w:rPr>
          <w:sz w:val="28"/>
          <w:szCs w:val="28"/>
        </w:rPr>
        <w:t xml:space="preserve">79', </w:t>
      </w:r>
      <w:r w:rsidRPr="00755EFB">
        <w:rPr>
          <w:sz w:val="28"/>
          <w:szCs w:val="28"/>
        </w:rPr>
        <w:t>123, 124</w:t>
      </w:r>
      <w:r w:rsidR="00AB3841" w:rsidRPr="00755EFB">
        <w:rPr>
          <w:sz w:val="28"/>
          <w:szCs w:val="28"/>
        </w:rPr>
        <w:t xml:space="preserve">, </w:t>
      </w:r>
      <w:r w:rsidR="004B1FC3">
        <w:rPr>
          <w:sz w:val="28"/>
          <w:szCs w:val="28"/>
        </w:rPr>
        <w:t>125, 134</w:t>
      </w:r>
      <w:r w:rsidR="004C4A71">
        <w:rPr>
          <w:sz w:val="28"/>
          <w:szCs w:val="28"/>
        </w:rPr>
        <w:t xml:space="preserve"> </w:t>
      </w:r>
      <w:r w:rsidR="00155123">
        <w:rPr>
          <w:sz w:val="28"/>
          <w:szCs w:val="28"/>
        </w:rPr>
        <w:t xml:space="preserve">Земельного кодексу </w:t>
      </w:r>
      <w:r w:rsidRPr="00755EFB">
        <w:rPr>
          <w:sz w:val="28"/>
          <w:szCs w:val="28"/>
        </w:rPr>
        <w:t>України</w:t>
      </w:r>
      <w:r w:rsidR="00155123">
        <w:rPr>
          <w:sz w:val="28"/>
          <w:szCs w:val="28"/>
        </w:rPr>
        <w:t xml:space="preserve"> від 25.10.2001 року № </w:t>
      </w:r>
      <w:r w:rsidR="007726DD" w:rsidRPr="00755EFB">
        <w:rPr>
          <w:sz w:val="28"/>
          <w:szCs w:val="28"/>
        </w:rPr>
        <w:t>2768-ІІІ</w:t>
      </w:r>
      <w:r w:rsidR="004E007A" w:rsidRPr="00755EFB">
        <w:rPr>
          <w:sz w:val="28"/>
          <w:szCs w:val="28"/>
        </w:rPr>
        <w:t>, зі змінами та доповненнями</w:t>
      </w:r>
      <w:r w:rsidR="00654CF9" w:rsidRPr="00755EFB">
        <w:rPr>
          <w:sz w:val="28"/>
          <w:szCs w:val="28"/>
        </w:rPr>
        <w:t xml:space="preserve">, </w:t>
      </w:r>
      <w:r w:rsidR="00BD654C">
        <w:rPr>
          <w:sz w:val="28"/>
          <w:szCs w:val="28"/>
        </w:rPr>
        <w:t>статей 25,</w:t>
      </w:r>
      <w:r w:rsidR="00BD654C" w:rsidRPr="00966DFA">
        <w:rPr>
          <w:sz w:val="28"/>
          <w:szCs w:val="28"/>
        </w:rPr>
        <w:t xml:space="preserve"> 5</w:t>
      </w:r>
      <w:r w:rsidR="007D5EEA">
        <w:rPr>
          <w:sz w:val="28"/>
          <w:szCs w:val="28"/>
        </w:rPr>
        <w:t>0</w:t>
      </w:r>
      <w:r w:rsidR="00BD654C" w:rsidRPr="00966DFA">
        <w:rPr>
          <w:sz w:val="28"/>
          <w:szCs w:val="28"/>
        </w:rPr>
        <w:t xml:space="preserve"> Закону України «Про землеустрій»</w:t>
      </w:r>
      <w:r w:rsidR="00155123">
        <w:rPr>
          <w:sz w:val="28"/>
          <w:szCs w:val="28"/>
        </w:rPr>
        <w:t xml:space="preserve"> від 22.05.2003 року № </w:t>
      </w:r>
      <w:r w:rsidR="00BD654C">
        <w:rPr>
          <w:sz w:val="28"/>
          <w:szCs w:val="28"/>
        </w:rPr>
        <w:t xml:space="preserve">858- </w:t>
      </w:r>
      <w:r w:rsidR="00BD654C">
        <w:rPr>
          <w:sz w:val="28"/>
          <w:szCs w:val="28"/>
          <w:lang w:val="en-US"/>
        </w:rPr>
        <w:t>IV</w:t>
      </w:r>
      <w:r w:rsidR="00BD654C">
        <w:rPr>
          <w:sz w:val="28"/>
          <w:szCs w:val="28"/>
        </w:rPr>
        <w:t>, зі змінами та доповненнями</w:t>
      </w:r>
      <w:r w:rsidR="00BD654C" w:rsidRPr="00966DFA">
        <w:rPr>
          <w:sz w:val="28"/>
          <w:szCs w:val="28"/>
        </w:rPr>
        <w:t xml:space="preserve">, </w:t>
      </w:r>
      <w:r w:rsidR="007027EE" w:rsidRPr="00755EFB">
        <w:rPr>
          <w:sz w:val="28"/>
          <w:szCs w:val="28"/>
        </w:rPr>
        <w:t xml:space="preserve">пунктів 6, </w:t>
      </w:r>
      <w:r w:rsidR="00D33DF6" w:rsidRPr="00755EFB">
        <w:rPr>
          <w:sz w:val="28"/>
          <w:szCs w:val="28"/>
        </w:rPr>
        <w:t xml:space="preserve">7 розділу </w:t>
      </w:r>
      <w:r w:rsidR="00343D29" w:rsidRPr="00755EFB">
        <w:rPr>
          <w:sz w:val="28"/>
          <w:szCs w:val="28"/>
        </w:rPr>
        <w:t xml:space="preserve">ІІ </w:t>
      </w:r>
      <w:r w:rsidRPr="00755EFB">
        <w:rPr>
          <w:sz w:val="28"/>
          <w:szCs w:val="28"/>
        </w:rPr>
        <w:t>Зако</w:t>
      </w:r>
      <w:r w:rsidR="00654CF9" w:rsidRPr="00755EFB">
        <w:rPr>
          <w:sz w:val="28"/>
          <w:szCs w:val="28"/>
        </w:rPr>
        <w:t>ну України «</w:t>
      </w:r>
      <w:r w:rsidRPr="00755EFB">
        <w:rPr>
          <w:sz w:val="28"/>
          <w:szCs w:val="28"/>
        </w:rPr>
        <w:t xml:space="preserve">Про внесення змін до деяких законодавчих актів </w:t>
      </w:r>
      <w:r w:rsidR="00155123">
        <w:rPr>
          <w:sz w:val="28"/>
          <w:szCs w:val="28"/>
        </w:rPr>
        <w:t xml:space="preserve">України </w:t>
      </w:r>
      <w:r w:rsidRPr="00755EFB">
        <w:rPr>
          <w:sz w:val="28"/>
          <w:szCs w:val="28"/>
        </w:rPr>
        <w:t>щодо розмежування земель де</w:t>
      </w:r>
      <w:r w:rsidR="00654CF9" w:rsidRPr="00755EFB">
        <w:rPr>
          <w:sz w:val="28"/>
          <w:szCs w:val="28"/>
        </w:rPr>
        <w:t>ржавної і комунальної власності»</w:t>
      </w:r>
      <w:r w:rsidR="001716F2" w:rsidRPr="00755EFB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 xml:space="preserve">від 06.09.2012 </w:t>
      </w:r>
      <w:r w:rsidR="00B245FF" w:rsidRPr="00755EFB">
        <w:rPr>
          <w:sz w:val="28"/>
          <w:szCs w:val="28"/>
        </w:rPr>
        <w:t xml:space="preserve">року </w:t>
      </w:r>
      <w:r w:rsidR="00155123">
        <w:rPr>
          <w:sz w:val="28"/>
          <w:szCs w:val="28"/>
        </w:rPr>
        <w:t>№ </w:t>
      </w:r>
      <w:r w:rsidRPr="00755EFB">
        <w:rPr>
          <w:sz w:val="28"/>
          <w:szCs w:val="28"/>
        </w:rPr>
        <w:t>5245-VI</w:t>
      </w:r>
      <w:r w:rsidR="00271BC0" w:rsidRPr="00755EFB">
        <w:rPr>
          <w:sz w:val="28"/>
          <w:szCs w:val="28"/>
        </w:rPr>
        <w:t xml:space="preserve">, </w:t>
      </w:r>
      <w:r w:rsidR="00555C30" w:rsidRPr="00755EFB">
        <w:rPr>
          <w:sz w:val="28"/>
          <w:szCs w:val="28"/>
        </w:rPr>
        <w:t>розглянувши</w:t>
      </w:r>
      <w:r w:rsidR="00B32DF4" w:rsidRPr="00755EFB">
        <w:rPr>
          <w:sz w:val="28"/>
          <w:szCs w:val="28"/>
        </w:rPr>
        <w:t xml:space="preserve"> </w:t>
      </w:r>
      <w:r w:rsidR="006832C3">
        <w:rPr>
          <w:sz w:val="28"/>
          <w:szCs w:val="28"/>
        </w:rPr>
        <w:t>заяв</w:t>
      </w:r>
      <w:r w:rsidR="0009549D">
        <w:rPr>
          <w:sz w:val="28"/>
          <w:szCs w:val="28"/>
        </w:rPr>
        <w:t>и</w:t>
      </w:r>
      <w:r w:rsidR="006832C3">
        <w:rPr>
          <w:sz w:val="28"/>
          <w:szCs w:val="28"/>
        </w:rPr>
        <w:t xml:space="preserve">               </w:t>
      </w:r>
      <w:r w:rsidR="00054667">
        <w:rPr>
          <w:sz w:val="28"/>
          <w:szCs w:val="28"/>
        </w:rPr>
        <w:t>землекористувачів</w:t>
      </w:r>
      <w:r w:rsidR="00B32DF4" w:rsidRPr="00755EFB">
        <w:rPr>
          <w:sz w:val="28"/>
          <w:szCs w:val="28"/>
        </w:rPr>
        <w:t xml:space="preserve">, </w:t>
      </w:r>
      <w:r w:rsidRPr="00755EFB">
        <w:rPr>
          <w:sz w:val="28"/>
          <w:szCs w:val="28"/>
        </w:rPr>
        <w:t>міська рада</w:t>
      </w:r>
    </w:p>
    <w:p w:rsidR="00586352" w:rsidRPr="00755EFB" w:rsidRDefault="00586352" w:rsidP="00B13B0A">
      <w:pPr>
        <w:pStyle w:val="11"/>
        <w:ind w:firstLine="567"/>
        <w:rPr>
          <w:sz w:val="28"/>
          <w:szCs w:val="28"/>
        </w:rPr>
      </w:pPr>
    </w:p>
    <w:p w:rsidR="005A78B0" w:rsidRPr="00EA014E" w:rsidRDefault="000139B8" w:rsidP="00EA014E">
      <w:pPr>
        <w:pStyle w:val="11"/>
        <w:rPr>
          <w:sz w:val="28"/>
          <w:szCs w:val="28"/>
        </w:rPr>
      </w:pPr>
      <w:r w:rsidRPr="00755EFB">
        <w:rPr>
          <w:bCs/>
          <w:sz w:val="28"/>
          <w:szCs w:val="28"/>
        </w:rPr>
        <w:t>В И Р І Ш И Л А:</w:t>
      </w:r>
      <w:r w:rsidR="002968A0">
        <w:rPr>
          <w:sz w:val="28"/>
          <w:szCs w:val="28"/>
        </w:rPr>
        <w:tab/>
      </w:r>
    </w:p>
    <w:p w:rsidR="00EF52AC" w:rsidRPr="00EF52AC" w:rsidRDefault="00EF52AC" w:rsidP="00EF52AC"/>
    <w:p w:rsidR="0009549D" w:rsidRDefault="00EF52AC" w:rsidP="00155123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549D">
        <w:rPr>
          <w:sz w:val="28"/>
          <w:szCs w:val="28"/>
        </w:rPr>
        <w:t>1.</w:t>
      </w:r>
      <w:r w:rsidR="0009549D">
        <w:rPr>
          <w:color w:val="FF0000"/>
          <w:sz w:val="28"/>
          <w:szCs w:val="28"/>
        </w:rPr>
        <w:t xml:space="preserve"> </w:t>
      </w:r>
      <w:r w:rsidR="0009549D">
        <w:rPr>
          <w:sz w:val="28"/>
          <w:szCs w:val="28"/>
        </w:rPr>
        <w:t>Затвердити технічну документацію із землеустрою щодо встановлення (відн</w:t>
      </w:r>
      <w:r w:rsidR="00155123">
        <w:rPr>
          <w:sz w:val="28"/>
          <w:szCs w:val="28"/>
        </w:rPr>
        <w:t xml:space="preserve">овлення) меж земельної ділянки </w:t>
      </w:r>
      <w:r w:rsidR="0009549D">
        <w:rPr>
          <w:sz w:val="28"/>
          <w:szCs w:val="28"/>
        </w:rPr>
        <w:t xml:space="preserve">для обслуговування магазину по           </w:t>
      </w:r>
      <w:r w:rsidR="00155123">
        <w:rPr>
          <w:sz w:val="28"/>
          <w:szCs w:val="28"/>
        </w:rPr>
        <w:t xml:space="preserve">      вул. Марії Демченко, 17, </w:t>
      </w:r>
      <w:r w:rsidR="0009549D">
        <w:rPr>
          <w:sz w:val="28"/>
          <w:szCs w:val="28"/>
        </w:rPr>
        <w:t>м. Первомайськ, Миколаївська область (рішення Первомайської міської ради від 03.05.2023 року № 16 «Про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місцевості)»).</w:t>
      </w:r>
    </w:p>
    <w:p w:rsidR="0009549D" w:rsidRDefault="0009549D" w:rsidP="0009549D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 xml:space="preserve">Передати фізичним особам </w:t>
      </w:r>
      <w:proofErr w:type="spellStart"/>
      <w:r>
        <w:rPr>
          <w:sz w:val="28"/>
          <w:szCs w:val="28"/>
        </w:rPr>
        <w:t>Бондарєва</w:t>
      </w:r>
      <w:proofErr w:type="spellEnd"/>
      <w:r>
        <w:rPr>
          <w:sz w:val="28"/>
          <w:szCs w:val="28"/>
        </w:rPr>
        <w:t xml:space="preserve"> Ірина Вікторівна та </w:t>
      </w:r>
      <w:proofErr w:type="spellStart"/>
      <w:r>
        <w:rPr>
          <w:sz w:val="28"/>
          <w:szCs w:val="28"/>
        </w:rPr>
        <w:t>Мосієнко</w:t>
      </w:r>
      <w:proofErr w:type="spellEnd"/>
      <w:r>
        <w:rPr>
          <w:sz w:val="28"/>
          <w:szCs w:val="28"/>
        </w:rPr>
        <w:t xml:space="preserve"> Сергій Ми</w:t>
      </w:r>
      <w:r w:rsidR="00127790">
        <w:rPr>
          <w:sz w:val="28"/>
          <w:szCs w:val="28"/>
        </w:rPr>
        <w:t>колайович, за умови виконання підпункту</w:t>
      </w:r>
      <w:r>
        <w:rPr>
          <w:sz w:val="28"/>
          <w:szCs w:val="28"/>
        </w:rPr>
        <w:t xml:space="preserve"> 1.1. рішення, в користування на умовах оренди строком на 10 років земельну ділянку площею 0,0333 га                                 для обслуговування магазину (код цільового призначення землі 03.07 -  для будівництва та обслуговування будівель торгівлі) по вул. Марії Демченко, 17,               м. Первомайськ, Миколаївська область, кадастровий номер земельної ділянки 4810400000:10:066:0031 (реєстраційне посвідчення про право власності на нерухоме майно від 18.05.1999 року, реєстровий № 161).</w:t>
      </w:r>
    </w:p>
    <w:p w:rsidR="0009549D" w:rsidRDefault="0009549D" w:rsidP="0009549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Фізичним особам </w:t>
      </w:r>
      <w:proofErr w:type="spellStart"/>
      <w:r>
        <w:rPr>
          <w:sz w:val="28"/>
          <w:szCs w:val="28"/>
        </w:rPr>
        <w:t>Бондарєва</w:t>
      </w:r>
      <w:proofErr w:type="spellEnd"/>
      <w:r>
        <w:rPr>
          <w:sz w:val="28"/>
          <w:szCs w:val="28"/>
        </w:rPr>
        <w:t xml:space="preserve"> Ірина Вікторівна та </w:t>
      </w:r>
      <w:proofErr w:type="spellStart"/>
      <w:r>
        <w:rPr>
          <w:sz w:val="28"/>
          <w:szCs w:val="28"/>
        </w:rPr>
        <w:t>Мосієнко</w:t>
      </w:r>
      <w:proofErr w:type="spellEnd"/>
      <w:r>
        <w:rPr>
          <w:sz w:val="28"/>
          <w:szCs w:val="28"/>
        </w:rPr>
        <w:t xml:space="preserve"> Сергій Миколайович:</w:t>
      </w:r>
    </w:p>
    <w:p w:rsidR="0009549D" w:rsidRDefault="0009549D" w:rsidP="000954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1.1.1. Виконувати обов’язки землекористувача відповідно до вимог статті 96 Земельного кодексу України.</w:t>
      </w:r>
    </w:p>
    <w:p w:rsidR="0009549D" w:rsidRDefault="0009549D" w:rsidP="0009549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1.1.2. Звернутися до міської ради для укладення договору оренди землі. </w:t>
      </w:r>
    </w:p>
    <w:p w:rsidR="0009549D" w:rsidRDefault="0009549D" w:rsidP="000954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09549D" w:rsidRDefault="0009549D" w:rsidP="000954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1.1.4. Забезпечити вільний доступ для прокладання нових, ремонту та експлуатації існуючих інженерних мереж і споруд, розміщених  в межах земельної ділянки.</w:t>
      </w:r>
    </w:p>
    <w:p w:rsidR="0009549D" w:rsidRDefault="0009549D" w:rsidP="0009549D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09549D" w:rsidRDefault="0009549D" w:rsidP="0009549D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При розрахунку розміру орендної плати встановити річну ставку орендної плати в розмірі 7 %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Первомайської міської територіальної громади». </w:t>
      </w:r>
      <w:r>
        <w:rPr>
          <w:color w:val="000000"/>
          <w:sz w:val="28"/>
          <w:szCs w:val="28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sz w:val="28"/>
          <w:szCs w:val="28"/>
        </w:rPr>
        <w:t>зміни розмірів орендної плати Первомайською міською радою.</w:t>
      </w:r>
    </w:p>
    <w:p w:rsidR="0009549D" w:rsidRDefault="0009549D" w:rsidP="0009549D">
      <w:pPr>
        <w:tabs>
          <w:tab w:val="left" w:pos="6929"/>
        </w:tabs>
        <w:ind w:firstLine="567"/>
        <w:jc w:val="both"/>
        <w:rPr>
          <w:b/>
          <w:sz w:val="28"/>
          <w:szCs w:val="28"/>
          <w:lang w:val="ru-RU"/>
        </w:rPr>
      </w:pPr>
    </w:p>
    <w:p w:rsidR="0009549D" w:rsidRDefault="0009549D" w:rsidP="0009549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для обслуговування комплексу нежитлових будівель по вул. </w:t>
      </w:r>
      <w:proofErr w:type="spellStart"/>
      <w:r>
        <w:rPr>
          <w:sz w:val="28"/>
          <w:szCs w:val="28"/>
        </w:rPr>
        <w:t>Підгороднянське</w:t>
      </w:r>
      <w:proofErr w:type="spellEnd"/>
      <w:r>
        <w:rPr>
          <w:sz w:val="28"/>
          <w:szCs w:val="28"/>
        </w:rPr>
        <w:t xml:space="preserve"> Шосе, 12-а, м. Первомайськ, Миколаївська область (рішення Первомайської міської ради від 23.02.2023 року № 26 «Про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місцевості)»).</w:t>
      </w:r>
    </w:p>
    <w:p w:rsidR="0009549D" w:rsidRDefault="0009549D" w:rsidP="0009549D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 xml:space="preserve">Передати фізичним особам </w:t>
      </w:r>
      <w:proofErr w:type="spellStart"/>
      <w:r>
        <w:rPr>
          <w:sz w:val="28"/>
          <w:szCs w:val="28"/>
        </w:rPr>
        <w:t>Дідовець</w:t>
      </w:r>
      <w:proofErr w:type="spellEnd"/>
      <w:r>
        <w:rPr>
          <w:sz w:val="28"/>
          <w:szCs w:val="28"/>
        </w:rPr>
        <w:t xml:space="preserve"> Ігор Іванович, Вишневецький Віктор Володимирович та </w:t>
      </w:r>
      <w:proofErr w:type="spellStart"/>
      <w:r>
        <w:rPr>
          <w:sz w:val="28"/>
          <w:szCs w:val="28"/>
        </w:rPr>
        <w:t>Коломоєц</w:t>
      </w:r>
      <w:proofErr w:type="spellEnd"/>
      <w:r>
        <w:rPr>
          <w:sz w:val="28"/>
          <w:szCs w:val="28"/>
        </w:rPr>
        <w:t xml:space="preserve"> Олександр Сергійович, за умови виконання </w:t>
      </w:r>
      <w:r w:rsidR="00127790">
        <w:rPr>
          <w:sz w:val="28"/>
          <w:szCs w:val="28"/>
        </w:rPr>
        <w:t>підпункту</w:t>
      </w:r>
      <w:r>
        <w:rPr>
          <w:sz w:val="28"/>
          <w:szCs w:val="28"/>
        </w:rPr>
        <w:t xml:space="preserve"> </w:t>
      </w:r>
      <w:r w:rsidR="004A58D9">
        <w:rPr>
          <w:sz w:val="28"/>
          <w:szCs w:val="28"/>
        </w:rPr>
        <w:t>2</w:t>
      </w:r>
      <w:r>
        <w:rPr>
          <w:sz w:val="28"/>
          <w:szCs w:val="28"/>
        </w:rPr>
        <w:t xml:space="preserve">.1. рішення, в користування на умовах оренди строком на </w:t>
      </w:r>
      <w:r w:rsidR="00657617">
        <w:rPr>
          <w:sz w:val="28"/>
          <w:szCs w:val="28"/>
        </w:rPr>
        <w:t>5</w:t>
      </w:r>
      <w:r>
        <w:rPr>
          <w:sz w:val="28"/>
          <w:szCs w:val="28"/>
        </w:rPr>
        <w:t xml:space="preserve"> років земельну ділянку площею 0,1700 га для обслуговування комплексу нежитлових будівель (код цільо</w:t>
      </w:r>
      <w:r w:rsidR="00155123">
        <w:rPr>
          <w:sz w:val="28"/>
          <w:szCs w:val="28"/>
        </w:rPr>
        <w:t xml:space="preserve">вого призначення землі 11.03 - </w:t>
      </w:r>
      <w:r>
        <w:rPr>
          <w:sz w:val="28"/>
          <w:szCs w:val="28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підприємств) по вул. </w:t>
      </w:r>
      <w:proofErr w:type="spellStart"/>
      <w:r>
        <w:rPr>
          <w:sz w:val="28"/>
          <w:szCs w:val="28"/>
        </w:rPr>
        <w:t>Підгороднянське</w:t>
      </w:r>
      <w:proofErr w:type="spellEnd"/>
      <w:r>
        <w:rPr>
          <w:sz w:val="28"/>
          <w:szCs w:val="28"/>
        </w:rPr>
        <w:t xml:space="preserve"> Шосе, 12-а, </w:t>
      </w:r>
      <w:r w:rsidR="00127790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м. Первомайськ, Миколаївська область, кадастровий номер земельної ділянки 4810400000:02:070:0051.</w:t>
      </w:r>
    </w:p>
    <w:p w:rsidR="0009549D" w:rsidRDefault="0009549D" w:rsidP="0009549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 Фізичним особам </w:t>
      </w:r>
      <w:proofErr w:type="spellStart"/>
      <w:r>
        <w:rPr>
          <w:sz w:val="28"/>
          <w:szCs w:val="28"/>
        </w:rPr>
        <w:t>Дідовець</w:t>
      </w:r>
      <w:proofErr w:type="spellEnd"/>
      <w:r>
        <w:rPr>
          <w:sz w:val="28"/>
          <w:szCs w:val="28"/>
        </w:rPr>
        <w:t xml:space="preserve"> Ігор Іванович, Вишневецький Віктор Володимирович та </w:t>
      </w:r>
      <w:proofErr w:type="spellStart"/>
      <w:r>
        <w:rPr>
          <w:sz w:val="28"/>
          <w:szCs w:val="28"/>
        </w:rPr>
        <w:t>Коломоєц</w:t>
      </w:r>
      <w:proofErr w:type="spellEnd"/>
      <w:r>
        <w:rPr>
          <w:sz w:val="28"/>
          <w:szCs w:val="28"/>
        </w:rPr>
        <w:t xml:space="preserve"> Олександр Сергійович:</w:t>
      </w:r>
    </w:p>
    <w:p w:rsidR="0009549D" w:rsidRDefault="0009549D" w:rsidP="000954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2.1.1. Виконувати обов’язки землекористувача відповідно до вимог статті 96 Земельного кодексу України.</w:t>
      </w:r>
    </w:p>
    <w:p w:rsidR="0009549D" w:rsidRDefault="0009549D" w:rsidP="0009549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2.1.2. Звернутися до міської ради для укладення договору оренди землі. </w:t>
      </w:r>
    </w:p>
    <w:p w:rsidR="0009549D" w:rsidRDefault="0009549D" w:rsidP="000954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2071CF" w:rsidRDefault="0009549D" w:rsidP="002071C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2.1.4. Забезпечити вільний доступ для прокладання нових, ремонту та експлуатації існуючих інженерних мереж і споруд, розміщених  в межах земельної ділянки.</w:t>
      </w:r>
    </w:p>
    <w:p w:rsidR="0009549D" w:rsidRDefault="0009549D" w:rsidP="002071C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09549D" w:rsidRDefault="0009549D" w:rsidP="0009549D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2.3. При розрахунку розміру орендної плати встановити річну ставку орендної плати в розмірі 3 %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Первомайської міської територіальної громади».</w:t>
      </w:r>
      <w:r>
        <w:t xml:space="preserve">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09549D" w:rsidRDefault="0009549D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4A58D9" w:rsidRDefault="004A58D9" w:rsidP="004A58D9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Затвердити проект землеустрою щодо відведення земельної ділянки для сінокосіння і випасання худоби в районі садівничого товариства «Мічурінець», м. Первомайськ, Миколаївська область (рішення Первомайської міської ради від 29.06.2023 року № 40 «Про надання дозволу на розроблення проекту землеустрою щодо відведення земельної ділянки в користування на умовах оренди для сінокосіння і випасання худоби»).</w:t>
      </w:r>
    </w:p>
    <w:p w:rsidR="004A58D9" w:rsidRDefault="004A58D9" w:rsidP="004A58D9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>Передати фізичн</w:t>
      </w:r>
      <w:r w:rsidR="00DB6BDD">
        <w:rPr>
          <w:sz w:val="28"/>
          <w:szCs w:val="28"/>
        </w:rPr>
        <w:t>ій</w:t>
      </w:r>
      <w:r>
        <w:rPr>
          <w:sz w:val="28"/>
          <w:szCs w:val="28"/>
        </w:rPr>
        <w:t xml:space="preserve"> особ</w:t>
      </w:r>
      <w:r w:rsidR="00DB6BDD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="00DB6BDD">
        <w:rPr>
          <w:sz w:val="28"/>
          <w:szCs w:val="28"/>
        </w:rPr>
        <w:t>Глуха Тетяна Олександрівна</w:t>
      </w:r>
      <w:r>
        <w:rPr>
          <w:sz w:val="28"/>
          <w:szCs w:val="28"/>
        </w:rPr>
        <w:t xml:space="preserve">, за умови виконання </w:t>
      </w:r>
      <w:r w:rsidR="00127790">
        <w:rPr>
          <w:sz w:val="28"/>
          <w:szCs w:val="28"/>
        </w:rPr>
        <w:t xml:space="preserve">підпункту </w:t>
      </w:r>
      <w:r>
        <w:rPr>
          <w:sz w:val="28"/>
          <w:szCs w:val="28"/>
        </w:rPr>
        <w:t xml:space="preserve">3.1. рішення, в користування на умовах оренди строком на </w:t>
      </w:r>
      <w:r w:rsidR="00DB6BDD">
        <w:rPr>
          <w:sz w:val="28"/>
          <w:szCs w:val="28"/>
        </w:rPr>
        <w:t>5</w:t>
      </w:r>
      <w:r>
        <w:rPr>
          <w:sz w:val="28"/>
          <w:szCs w:val="28"/>
        </w:rPr>
        <w:t xml:space="preserve"> р</w:t>
      </w:r>
      <w:r w:rsidR="00DB6BDD">
        <w:rPr>
          <w:sz w:val="28"/>
          <w:szCs w:val="28"/>
        </w:rPr>
        <w:t>оків земельну ділянку площею 0,1925</w:t>
      </w:r>
      <w:r>
        <w:rPr>
          <w:sz w:val="28"/>
          <w:szCs w:val="28"/>
        </w:rPr>
        <w:t xml:space="preserve"> га </w:t>
      </w:r>
      <w:r w:rsidR="00DB6BDD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DB6BDD">
        <w:rPr>
          <w:sz w:val="28"/>
          <w:szCs w:val="28"/>
        </w:rPr>
        <w:t xml:space="preserve">сінокосіння і випасання худоби </w:t>
      </w:r>
      <w:r>
        <w:rPr>
          <w:sz w:val="28"/>
          <w:szCs w:val="28"/>
        </w:rPr>
        <w:t xml:space="preserve">(код цільового призначення землі </w:t>
      </w:r>
      <w:r w:rsidR="00DB6BDD">
        <w:rPr>
          <w:sz w:val="28"/>
          <w:szCs w:val="28"/>
        </w:rPr>
        <w:t>01</w:t>
      </w:r>
      <w:r>
        <w:rPr>
          <w:sz w:val="28"/>
          <w:szCs w:val="28"/>
        </w:rPr>
        <w:t>.0</w:t>
      </w:r>
      <w:r w:rsidR="00DB6BDD">
        <w:rPr>
          <w:sz w:val="28"/>
          <w:szCs w:val="28"/>
        </w:rPr>
        <w:t>8</w:t>
      </w:r>
      <w:r>
        <w:rPr>
          <w:sz w:val="28"/>
          <w:szCs w:val="28"/>
        </w:rPr>
        <w:t xml:space="preserve">) </w:t>
      </w:r>
      <w:r w:rsidR="00DB6BDD">
        <w:rPr>
          <w:sz w:val="28"/>
          <w:szCs w:val="28"/>
        </w:rPr>
        <w:t>в районі садівничого товариства «Мічурінець»</w:t>
      </w:r>
      <w:r>
        <w:rPr>
          <w:sz w:val="28"/>
          <w:szCs w:val="28"/>
        </w:rPr>
        <w:t>,</w:t>
      </w:r>
      <w:r w:rsidR="00127790">
        <w:rPr>
          <w:sz w:val="28"/>
          <w:szCs w:val="28"/>
        </w:rPr>
        <w:t xml:space="preserve"> </w:t>
      </w:r>
      <w:r>
        <w:rPr>
          <w:sz w:val="28"/>
          <w:szCs w:val="28"/>
        </w:rPr>
        <w:t>м. Первомайськ, Миколаївська область, кадастровий номер земельної ділянки 4810400000:0</w:t>
      </w:r>
      <w:r w:rsidR="004358F4">
        <w:rPr>
          <w:sz w:val="28"/>
          <w:szCs w:val="28"/>
        </w:rPr>
        <w:t>1</w:t>
      </w:r>
      <w:r>
        <w:rPr>
          <w:sz w:val="28"/>
          <w:szCs w:val="28"/>
        </w:rPr>
        <w:t>:00</w:t>
      </w:r>
      <w:r w:rsidR="004358F4">
        <w:rPr>
          <w:sz w:val="28"/>
          <w:szCs w:val="28"/>
        </w:rPr>
        <w:t>4</w:t>
      </w:r>
      <w:r>
        <w:rPr>
          <w:sz w:val="28"/>
          <w:szCs w:val="28"/>
        </w:rPr>
        <w:t>:00</w:t>
      </w:r>
      <w:r w:rsidR="004358F4">
        <w:rPr>
          <w:sz w:val="28"/>
          <w:szCs w:val="28"/>
        </w:rPr>
        <w:t>94</w:t>
      </w:r>
      <w:r>
        <w:rPr>
          <w:sz w:val="28"/>
          <w:szCs w:val="28"/>
        </w:rPr>
        <w:t>.</w:t>
      </w:r>
    </w:p>
    <w:p w:rsidR="004A58D9" w:rsidRDefault="004A58D9" w:rsidP="004A58D9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3.1. </w:t>
      </w:r>
      <w:r w:rsidR="004358F4">
        <w:rPr>
          <w:sz w:val="28"/>
          <w:szCs w:val="28"/>
        </w:rPr>
        <w:t>Фізичній особі Глуха Тетяна Олександрівна</w:t>
      </w:r>
      <w:r>
        <w:rPr>
          <w:sz w:val="28"/>
          <w:szCs w:val="28"/>
        </w:rPr>
        <w:t>:</w:t>
      </w:r>
    </w:p>
    <w:p w:rsidR="004A58D9" w:rsidRDefault="004A58D9" w:rsidP="004A58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3.1.1. Виконувати обов’язки землекористувача відповідно до вимог статті 96 Земельного кодексу України.</w:t>
      </w:r>
    </w:p>
    <w:p w:rsidR="004A58D9" w:rsidRDefault="004A58D9" w:rsidP="004A58D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3.1.2. Звернутися до міської ради для укладення договору оренди землі. </w:t>
      </w:r>
    </w:p>
    <w:p w:rsidR="004A58D9" w:rsidRDefault="004A58D9" w:rsidP="004A58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4A58D9" w:rsidRDefault="004A58D9" w:rsidP="004A58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3.1.4. Забезпечити вільний доступ для прокладання нових, ремонту та експлуатації існуючих інженерних мереж і споруд, розміщених  в межах земельної ділянки.</w:t>
      </w:r>
    </w:p>
    <w:p w:rsidR="004A58D9" w:rsidRDefault="004A58D9" w:rsidP="004A58D9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4A58D9" w:rsidRDefault="004A58D9" w:rsidP="004A58D9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3.3. При розрахунку розміру орендної плати встановити річну ставку орендної плати в розмірі 3 % від нормативної грошової оцінки земельної ділянки (щорічно підлягає уточненню на коефіцієнт індексації, відповідно до </w:t>
      </w:r>
      <w:r>
        <w:rPr>
          <w:rFonts w:ascii="Times New Roman" w:hAnsi="Times New Roman" w:cs="Times New Roman"/>
          <w:b w:val="0"/>
        </w:rPr>
        <w:lastRenderedPageBreak/>
        <w:t>чинного законодавства), згідно з  рішенням  міської ради від 24.06.2021 року              № 4 «Про встановлення ставок орендної плати за землю Первомайської міської територіальної громади».</w:t>
      </w:r>
      <w:r>
        <w:t xml:space="preserve">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4A58D9" w:rsidRDefault="004A58D9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CB4FAA" w:rsidRDefault="00CB4FAA" w:rsidP="00CB4F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для обслуговування комплексу, ливарного цеху з допоміжними будівлями по вул. </w:t>
      </w:r>
      <w:proofErr w:type="spellStart"/>
      <w:r>
        <w:rPr>
          <w:sz w:val="28"/>
          <w:szCs w:val="28"/>
        </w:rPr>
        <w:t>Підгороднянське</w:t>
      </w:r>
      <w:proofErr w:type="spellEnd"/>
      <w:r>
        <w:rPr>
          <w:sz w:val="28"/>
          <w:szCs w:val="28"/>
        </w:rPr>
        <w:t xml:space="preserve"> Шосе, 10-к/1,                         м. Первомайськ, Миколаївська область (рішення Первомайської міської ради від 23.02.2023 року № 26 «Про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місцевості)»).</w:t>
      </w:r>
    </w:p>
    <w:p w:rsidR="00CB4FAA" w:rsidRDefault="00CB4FAA" w:rsidP="00CB4FAA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 xml:space="preserve">Передати фізичній особі </w:t>
      </w:r>
      <w:proofErr w:type="spellStart"/>
      <w:r>
        <w:rPr>
          <w:sz w:val="28"/>
          <w:szCs w:val="28"/>
        </w:rPr>
        <w:t>Хлевнюк</w:t>
      </w:r>
      <w:proofErr w:type="spellEnd"/>
      <w:r>
        <w:rPr>
          <w:sz w:val="28"/>
          <w:szCs w:val="28"/>
        </w:rPr>
        <w:t xml:space="preserve"> Юрій Володимирович, за умови виконання </w:t>
      </w:r>
      <w:r w:rsidR="00127790">
        <w:rPr>
          <w:sz w:val="28"/>
          <w:szCs w:val="28"/>
        </w:rPr>
        <w:t>підпункту</w:t>
      </w:r>
      <w:r>
        <w:rPr>
          <w:sz w:val="28"/>
          <w:szCs w:val="28"/>
        </w:rPr>
        <w:t xml:space="preserve"> 4.1. рішення, в користуванн</w:t>
      </w:r>
      <w:r w:rsidR="00CB18DD">
        <w:rPr>
          <w:sz w:val="28"/>
          <w:szCs w:val="28"/>
        </w:rPr>
        <w:t>я на умовах оренди строком на 5</w:t>
      </w:r>
      <w:r>
        <w:rPr>
          <w:sz w:val="28"/>
          <w:szCs w:val="28"/>
        </w:rPr>
        <w:t xml:space="preserve"> років земельну ділянку площею 0,2768 га для обслуговування комплексу, ливарного цеху з допоміжними будівлями (код ціль</w:t>
      </w:r>
      <w:r w:rsidR="00155123">
        <w:rPr>
          <w:sz w:val="28"/>
          <w:szCs w:val="28"/>
        </w:rPr>
        <w:t>ового призначення землі 11.02 -</w:t>
      </w:r>
      <w:r>
        <w:rPr>
          <w:sz w:val="28"/>
          <w:szCs w:val="28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промисловості) по вул. </w:t>
      </w:r>
      <w:proofErr w:type="spellStart"/>
      <w:r w:rsidR="00575301">
        <w:rPr>
          <w:sz w:val="28"/>
          <w:szCs w:val="28"/>
        </w:rPr>
        <w:t>Підгороднянське</w:t>
      </w:r>
      <w:proofErr w:type="spellEnd"/>
      <w:r w:rsidR="00575301">
        <w:rPr>
          <w:sz w:val="28"/>
          <w:szCs w:val="28"/>
        </w:rPr>
        <w:t xml:space="preserve"> Шосе, 10-к/1</w:t>
      </w:r>
      <w:r>
        <w:rPr>
          <w:sz w:val="28"/>
          <w:szCs w:val="28"/>
        </w:rPr>
        <w:t>, м. Первомайськ, Миколаївська область, кадастровий номер земельної ділянки 4810400000:</w:t>
      </w:r>
      <w:r w:rsidR="00575301">
        <w:rPr>
          <w:sz w:val="28"/>
          <w:szCs w:val="28"/>
        </w:rPr>
        <w:t>02</w:t>
      </w:r>
      <w:r>
        <w:rPr>
          <w:sz w:val="28"/>
          <w:szCs w:val="28"/>
        </w:rPr>
        <w:t>:0</w:t>
      </w:r>
      <w:r w:rsidR="00575301">
        <w:rPr>
          <w:sz w:val="28"/>
          <w:szCs w:val="28"/>
        </w:rPr>
        <w:t>70:0057</w:t>
      </w:r>
      <w:r>
        <w:rPr>
          <w:sz w:val="28"/>
          <w:szCs w:val="28"/>
        </w:rPr>
        <w:t xml:space="preserve"> (</w:t>
      </w:r>
      <w:r w:rsidR="00575301">
        <w:rPr>
          <w:sz w:val="28"/>
          <w:szCs w:val="28"/>
        </w:rPr>
        <w:t>витяг про державну реєстрацію прав від 20.04.2011 року реєстраційний номер</w:t>
      </w:r>
      <w:r>
        <w:rPr>
          <w:sz w:val="28"/>
          <w:szCs w:val="28"/>
        </w:rPr>
        <w:t xml:space="preserve"> № </w:t>
      </w:r>
      <w:r w:rsidR="00575301">
        <w:rPr>
          <w:sz w:val="28"/>
          <w:szCs w:val="28"/>
        </w:rPr>
        <w:t>32252581</w:t>
      </w:r>
      <w:r>
        <w:rPr>
          <w:sz w:val="28"/>
          <w:szCs w:val="28"/>
        </w:rPr>
        <w:t>).</w:t>
      </w:r>
    </w:p>
    <w:p w:rsidR="00CB4FAA" w:rsidRDefault="00CB4FAA" w:rsidP="00CB4F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4.1. </w:t>
      </w:r>
      <w:r w:rsidR="00575301">
        <w:rPr>
          <w:sz w:val="28"/>
          <w:szCs w:val="28"/>
        </w:rPr>
        <w:t xml:space="preserve">Фізичній особі </w:t>
      </w:r>
      <w:proofErr w:type="spellStart"/>
      <w:r w:rsidR="00575301">
        <w:rPr>
          <w:sz w:val="28"/>
          <w:szCs w:val="28"/>
        </w:rPr>
        <w:t>Хлевнюк</w:t>
      </w:r>
      <w:proofErr w:type="spellEnd"/>
      <w:r w:rsidR="00575301">
        <w:rPr>
          <w:sz w:val="28"/>
          <w:szCs w:val="28"/>
        </w:rPr>
        <w:t xml:space="preserve"> Юрій Володимирович</w:t>
      </w:r>
      <w:r>
        <w:rPr>
          <w:sz w:val="28"/>
          <w:szCs w:val="28"/>
        </w:rPr>
        <w:t>:</w:t>
      </w:r>
    </w:p>
    <w:p w:rsidR="00CB4FAA" w:rsidRDefault="00CB4FAA" w:rsidP="00CB4F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4.1.1. Виконувати обов’язки землекористувача відповідно до вимог статті 96 Земельного кодексу України.</w:t>
      </w:r>
    </w:p>
    <w:p w:rsidR="00CB4FAA" w:rsidRDefault="00CB4FAA" w:rsidP="00CB4FA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4.1.2. Звернутися до міської ради для укладення договору оренди землі. </w:t>
      </w:r>
    </w:p>
    <w:p w:rsidR="00CB4FAA" w:rsidRDefault="00CB4FAA" w:rsidP="00CB4F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CB4FAA" w:rsidRDefault="00CB4FAA" w:rsidP="00CB4F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4.1.4. Забезпечити вільний доступ для прокладання нових, ремонту та експлуатації існуючих інженерних мереж і споруд, розміщених  в межах земельної ділянки.</w:t>
      </w:r>
    </w:p>
    <w:p w:rsidR="00CB4FAA" w:rsidRDefault="00CB4FAA" w:rsidP="00CB4FAA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CB4FAA" w:rsidRDefault="00CB4FAA" w:rsidP="00CB4FAA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При розрахунку розміру орендної плати встановити річну ставку орендної плати в розмірі </w:t>
      </w:r>
      <w:r w:rsidR="00575301">
        <w:rPr>
          <w:sz w:val="28"/>
          <w:szCs w:val="28"/>
        </w:rPr>
        <w:t>3</w:t>
      </w:r>
      <w:r>
        <w:rPr>
          <w:sz w:val="28"/>
          <w:szCs w:val="28"/>
        </w:rPr>
        <w:t xml:space="preserve">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Первомайської міської територіальної громади». </w:t>
      </w:r>
      <w:r>
        <w:rPr>
          <w:color w:val="000000"/>
          <w:sz w:val="28"/>
          <w:szCs w:val="28"/>
        </w:rPr>
        <w:t xml:space="preserve">Розмір орендної плати може бути переглянутим </w:t>
      </w:r>
      <w:r>
        <w:rPr>
          <w:color w:val="000000"/>
          <w:sz w:val="28"/>
          <w:szCs w:val="28"/>
        </w:rPr>
        <w:lastRenderedPageBreak/>
        <w:t xml:space="preserve">відповідно до норм чинного законодавства та у разі </w:t>
      </w:r>
      <w:r>
        <w:rPr>
          <w:sz w:val="28"/>
          <w:szCs w:val="28"/>
        </w:rPr>
        <w:t>зміни розмірів орендної плати Первомайською міською радою.</w:t>
      </w:r>
    </w:p>
    <w:p w:rsidR="00B82098" w:rsidRDefault="00B82098" w:rsidP="00CB4FAA">
      <w:pPr>
        <w:tabs>
          <w:tab w:val="left" w:pos="6929"/>
        </w:tabs>
        <w:ind w:firstLine="567"/>
        <w:jc w:val="both"/>
        <w:rPr>
          <w:sz w:val="28"/>
          <w:szCs w:val="28"/>
        </w:rPr>
      </w:pPr>
    </w:p>
    <w:p w:rsidR="00B82098" w:rsidRDefault="00B82098" w:rsidP="00B8209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Затвердити проект землеустрою щодо відведення земельної ділянки </w:t>
      </w:r>
      <w:r w:rsidR="00EC2775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для обслуговування нежитлової будівлі, будівлі цегляного заводу по </w:t>
      </w:r>
      <w:r w:rsidR="00EC2775">
        <w:rPr>
          <w:sz w:val="28"/>
          <w:szCs w:val="28"/>
        </w:rPr>
        <w:t xml:space="preserve">                        вул. </w:t>
      </w:r>
      <w:proofErr w:type="spellStart"/>
      <w:r w:rsidR="00EC2775">
        <w:rPr>
          <w:sz w:val="28"/>
          <w:szCs w:val="28"/>
        </w:rPr>
        <w:t>Просьолочна</w:t>
      </w:r>
      <w:proofErr w:type="spellEnd"/>
      <w:r w:rsidR="00EC2775">
        <w:rPr>
          <w:sz w:val="28"/>
          <w:szCs w:val="28"/>
        </w:rPr>
        <w:t>, 6</w:t>
      </w:r>
      <w:r>
        <w:rPr>
          <w:sz w:val="28"/>
          <w:szCs w:val="28"/>
        </w:rPr>
        <w:t xml:space="preserve">, </w:t>
      </w:r>
      <w:r w:rsidR="00EC2775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EC2775">
        <w:rPr>
          <w:sz w:val="28"/>
          <w:szCs w:val="28"/>
        </w:rPr>
        <w:t xml:space="preserve"> </w:t>
      </w:r>
      <w:proofErr w:type="spellStart"/>
      <w:r w:rsidR="00EC2775">
        <w:rPr>
          <w:sz w:val="28"/>
          <w:szCs w:val="28"/>
        </w:rPr>
        <w:t>Кінецьпіль</w:t>
      </w:r>
      <w:proofErr w:type="spellEnd"/>
      <w:r w:rsidR="00EC2775">
        <w:rPr>
          <w:sz w:val="28"/>
          <w:szCs w:val="28"/>
        </w:rPr>
        <w:t>,</w:t>
      </w:r>
      <w:r>
        <w:rPr>
          <w:sz w:val="28"/>
          <w:szCs w:val="28"/>
        </w:rPr>
        <w:t xml:space="preserve"> Первомайськ</w:t>
      </w:r>
      <w:r w:rsidR="00EC2775">
        <w:rPr>
          <w:sz w:val="28"/>
          <w:szCs w:val="28"/>
        </w:rPr>
        <w:t>ий район</w:t>
      </w:r>
      <w:r>
        <w:rPr>
          <w:sz w:val="28"/>
          <w:szCs w:val="28"/>
        </w:rPr>
        <w:t xml:space="preserve">, Миколаївська область (рішення Первомайської міської ради від 29.06.2023 року № </w:t>
      </w:r>
      <w:r w:rsidR="00EC2775">
        <w:rPr>
          <w:sz w:val="28"/>
          <w:szCs w:val="28"/>
        </w:rPr>
        <w:t>52</w:t>
      </w:r>
      <w:r>
        <w:rPr>
          <w:sz w:val="28"/>
          <w:szCs w:val="28"/>
        </w:rPr>
        <w:t xml:space="preserve"> «Про надання дозволу </w:t>
      </w:r>
      <w:r w:rsidR="00EC2775">
        <w:rPr>
          <w:sz w:val="28"/>
          <w:szCs w:val="28"/>
        </w:rPr>
        <w:t>ПП «</w:t>
      </w:r>
      <w:proofErr w:type="spellStart"/>
      <w:r w:rsidR="00EC2775">
        <w:rPr>
          <w:sz w:val="28"/>
          <w:szCs w:val="28"/>
        </w:rPr>
        <w:t>Аванта</w:t>
      </w:r>
      <w:proofErr w:type="spellEnd"/>
      <w:r w:rsidR="00EC2775">
        <w:rPr>
          <w:sz w:val="28"/>
          <w:szCs w:val="28"/>
        </w:rPr>
        <w:t xml:space="preserve"> С» </w:t>
      </w:r>
      <w:r>
        <w:rPr>
          <w:sz w:val="28"/>
          <w:szCs w:val="28"/>
        </w:rPr>
        <w:t>на розроблення проект</w:t>
      </w:r>
      <w:r w:rsidR="00EC2775">
        <w:rPr>
          <w:sz w:val="28"/>
          <w:szCs w:val="28"/>
        </w:rPr>
        <w:t>ів</w:t>
      </w:r>
      <w:r>
        <w:rPr>
          <w:sz w:val="28"/>
          <w:szCs w:val="28"/>
        </w:rPr>
        <w:t xml:space="preserve"> землеустрою щодо відведення земельн</w:t>
      </w:r>
      <w:r w:rsidR="00EC2775">
        <w:rPr>
          <w:sz w:val="28"/>
          <w:szCs w:val="28"/>
        </w:rPr>
        <w:t>их</w:t>
      </w:r>
      <w:r>
        <w:rPr>
          <w:sz w:val="28"/>
          <w:szCs w:val="28"/>
        </w:rPr>
        <w:t xml:space="preserve"> ділян</w:t>
      </w:r>
      <w:r w:rsidR="00EC2775">
        <w:rPr>
          <w:sz w:val="28"/>
          <w:szCs w:val="28"/>
        </w:rPr>
        <w:t>о</w:t>
      </w:r>
      <w:r>
        <w:rPr>
          <w:sz w:val="28"/>
          <w:szCs w:val="28"/>
        </w:rPr>
        <w:t>к в користування на умовах оренди»).</w:t>
      </w:r>
    </w:p>
    <w:p w:rsidR="00B82098" w:rsidRDefault="00B82098" w:rsidP="00B82098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 xml:space="preserve">Передати </w:t>
      </w:r>
      <w:r w:rsidR="00480BF9">
        <w:rPr>
          <w:sz w:val="28"/>
          <w:szCs w:val="28"/>
        </w:rPr>
        <w:t>юридичн</w:t>
      </w:r>
      <w:r>
        <w:rPr>
          <w:sz w:val="28"/>
          <w:szCs w:val="28"/>
        </w:rPr>
        <w:t xml:space="preserve">ій особі </w:t>
      </w:r>
      <w:r w:rsidR="00480BF9">
        <w:rPr>
          <w:sz w:val="28"/>
          <w:szCs w:val="28"/>
        </w:rPr>
        <w:t>Приватне підприємство «</w:t>
      </w:r>
      <w:proofErr w:type="spellStart"/>
      <w:r w:rsidR="00480BF9">
        <w:rPr>
          <w:sz w:val="28"/>
          <w:szCs w:val="28"/>
        </w:rPr>
        <w:t>Аванта</w:t>
      </w:r>
      <w:proofErr w:type="spellEnd"/>
      <w:r w:rsidR="00480BF9">
        <w:rPr>
          <w:sz w:val="28"/>
          <w:szCs w:val="28"/>
        </w:rPr>
        <w:t xml:space="preserve"> С»</w:t>
      </w:r>
      <w:r>
        <w:rPr>
          <w:sz w:val="28"/>
          <w:szCs w:val="28"/>
        </w:rPr>
        <w:t xml:space="preserve">, за умови виконання </w:t>
      </w:r>
      <w:r w:rsidR="00127790">
        <w:rPr>
          <w:sz w:val="28"/>
          <w:szCs w:val="28"/>
        </w:rPr>
        <w:t>підпункту</w:t>
      </w:r>
      <w:r>
        <w:rPr>
          <w:sz w:val="28"/>
          <w:szCs w:val="28"/>
        </w:rPr>
        <w:t xml:space="preserve"> 5.1. рішення, в користування на умовах оренди строком на </w:t>
      </w:r>
      <w:r w:rsidR="00127790">
        <w:rPr>
          <w:sz w:val="28"/>
          <w:szCs w:val="28"/>
        </w:rPr>
        <w:t xml:space="preserve"> </w:t>
      </w:r>
      <w:r w:rsidR="00C70F63" w:rsidRPr="00C70F63">
        <w:rPr>
          <w:sz w:val="28"/>
          <w:szCs w:val="28"/>
        </w:rPr>
        <w:t>10</w:t>
      </w:r>
      <w:r>
        <w:rPr>
          <w:sz w:val="28"/>
          <w:szCs w:val="28"/>
        </w:rPr>
        <w:t xml:space="preserve"> років земельну ділянку площею 0,</w:t>
      </w:r>
      <w:r w:rsidR="00C70F63">
        <w:rPr>
          <w:sz w:val="28"/>
          <w:szCs w:val="28"/>
        </w:rPr>
        <w:t>2587</w:t>
      </w:r>
      <w:r>
        <w:rPr>
          <w:sz w:val="28"/>
          <w:szCs w:val="28"/>
        </w:rPr>
        <w:t xml:space="preserve"> га для </w:t>
      </w:r>
      <w:r w:rsidR="00C70F63">
        <w:rPr>
          <w:sz w:val="28"/>
          <w:szCs w:val="28"/>
        </w:rPr>
        <w:t xml:space="preserve">обслуговування нежитлової будівлі, будівлі цегляного заводу </w:t>
      </w:r>
      <w:r>
        <w:rPr>
          <w:sz w:val="28"/>
          <w:szCs w:val="28"/>
        </w:rPr>
        <w:t>(</w:t>
      </w:r>
      <w:r w:rsidR="00C70F63">
        <w:rPr>
          <w:sz w:val="28"/>
          <w:szCs w:val="28"/>
        </w:rPr>
        <w:t>код цільового призначення землі 11.02 - 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</w:rPr>
        <w:t xml:space="preserve">) </w:t>
      </w:r>
      <w:r w:rsidR="00C70F63">
        <w:rPr>
          <w:sz w:val="28"/>
          <w:szCs w:val="28"/>
        </w:rPr>
        <w:t xml:space="preserve">по                         вул. </w:t>
      </w:r>
      <w:proofErr w:type="spellStart"/>
      <w:r w:rsidR="00C70F63">
        <w:rPr>
          <w:sz w:val="28"/>
          <w:szCs w:val="28"/>
        </w:rPr>
        <w:t>Просьолочна</w:t>
      </w:r>
      <w:proofErr w:type="spellEnd"/>
      <w:r w:rsidR="00C70F63">
        <w:rPr>
          <w:sz w:val="28"/>
          <w:szCs w:val="28"/>
        </w:rPr>
        <w:t xml:space="preserve">, 6, с. </w:t>
      </w:r>
      <w:proofErr w:type="spellStart"/>
      <w:r w:rsidR="00C70F63">
        <w:rPr>
          <w:sz w:val="28"/>
          <w:szCs w:val="28"/>
        </w:rPr>
        <w:t>Кінецьпіль</w:t>
      </w:r>
      <w:proofErr w:type="spellEnd"/>
      <w:r w:rsidR="00C70F63">
        <w:rPr>
          <w:sz w:val="28"/>
          <w:szCs w:val="28"/>
        </w:rPr>
        <w:t>, Первомайський район, Миколаївська область</w:t>
      </w:r>
      <w:r>
        <w:rPr>
          <w:sz w:val="28"/>
          <w:szCs w:val="28"/>
        </w:rPr>
        <w:t xml:space="preserve">, кадастровий номер земельної ділянки </w:t>
      </w:r>
      <w:r w:rsidR="00C70F63">
        <w:rPr>
          <w:sz w:val="28"/>
          <w:szCs w:val="28"/>
        </w:rPr>
        <w:t>4825482800</w:t>
      </w:r>
      <w:r>
        <w:rPr>
          <w:sz w:val="28"/>
          <w:szCs w:val="28"/>
        </w:rPr>
        <w:t>:0</w:t>
      </w:r>
      <w:r w:rsidR="00C70F63">
        <w:rPr>
          <w:sz w:val="28"/>
          <w:szCs w:val="28"/>
        </w:rPr>
        <w:t>2:058</w:t>
      </w:r>
      <w:r>
        <w:rPr>
          <w:sz w:val="28"/>
          <w:szCs w:val="28"/>
        </w:rPr>
        <w:t>:00</w:t>
      </w:r>
      <w:r w:rsidR="00C70F63">
        <w:rPr>
          <w:sz w:val="28"/>
          <w:szCs w:val="28"/>
        </w:rPr>
        <w:t>03</w:t>
      </w:r>
      <w:r>
        <w:rPr>
          <w:sz w:val="28"/>
          <w:szCs w:val="28"/>
        </w:rPr>
        <w:t>.</w:t>
      </w:r>
    </w:p>
    <w:p w:rsidR="00B82098" w:rsidRDefault="00B82098" w:rsidP="00B8209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5.1. </w:t>
      </w:r>
      <w:r w:rsidR="0067484F">
        <w:rPr>
          <w:sz w:val="28"/>
          <w:szCs w:val="28"/>
        </w:rPr>
        <w:t>Юридичній особі Приватне підприємство «</w:t>
      </w:r>
      <w:proofErr w:type="spellStart"/>
      <w:r w:rsidR="0067484F">
        <w:rPr>
          <w:sz w:val="28"/>
          <w:szCs w:val="28"/>
        </w:rPr>
        <w:t>Аванта</w:t>
      </w:r>
      <w:proofErr w:type="spellEnd"/>
      <w:r w:rsidR="0067484F">
        <w:rPr>
          <w:sz w:val="28"/>
          <w:szCs w:val="28"/>
        </w:rPr>
        <w:t xml:space="preserve"> С»</w:t>
      </w:r>
      <w:r>
        <w:rPr>
          <w:sz w:val="28"/>
          <w:szCs w:val="28"/>
        </w:rPr>
        <w:t>:</w:t>
      </w:r>
    </w:p>
    <w:p w:rsidR="00B82098" w:rsidRDefault="00B82098" w:rsidP="00B820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5.1.1. Виконувати обов’язки землекористувача відповідно до вимог статті 96 Земельного кодексу України.</w:t>
      </w:r>
    </w:p>
    <w:p w:rsidR="00B82098" w:rsidRDefault="00B82098" w:rsidP="00B82098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5.1.2. Звернутися до міської ради для укладення договору оренди землі. </w:t>
      </w:r>
    </w:p>
    <w:p w:rsidR="00B82098" w:rsidRDefault="00B82098" w:rsidP="00B820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B82098" w:rsidRDefault="00B82098" w:rsidP="00B820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5.1.4. Забезпечити вільний доступ для прокладання нових, ремонту та експлуатації існуючих інженерних мереж і споруд, розміщених  в межах земельної ділянки.</w:t>
      </w:r>
    </w:p>
    <w:p w:rsidR="00B82098" w:rsidRDefault="00B82098" w:rsidP="00B82098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B82098" w:rsidRDefault="00B82098" w:rsidP="00B82098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5.3. При розрахунку розміру орендної плати встановити річну ставку орендної плати в розмірі 3 %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Первомайської міської територіальної громади».</w:t>
      </w:r>
      <w:r>
        <w:t xml:space="preserve">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B82098" w:rsidRDefault="00B82098" w:rsidP="00B82098">
      <w:pPr>
        <w:tabs>
          <w:tab w:val="left" w:pos="567"/>
        </w:tabs>
        <w:jc w:val="both"/>
        <w:rPr>
          <w:sz w:val="28"/>
          <w:szCs w:val="28"/>
        </w:rPr>
      </w:pPr>
    </w:p>
    <w:p w:rsidR="0067484F" w:rsidRDefault="0067484F" w:rsidP="0067484F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6.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Затвердити проект землеустрою щодо відведення земельної ділянки              для обслуговування нежитлової будівлі пекарні по вул. </w:t>
      </w:r>
      <w:proofErr w:type="spellStart"/>
      <w:r>
        <w:rPr>
          <w:sz w:val="28"/>
          <w:szCs w:val="28"/>
        </w:rPr>
        <w:t>Просьолочна</w:t>
      </w:r>
      <w:proofErr w:type="spellEnd"/>
      <w:r>
        <w:rPr>
          <w:sz w:val="28"/>
          <w:szCs w:val="28"/>
        </w:rPr>
        <w:t xml:space="preserve">, 2,                    с. </w:t>
      </w:r>
      <w:proofErr w:type="spellStart"/>
      <w:r>
        <w:rPr>
          <w:sz w:val="28"/>
          <w:szCs w:val="28"/>
        </w:rPr>
        <w:t>Кінецьпіль</w:t>
      </w:r>
      <w:proofErr w:type="spellEnd"/>
      <w:r>
        <w:rPr>
          <w:sz w:val="28"/>
          <w:szCs w:val="28"/>
        </w:rPr>
        <w:t xml:space="preserve">, Первомайський район, Миколаївська область (рішення Первомайської міської ради від 29.06.2023 року № 52 «Про надання дозволу </w:t>
      </w:r>
      <w:r>
        <w:rPr>
          <w:sz w:val="28"/>
          <w:szCs w:val="28"/>
        </w:rPr>
        <w:lastRenderedPageBreak/>
        <w:t>ПП «</w:t>
      </w:r>
      <w:proofErr w:type="spellStart"/>
      <w:r>
        <w:rPr>
          <w:sz w:val="28"/>
          <w:szCs w:val="28"/>
        </w:rPr>
        <w:t>Аванта</w:t>
      </w:r>
      <w:proofErr w:type="spellEnd"/>
      <w:r>
        <w:rPr>
          <w:sz w:val="28"/>
          <w:szCs w:val="28"/>
        </w:rPr>
        <w:t xml:space="preserve"> С» на розроблення проектів землеустрою щодо відведення земельних ділянок в користування на умовах оренди»).</w:t>
      </w:r>
    </w:p>
    <w:p w:rsidR="0067484F" w:rsidRDefault="0067484F" w:rsidP="0067484F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>Передати юридичній особі Приватне підприємство «</w:t>
      </w:r>
      <w:proofErr w:type="spellStart"/>
      <w:r>
        <w:rPr>
          <w:sz w:val="28"/>
          <w:szCs w:val="28"/>
        </w:rPr>
        <w:t>Аванта</w:t>
      </w:r>
      <w:proofErr w:type="spellEnd"/>
      <w:r>
        <w:rPr>
          <w:sz w:val="28"/>
          <w:szCs w:val="28"/>
        </w:rPr>
        <w:t xml:space="preserve"> С», за умови виконання </w:t>
      </w:r>
      <w:r w:rsidR="00127790">
        <w:rPr>
          <w:sz w:val="28"/>
          <w:szCs w:val="28"/>
        </w:rPr>
        <w:t>підпункту</w:t>
      </w:r>
      <w:r>
        <w:rPr>
          <w:sz w:val="28"/>
          <w:szCs w:val="28"/>
        </w:rPr>
        <w:t xml:space="preserve"> 6.1. рішення, в користування на умовах оренди строком на  </w:t>
      </w:r>
      <w:r w:rsidRPr="00C70F63">
        <w:rPr>
          <w:sz w:val="28"/>
          <w:szCs w:val="28"/>
        </w:rPr>
        <w:t>10</w:t>
      </w:r>
      <w:r>
        <w:rPr>
          <w:sz w:val="28"/>
          <w:szCs w:val="28"/>
        </w:rPr>
        <w:t xml:space="preserve"> років земельну ділянку площею 0,5025 га для обслуговування нежитлової будівлі пекарні (код цільового призначення землі 03.07 -  для будівництва та обслуговування будівель торгівлі) по вул. </w:t>
      </w:r>
      <w:proofErr w:type="spellStart"/>
      <w:r>
        <w:rPr>
          <w:sz w:val="28"/>
          <w:szCs w:val="28"/>
        </w:rPr>
        <w:t>Просьолочна</w:t>
      </w:r>
      <w:proofErr w:type="spellEnd"/>
      <w:r>
        <w:rPr>
          <w:sz w:val="28"/>
          <w:szCs w:val="28"/>
        </w:rPr>
        <w:t xml:space="preserve">, 2, с. </w:t>
      </w:r>
      <w:proofErr w:type="spellStart"/>
      <w:r>
        <w:rPr>
          <w:sz w:val="28"/>
          <w:szCs w:val="28"/>
        </w:rPr>
        <w:t>Кінецьпіль</w:t>
      </w:r>
      <w:proofErr w:type="spellEnd"/>
      <w:r>
        <w:rPr>
          <w:sz w:val="28"/>
          <w:szCs w:val="28"/>
        </w:rPr>
        <w:t>, Первомайський район, Миколаївська область, кадастровий номер земельної ділянки 4825482800:02:058:0004.</w:t>
      </w:r>
    </w:p>
    <w:p w:rsidR="0067484F" w:rsidRDefault="0067484F" w:rsidP="0067484F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6.1. Юридичній особі Приватне підприємство «</w:t>
      </w:r>
      <w:proofErr w:type="spellStart"/>
      <w:r>
        <w:rPr>
          <w:sz w:val="28"/>
          <w:szCs w:val="28"/>
        </w:rPr>
        <w:t>Аванта</w:t>
      </w:r>
      <w:proofErr w:type="spellEnd"/>
      <w:r>
        <w:rPr>
          <w:sz w:val="28"/>
          <w:szCs w:val="28"/>
        </w:rPr>
        <w:t xml:space="preserve"> С»:</w:t>
      </w:r>
    </w:p>
    <w:p w:rsidR="0067484F" w:rsidRDefault="0067484F" w:rsidP="006748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6.1.1. Виконувати обов’язки землекористувача відповідно до вимог статті 96 Земельного кодексу України.</w:t>
      </w:r>
    </w:p>
    <w:p w:rsidR="0067484F" w:rsidRDefault="0067484F" w:rsidP="0067484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6.1.2. Звернутися до міської ради для укладення договору оренди землі. </w:t>
      </w:r>
    </w:p>
    <w:p w:rsidR="0067484F" w:rsidRDefault="0067484F" w:rsidP="006748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67484F" w:rsidRDefault="0067484F" w:rsidP="006748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6.1.4. Забезпечити вільний доступ для прокладання нових, ремонту та експлуатації існуючих інженерних мереж і споруд, розміщених  в межах земельної ділянки.</w:t>
      </w:r>
    </w:p>
    <w:p w:rsidR="0067484F" w:rsidRDefault="0067484F" w:rsidP="0067484F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67484F" w:rsidRDefault="0067484F" w:rsidP="0067484F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6.3. При розрахунку розміру орендної плати встановити річну ставку орендної плати в розмірі 7 %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Первомайської міської територіальної громади».</w:t>
      </w:r>
      <w:r>
        <w:t xml:space="preserve">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CB4FAA" w:rsidRDefault="00CB4FAA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8A1265" w:rsidRDefault="008A1265" w:rsidP="008A1265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7.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Затвердити проект землеустрою щодо відведення земельної ділянки              для обслуговування нежитлової будівлі, будинку культури по вул. Широка, 45,                     м. Первомайськ, Миколаївська область (рішення Первомайської міської ради від 25.05.2023 року № 22 «Про надання дозволу на розроблення проектів землеустрою щодо відведення земельних ділянок в користування на умовах оренди»).</w:t>
      </w:r>
    </w:p>
    <w:p w:rsidR="008A1265" w:rsidRDefault="008A1265" w:rsidP="008A1265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 xml:space="preserve">Передати юридичній особі Приватне сільськогосподарське підприємство «Відродження», за умови виконання </w:t>
      </w:r>
      <w:r w:rsidR="00127790">
        <w:rPr>
          <w:sz w:val="28"/>
          <w:szCs w:val="28"/>
        </w:rPr>
        <w:t xml:space="preserve">підпункту </w:t>
      </w:r>
      <w:r>
        <w:rPr>
          <w:sz w:val="28"/>
          <w:szCs w:val="28"/>
        </w:rPr>
        <w:t xml:space="preserve">7.1. рішення, в користування на умовах оренди строком на </w:t>
      </w:r>
      <w:r w:rsidR="0037476F">
        <w:rPr>
          <w:sz w:val="28"/>
          <w:szCs w:val="28"/>
        </w:rPr>
        <w:t>5</w:t>
      </w:r>
      <w:r>
        <w:rPr>
          <w:sz w:val="28"/>
          <w:szCs w:val="28"/>
        </w:rPr>
        <w:t xml:space="preserve"> років земельну ділянку площею 0,3400 га для обслуговування нежитлової будівлі, будинку культури (код цільового призначення землі 03.15 -  для будівництва та обслуговування інших будівель </w:t>
      </w:r>
      <w:r>
        <w:rPr>
          <w:sz w:val="28"/>
          <w:szCs w:val="28"/>
        </w:rPr>
        <w:lastRenderedPageBreak/>
        <w:t>громадської забудови) по вул. Широка, 45, м. Первомайськ, Миколаївська область, кадастровий номер земельної ділянки 4810400000:05:018:0015.</w:t>
      </w:r>
    </w:p>
    <w:p w:rsidR="008A1265" w:rsidRDefault="008A1265" w:rsidP="008A1265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7.1. Юридичній особі Приватне сільськогосподарське підприємство «Відродження»:</w:t>
      </w:r>
    </w:p>
    <w:p w:rsidR="008A1265" w:rsidRDefault="008A1265" w:rsidP="008A126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7.1.1. Виконувати обов’язки землекористувача відповідно до вимог статті 96 Земельного кодексу України.</w:t>
      </w:r>
    </w:p>
    <w:p w:rsidR="008A1265" w:rsidRDefault="008A1265" w:rsidP="008A126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7.1.2. Звернутися до міської ради для укладення договору оренди землі. </w:t>
      </w:r>
    </w:p>
    <w:p w:rsidR="008A1265" w:rsidRDefault="008A1265" w:rsidP="008A126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8A1265" w:rsidRDefault="008A1265" w:rsidP="008A126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7.1.4. Забезпечити вільний доступ для прокладання нових, ремонту та експлуатації існуючих інженерних мереж і споруд, розміщених  в межах земельної ділянки.</w:t>
      </w:r>
    </w:p>
    <w:p w:rsidR="008A1265" w:rsidRDefault="008A1265" w:rsidP="008A1265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8A1265" w:rsidRDefault="008A1265" w:rsidP="008A1265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7.3. При розрахунку розміру орендної плати встановити річну ставку орендної плати в розмірі 7 %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Первомайської міської територіальної громади».</w:t>
      </w:r>
      <w:r>
        <w:t xml:space="preserve">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8A1265" w:rsidRDefault="008A1265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8A1265" w:rsidRDefault="008A1265" w:rsidP="008A1265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8.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Затвердити проект землеустрою щодо відведення земельної ділянки              для обслуговування комплексу нежитлових будівель по вул. Широка, 47,                     м. Первомайськ, Миколаївська область (рішення Первомайської міської ради від 25.05.2023 року № 22 «Про надання дозволу на розроблення проектів землеустрою щодо відведення земельних ділянок в користування на умовах оренди»).</w:t>
      </w:r>
    </w:p>
    <w:p w:rsidR="008A1265" w:rsidRDefault="008A1265" w:rsidP="008A1265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 xml:space="preserve">Передати юридичній особі Приватне сільськогосподарське підприємство «Відродження», за умови виконання </w:t>
      </w:r>
      <w:r w:rsidR="00127790">
        <w:rPr>
          <w:sz w:val="28"/>
          <w:szCs w:val="28"/>
        </w:rPr>
        <w:t>підпункту</w:t>
      </w:r>
      <w:r>
        <w:rPr>
          <w:sz w:val="28"/>
          <w:szCs w:val="28"/>
        </w:rPr>
        <w:t xml:space="preserve"> 8.1. рішення, в користування на умовах оренди строком на </w:t>
      </w:r>
      <w:r w:rsidR="0037476F">
        <w:rPr>
          <w:sz w:val="28"/>
          <w:szCs w:val="28"/>
        </w:rPr>
        <w:t>5</w:t>
      </w:r>
      <w:r>
        <w:rPr>
          <w:sz w:val="28"/>
          <w:szCs w:val="28"/>
        </w:rPr>
        <w:t xml:space="preserve"> років земельну ділянку площею 0,2370 га для обслуговування комплексу нежитлових будівель (код цільового призначення землі 03.15 -  для будівництва та обслуговування інших будівель громадської забудови) по вул. Широка, 4</w:t>
      </w:r>
      <w:r w:rsidR="000E5DE2">
        <w:rPr>
          <w:sz w:val="28"/>
          <w:szCs w:val="28"/>
        </w:rPr>
        <w:t>7</w:t>
      </w:r>
      <w:r>
        <w:rPr>
          <w:sz w:val="28"/>
          <w:szCs w:val="28"/>
        </w:rPr>
        <w:t>, м. Первомайськ, Миколаївська область, кадастровий номер земельної ділянки 4810400000:05:01</w:t>
      </w:r>
      <w:r w:rsidR="000E5DE2">
        <w:rPr>
          <w:sz w:val="28"/>
          <w:szCs w:val="28"/>
        </w:rPr>
        <w:t>0</w:t>
      </w:r>
      <w:r>
        <w:rPr>
          <w:sz w:val="28"/>
          <w:szCs w:val="28"/>
        </w:rPr>
        <w:t>:001</w:t>
      </w:r>
      <w:r w:rsidR="000E5DE2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8A1265" w:rsidRDefault="008A1265" w:rsidP="008A1265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8.1. Юридичній особі Приватне сільськогосподарське підприємство «Відродження»:</w:t>
      </w:r>
    </w:p>
    <w:p w:rsidR="008A1265" w:rsidRDefault="008A1265" w:rsidP="008A126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8.1.1. Виконувати обов’язки землекористувача відповідно до вимог статті 96 Земельного кодексу України.</w:t>
      </w:r>
    </w:p>
    <w:p w:rsidR="008A1265" w:rsidRDefault="008A1265" w:rsidP="008A126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8.1.2. Звернутися до міської ради для укладення договору оренди землі. </w:t>
      </w:r>
    </w:p>
    <w:p w:rsidR="008A1265" w:rsidRDefault="008A1265" w:rsidP="008A126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8A1265" w:rsidRDefault="008A1265" w:rsidP="008A126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8.1.4. Забезпечити вільний доступ для прокладання нових, ремонту та експлуатації існуючих інженерних мереж і споруд, розміщених  в межах земельної ділянки.</w:t>
      </w:r>
    </w:p>
    <w:p w:rsidR="008A1265" w:rsidRDefault="008A1265" w:rsidP="008A1265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8A1265" w:rsidRDefault="008A1265" w:rsidP="008A1265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8.3. При розрахунку розміру орендної плати встановити річну ставку орендної плати в розмірі 7 %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Первомайської міської територіальної громади».</w:t>
      </w:r>
      <w:r>
        <w:t xml:space="preserve">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8A1265" w:rsidRDefault="008A1265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1E3ADD" w:rsidRDefault="001E3ADD" w:rsidP="001E3AD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9.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Затвердити проект землеустрою щодо відведення земельної ділянки              для обслуговування комплексу нежитлових будівель по вул. Нова, 10,                     с. Грушівка, Первомайський район, Миколаївська область (рішення Первомайської міської ради від 25.05.2023 року № 22 «Про надання дозволу на розроблення проектів землеустрою щодо відведення земельних ділянок в користування на умовах оренди»).</w:t>
      </w:r>
    </w:p>
    <w:p w:rsidR="001E3ADD" w:rsidRDefault="001E3ADD" w:rsidP="001E3ADD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 xml:space="preserve">Передати юридичній особі Приватне сільськогосподарське підприємство «Відродження», за умови виконання </w:t>
      </w:r>
      <w:r w:rsidR="00127790">
        <w:rPr>
          <w:sz w:val="28"/>
          <w:szCs w:val="28"/>
        </w:rPr>
        <w:t xml:space="preserve">підпункту </w:t>
      </w:r>
      <w:r>
        <w:rPr>
          <w:sz w:val="28"/>
          <w:szCs w:val="28"/>
        </w:rPr>
        <w:t xml:space="preserve">9.1. рішення, в користування на умовах оренди строком на </w:t>
      </w:r>
      <w:r w:rsidR="0037476F">
        <w:rPr>
          <w:sz w:val="28"/>
          <w:szCs w:val="28"/>
        </w:rPr>
        <w:t>5</w:t>
      </w:r>
      <w:r>
        <w:rPr>
          <w:sz w:val="28"/>
          <w:szCs w:val="28"/>
        </w:rPr>
        <w:t xml:space="preserve"> років земельну ділянку площею 0,7039 га для обслуговування комплексу нежитлових будівель (код цільового призначення землі 03.15 -  для будівництва та обслуговування інших будівель громадської забудови) по вул. Нова, 10, с. Грушівка, Первомайський район, Миколаївська область, кадастровий номер земельної ділянки 4825480800:02:000:0486.</w:t>
      </w:r>
    </w:p>
    <w:p w:rsidR="001E3ADD" w:rsidRDefault="001E3ADD" w:rsidP="001E3AD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9.1. Юридичній особі Приватне сільськогосподарське підприємство «Відродження»:</w:t>
      </w:r>
    </w:p>
    <w:p w:rsidR="001E3ADD" w:rsidRDefault="001E3ADD" w:rsidP="001E3A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9.1.1. Виконувати обов’язки землекористувача відповідно до вимог статті 96 Земельного кодексу України.</w:t>
      </w:r>
    </w:p>
    <w:p w:rsidR="001E3ADD" w:rsidRDefault="001E3ADD" w:rsidP="001E3AD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9.1.2. Звернутися до міської ради для укладення договору оренди землі. </w:t>
      </w:r>
    </w:p>
    <w:p w:rsidR="001E3ADD" w:rsidRDefault="001E3ADD" w:rsidP="001E3A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1E3ADD" w:rsidRDefault="001E3ADD" w:rsidP="001E3A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9.1.4. Забезпечити вільний доступ для прокладання нових, ремонту та експлуатації існуючих інженерних мереж і споруд, розміщених  в межах земельної ділянки.</w:t>
      </w:r>
    </w:p>
    <w:p w:rsidR="001E3ADD" w:rsidRDefault="001E3ADD" w:rsidP="001E3ADD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1E3ADD" w:rsidRDefault="001E3ADD" w:rsidP="001E3ADD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9.3. При розрахунку розміру орендної плати встановити річну ставку орендної плати в розмірі 7 %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Первомайської міської територіальної громади».</w:t>
      </w:r>
      <w:r>
        <w:t xml:space="preserve">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1E3ADD" w:rsidRDefault="001E3ADD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4566F9" w:rsidRDefault="004566F9" w:rsidP="004566F9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10. Передати фізичній особі </w:t>
      </w:r>
      <w:proofErr w:type="spellStart"/>
      <w:r>
        <w:rPr>
          <w:sz w:val="28"/>
          <w:szCs w:val="28"/>
        </w:rPr>
        <w:t>Анварова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Сонґюль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ru-RU"/>
        </w:rPr>
        <w:t>Миколаївна</w:t>
      </w:r>
      <w:proofErr w:type="spellEnd"/>
      <w:r>
        <w:rPr>
          <w:sz w:val="28"/>
          <w:szCs w:val="28"/>
        </w:rPr>
        <w:t>, за умови виконання підпункту 10.1. рішення, в користування на умовах оренди строко</w:t>
      </w:r>
      <w:r w:rsidR="00153491">
        <w:rPr>
          <w:sz w:val="28"/>
          <w:szCs w:val="28"/>
        </w:rPr>
        <w:t xml:space="preserve">м на </w:t>
      </w:r>
      <w:r>
        <w:rPr>
          <w:sz w:val="28"/>
          <w:szCs w:val="28"/>
        </w:rPr>
        <w:t>5 років земельну ділянку площею 0,</w:t>
      </w:r>
      <w:r w:rsidR="00875BAA">
        <w:rPr>
          <w:sz w:val="28"/>
          <w:szCs w:val="28"/>
        </w:rPr>
        <w:t>0009</w:t>
      </w:r>
      <w:r>
        <w:rPr>
          <w:sz w:val="28"/>
          <w:szCs w:val="28"/>
        </w:rPr>
        <w:t xml:space="preserve"> га для обслуговування </w:t>
      </w:r>
      <w:r w:rsidR="00875BAA">
        <w:rPr>
          <w:sz w:val="28"/>
          <w:szCs w:val="28"/>
        </w:rPr>
        <w:t>торгівельного кіоску</w:t>
      </w:r>
      <w:r>
        <w:rPr>
          <w:sz w:val="28"/>
          <w:szCs w:val="28"/>
        </w:rPr>
        <w:t xml:space="preserve"> (код цільового призначення землі </w:t>
      </w:r>
      <w:r w:rsidR="00875BAA">
        <w:rPr>
          <w:sz w:val="28"/>
          <w:szCs w:val="28"/>
        </w:rPr>
        <w:t>03</w:t>
      </w:r>
      <w:r>
        <w:rPr>
          <w:sz w:val="28"/>
          <w:szCs w:val="28"/>
        </w:rPr>
        <w:t>.0</w:t>
      </w:r>
      <w:r w:rsidR="00875BAA">
        <w:rPr>
          <w:sz w:val="28"/>
          <w:szCs w:val="28"/>
        </w:rPr>
        <w:t>7</w:t>
      </w:r>
      <w:r>
        <w:rPr>
          <w:sz w:val="28"/>
          <w:szCs w:val="28"/>
        </w:rPr>
        <w:t xml:space="preserve"> -  для </w:t>
      </w:r>
      <w:r w:rsidR="00080F09">
        <w:rPr>
          <w:sz w:val="28"/>
          <w:szCs w:val="28"/>
        </w:rPr>
        <w:t>будівництва та обслуговування будівель торгівлі</w:t>
      </w:r>
      <w:r>
        <w:rPr>
          <w:sz w:val="28"/>
          <w:szCs w:val="28"/>
        </w:rPr>
        <w:t xml:space="preserve">) по вул. </w:t>
      </w:r>
      <w:r w:rsidR="00080F09">
        <w:rPr>
          <w:sz w:val="28"/>
          <w:szCs w:val="28"/>
        </w:rPr>
        <w:t>Одеська, 190а</w:t>
      </w:r>
      <w:r>
        <w:rPr>
          <w:sz w:val="28"/>
          <w:szCs w:val="28"/>
        </w:rPr>
        <w:t>, м. Первомайськ, Миколаївська область, кадастровий номер земельної ділянки 4810400000:0</w:t>
      </w:r>
      <w:r w:rsidR="00080F09">
        <w:rPr>
          <w:sz w:val="28"/>
          <w:szCs w:val="28"/>
        </w:rPr>
        <w:t>6</w:t>
      </w:r>
      <w:r>
        <w:rPr>
          <w:sz w:val="28"/>
          <w:szCs w:val="28"/>
        </w:rPr>
        <w:t>:0</w:t>
      </w:r>
      <w:r w:rsidR="00080F09">
        <w:rPr>
          <w:sz w:val="28"/>
          <w:szCs w:val="28"/>
        </w:rPr>
        <w:t>85</w:t>
      </w:r>
      <w:r>
        <w:rPr>
          <w:sz w:val="28"/>
          <w:szCs w:val="28"/>
        </w:rPr>
        <w:t>:00</w:t>
      </w:r>
      <w:r w:rsidR="00080F09">
        <w:rPr>
          <w:sz w:val="28"/>
          <w:szCs w:val="28"/>
        </w:rPr>
        <w:t>02</w:t>
      </w:r>
      <w:r>
        <w:rPr>
          <w:sz w:val="28"/>
          <w:szCs w:val="28"/>
        </w:rPr>
        <w:t xml:space="preserve"> (витяг </w:t>
      </w:r>
      <w:r w:rsidR="00080F09">
        <w:rPr>
          <w:sz w:val="28"/>
          <w:szCs w:val="28"/>
        </w:rPr>
        <w:t>з Державного реєстру речових прав на нерухоме майно про реєстрацію права власності</w:t>
      </w:r>
      <w:r>
        <w:rPr>
          <w:sz w:val="28"/>
          <w:szCs w:val="28"/>
        </w:rPr>
        <w:t xml:space="preserve"> від 20.0</w:t>
      </w:r>
      <w:r w:rsidR="00080F09">
        <w:rPr>
          <w:sz w:val="28"/>
          <w:szCs w:val="28"/>
        </w:rPr>
        <w:t>8</w:t>
      </w:r>
      <w:r>
        <w:rPr>
          <w:sz w:val="28"/>
          <w:szCs w:val="28"/>
        </w:rPr>
        <w:t>.20</w:t>
      </w:r>
      <w:r w:rsidR="00D00F26">
        <w:rPr>
          <w:sz w:val="28"/>
          <w:szCs w:val="28"/>
        </w:rPr>
        <w:t>2</w:t>
      </w:r>
      <w:r>
        <w:rPr>
          <w:sz w:val="28"/>
          <w:szCs w:val="28"/>
        </w:rPr>
        <w:t>1 року</w:t>
      </w:r>
      <w:r w:rsidR="00080F09">
        <w:rPr>
          <w:sz w:val="28"/>
          <w:szCs w:val="28"/>
        </w:rPr>
        <w:t>, номер запису про інше речове право: 43603818</w:t>
      </w:r>
      <w:r>
        <w:rPr>
          <w:sz w:val="28"/>
          <w:szCs w:val="28"/>
        </w:rPr>
        <w:t>).</w:t>
      </w:r>
    </w:p>
    <w:p w:rsidR="004566F9" w:rsidRDefault="004566F9" w:rsidP="004566F9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10.1. Фізичній особі </w:t>
      </w:r>
      <w:proofErr w:type="spellStart"/>
      <w:r>
        <w:rPr>
          <w:sz w:val="28"/>
          <w:szCs w:val="28"/>
        </w:rPr>
        <w:t>Анварова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Сонґюль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ru-RU"/>
        </w:rPr>
        <w:t>Миколаївна</w:t>
      </w:r>
      <w:proofErr w:type="spellEnd"/>
      <w:r>
        <w:rPr>
          <w:sz w:val="28"/>
          <w:szCs w:val="28"/>
        </w:rPr>
        <w:t>:</w:t>
      </w:r>
    </w:p>
    <w:p w:rsidR="004566F9" w:rsidRDefault="004566F9" w:rsidP="004566F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10.1.1. Виконувати обов’язки землекористувача відповідно до вимог статті 96 Земельного кодексу України.</w:t>
      </w:r>
    </w:p>
    <w:p w:rsidR="004566F9" w:rsidRDefault="004566F9" w:rsidP="004566F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10.1.2. Звернутися до міської ради для укладення договору оренди землі. </w:t>
      </w:r>
    </w:p>
    <w:p w:rsidR="004566F9" w:rsidRDefault="004566F9" w:rsidP="004566F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4566F9" w:rsidRDefault="004566F9" w:rsidP="004566F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10.1.4. Забезпечити вільний доступ для прокладання нових, ремонту та експлуатації існуючих інженерних мереж і споруд, розміщених  в межах земельної ділянки.</w:t>
      </w:r>
    </w:p>
    <w:p w:rsidR="004566F9" w:rsidRDefault="004566F9" w:rsidP="004566F9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4566F9" w:rsidRDefault="004566F9" w:rsidP="004566F9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10.3. При розрахунку розміру орендної плати встановити річну ставку орендної плати в розмірі 6 %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Первомайської міської територіальної громади». </w:t>
      </w:r>
      <w:r>
        <w:rPr>
          <w:color w:val="000000"/>
          <w:sz w:val="28"/>
          <w:szCs w:val="28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sz w:val="28"/>
          <w:szCs w:val="28"/>
        </w:rPr>
        <w:t>зміни розмірів орендної плати Первомайською міською радою.</w:t>
      </w:r>
    </w:p>
    <w:p w:rsidR="004566F9" w:rsidRDefault="004566F9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A12538" w:rsidRPr="00B1148E" w:rsidRDefault="002968A0" w:rsidP="0009549D">
      <w:pPr>
        <w:tabs>
          <w:tab w:val="left" w:pos="567"/>
        </w:tabs>
        <w:jc w:val="both"/>
        <w:rPr>
          <w:sz w:val="28"/>
          <w:szCs w:val="28"/>
        </w:rPr>
      </w:pPr>
      <w:r w:rsidRPr="00B1148E">
        <w:rPr>
          <w:sz w:val="28"/>
          <w:szCs w:val="28"/>
        </w:rPr>
        <w:lastRenderedPageBreak/>
        <w:tab/>
      </w:r>
      <w:r w:rsidR="001E3ADD">
        <w:rPr>
          <w:sz w:val="28"/>
          <w:szCs w:val="28"/>
        </w:rPr>
        <w:t>1</w:t>
      </w:r>
      <w:r w:rsidR="004566F9">
        <w:rPr>
          <w:sz w:val="28"/>
          <w:szCs w:val="28"/>
        </w:rPr>
        <w:t>1</w:t>
      </w:r>
      <w:r w:rsidR="00FE3DAB" w:rsidRPr="00B1148E">
        <w:rPr>
          <w:sz w:val="28"/>
          <w:szCs w:val="28"/>
        </w:rPr>
        <w:t xml:space="preserve">. </w:t>
      </w:r>
      <w:r w:rsidR="00A12538" w:rsidRPr="00B1148E">
        <w:rPr>
          <w:sz w:val="28"/>
          <w:szCs w:val="28"/>
        </w:rPr>
        <w:t>Контроль за виконанням рішення покласти на постійну комісію міської ради  з питань містобудування, архітектури, кадастру, власності, приватизації, земельних відносин та планування територій.</w:t>
      </w:r>
    </w:p>
    <w:p w:rsidR="009048AE" w:rsidRDefault="009048AE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396F0B" w:rsidRDefault="00396F0B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2063E5" w:rsidRPr="00B1148E" w:rsidRDefault="002063E5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C25DA3" w:rsidRDefault="00150A46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  <w:r w:rsidRPr="00B1148E">
        <w:rPr>
          <w:sz w:val="28"/>
          <w:szCs w:val="28"/>
          <w:lang w:val="uk-UA"/>
        </w:rPr>
        <w:t xml:space="preserve">Міський голова                                                                  </w:t>
      </w:r>
      <w:r w:rsidR="00D574ED" w:rsidRPr="00B1148E">
        <w:rPr>
          <w:sz w:val="28"/>
          <w:szCs w:val="28"/>
          <w:lang w:val="uk-UA"/>
        </w:rPr>
        <w:t xml:space="preserve">   </w:t>
      </w:r>
      <w:r w:rsidRPr="00B1148E">
        <w:rPr>
          <w:sz w:val="28"/>
          <w:szCs w:val="28"/>
          <w:lang w:val="uk-UA"/>
        </w:rPr>
        <w:t xml:space="preserve">    Олег ДЕМЧЕНКО</w:t>
      </w:r>
    </w:p>
    <w:p w:rsidR="002B6239" w:rsidRDefault="002B6239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</w:p>
    <w:sectPr w:rsidR="002B6239" w:rsidSect="00155123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573" w:rsidRDefault="00377573">
      <w:r>
        <w:separator/>
      </w:r>
    </w:p>
  </w:endnote>
  <w:endnote w:type="continuationSeparator" w:id="1">
    <w:p w:rsidR="00377573" w:rsidRDefault="003775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15A" w:rsidRPr="00A909E9" w:rsidRDefault="002D515A" w:rsidP="00EB13E6">
    <w:pPr>
      <w:pStyle w:val="a7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2D515A" w:rsidRPr="00B35B95" w:rsidRDefault="002D515A" w:rsidP="00B35B95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B35B95">
      <w:rPr>
        <w:b/>
        <w:sz w:val="18"/>
        <w:szCs w:val="18"/>
      </w:rPr>
      <w:t xml:space="preserve">Про передачу в оренду </w:t>
    </w:r>
    <w:r>
      <w:rPr>
        <w:b/>
        <w:sz w:val="18"/>
        <w:szCs w:val="18"/>
      </w:rPr>
      <w:t>землі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15A" w:rsidRPr="002063E5" w:rsidRDefault="002D515A" w:rsidP="002063E5">
    <w:pPr>
      <w:pStyle w:val="a7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2D515A" w:rsidRPr="002063E5" w:rsidRDefault="002D515A" w:rsidP="002063E5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 xml:space="preserve">Про передачу в оренду </w:t>
    </w:r>
    <w:r w:rsidR="0009549D">
      <w:rPr>
        <w:b/>
        <w:sz w:val="18"/>
        <w:szCs w:val="18"/>
      </w:rPr>
      <w:t>землі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573" w:rsidRDefault="00377573">
      <w:r>
        <w:separator/>
      </w:r>
    </w:p>
  </w:footnote>
  <w:footnote w:type="continuationSeparator" w:id="1">
    <w:p w:rsidR="00377573" w:rsidRDefault="003775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15A" w:rsidRPr="007027EE" w:rsidRDefault="00EC2AC7" w:rsidP="00223629">
    <w:pPr>
      <w:pStyle w:val="a4"/>
      <w:jc w:val="center"/>
    </w:pPr>
    <w:fldSimple w:instr="PAGE">
      <w:r w:rsidR="00155123">
        <w:rPr>
          <w:noProof/>
        </w:rPr>
        <w:t>10</w:t>
      </w:r>
    </w:fldSimple>
    <w:r w:rsidR="002D515A" w:rsidRPr="00223629">
      <w:t xml:space="preserve"> </w:t>
    </w:r>
    <w:r w:rsidR="002D515A">
      <w:t>і</w:t>
    </w:r>
    <w:r w:rsidR="002D515A" w:rsidRPr="00223629">
      <w:t xml:space="preserve">з </w:t>
    </w:r>
    <w:fldSimple w:instr="NUMPAGES">
      <w:r w:rsidR="00155123">
        <w:rPr>
          <w:noProof/>
        </w:rPr>
        <w:t>10</w:t>
      </w:r>
    </w:fldSimple>
  </w:p>
  <w:p w:rsidR="002D515A" w:rsidRDefault="002D515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15A" w:rsidRPr="001E70D7" w:rsidRDefault="002D515A">
    <w:pPr>
      <w:pStyle w:val="a4"/>
      <w:jc w:val="center"/>
    </w:pPr>
    <w:r>
      <w:t xml:space="preserve"> </w:t>
    </w:r>
    <w:fldSimple w:instr="PAGE">
      <w:r w:rsidR="00155123">
        <w:rPr>
          <w:noProof/>
        </w:rPr>
        <w:t>9</w:t>
      </w:r>
    </w:fldSimple>
    <w:r w:rsidRPr="001E70D7">
      <w:t xml:space="preserve"> </w:t>
    </w:r>
    <w:r>
      <w:t>і</w:t>
    </w:r>
    <w:r w:rsidRPr="001E70D7">
      <w:t xml:space="preserve">з </w:t>
    </w:r>
    <w:fldSimple w:instr="NUMPAGES">
      <w:r w:rsidR="00155123">
        <w:rPr>
          <w:noProof/>
        </w:rPr>
        <w:t>10</w:t>
      </w:r>
    </w:fldSimple>
  </w:p>
  <w:p w:rsidR="002D515A" w:rsidRPr="00EB13E6" w:rsidRDefault="002D515A" w:rsidP="00223629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128001"/>
  </w:hdrShapeDefaults>
  <w:footnotePr>
    <w:footnote w:id="0"/>
    <w:footnote w:id="1"/>
  </w:footnotePr>
  <w:endnotePr>
    <w:endnote w:id="0"/>
    <w:endnote w:id="1"/>
  </w:endnotePr>
  <w:compat/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4D7"/>
    <w:rsid w:val="000074DC"/>
    <w:rsid w:val="00007949"/>
    <w:rsid w:val="0001077B"/>
    <w:rsid w:val="00010931"/>
    <w:rsid w:val="00010A64"/>
    <w:rsid w:val="000110D0"/>
    <w:rsid w:val="0001156B"/>
    <w:rsid w:val="000115C7"/>
    <w:rsid w:val="00011F72"/>
    <w:rsid w:val="00012A2D"/>
    <w:rsid w:val="00013253"/>
    <w:rsid w:val="00013617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372A"/>
    <w:rsid w:val="00023AEE"/>
    <w:rsid w:val="00024620"/>
    <w:rsid w:val="0002507F"/>
    <w:rsid w:val="00025BC1"/>
    <w:rsid w:val="00026214"/>
    <w:rsid w:val="0002660B"/>
    <w:rsid w:val="0002698B"/>
    <w:rsid w:val="00026CAA"/>
    <w:rsid w:val="00027B3D"/>
    <w:rsid w:val="00027D6D"/>
    <w:rsid w:val="0003018D"/>
    <w:rsid w:val="000314EE"/>
    <w:rsid w:val="000322D8"/>
    <w:rsid w:val="000335E2"/>
    <w:rsid w:val="00033DF9"/>
    <w:rsid w:val="00033F13"/>
    <w:rsid w:val="000352DC"/>
    <w:rsid w:val="000359F4"/>
    <w:rsid w:val="00035FB8"/>
    <w:rsid w:val="00037AFB"/>
    <w:rsid w:val="000402EC"/>
    <w:rsid w:val="00040EAE"/>
    <w:rsid w:val="00040EB0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667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15C5"/>
    <w:rsid w:val="000619DA"/>
    <w:rsid w:val="00061BBA"/>
    <w:rsid w:val="00062116"/>
    <w:rsid w:val="000622E1"/>
    <w:rsid w:val="00062B9D"/>
    <w:rsid w:val="00063287"/>
    <w:rsid w:val="00064245"/>
    <w:rsid w:val="00064343"/>
    <w:rsid w:val="000645D1"/>
    <w:rsid w:val="0006518F"/>
    <w:rsid w:val="000653C1"/>
    <w:rsid w:val="00065D74"/>
    <w:rsid w:val="00065FBF"/>
    <w:rsid w:val="000669B4"/>
    <w:rsid w:val="000673BA"/>
    <w:rsid w:val="00067611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0F09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49D"/>
    <w:rsid w:val="00095688"/>
    <w:rsid w:val="000960DE"/>
    <w:rsid w:val="0009641C"/>
    <w:rsid w:val="00096EAA"/>
    <w:rsid w:val="000971BB"/>
    <w:rsid w:val="00097CD9"/>
    <w:rsid w:val="00097D60"/>
    <w:rsid w:val="000A01E4"/>
    <w:rsid w:val="000A021C"/>
    <w:rsid w:val="000A110E"/>
    <w:rsid w:val="000A11CE"/>
    <w:rsid w:val="000A2217"/>
    <w:rsid w:val="000A243F"/>
    <w:rsid w:val="000A36F1"/>
    <w:rsid w:val="000A4515"/>
    <w:rsid w:val="000A53FF"/>
    <w:rsid w:val="000A5BB9"/>
    <w:rsid w:val="000A5BC7"/>
    <w:rsid w:val="000A5DF8"/>
    <w:rsid w:val="000A6112"/>
    <w:rsid w:val="000A6AFF"/>
    <w:rsid w:val="000A6BFD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34D2"/>
    <w:rsid w:val="000C3F77"/>
    <w:rsid w:val="000C5470"/>
    <w:rsid w:val="000C65A0"/>
    <w:rsid w:val="000C67F4"/>
    <w:rsid w:val="000C68A9"/>
    <w:rsid w:val="000C692D"/>
    <w:rsid w:val="000C6BEA"/>
    <w:rsid w:val="000C7698"/>
    <w:rsid w:val="000D0413"/>
    <w:rsid w:val="000D0519"/>
    <w:rsid w:val="000D1162"/>
    <w:rsid w:val="000D2055"/>
    <w:rsid w:val="000D3D32"/>
    <w:rsid w:val="000D4569"/>
    <w:rsid w:val="000D46C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5DE2"/>
    <w:rsid w:val="000E6079"/>
    <w:rsid w:val="000E6A6B"/>
    <w:rsid w:val="000E6B5A"/>
    <w:rsid w:val="000F0592"/>
    <w:rsid w:val="000F0ED2"/>
    <w:rsid w:val="000F0FA7"/>
    <w:rsid w:val="000F13DA"/>
    <w:rsid w:val="000F1F1C"/>
    <w:rsid w:val="000F27C8"/>
    <w:rsid w:val="000F2F31"/>
    <w:rsid w:val="000F3302"/>
    <w:rsid w:val="000F490E"/>
    <w:rsid w:val="000F4D22"/>
    <w:rsid w:val="000F50ED"/>
    <w:rsid w:val="000F5DD9"/>
    <w:rsid w:val="000F6058"/>
    <w:rsid w:val="000F67A5"/>
    <w:rsid w:val="000F7443"/>
    <w:rsid w:val="001000F0"/>
    <w:rsid w:val="00100E4E"/>
    <w:rsid w:val="00101280"/>
    <w:rsid w:val="001025E4"/>
    <w:rsid w:val="001027FC"/>
    <w:rsid w:val="00102E2E"/>
    <w:rsid w:val="00103B47"/>
    <w:rsid w:val="001045AA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65B1"/>
    <w:rsid w:val="00126654"/>
    <w:rsid w:val="00126A92"/>
    <w:rsid w:val="00126EE7"/>
    <w:rsid w:val="001272D0"/>
    <w:rsid w:val="001273D9"/>
    <w:rsid w:val="0012773E"/>
    <w:rsid w:val="00127790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B80"/>
    <w:rsid w:val="00144129"/>
    <w:rsid w:val="0014447A"/>
    <w:rsid w:val="001450B6"/>
    <w:rsid w:val="00145F02"/>
    <w:rsid w:val="00146929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491"/>
    <w:rsid w:val="00153E03"/>
    <w:rsid w:val="001544FA"/>
    <w:rsid w:val="0015458C"/>
    <w:rsid w:val="001548E4"/>
    <w:rsid w:val="00154F1E"/>
    <w:rsid w:val="00155123"/>
    <w:rsid w:val="00155C55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8E3"/>
    <w:rsid w:val="00174C8A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5CC9"/>
    <w:rsid w:val="0018621D"/>
    <w:rsid w:val="0018660A"/>
    <w:rsid w:val="0018739E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48F0"/>
    <w:rsid w:val="001A4C71"/>
    <w:rsid w:val="001A4CA9"/>
    <w:rsid w:val="001A526D"/>
    <w:rsid w:val="001A5916"/>
    <w:rsid w:val="001A5994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CD3"/>
    <w:rsid w:val="001B5E23"/>
    <w:rsid w:val="001B61E4"/>
    <w:rsid w:val="001B7070"/>
    <w:rsid w:val="001B70B3"/>
    <w:rsid w:val="001C018B"/>
    <w:rsid w:val="001C11A1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313"/>
    <w:rsid w:val="001D1C5B"/>
    <w:rsid w:val="001D2112"/>
    <w:rsid w:val="001D29A3"/>
    <w:rsid w:val="001D2CB8"/>
    <w:rsid w:val="001D39B2"/>
    <w:rsid w:val="001D3B78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6BC"/>
    <w:rsid w:val="001E305E"/>
    <w:rsid w:val="001E35EF"/>
    <w:rsid w:val="001E3ADD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71A9"/>
    <w:rsid w:val="001F74D5"/>
    <w:rsid w:val="001F762C"/>
    <w:rsid w:val="002000EB"/>
    <w:rsid w:val="0020031D"/>
    <w:rsid w:val="00200CBE"/>
    <w:rsid w:val="002010B3"/>
    <w:rsid w:val="002013E5"/>
    <w:rsid w:val="00201758"/>
    <w:rsid w:val="00202854"/>
    <w:rsid w:val="00204155"/>
    <w:rsid w:val="002048C8"/>
    <w:rsid w:val="00204DB3"/>
    <w:rsid w:val="00204F29"/>
    <w:rsid w:val="00205B18"/>
    <w:rsid w:val="002063E5"/>
    <w:rsid w:val="002071CF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240D"/>
    <w:rsid w:val="0022254C"/>
    <w:rsid w:val="00222A32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352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7DD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AEB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F3"/>
    <w:rsid w:val="002603DD"/>
    <w:rsid w:val="00260568"/>
    <w:rsid w:val="00260798"/>
    <w:rsid w:val="00260954"/>
    <w:rsid w:val="00260A87"/>
    <w:rsid w:val="00261504"/>
    <w:rsid w:val="0026178A"/>
    <w:rsid w:val="00262601"/>
    <w:rsid w:val="00262728"/>
    <w:rsid w:val="0026322C"/>
    <w:rsid w:val="002649CB"/>
    <w:rsid w:val="00265AD2"/>
    <w:rsid w:val="00266096"/>
    <w:rsid w:val="00266354"/>
    <w:rsid w:val="00267249"/>
    <w:rsid w:val="002674FE"/>
    <w:rsid w:val="00267F96"/>
    <w:rsid w:val="002714D9"/>
    <w:rsid w:val="002715D7"/>
    <w:rsid w:val="00271BC0"/>
    <w:rsid w:val="00273212"/>
    <w:rsid w:val="0027324F"/>
    <w:rsid w:val="0027352E"/>
    <w:rsid w:val="00273870"/>
    <w:rsid w:val="00273CF8"/>
    <w:rsid w:val="002746A8"/>
    <w:rsid w:val="00274A9A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223D"/>
    <w:rsid w:val="002825D7"/>
    <w:rsid w:val="00282A9C"/>
    <w:rsid w:val="00282E81"/>
    <w:rsid w:val="002831B7"/>
    <w:rsid w:val="00283405"/>
    <w:rsid w:val="00283C4F"/>
    <w:rsid w:val="00285096"/>
    <w:rsid w:val="00285B78"/>
    <w:rsid w:val="0028659F"/>
    <w:rsid w:val="00287DDB"/>
    <w:rsid w:val="00291988"/>
    <w:rsid w:val="00292DF5"/>
    <w:rsid w:val="00293050"/>
    <w:rsid w:val="00293C68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247"/>
    <w:rsid w:val="00297862"/>
    <w:rsid w:val="002A1358"/>
    <w:rsid w:val="002A1763"/>
    <w:rsid w:val="002A1DA2"/>
    <w:rsid w:val="002A37D9"/>
    <w:rsid w:val="002A3A22"/>
    <w:rsid w:val="002A418C"/>
    <w:rsid w:val="002A4304"/>
    <w:rsid w:val="002A4755"/>
    <w:rsid w:val="002A4CA9"/>
    <w:rsid w:val="002A5F35"/>
    <w:rsid w:val="002A6773"/>
    <w:rsid w:val="002B036E"/>
    <w:rsid w:val="002B0E1A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239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7517"/>
    <w:rsid w:val="002D0425"/>
    <w:rsid w:val="002D12D9"/>
    <w:rsid w:val="002D39F2"/>
    <w:rsid w:val="002D3B04"/>
    <w:rsid w:val="002D416F"/>
    <w:rsid w:val="002D4D4F"/>
    <w:rsid w:val="002D515A"/>
    <w:rsid w:val="002D521A"/>
    <w:rsid w:val="002D6F35"/>
    <w:rsid w:val="002D7424"/>
    <w:rsid w:val="002E00FA"/>
    <w:rsid w:val="002E0E76"/>
    <w:rsid w:val="002E148E"/>
    <w:rsid w:val="002E157B"/>
    <w:rsid w:val="002E3451"/>
    <w:rsid w:val="002E49DB"/>
    <w:rsid w:val="002E4A03"/>
    <w:rsid w:val="002E4A0A"/>
    <w:rsid w:val="002E5F16"/>
    <w:rsid w:val="002E6792"/>
    <w:rsid w:val="002E71FF"/>
    <w:rsid w:val="002E7DF9"/>
    <w:rsid w:val="002F02D7"/>
    <w:rsid w:val="002F036F"/>
    <w:rsid w:val="002F0CDE"/>
    <w:rsid w:val="002F21AD"/>
    <w:rsid w:val="002F2468"/>
    <w:rsid w:val="002F2495"/>
    <w:rsid w:val="002F2982"/>
    <w:rsid w:val="002F2BD7"/>
    <w:rsid w:val="002F3A0D"/>
    <w:rsid w:val="002F3C80"/>
    <w:rsid w:val="002F43DC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9BA"/>
    <w:rsid w:val="00303FDA"/>
    <w:rsid w:val="003040F2"/>
    <w:rsid w:val="003042BE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D7B"/>
    <w:rsid w:val="00327DFE"/>
    <w:rsid w:val="0033031C"/>
    <w:rsid w:val="003307CA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3CF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16DE"/>
    <w:rsid w:val="003521F0"/>
    <w:rsid w:val="003530E4"/>
    <w:rsid w:val="0035378F"/>
    <w:rsid w:val="00354241"/>
    <w:rsid w:val="0035647D"/>
    <w:rsid w:val="00356E70"/>
    <w:rsid w:val="003570E9"/>
    <w:rsid w:val="00357C12"/>
    <w:rsid w:val="00357E51"/>
    <w:rsid w:val="00360780"/>
    <w:rsid w:val="00360D0F"/>
    <w:rsid w:val="003618B5"/>
    <w:rsid w:val="00362167"/>
    <w:rsid w:val="00362273"/>
    <w:rsid w:val="00362E3E"/>
    <w:rsid w:val="00362EE0"/>
    <w:rsid w:val="003630DD"/>
    <w:rsid w:val="003632DB"/>
    <w:rsid w:val="00363795"/>
    <w:rsid w:val="00365981"/>
    <w:rsid w:val="00366203"/>
    <w:rsid w:val="00366A0B"/>
    <w:rsid w:val="00366D79"/>
    <w:rsid w:val="00367680"/>
    <w:rsid w:val="0036777F"/>
    <w:rsid w:val="003677BA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76F"/>
    <w:rsid w:val="0037482E"/>
    <w:rsid w:val="00375AC4"/>
    <w:rsid w:val="00375DF5"/>
    <w:rsid w:val="003761AB"/>
    <w:rsid w:val="00376312"/>
    <w:rsid w:val="003764D6"/>
    <w:rsid w:val="00376D98"/>
    <w:rsid w:val="00377573"/>
    <w:rsid w:val="00377AC3"/>
    <w:rsid w:val="003801F8"/>
    <w:rsid w:val="003810FF"/>
    <w:rsid w:val="003813E0"/>
    <w:rsid w:val="0038148E"/>
    <w:rsid w:val="00381BD5"/>
    <w:rsid w:val="00381F93"/>
    <w:rsid w:val="003820ED"/>
    <w:rsid w:val="00382AEB"/>
    <w:rsid w:val="003833F1"/>
    <w:rsid w:val="00384A28"/>
    <w:rsid w:val="00385189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6DB8"/>
    <w:rsid w:val="00396F0B"/>
    <w:rsid w:val="0039734F"/>
    <w:rsid w:val="0039796A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1DAD"/>
    <w:rsid w:val="003C2452"/>
    <w:rsid w:val="003C2A0F"/>
    <w:rsid w:val="003C3F54"/>
    <w:rsid w:val="003C3FFF"/>
    <w:rsid w:val="003C570A"/>
    <w:rsid w:val="003C5B74"/>
    <w:rsid w:val="003C7592"/>
    <w:rsid w:val="003D02EA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6C4"/>
    <w:rsid w:val="003E3AA6"/>
    <w:rsid w:val="003E3C09"/>
    <w:rsid w:val="003E40DA"/>
    <w:rsid w:val="003E4288"/>
    <w:rsid w:val="003E4546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DA5"/>
    <w:rsid w:val="003F497C"/>
    <w:rsid w:val="003F4E15"/>
    <w:rsid w:val="003F524B"/>
    <w:rsid w:val="003F52FF"/>
    <w:rsid w:val="003F55BE"/>
    <w:rsid w:val="003F70D7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2033"/>
    <w:rsid w:val="004124F6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3D3D"/>
    <w:rsid w:val="00424883"/>
    <w:rsid w:val="004252B0"/>
    <w:rsid w:val="00425477"/>
    <w:rsid w:val="00425E45"/>
    <w:rsid w:val="0042746B"/>
    <w:rsid w:val="00430576"/>
    <w:rsid w:val="00430A80"/>
    <w:rsid w:val="00430C12"/>
    <w:rsid w:val="00430F6F"/>
    <w:rsid w:val="0043120F"/>
    <w:rsid w:val="004316AD"/>
    <w:rsid w:val="00431D0B"/>
    <w:rsid w:val="00432933"/>
    <w:rsid w:val="00433324"/>
    <w:rsid w:val="0043468C"/>
    <w:rsid w:val="00435126"/>
    <w:rsid w:val="00435431"/>
    <w:rsid w:val="004358F4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6683"/>
    <w:rsid w:val="004566F9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32B7"/>
    <w:rsid w:val="00463DDA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0BF9"/>
    <w:rsid w:val="0048124B"/>
    <w:rsid w:val="004818F3"/>
    <w:rsid w:val="004822A6"/>
    <w:rsid w:val="00482C15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DD0"/>
    <w:rsid w:val="004A1436"/>
    <w:rsid w:val="004A1F5B"/>
    <w:rsid w:val="004A3B2E"/>
    <w:rsid w:val="004A3CFA"/>
    <w:rsid w:val="004A4CEB"/>
    <w:rsid w:val="004A4D10"/>
    <w:rsid w:val="004A58D9"/>
    <w:rsid w:val="004A5BC7"/>
    <w:rsid w:val="004A61F6"/>
    <w:rsid w:val="004A6285"/>
    <w:rsid w:val="004A6FF6"/>
    <w:rsid w:val="004A7293"/>
    <w:rsid w:val="004A7B97"/>
    <w:rsid w:val="004A7B99"/>
    <w:rsid w:val="004B0B99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210"/>
    <w:rsid w:val="004B495F"/>
    <w:rsid w:val="004B4A0D"/>
    <w:rsid w:val="004B54B6"/>
    <w:rsid w:val="004B5D1C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EA5"/>
    <w:rsid w:val="004D4BA6"/>
    <w:rsid w:val="004D4EAC"/>
    <w:rsid w:val="004D5C5B"/>
    <w:rsid w:val="004D6C2B"/>
    <w:rsid w:val="004D7CB3"/>
    <w:rsid w:val="004E007A"/>
    <w:rsid w:val="004E0771"/>
    <w:rsid w:val="004E0B81"/>
    <w:rsid w:val="004E1038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2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A8B"/>
    <w:rsid w:val="00502CC8"/>
    <w:rsid w:val="00502DCA"/>
    <w:rsid w:val="00503627"/>
    <w:rsid w:val="005039DF"/>
    <w:rsid w:val="0050400C"/>
    <w:rsid w:val="0050424F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874"/>
    <w:rsid w:val="00521E8F"/>
    <w:rsid w:val="00523BCB"/>
    <w:rsid w:val="00524919"/>
    <w:rsid w:val="00524EBB"/>
    <w:rsid w:val="005263F9"/>
    <w:rsid w:val="0052687B"/>
    <w:rsid w:val="00527114"/>
    <w:rsid w:val="00527387"/>
    <w:rsid w:val="00530BD8"/>
    <w:rsid w:val="00531730"/>
    <w:rsid w:val="0053215F"/>
    <w:rsid w:val="00532334"/>
    <w:rsid w:val="00532715"/>
    <w:rsid w:val="00532F12"/>
    <w:rsid w:val="00534246"/>
    <w:rsid w:val="00534CA3"/>
    <w:rsid w:val="005350CE"/>
    <w:rsid w:val="005352BB"/>
    <w:rsid w:val="00535466"/>
    <w:rsid w:val="005354EE"/>
    <w:rsid w:val="00535E81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783"/>
    <w:rsid w:val="005449AE"/>
    <w:rsid w:val="005460BC"/>
    <w:rsid w:val="0054634B"/>
    <w:rsid w:val="005479C8"/>
    <w:rsid w:val="005500EE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57C40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B0F"/>
    <w:rsid w:val="00565DE2"/>
    <w:rsid w:val="00567280"/>
    <w:rsid w:val="005678C6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301"/>
    <w:rsid w:val="005756CB"/>
    <w:rsid w:val="00575BA7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9EB"/>
    <w:rsid w:val="005944CE"/>
    <w:rsid w:val="00595222"/>
    <w:rsid w:val="005954A3"/>
    <w:rsid w:val="005954D2"/>
    <w:rsid w:val="005957C9"/>
    <w:rsid w:val="00596D6D"/>
    <w:rsid w:val="005A047C"/>
    <w:rsid w:val="005A05D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8B0"/>
    <w:rsid w:val="005A7E6A"/>
    <w:rsid w:val="005B05D0"/>
    <w:rsid w:val="005B0AAC"/>
    <w:rsid w:val="005B0AC7"/>
    <w:rsid w:val="005B0F76"/>
    <w:rsid w:val="005B2925"/>
    <w:rsid w:val="005B4285"/>
    <w:rsid w:val="005B592F"/>
    <w:rsid w:val="005B5B3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AFF"/>
    <w:rsid w:val="005C7F68"/>
    <w:rsid w:val="005D0AE0"/>
    <w:rsid w:val="005D1702"/>
    <w:rsid w:val="005D1D5D"/>
    <w:rsid w:val="005D3098"/>
    <w:rsid w:val="005D3871"/>
    <w:rsid w:val="005D4705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69E8"/>
    <w:rsid w:val="005E748F"/>
    <w:rsid w:val="005F0681"/>
    <w:rsid w:val="005F0EFA"/>
    <w:rsid w:val="005F1BB7"/>
    <w:rsid w:val="005F3C80"/>
    <w:rsid w:val="005F413C"/>
    <w:rsid w:val="005F42FE"/>
    <w:rsid w:val="005F473A"/>
    <w:rsid w:val="005F4E84"/>
    <w:rsid w:val="005F559C"/>
    <w:rsid w:val="005F5AD4"/>
    <w:rsid w:val="005F5B43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6DDA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31B3"/>
    <w:rsid w:val="00643258"/>
    <w:rsid w:val="006436FC"/>
    <w:rsid w:val="00645487"/>
    <w:rsid w:val="00645A28"/>
    <w:rsid w:val="00646314"/>
    <w:rsid w:val="0064656A"/>
    <w:rsid w:val="0064679E"/>
    <w:rsid w:val="00647CEA"/>
    <w:rsid w:val="00647F04"/>
    <w:rsid w:val="00647FDD"/>
    <w:rsid w:val="00650114"/>
    <w:rsid w:val="00650BE1"/>
    <w:rsid w:val="00650DE5"/>
    <w:rsid w:val="00652248"/>
    <w:rsid w:val="00652622"/>
    <w:rsid w:val="00653DD2"/>
    <w:rsid w:val="00653ED2"/>
    <w:rsid w:val="00653F4F"/>
    <w:rsid w:val="006541AE"/>
    <w:rsid w:val="0065425B"/>
    <w:rsid w:val="00654277"/>
    <w:rsid w:val="00654CF9"/>
    <w:rsid w:val="00654FD1"/>
    <w:rsid w:val="00655E57"/>
    <w:rsid w:val="00655EA4"/>
    <w:rsid w:val="00656465"/>
    <w:rsid w:val="006571CF"/>
    <w:rsid w:val="00657617"/>
    <w:rsid w:val="00657C4A"/>
    <w:rsid w:val="00657FF7"/>
    <w:rsid w:val="006619AD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4F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1E39"/>
    <w:rsid w:val="00683185"/>
    <w:rsid w:val="006832C3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A16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4A08"/>
    <w:rsid w:val="006A61ED"/>
    <w:rsid w:val="006B00DD"/>
    <w:rsid w:val="006B02B5"/>
    <w:rsid w:val="006B17A9"/>
    <w:rsid w:val="006B1AEA"/>
    <w:rsid w:val="006B1EDF"/>
    <w:rsid w:val="006B2B95"/>
    <w:rsid w:val="006B36ED"/>
    <w:rsid w:val="006B3E6F"/>
    <w:rsid w:val="006B4EA8"/>
    <w:rsid w:val="006B6645"/>
    <w:rsid w:val="006B6C37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4D9C"/>
    <w:rsid w:val="006C553D"/>
    <w:rsid w:val="006C55A4"/>
    <w:rsid w:val="006C5FF9"/>
    <w:rsid w:val="006C6A06"/>
    <w:rsid w:val="006C6F6A"/>
    <w:rsid w:val="006C75CD"/>
    <w:rsid w:val="006D0E8B"/>
    <w:rsid w:val="006D1ABA"/>
    <w:rsid w:val="006D3721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0CE6"/>
    <w:rsid w:val="006F1643"/>
    <w:rsid w:val="006F1D84"/>
    <w:rsid w:val="006F2253"/>
    <w:rsid w:val="006F2903"/>
    <w:rsid w:val="006F29E9"/>
    <w:rsid w:val="006F2A97"/>
    <w:rsid w:val="006F2CE4"/>
    <w:rsid w:val="006F35E7"/>
    <w:rsid w:val="006F3810"/>
    <w:rsid w:val="006F3A22"/>
    <w:rsid w:val="006F4378"/>
    <w:rsid w:val="006F5155"/>
    <w:rsid w:val="006F57FD"/>
    <w:rsid w:val="006F6C22"/>
    <w:rsid w:val="006F70BD"/>
    <w:rsid w:val="006F76C9"/>
    <w:rsid w:val="0070106A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190"/>
    <w:rsid w:val="007173E4"/>
    <w:rsid w:val="0071749C"/>
    <w:rsid w:val="00717B43"/>
    <w:rsid w:val="00717F0B"/>
    <w:rsid w:val="0072022E"/>
    <w:rsid w:val="00720266"/>
    <w:rsid w:val="00720990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DA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D2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71A4"/>
    <w:rsid w:val="00777A77"/>
    <w:rsid w:val="0078044C"/>
    <w:rsid w:val="007813D7"/>
    <w:rsid w:val="007814C9"/>
    <w:rsid w:val="007823AD"/>
    <w:rsid w:val="0078332F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0A4"/>
    <w:rsid w:val="0079110F"/>
    <w:rsid w:val="00791219"/>
    <w:rsid w:val="00791230"/>
    <w:rsid w:val="007915EE"/>
    <w:rsid w:val="00791C2E"/>
    <w:rsid w:val="00791CF6"/>
    <w:rsid w:val="00792229"/>
    <w:rsid w:val="007924FF"/>
    <w:rsid w:val="0079294F"/>
    <w:rsid w:val="00793EC0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32AE"/>
    <w:rsid w:val="007A3EEF"/>
    <w:rsid w:val="007A44E5"/>
    <w:rsid w:val="007A47A3"/>
    <w:rsid w:val="007A502C"/>
    <w:rsid w:val="007A552A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F12"/>
    <w:rsid w:val="007D4897"/>
    <w:rsid w:val="007D5187"/>
    <w:rsid w:val="007D5978"/>
    <w:rsid w:val="007D5EEA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6DB8"/>
    <w:rsid w:val="007E7BF1"/>
    <w:rsid w:val="007F0A4D"/>
    <w:rsid w:val="007F0DBA"/>
    <w:rsid w:val="007F1CBB"/>
    <w:rsid w:val="007F1CEC"/>
    <w:rsid w:val="007F23F1"/>
    <w:rsid w:val="007F2EF3"/>
    <w:rsid w:val="007F3A49"/>
    <w:rsid w:val="007F430E"/>
    <w:rsid w:val="007F6A76"/>
    <w:rsid w:val="007F7035"/>
    <w:rsid w:val="007F71C1"/>
    <w:rsid w:val="007F7505"/>
    <w:rsid w:val="007F77FC"/>
    <w:rsid w:val="007F7C8D"/>
    <w:rsid w:val="008006B8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AB0"/>
    <w:rsid w:val="00804754"/>
    <w:rsid w:val="00805B2B"/>
    <w:rsid w:val="00805B97"/>
    <w:rsid w:val="0080647C"/>
    <w:rsid w:val="008076A7"/>
    <w:rsid w:val="00807719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30A18"/>
    <w:rsid w:val="00830C6F"/>
    <w:rsid w:val="00830ECB"/>
    <w:rsid w:val="00831023"/>
    <w:rsid w:val="00831CE1"/>
    <w:rsid w:val="008327ED"/>
    <w:rsid w:val="00833A30"/>
    <w:rsid w:val="00833EFE"/>
    <w:rsid w:val="00834766"/>
    <w:rsid w:val="008357FE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3D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79D"/>
    <w:rsid w:val="008653CE"/>
    <w:rsid w:val="00865656"/>
    <w:rsid w:val="00865D82"/>
    <w:rsid w:val="00866C5A"/>
    <w:rsid w:val="00870013"/>
    <w:rsid w:val="00871314"/>
    <w:rsid w:val="008714C1"/>
    <w:rsid w:val="00871F46"/>
    <w:rsid w:val="008723F7"/>
    <w:rsid w:val="00872609"/>
    <w:rsid w:val="00872D3C"/>
    <w:rsid w:val="008743D5"/>
    <w:rsid w:val="00874647"/>
    <w:rsid w:val="00875138"/>
    <w:rsid w:val="00875BAA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F69"/>
    <w:rsid w:val="0089014D"/>
    <w:rsid w:val="00890AF8"/>
    <w:rsid w:val="0089108B"/>
    <w:rsid w:val="00891FDC"/>
    <w:rsid w:val="00893226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65"/>
    <w:rsid w:val="008A1297"/>
    <w:rsid w:val="008A12BE"/>
    <w:rsid w:val="008A1575"/>
    <w:rsid w:val="008A23E6"/>
    <w:rsid w:val="008A2B63"/>
    <w:rsid w:val="008A34EA"/>
    <w:rsid w:val="008A41C7"/>
    <w:rsid w:val="008A4ECB"/>
    <w:rsid w:val="008A5898"/>
    <w:rsid w:val="008A5E5C"/>
    <w:rsid w:val="008A5ED9"/>
    <w:rsid w:val="008A6336"/>
    <w:rsid w:val="008A666C"/>
    <w:rsid w:val="008A6ECA"/>
    <w:rsid w:val="008A7ACF"/>
    <w:rsid w:val="008B0B4C"/>
    <w:rsid w:val="008B0B92"/>
    <w:rsid w:val="008B105E"/>
    <w:rsid w:val="008B167F"/>
    <w:rsid w:val="008B1804"/>
    <w:rsid w:val="008B2047"/>
    <w:rsid w:val="008B335B"/>
    <w:rsid w:val="008B3FC5"/>
    <w:rsid w:val="008B55E9"/>
    <w:rsid w:val="008B62B9"/>
    <w:rsid w:val="008B6942"/>
    <w:rsid w:val="008B7C22"/>
    <w:rsid w:val="008C0100"/>
    <w:rsid w:val="008C0F00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E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8E3"/>
    <w:rsid w:val="008F1C66"/>
    <w:rsid w:val="008F1C67"/>
    <w:rsid w:val="008F29CE"/>
    <w:rsid w:val="008F2AE2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D8D"/>
    <w:rsid w:val="0090508A"/>
    <w:rsid w:val="00905855"/>
    <w:rsid w:val="00905B68"/>
    <w:rsid w:val="00905DBF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1974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33D7"/>
    <w:rsid w:val="009234F2"/>
    <w:rsid w:val="009238D1"/>
    <w:rsid w:val="00924075"/>
    <w:rsid w:val="00924666"/>
    <w:rsid w:val="00925005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40648"/>
    <w:rsid w:val="00941337"/>
    <w:rsid w:val="009420B6"/>
    <w:rsid w:val="009424B6"/>
    <w:rsid w:val="00942D7D"/>
    <w:rsid w:val="009434E5"/>
    <w:rsid w:val="0094476C"/>
    <w:rsid w:val="00945B48"/>
    <w:rsid w:val="0094624E"/>
    <w:rsid w:val="00946528"/>
    <w:rsid w:val="00947477"/>
    <w:rsid w:val="00947773"/>
    <w:rsid w:val="00947C79"/>
    <w:rsid w:val="00950047"/>
    <w:rsid w:val="0095032C"/>
    <w:rsid w:val="009517F9"/>
    <w:rsid w:val="00951D3D"/>
    <w:rsid w:val="00952077"/>
    <w:rsid w:val="0095249D"/>
    <w:rsid w:val="00952510"/>
    <w:rsid w:val="00952F84"/>
    <w:rsid w:val="00953DFC"/>
    <w:rsid w:val="0095454C"/>
    <w:rsid w:val="00955962"/>
    <w:rsid w:val="0095615B"/>
    <w:rsid w:val="00956B90"/>
    <w:rsid w:val="0095736B"/>
    <w:rsid w:val="00961279"/>
    <w:rsid w:val="00961408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710E"/>
    <w:rsid w:val="0096772B"/>
    <w:rsid w:val="00967847"/>
    <w:rsid w:val="00967FE4"/>
    <w:rsid w:val="00970324"/>
    <w:rsid w:val="00970FB2"/>
    <w:rsid w:val="0097152E"/>
    <w:rsid w:val="00971D20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80905"/>
    <w:rsid w:val="009809AB"/>
    <w:rsid w:val="00981460"/>
    <w:rsid w:val="009821B1"/>
    <w:rsid w:val="0098275A"/>
    <w:rsid w:val="009829B6"/>
    <w:rsid w:val="00982C15"/>
    <w:rsid w:val="00982D2E"/>
    <w:rsid w:val="00983CBC"/>
    <w:rsid w:val="009856BE"/>
    <w:rsid w:val="0098597C"/>
    <w:rsid w:val="00985B66"/>
    <w:rsid w:val="00985B7B"/>
    <w:rsid w:val="009864F3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B6D"/>
    <w:rsid w:val="00996EE3"/>
    <w:rsid w:val="009A02F7"/>
    <w:rsid w:val="009A07C8"/>
    <w:rsid w:val="009A0CB8"/>
    <w:rsid w:val="009A0E44"/>
    <w:rsid w:val="009A1094"/>
    <w:rsid w:val="009A1888"/>
    <w:rsid w:val="009A202A"/>
    <w:rsid w:val="009A31A7"/>
    <w:rsid w:val="009A39CC"/>
    <w:rsid w:val="009A466C"/>
    <w:rsid w:val="009A4A5E"/>
    <w:rsid w:val="009A4F15"/>
    <w:rsid w:val="009A5286"/>
    <w:rsid w:val="009A52BE"/>
    <w:rsid w:val="009A5330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2E4E"/>
    <w:rsid w:val="009C3922"/>
    <w:rsid w:val="009C3FEB"/>
    <w:rsid w:val="009C4676"/>
    <w:rsid w:val="009C52CF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A30"/>
    <w:rsid w:val="009E0D49"/>
    <w:rsid w:val="009E106F"/>
    <w:rsid w:val="009E2739"/>
    <w:rsid w:val="009E3274"/>
    <w:rsid w:val="009E5B9C"/>
    <w:rsid w:val="009E602A"/>
    <w:rsid w:val="009E6A5B"/>
    <w:rsid w:val="009E6BB4"/>
    <w:rsid w:val="009E7CA2"/>
    <w:rsid w:val="009E7E70"/>
    <w:rsid w:val="009F01C3"/>
    <w:rsid w:val="009F0B98"/>
    <w:rsid w:val="009F0FB8"/>
    <w:rsid w:val="009F1779"/>
    <w:rsid w:val="009F2FCA"/>
    <w:rsid w:val="009F3303"/>
    <w:rsid w:val="009F5225"/>
    <w:rsid w:val="009F5274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2D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B3B"/>
    <w:rsid w:val="00A27E37"/>
    <w:rsid w:val="00A27E85"/>
    <w:rsid w:val="00A301CB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4700C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FB8"/>
    <w:rsid w:val="00A6105E"/>
    <w:rsid w:val="00A6125A"/>
    <w:rsid w:val="00A62AE9"/>
    <w:rsid w:val="00A62DAB"/>
    <w:rsid w:val="00A62DF5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0B9C"/>
    <w:rsid w:val="00A71EEF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A05"/>
    <w:rsid w:val="00A85FAD"/>
    <w:rsid w:val="00A869A9"/>
    <w:rsid w:val="00A86A53"/>
    <w:rsid w:val="00A86BAE"/>
    <w:rsid w:val="00A86BC2"/>
    <w:rsid w:val="00A870FA"/>
    <w:rsid w:val="00A877E6"/>
    <w:rsid w:val="00A90293"/>
    <w:rsid w:val="00A909E9"/>
    <w:rsid w:val="00A91033"/>
    <w:rsid w:val="00A9257B"/>
    <w:rsid w:val="00A93E0C"/>
    <w:rsid w:val="00A94D0D"/>
    <w:rsid w:val="00A9502F"/>
    <w:rsid w:val="00A95E82"/>
    <w:rsid w:val="00A96FA2"/>
    <w:rsid w:val="00A97424"/>
    <w:rsid w:val="00AA00F6"/>
    <w:rsid w:val="00AA04C7"/>
    <w:rsid w:val="00AA174D"/>
    <w:rsid w:val="00AA23BD"/>
    <w:rsid w:val="00AA2538"/>
    <w:rsid w:val="00AA44D4"/>
    <w:rsid w:val="00AA50E6"/>
    <w:rsid w:val="00AA51B3"/>
    <w:rsid w:val="00AA5F84"/>
    <w:rsid w:val="00AA6823"/>
    <w:rsid w:val="00AA6A39"/>
    <w:rsid w:val="00AA71D1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BB6"/>
    <w:rsid w:val="00AB546C"/>
    <w:rsid w:val="00AB57E9"/>
    <w:rsid w:val="00AB59C4"/>
    <w:rsid w:val="00AB65E4"/>
    <w:rsid w:val="00AB6927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17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1268"/>
    <w:rsid w:val="00AD1A9B"/>
    <w:rsid w:val="00AD1F92"/>
    <w:rsid w:val="00AD211E"/>
    <w:rsid w:val="00AD2226"/>
    <w:rsid w:val="00AD33BE"/>
    <w:rsid w:val="00AD3F65"/>
    <w:rsid w:val="00AD58F8"/>
    <w:rsid w:val="00AD5D10"/>
    <w:rsid w:val="00AD78C9"/>
    <w:rsid w:val="00AE0917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FDF"/>
    <w:rsid w:val="00B1148E"/>
    <w:rsid w:val="00B1259A"/>
    <w:rsid w:val="00B12679"/>
    <w:rsid w:val="00B12684"/>
    <w:rsid w:val="00B13040"/>
    <w:rsid w:val="00B1394F"/>
    <w:rsid w:val="00B13B0A"/>
    <w:rsid w:val="00B1475E"/>
    <w:rsid w:val="00B148EA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FC9"/>
    <w:rsid w:val="00B2338B"/>
    <w:rsid w:val="00B23A2B"/>
    <w:rsid w:val="00B245FF"/>
    <w:rsid w:val="00B25134"/>
    <w:rsid w:val="00B25917"/>
    <w:rsid w:val="00B25FA5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95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A3C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538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6A9"/>
    <w:rsid w:val="00B74D27"/>
    <w:rsid w:val="00B75E5E"/>
    <w:rsid w:val="00B767DC"/>
    <w:rsid w:val="00B7683A"/>
    <w:rsid w:val="00B81221"/>
    <w:rsid w:val="00B818B9"/>
    <w:rsid w:val="00B82098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262B"/>
    <w:rsid w:val="00B93326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6119"/>
    <w:rsid w:val="00BB6AE3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52DF"/>
    <w:rsid w:val="00BD584F"/>
    <w:rsid w:val="00BD5939"/>
    <w:rsid w:val="00BD5BDE"/>
    <w:rsid w:val="00BD5D5B"/>
    <w:rsid w:val="00BD654C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C35"/>
    <w:rsid w:val="00BE4D88"/>
    <w:rsid w:val="00BE52C2"/>
    <w:rsid w:val="00BE58A9"/>
    <w:rsid w:val="00BE6B93"/>
    <w:rsid w:val="00BE77EC"/>
    <w:rsid w:val="00BE7F0A"/>
    <w:rsid w:val="00BF0BF3"/>
    <w:rsid w:val="00BF1931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5B4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F42"/>
    <w:rsid w:val="00C1558B"/>
    <w:rsid w:val="00C1564B"/>
    <w:rsid w:val="00C15E8B"/>
    <w:rsid w:val="00C161EE"/>
    <w:rsid w:val="00C167E3"/>
    <w:rsid w:val="00C16C6D"/>
    <w:rsid w:val="00C21F86"/>
    <w:rsid w:val="00C2263C"/>
    <w:rsid w:val="00C231EC"/>
    <w:rsid w:val="00C236BC"/>
    <w:rsid w:val="00C23EDF"/>
    <w:rsid w:val="00C24C33"/>
    <w:rsid w:val="00C24DCD"/>
    <w:rsid w:val="00C252CE"/>
    <w:rsid w:val="00C25DA3"/>
    <w:rsid w:val="00C25EE5"/>
    <w:rsid w:val="00C261CB"/>
    <w:rsid w:val="00C26D13"/>
    <w:rsid w:val="00C271B2"/>
    <w:rsid w:val="00C274DF"/>
    <w:rsid w:val="00C3070E"/>
    <w:rsid w:val="00C31A5B"/>
    <w:rsid w:val="00C32071"/>
    <w:rsid w:val="00C32B64"/>
    <w:rsid w:val="00C330A5"/>
    <w:rsid w:val="00C33312"/>
    <w:rsid w:val="00C3348B"/>
    <w:rsid w:val="00C34707"/>
    <w:rsid w:val="00C34906"/>
    <w:rsid w:val="00C357D6"/>
    <w:rsid w:val="00C35880"/>
    <w:rsid w:val="00C36B63"/>
    <w:rsid w:val="00C401FC"/>
    <w:rsid w:val="00C432F1"/>
    <w:rsid w:val="00C43526"/>
    <w:rsid w:val="00C4556B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774"/>
    <w:rsid w:val="00C65BA7"/>
    <w:rsid w:val="00C65CB7"/>
    <w:rsid w:val="00C66C7D"/>
    <w:rsid w:val="00C7043A"/>
    <w:rsid w:val="00C70F63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08E"/>
    <w:rsid w:val="00C96D05"/>
    <w:rsid w:val="00C9784C"/>
    <w:rsid w:val="00C97BDD"/>
    <w:rsid w:val="00CA0015"/>
    <w:rsid w:val="00CA0453"/>
    <w:rsid w:val="00CA0FC6"/>
    <w:rsid w:val="00CA1161"/>
    <w:rsid w:val="00CA1779"/>
    <w:rsid w:val="00CA1A1B"/>
    <w:rsid w:val="00CA26C3"/>
    <w:rsid w:val="00CA41E9"/>
    <w:rsid w:val="00CA430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0945"/>
    <w:rsid w:val="00CB1048"/>
    <w:rsid w:val="00CB18DD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4FAA"/>
    <w:rsid w:val="00CB527D"/>
    <w:rsid w:val="00CB546E"/>
    <w:rsid w:val="00CB5AE1"/>
    <w:rsid w:val="00CB6196"/>
    <w:rsid w:val="00CB6200"/>
    <w:rsid w:val="00CB6E66"/>
    <w:rsid w:val="00CB7357"/>
    <w:rsid w:val="00CB7E29"/>
    <w:rsid w:val="00CC0476"/>
    <w:rsid w:val="00CC04B1"/>
    <w:rsid w:val="00CC092F"/>
    <w:rsid w:val="00CC1A79"/>
    <w:rsid w:val="00CC216F"/>
    <w:rsid w:val="00CC2943"/>
    <w:rsid w:val="00CC302E"/>
    <w:rsid w:val="00CC3108"/>
    <w:rsid w:val="00CC3418"/>
    <w:rsid w:val="00CC3CD5"/>
    <w:rsid w:val="00CC43A6"/>
    <w:rsid w:val="00CC4AB7"/>
    <w:rsid w:val="00CC5173"/>
    <w:rsid w:val="00CC538C"/>
    <w:rsid w:val="00CC62A7"/>
    <w:rsid w:val="00CD0B6C"/>
    <w:rsid w:val="00CD2047"/>
    <w:rsid w:val="00CD37A0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2FA4"/>
    <w:rsid w:val="00CE5153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685F"/>
    <w:rsid w:val="00CF7D2A"/>
    <w:rsid w:val="00D00B29"/>
    <w:rsid w:val="00D00F26"/>
    <w:rsid w:val="00D00FB4"/>
    <w:rsid w:val="00D011C5"/>
    <w:rsid w:val="00D0200A"/>
    <w:rsid w:val="00D02290"/>
    <w:rsid w:val="00D02F4D"/>
    <w:rsid w:val="00D03339"/>
    <w:rsid w:val="00D04336"/>
    <w:rsid w:val="00D05D58"/>
    <w:rsid w:val="00D06E14"/>
    <w:rsid w:val="00D07578"/>
    <w:rsid w:val="00D07742"/>
    <w:rsid w:val="00D07B7A"/>
    <w:rsid w:val="00D07F06"/>
    <w:rsid w:val="00D10A87"/>
    <w:rsid w:val="00D111F2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772"/>
    <w:rsid w:val="00D17CA9"/>
    <w:rsid w:val="00D20477"/>
    <w:rsid w:val="00D21A6E"/>
    <w:rsid w:val="00D21A92"/>
    <w:rsid w:val="00D21DF4"/>
    <w:rsid w:val="00D22101"/>
    <w:rsid w:val="00D223BF"/>
    <w:rsid w:val="00D24653"/>
    <w:rsid w:val="00D24B6C"/>
    <w:rsid w:val="00D254D8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401E1"/>
    <w:rsid w:val="00D40331"/>
    <w:rsid w:val="00D40581"/>
    <w:rsid w:val="00D40971"/>
    <w:rsid w:val="00D41784"/>
    <w:rsid w:val="00D41D60"/>
    <w:rsid w:val="00D4201D"/>
    <w:rsid w:val="00D428BF"/>
    <w:rsid w:val="00D42C24"/>
    <w:rsid w:val="00D43020"/>
    <w:rsid w:val="00D43492"/>
    <w:rsid w:val="00D437F0"/>
    <w:rsid w:val="00D44F38"/>
    <w:rsid w:val="00D4611F"/>
    <w:rsid w:val="00D46E21"/>
    <w:rsid w:val="00D47397"/>
    <w:rsid w:val="00D47824"/>
    <w:rsid w:val="00D50C71"/>
    <w:rsid w:val="00D51A99"/>
    <w:rsid w:val="00D52552"/>
    <w:rsid w:val="00D52BE6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3635"/>
    <w:rsid w:val="00D85D19"/>
    <w:rsid w:val="00D85DD6"/>
    <w:rsid w:val="00D85EBD"/>
    <w:rsid w:val="00D86705"/>
    <w:rsid w:val="00D90ED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B7A"/>
    <w:rsid w:val="00DA1E55"/>
    <w:rsid w:val="00DA231B"/>
    <w:rsid w:val="00DA23FA"/>
    <w:rsid w:val="00DA487C"/>
    <w:rsid w:val="00DA4A2B"/>
    <w:rsid w:val="00DA4B74"/>
    <w:rsid w:val="00DA4BD0"/>
    <w:rsid w:val="00DA4CB8"/>
    <w:rsid w:val="00DA4DFD"/>
    <w:rsid w:val="00DA5BE4"/>
    <w:rsid w:val="00DA6981"/>
    <w:rsid w:val="00DA7683"/>
    <w:rsid w:val="00DA7B1C"/>
    <w:rsid w:val="00DA7B50"/>
    <w:rsid w:val="00DB00D4"/>
    <w:rsid w:val="00DB0C19"/>
    <w:rsid w:val="00DB1C77"/>
    <w:rsid w:val="00DB2213"/>
    <w:rsid w:val="00DB2235"/>
    <w:rsid w:val="00DB47FC"/>
    <w:rsid w:val="00DB4856"/>
    <w:rsid w:val="00DB4BAD"/>
    <w:rsid w:val="00DB5261"/>
    <w:rsid w:val="00DB5F4D"/>
    <w:rsid w:val="00DB6825"/>
    <w:rsid w:val="00DB6BDD"/>
    <w:rsid w:val="00DB7369"/>
    <w:rsid w:val="00DB7674"/>
    <w:rsid w:val="00DB7932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A6A"/>
    <w:rsid w:val="00DC6F4B"/>
    <w:rsid w:val="00DC735E"/>
    <w:rsid w:val="00DC75F0"/>
    <w:rsid w:val="00DC78F8"/>
    <w:rsid w:val="00DC7C2A"/>
    <w:rsid w:val="00DD0A23"/>
    <w:rsid w:val="00DD10A4"/>
    <w:rsid w:val="00DD28F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10C8"/>
    <w:rsid w:val="00DF20CD"/>
    <w:rsid w:val="00DF2338"/>
    <w:rsid w:val="00DF310F"/>
    <w:rsid w:val="00DF320C"/>
    <w:rsid w:val="00DF323A"/>
    <w:rsid w:val="00DF3330"/>
    <w:rsid w:val="00DF3872"/>
    <w:rsid w:val="00DF3BBA"/>
    <w:rsid w:val="00DF4966"/>
    <w:rsid w:val="00DF622F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0E04"/>
    <w:rsid w:val="00E011C8"/>
    <w:rsid w:val="00E014DE"/>
    <w:rsid w:val="00E01695"/>
    <w:rsid w:val="00E01817"/>
    <w:rsid w:val="00E01C4A"/>
    <w:rsid w:val="00E03FD2"/>
    <w:rsid w:val="00E040AE"/>
    <w:rsid w:val="00E045E1"/>
    <w:rsid w:val="00E04A08"/>
    <w:rsid w:val="00E06A6D"/>
    <w:rsid w:val="00E06D5D"/>
    <w:rsid w:val="00E07995"/>
    <w:rsid w:val="00E100EF"/>
    <w:rsid w:val="00E1159C"/>
    <w:rsid w:val="00E12033"/>
    <w:rsid w:val="00E12150"/>
    <w:rsid w:val="00E1292C"/>
    <w:rsid w:val="00E129F3"/>
    <w:rsid w:val="00E12B00"/>
    <w:rsid w:val="00E14033"/>
    <w:rsid w:val="00E14381"/>
    <w:rsid w:val="00E14C07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D30"/>
    <w:rsid w:val="00E272F7"/>
    <w:rsid w:val="00E278D3"/>
    <w:rsid w:val="00E27EB4"/>
    <w:rsid w:val="00E308C2"/>
    <w:rsid w:val="00E31C8E"/>
    <w:rsid w:val="00E3221E"/>
    <w:rsid w:val="00E32BDB"/>
    <w:rsid w:val="00E32CC2"/>
    <w:rsid w:val="00E32E8E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E76"/>
    <w:rsid w:val="00E428BF"/>
    <w:rsid w:val="00E43F6A"/>
    <w:rsid w:val="00E441CC"/>
    <w:rsid w:val="00E44BE8"/>
    <w:rsid w:val="00E4514B"/>
    <w:rsid w:val="00E456A8"/>
    <w:rsid w:val="00E45888"/>
    <w:rsid w:val="00E45D53"/>
    <w:rsid w:val="00E467CF"/>
    <w:rsid w:val="00E47F9E"/>
    <w:rsid w:val="00E50604"/>
    <w:rsid w:val="00E5095C"/>
    <w:rsid w:val="00E50B76"/>
    <w:rsid w:val="00E50E70"/>
    <w:rsid w:val="00E50FB6"/>
    <w:rsid w:val="00E512F4"/>
    <w:rsid w:val="00E51860"/>
    <w:rsid w:val="00E518D1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634C"/>
    <w:rsid w:val="00E67D8E"/>
    <w:rsid w:val="00E67EFA"/>
    <w:rsid w:val="00E70AFF"/>
    <w:rsid w:val="00E71985"/>
    <w:rsid w:val="00E71BE8"/>
    <w:rsid w:val="00E72544"/>
    <w:rsid w:val="00E72A62"/>
    <w:rsid w:val="00E72EC1"/>
    <w:rsid w:val="00E730E9"/>
    <w:rsid w:val="00E74096"/>
    <w:rsid w:val="00E7430E"/>
    <w:rsid w:val="00E75820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5B3"/>
    <w:rsid w:val="00E8581D"/>
    <w:rsid w:val="00E85D3C"/>
    <w:rsid w:val="00E85DB7"/>
    <w:rsid w:val="00E865BD"/>
    <w:rsid w:val="00E87A86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014E"/>
    <w:rsid w:val="00EA1348"/>
    <w:rsid w:val="00EA1D51"/>
    <w:rsid w:val="00EA3042"/>
    <w:rsid w:val="00EA37FA"/>
    <w:rsid w:val="00EA410C"/>
    <w:rsid w:val="00EA41D0"/>
    <w:rsid w:val="00EA4748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87"/>
    <w:rsid w:val="00EB6588"/>
    <w:rsid w:val="00EB74B0"/>
    <w:rsid w:val="00EC0270"/>
    <w:rsid w:val="00EC04DA"/>
    <w:rsid w:val="00EC1159"/>
    <w:rsid w:val="00EC1BA1"/>
    <w:rsid w:val="00EC2775"/>
    <w:rsid w:val="00EC2AC7"/>
    <w:rsid w:val="00EC2CC7"/>
    <w:rsid w:val="00EC349C"/>
    <w:rsid w:val="00EC3836"/>
    <w:rsid w:val="00EC3855"/>
    <w:rsid w:val="00EC3A14"/>
    <w:rsid w:val="00EC42B2"/>
    <w:rsid w:val="00EC457E"/>
    <w:rsid w:val="00EC570C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51C8"/>
    <w:rsid w:val="00EE5F23"/>
    <w:rsid w:val="00EE61A0"/>
    <w:rsid w:val="00EE64CC"/>
    <w:rsid w:val="00EE6BF5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52AC"/>
    <w:rsid w:val="00EF5907"/>
    <w:rsid w:val="00EF61A4"/>
    <w:rsid w:val="00EF65E4"/>
    <w:rsid w:val="00F0005B"/>
    <w:rsid w:val="00F00E8B"/>
    <w:rsid w:val="00F01D80"/>
    <w:rsid w:val="00F022A7"/>
    <w:rsid w:val="00F02EB2"/>
    <w:rsid w:val="00F031A9"/>
    <w:rsid w:val="00F03DCC"/>
    <w:rsid w:val="00F03EAE"/>
    <w:rsid w:val="00F07635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5A0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C8F"/>
    <w:rsid w:val="00F45065"/>
    <w:rsid w:val="00F451A7"/>
    <w:rsid w:val="00F45729"/>
    <w:rsid w:val="00F46637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836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9A7"/>
    <w:rsid w:val="00F62B4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5A29"/>
    <w:rsid w:val="00F76CA9"/>
    <w:rsid w:val="00F77789"/>
    <w:rsid w:val="00F77B6B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5CE8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2DF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BC8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B0055"/>
    <w:rsid w:val="00FB191C"/>
    <w:rsid w:val="00FB1E9B"/>
    <w:rsid w:val="00FB2746"/>
    <w:rsid w:val="00FB292C"/>
    <w:rsid w:val="00FB2E6B"/>
    <w:rsid w:val="00FB32EA"/>
    <w:rsid w:val="00FB4986"/>
    <w:rsid w:val="00FB5189"/>
    <w:rsid w:val="00FB53FF"/>
    <w:rsid w:val="00FB7010"/>
    <w:rsid w:val="00FC0402"/>
    <w:rsid w:val="00FC0D29"/>
    <w:rsid w:val="00FC124C"/>
    <w:rsid w:val="00FC1E6A"/>
    <w:rsid w:val="00FC2016"/>
    <w:rsid w:val="00FC2436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71F3"/>
    <w:rsid w:val="00FE04FA"/>
    <w:rsid w:val="00FE1050"/>
    <w:rsid w:val="00FE156A"/>
    <w:rsid w:val="00FE185D"/>
    <w:rsid w:val="00FE18FD"/>
    <w:rsid w:val="00FE2462"/>
    <w:rsid w:val="00FE3DAB"/>
    <w:rsid w:val="00FE48FE"/>
    <w:rsid w:val="00FE4BA6"/>
    <w:rsid w:val="00FE52BF"/>
    <w:rsid w:val="00FE53FC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3F9C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836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601836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8E3DD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1836"/>
    <w:rPr>
      <w:rFonts w:ascii="Arial" w:eastAsia="Calibri" w:hAnsi="Arial" w:cs="Arial"/>
      <w:b/>
      <w:bCs/>
      <w:sz w:val="28"/>
      <w:szCs w:val="28"/>
      <w:lang w:eastAsia="ru-RU" w:bidi="ar-SA"/>
    </w:rPr>
  </w:style>
  <w:style w:type="character" w:customStyle="1" w:styleId="20">
    <w:name w:val="Заголовок 2 Знак"/>
    <w:link w:val="2"/>
    <w:rsid w:val="00601836"/>
    <w:rPr>
      <w:rFonts w:ascii="Arial" w:eastAsia="Calibri" w:hAnsi="Arial" w:cs="Arial"/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link w:val="a4"/>
    <w:uiPriority w:val="99"/>
    <w:rsid w:val="00601836"/>
    <w:rPr>
      <w:rFonts w:eastAsia="Calibri"/>
      <w:sz w:val="24"/>
      <w:szCs w:val="24"/>
      <w:lang w:eastAsia="ru-RU" w:bidi="ar-SA"/>
    </w:rPr>
  </w:style>
  <w:style w:type="paragraph" w:styleId="a4">
    <w:name w:val="header"/>
    <w:basedOn w:val="a"/>
    <w:link w:val="a3"/>
    <w:uiPriority w:val="99"/>
    <w:rsid w:val="00601836"/>
    <w:pPr>
      <w:tabs>
        <w:tab w:val="center" w:pos="4153"/>
        <w:tab w:val="right" w:pos="8306"/>
      </w:tabs>
    </w:pPr>
  </w:style>
  <w:style w:type="character" w:customStyle="1" w:styleId="a5">
    <w:name w:val="Основной текст с отступом Знак"/>
    <w:link w:val="a6"/>
    <w:rsid w:val="00601836"/>
    <w:rPr>
      <w:rFonts w:eastAsia="Calibri"/>
      <w:sz w:val="24"/>
      <w:szCs w:val="24"/>
      <w:lang w:val="uk-UA" w:bidi="ar-SA"/>
    </w:rPr>
  </w:style>
  <w:style w:type="paragraph" w:styleId="a6">
    <w:name w:val="Body Text Indent"/>
    <w:basedOn w:val="a"/>
    <w:link w:val="a5"/>
    <w:rsid w:val="00601836"/>
    <w:pPr>
      <w:spacing w:after="120"/>
      <w:ind w:left="283"/>
    </w:pPr>
  </w:style>
  <w:style w:type="character" w:customStyle="1" w:styleId="21">
    <w:name w:val="Основной текст с отступом 2 Знак"/>
    <w:link w:val="22"/>
    <w:semiHidden/>
    <w:rsid w:val="00601836"/>
    <w:rPr>
      <w:rFonts w:eastAsia="Calibri"/>
      <w:sz w:val="24"/>
      <w:szCs w:val="24"/>
      <w:lang w:eastAsia="ru-RU" w:bidi="ar-SA"/>
    </w:rPr>
  </w:style>
  <w:style w:type="paragraph" w:styleId="22">
    <w:name w:val="Body Text Indent 2"/>
    <w:basedOn w:val="a"/>
    <w:link w:val="21"/>
    <w:semiHidden/>
    <w:rsid w:val="00601836"/>
    <w:pPr>
      <w:spacing w:after="120" w:line="480" w:lineRule="auto"/>
      <w:ind w:left="283"/>
    </w:pPr>
  </w:style>
  <w:style w:type="character" w:customStyle="1" w:styleId="BodyTextIndentChar">
    <w:name w:val="Body Text Indent Char"/>
    <w:aliases w:val="Основной текст с отступом Знак Знак Char,Body Text Indent Char2"/>
    <w:link w:val="11"/>
    <w:rsid w:val="00601836"/>
    <w:rPr>
      <w:rFonts w:eastAsia="Calibri"/>
      <w:sz w:val="24"/>
      <w:szCs w:val="24"/>
      <w:lang w:eastAsia="ru-RU" w:bidi="ar-SA"/>
    </w:rPr>
  </w:style>
  <w:style w:type="paragraph" w:customStyle="1" w:styleId="11">
    <w:name w:val="Основной текст с отступом1"/>
    <w:aliases w:val="Основной текст с отступом Знак Знак,Body Text Indent1"/>
    <w:basedOn w:val="a"/>
    <w:link w:val="BodyTextIndentChar"/>
    <w:rsid w:val="00601836"/>
    <w:pPr>
      <w:jc w:val="both"/>
    </w:pPr>
  </w:style>
  <w:style w:type="paragraph" w:styleId="a7">
    <w:name w:val="footer"/>
    <w:basedOn w:val="a"/>
    <w:rsid w:val="00A422A8"/>
    <w:pPr>
      <w:tabs>
        <w:tab w:val="center" w:pos="4677"/>
        <w:tab w:val="right" w:pos="9355"/>
      </w:tabs>
    </w:pPr>
  </w:style>
  <w:style w:type="character" w:styleId="a8">
    <w:name w:val="Hyperlink"/>
    <w:rsid w:val="00A422A8"/>
    <w:rPr>
      <w:color w:val="0000FF"/>
      <w:u w:val="single"/>
    </w:rPr>
  </w:style>
  <w:style w:type="paragraph" w:styleId="a9">
    <w:name w:val="Balloon Text"/>
    <w:basedOn w:val="a"/>
    <w:link w:val="aa"/>
    <w:rsid w:val="00F07D62"/>
    <w:rPr>
      <w:rFonts w:ascii="Arial" w:hAnsi="Arial"/>
      <w:sz w:val="16"/>
      <w:szCs w:val="16"/>
    </w:rPr>
  </w:style>
  <w:style w:type="character" w:customStyle="1" w:styleId="aa">
    <w:name w:val="Текст выноски Знак"/>
    <w:link w:val="a9"/>
    <w:rsid w:val="00F07D62"/>
    <w:rPr>
      <w:rFonts w:ascii="Arial" w:eastAsia="Calibri" w:hAnsi="Arial" w:cs="Arial"/>
      <w:sz w:val="16"/>
      <w:szCs w:val="16"/>
      <w:lang w:val="uk-UA"/>
    </w:rPr>
  </w:style>
  <w:style w:type="paragraph" w:customStyle="1" w:styleId="moto-textsystem13">
    <w:name w:val="moto-text_system_1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moto-color53">
    <w:name w:val="moto-color5_3"/>
    <w:basedOn w:val="a0"/>
    <w:rsid w:val="00114CAB"/>
  </w:style>
  <w:style w:type="paragraph" w:customStyle="1" w:styleId="moto-text216">
    <w:name w:val="moto-text_216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moto-text223">
    <w:name w:val="moto-text_22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b">
    <w:name w:val="Normal (Web)"/>
    <w:basedOn w:val="a"/>
    <w:uiPriority w:val="99"/>
    <w:unhideWhenUsed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30">
    <w:name w:val="Заголовок 3 Знак"/>
    <w:basedOn w:val="a0"/>
    <w:link w:val="3"/>
    <w:semiHidden/>
    <w:rsid w:val="008E3DD9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styleId="ac">
    <w:name w:val="Strong"/>
    <w:basedOn w:val="a0"/>
    <w:uiPriority w:val="22"/>
    <w:qFormat/>
    <w:rsid w:val="008E3DD9"/>
    <w:rPr>
      <w:b/>
      <w:bCs/>
    </w:rPr>
  </w:style>
  <w:style w:type="paragraph" w:customStyle="1" w:styleId="gm-style-pbt">
    <w:name w:val="gm-style-pbt"/>
    <w:basedOn w:val="a"/>
    <w:rsid w:val="008E3DD9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12">
    <w:name w:val="Основной текст с отступом Знак1"/>
    <w:basedOn w:val="a0"/>
    <w:semiHidden/>
    <w:locked/>
    <w:rsid w:val="00344B19"/>
    <w:rPr>
      <w:rFonts w:eastAsia="Calibri"/>
      <w:sz w:val="24"/>
      <w:szCs w:val="24"/>
      <w:lang w:val="uk-UA"/>
    </w:rPr>
  </w:style>
  <w:style w:type="paragraph" w:styleId="23">
    <w:name w:val="Body Text 2"/>
    <w:basedOn w:val="a"/>
    <w:link w:val="24"/>
    <w:unhideWhenUsed/>
    <w:rsid w:val="00A12538"/>
    <w:pPr>
      <w:spacing w:after="120" w:line="480" w:lineRule="auto"/>
    </w:pPr>
    <w:rPr>
      <w:rFonts w:eastAsia="Times New Roman"/>
      <w:lang w:val="ru-RU"/>
    </w:rPr>
  </w:style>
  <w:style w:type="character" w:customStyle="1" w:styleId="24">
    <w:name w:val="Основной текст 2 Знак"/>
    <w:basedOn w:val="a0"/>
    <w:link w:val="23"/>
    <w:rsid w:val="00A12538"/>
    <w:rPr>
      <w:sz w:val="24"/>
      <w:szCs w:val="24"/>
    </w:rPr>
  </w:style>
  <w:style w:type="character" w:customStyle="1" w:styleId="rvts0">
    <w:name w:val="rvts0"/>
    <w:basedOn w:val="a0"/>
    <w:rsid w:val="00D85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3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51444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F8DF3-80FD-41EF-B71C-394F78DCF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10</Pages>
  <Words>3054</Words>
  <Characters>21262</Characters>
  <Application>Microsoft Office Word</Application>
  <DocSecurity>0</DocSecurity>
  <Lines>177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User</cp:lastModifiedBy>
  <cp:revision>116</cp:revision>
  <cp:lastPrinted>2023-09-29T10:14:00Z</cp:lastPrinted>
  <dcterms:created xsi:type="dcterms:W3CDTF">2022-11-11T11:03:00Z</dcterms:created>
  <dcterms:modified xsi:type="dcterms:W3CDTF">2023-10-02T06:49:00Z</dcterms:modified>
</cp:coreProperties>
</file>