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з  питань охорони здоров’я, освіти, науки, культури, молоді,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="00825628" w:rsidRPr="00454A36">
        <w:rPr>
          <w:rFonts w:ascii="Times New Roman" w:hAnsi="Times New Roman"/>
          <w:sz w:val="28"/>
          <w:szCs w:val="28"/>
          <w:lang w:val="uk-UA" w:eastAsia="en-US"/>
        </w:rPr>
        <w:t>18.10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2D7629" w:rsidRPr="00454A36" w:rsidRDefault="002D7629" w:rsidP="009F68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Присутні - 6  (АЛІЄВ Алі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, КУЧМА Світлана,  ЛЕНТОВСЬКА  Оксана, </w:t>
      </w:r>
    </w:p>
    <w:p w:rsidR="002D7629" w:rsidRPr="00454A36" w:rsidRDefault="002D7629" w:rsidP="009F68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                        МАМОТЕНКО Павло, ОЛІШЕВСЬКА Наталія,</w:t>
      </w:r>
    </w:p>
    <w:p w:rsidR="002D7629" w:rsidRPr="00454A36" w:rsidRDefault="002D7629" w:rsidP="004C6A19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ab/>
      </w:r>
      <w:r w:rsidRPr="00454A36">
        <w:rPr>
          <w:rFonts w:ascii="Times New Roman" w:hAnsi="Times New Roman"/>
          <w:sz w:val="28"/>
          <w:szCs w:val="28"/>
          <w:lang w:val="uk-UA"/>
        </w:rPr>
        <w:tab/>
      </w:r>
      <w:r w:rsidRPr="00454A36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32E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4A36">
        <w:rPr>
          <w:rFonts w:ascii="Times New Roman" w:hAnsi="Times New Roman"/>
          <w:sz w:val="28"/>
          <w:szCs w:val="28"/>
          <w:lang w:val="uk-UA"/>
        </w:rPr>
        <w:t>ЧЕКРИЖОВ Олег)</w:t>
      </w:r>
    </w:p>
    <w:p w:rsidR="002D7629" w:rsidRPr="00454A36" w:rsidRDefault="002D7629" w:rsidP="0080662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Відсутні  - 1  (</w:t>
      </w:r>
      <w:r w:rsidRPr="00454A36">
        <w:rPr>
          <w:rFonts w:ascii="Times New Roman" w:hAnsi="Times New Roman"/>
          <w:sz w:val="28"/>
          <w:szCs w:val="28"/>
          <w:lang w:val="uk-UA"/>
        </w:rPr>
        <w:t>ДРОМАШКО Людмила)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Павло МАМОТЕНКО</w:t>
      </w:r>
    </w:p>
    <w:p w:rsidR="002D7629" w:rsidRPr="00454A36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54A36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2D7629" w:rsidRPr="00454A36" w:rsidRDefault="002D7629" w:rsidP="001E614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D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2D7629" w:rsidRPr="00454A36" w:rsidRDefault="00825628" w:rsidP="0069337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персонального складу виконавчого комітету Первомайської міської ради </w:t>
      </w:r>
      <w:r w:rsidR="000A41F5" w:rsidRPr="00454A36">
        <w:rPr>
          <w:rFonts w:ascii="Times New Roman" w:eastAsia="Calibri" w:hAnsi="Times New Roman"/>
          <w:sz w:val="28"/>
          <w:szCs w:val="28"/>
        </w:rPr>
        <w:t>V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>ІІІ скликання, затвердженого рішенням міської ради від 04.12.2020 року № 7</w:t>
      </w:r>
      <w:r w:rsidR="002D7629" w:rsidRPr="00454A36">
        <w:rPr>
          <w:rFonts w:ascii="Times New Roman" w:hAnsi="Times New Roman"/>
          <w:sz w:val="28"/>
          <w:szCs w:val="28"/>
          <w:lang w:val="uk-UA"/>
        </w:rPr>
        <w:t>;</w:t>
      </w:r>
    </w:p>
    <w:p w:rsidR="002D7629" w:rsidRPr="00454A36" w:rsidRDefault="002D7629" w:rsidP="000A41F5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A41F5"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="000A41F5" w:rsidRPr="00454A36">
        <w:rPr>
          <w:rFonts w:ascii="Times New Roman" w:hAnsi="Times New Roman"/>
          <w:sz w:val="28"/>
          <w:szCs w:val="28"/>
          <w:lang w:val="uk-UA"/>
        </w:rPr>
        <w:t>;</w:t>
      </w:r>
    </w:p>
    <w:p w:rsidR="000A41F5" w:rsidRPr="00454A36" w:rsidRDefault="000A41F5" w:rsidP="000A41F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роки.</w:t>
      </w:r>
    </w:p>
    <w:p w:rsidR="002D7629" w:rsidRPr="00454A36" w:rsidRDefault="002D7629" w:rsidP="001D2CA3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Проведено голосування:  «за» - одностайно</w:t>
      </w:r>
    </w:p>
    <w:p w:rsidR="002D7629" w:rsidRPr="00454A36" w:rsidRDefault="002D7629" w:rsidP="001D2CA3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2D7629" w:rsidRPr="00454A36" w:rsidRDefault="002D7629" w:rsidP="00806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25628" w:rsidRPr="00454A36" w:rsidRDefault="00825628" w:rsidP="0082562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Про обрання секретаря Первомайської міської ради </w:t>
      </w:r>
      <w:r w:rsidRPr="00454A36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ІІІ скликання.</w:t>
      </w:r>
    </w:p>
    <w:p w:rsidR="00825628" w:rsidRPr="00454A36" w:rsidRDefault="00825628" w:rsidP="0082562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454A36">
        <w:rPr>
          <w:rFonts w:ascii="Times New Roman" w:eastAsia="Calibri" w:hAnsi="Times New Roman"/>
          <w:sz w:val="28"/>
          <w:szCs w:val="28"/>
        </w:rPr>
        <w:t>.</w:t>
      </w:r>
    </w:p>
    <w:p w:rsidR="00825628" w:rsidRPr="00454A36" w:rsidRDefault="00825628" w:rsidP="008256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громади».</w:t>
      </w:r>
    </w:p>
    <w:p w:rsidR="00825628" w:rsidRPr="00454A36" w:rsidRDefault="00825628" w:rsidP="008256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Про затвердження нової редакції Статуту комунальної установи</w:t>
      </w:r>
      <w:r w:rsidRPr="00454A36">
        <w:rPr>
          <w:rFonts w:ascii="Times New Roman" w:hAnsi="Times New Roman"/>
          <w:color w:val="000000"/>
          <w:sz w:val="28"/>
          <w:szCs w:val="28"/>
        </w:rPr>
        <w:t> 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Pr="00454A36">
        <w:rPr>
          <w:rFonts w:ascii="Times New Roman" w:hAnsi="Times New Roman"/>
          <w:color w:val="000000"/>
          <w:sz w:val="28"/>
          <w:szCs w:val="28"/>
        </w:rPr>
        <w:t> 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області».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454A36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29.09.2022 року № 5                    «Про  припинення шляхом ліквідації Дошкільного навчального закладу           ясел-садка № 14 “Світлячок”».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музичної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школи № 1 м. Первомайська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454A36">
        <w:rPr>
          <w:rFonts w:ascii="Times New Roman" w:eastAsia="Calibri" w:hAnsi="Times New Roman"/>
          <w:sz w:val="28"/>
          <w:szCs w:val="28"/>
        </w:rPr>
        <w:t>комунальн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454A36">
        <w:rPr>
          <w:rFonts w:ascii="Times New Roman" w:eastAsia="Calibri" w:hAnsi="Times New Roman"/>
          <w:sz w:val="28"/>
          <w:szCs w:val="28"/>
        </w:rPr>
        <w:t>заклад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454A36">
        <w:rPr>
          <w:rFonts w:ascii="Times New Roman" w:eastAsia="Calibri" w:hAnsi="Times New Roman"/>
          <w:sz w:val="28"/>
          <w:szCs w:val="28"/>
        </w:rPr>
        <w:t xml:space="preserve"> «Дитяча музична школа»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музичної школи № 2 м. Первомайська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454A36">
        <w:rPr>
          <w:rFonts w:ascii="Times New Roman" w:eastAsia="Calibri" w:hAnsi="Times New Roman"/>
          <w:sz w:val="28"/>
          <w:szCs w:val="28"/>
        </w:rPr>
        <w:t>комунальн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454A36">
        <w:rPr>
          <w:rFonts w:ascii="Times New Roman" w:eastAsia="Calibri" w:hAnsi="Times New Roman"/>
          <w:sz w:val="28"/>
          <w:szCs w:val="28"/>
        </w:rPr>
        <w:t>заклад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454A36">
        <w:rPr>
          <w:rFonts w:ascii="Times New Roman" w:eastAsia="Calibri" w:hAnsi="Times New Roman"/>
          <w:sz w:val="28"/>
          <w:szCs w:val="28"/>
        </w:rPr>
        <w:t xml:space="preserve"> «Дитяча музична школа»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художньої школи м. Первомайська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школи мистецтв м. Первомайська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Підгороднянської дитячої школи мистецтв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«Дитяча музична школа» Первомайської міської ради</w:t>
      </w:r>
      <w:r w:rsidRPr="00454A36">
        <w:rPr>
          <w:rFonts w:ascii="Times New Roman" w:eastAsia="Calibri" w:hAnsi="Times New Roman"/>
          <w:sz w:val="28"/>
          <w:szCs w:val="28"/>
        </w:rPr>
        <w:t>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«Дитяча школа мистецтв» Первомайської міської ради.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«Кінецьпільська дитяча школа мистецтв» Первомайської міської ради в новій редакції.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користування на умовах оренди.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25.11.2021 року № 15           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 продаж земельної ділянки  несільськогосподарського призначення по вул. Корабельна, 17-р, м. Первомайськ,  Миколаївська область.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Про затвердження Програми розвитку земельних відносин Первомайської міської територіальної громади Миколаївської області на 2023-2025 роки. 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25.02.2011 року № 28                   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проведення нормативної грошової оцінки землі.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передачу в користування земельної ділянки для будівництва і обслуговування жилого будинку, господарських будівель і споруд по                          вул. Автодорівська, 112.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 Про припинення та набуття права постійного користування землею.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4A36">
        <w:rPr>
          <w:rFonts w:ascii="Times New Roman" w:hAnsi="Times New Roman"/>
          <w:color w:val="000000"/>
          <w:sz w:val="28"/>
          <w:szCs w:val="28"/>
        </w:rPr>
        <w:t>Про передачу в оренду об’єкту нерухомого майна комунальної власності Первомайської міської територіальної громади по вул. Гвардійська, 3/76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Pr="00454A36">
        <w:rPr>
          <w:rFonts w:ascii="Times New Roman" w:hAnsi="Times New Roman"/>
          <w:color w:val="000000"/>
          <w:sz w:val="28"/>
          <w:szCs w:val="28"/>
        </w:rPr>
        <w:t xml:space="preserve"> м. Первомайськ Миколаївської області шляхом проведення аукціону та включення його до Переліку першого типу.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до рішення міської ради від 25.11.2021 року № 34                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громади».</w:t>
      </w:r>
    </w:p>
    <w:p w:rsidR="00825628" w:rsidRPr="00454A36" w:rsidRDefault="00825628" w:rsidP="00825628">
      <w:pPr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типу.</w:t>
      </w:r>
    </w:p>
    <w:p w:rsidR="000A41F5" w:rsidRPr="00454A36" w:rsidRDefault="000A41F5" w:rsidP="000A41F5">
      <w:pPr>
        <w:numPr>
          <w:ilvl w:val="0"/>
          <w:numId w:val="1"/>
        </w:numPr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персонального складу виконавчого комітету Первомайської міської ради </w:t>
      </w:r>
      <w:r w:rsidRPr="00454A36">
        <w:rPr>
          <w:rFonts w:ascii="Times New Roman" w:eastAsia="Calibri" w:hAnsi="Times New Roman"/>
          <w:sz w:val="28"/>
          <w:szCs w:val="28"/>
        </w:rPr>
        <w:t>V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ІІІ скликання, затвердженого рішенням міської ради від 04.12.2020 року № 7</w:t>
      </w:r>
      <w:r w:rsidRPr="00454A36">
        <w:rPr>
          <w:rFonts w:ascii="Times New Roman" w:hAnsi="Times New Roman"/>
          <w:sz w:val="28"/>
          <w:szCs w:val="28"/>
          <w:lang w:val="uk-UA"/>
        </w:rPr>
        <w:t>;</w:t>
      </w:r>
    </w:p>
    <w:p w:rsidR="000A41F5" w:rsidRPr="00454A36" w:rsidRDefault="000A41F5" w:rsidP="000A41F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right="-1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454A36">
        <w:rPr>
          <w:rFonts w:ascii="Times New Roman" w:hAnsi="Times New Roman"/>
          <w:sz w:val="28"/>
          <w:szCs w:val="28"/>
          <w:lang w:val="uk-UA"/>
        </w:rPr>
        <w:t>;</w:t>
      </w:r>
    </w:p>
    <w:p w:rsidR="000A41F5" w:rsidRPr="00454A36" w:rsidRDefault="000A41F5" w:rsidP="000A41F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роки.</w:t>
      </w:r>
    </w:p>
    <w:p w:rsidR="002D7629" w:rsidRPr="00454A36" w:rsidRDefault="002D7629" w:rsidP="000A41F5">
      <w:pPr>
        <w:tabs>
          <w:tab w:val="left" w:pos="709"/>
          <w:tab w:val="left" w:pos="851"/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54A36" w:rsidRPr="00454A36" w:rsidRDefault="00454A36" w:rsidP="000A41F5">
      <w:pPr>
        <w:tabs>
          <w:tab w:val="left" w:pos="709"/>
          <w:tab w:val="left" w:pos="851"/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54A36" w:rsidRPr="00454A36" w:rsidRDefault="00454A36" w:rsidP="000A41F5">
      <w:pPr>
        <w:tabs>
          <w:tab w:val="left" w:pos="709"/>
          <w:tab w:val="left" w:pos="851"/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1. СЛУХАЛИ: 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>Про обрання секретаря Первомайської міської ради VІІІ скликання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454A36" w:rsidRDefault="002D7629" w:rsidP="00825628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>Олег ДЕМЧЕНКО - міський голова</w:t>
      </w:r>
    </w:p>
    <w:p w:rsidR="00454A36" w:rsidRPr="00454A36" w:rsidRDefault="00454A36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F11" w:rsidRPr="00454A36" w:rsidRDefault="00420F11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Оксана ЛЕНТОВСЬКА – депутат міської ради, публічно повідомила про конфлікт інтересів із зазначеного питання  і  про те, що вона не буде брати участі у розгляді та прийнятті рішення.</w:t>
      </w:r>
    </w:p>
    <w:p w:rsidR="00420F11" w:rsidRPr="00454A36" w:rsidRDefault="00420F11" w:rsidP="00420F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F11" w:rsidRPr="00454A36" w:rsidRDefault="00420F11" w:rsidP="00420F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420F11" w:rsidRPr="00454A36" w:rsidRDefault="003C4633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="00420F11" w:rsidRPr="00454A36">
        <w:rPr>
          <w:rFonts w:ascii="Times New Roman" w:hAnsi="Times New Roman"/>
          <w:sz w:val="28"/>
          <w:szCs w:val="28"/>
          <w:lang w:val="uk-UA"/>
        </w:rPr>
        <w:t>:</w:t>
      </w:r>
    </w:p>
    <w:p w:rsidR="003C4633" w:rsidRDefault="003C4633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- 5</w:t>
      </w:r>
      <w:r w:rsidR="00420F11" w:rsidRPr="00454A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4633" w:rsidRDefault="003C4633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  <w:r w:rsidR="00420F11" w:rsidRPr="00454A3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C4633" w:rsidRDefault="003C4633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420F11" w:rsidRPr="00454A36" w:rsidRDefault="003C4633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032EDA">
        <w:rPr>
          <w:rFonts w:ascii="Times New Roman" w:hAnsi="Times New Roman"/>
          <w:sz w:val="28"/>
          <w:szCs w:val="28"/>
          <w:lang w:val="uk-UA"/>
        </w:rPr>
        <w:t>1</w:t>
      </w:r>
    </w:p>
    <w:p w:rsidR="00420F11" w:rsidRPr="00454A36" w:rsidRDefault="00420F11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2D7629" w:rsidRPr="00454A36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454A3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25628" w:rsidRPr="00454A36" w:rsidRDefault="002D7629" w:rsidP="0082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ОЛЬГА ПОЛІЩУК  – 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соціального </w:t>
      </w:r>
    </w:p>
    <w:p w:rsidR="002D7629" w:rsidRPr="00454A36" w:rsidRDefault="00825628" w:rsidP="00825628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захисту населення міської ради</w:t>
      </w:r>
      <w:r w:rsidR="002D7629" w:rsidRPr="00454A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629" w:rsidRPr="00454A36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2D7629" w:rsidP="00825628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 xml:space="preserve">Лариса КОРЧЕВНА – в.о. начальника відділу містобудування та </w:t>
      </w:r>
    </w:p>
    <w:p w:rsidR="002D7629" w:rsidRPr="00454A36" w:rsidRDefault="00825628" w:rsidP="00825628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архітектури виконавчого комітету Первомайської міської ради</w:t>
      </w:r>
    </w:p>
    <w:p w:rsidR="00420F11" w:rsidRPr="00454A36" w:rsidRDefault="00420F11" w:rsidP="00825628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нової редакції Статуту комунальної установи</w:t>
      </w:r>
      <w:r w:rsidR="00825628" w:rsidRPr="00454A36">
        <w:rPr>
          <w:rFonts w:ascii="Times New Roman" w:hAnsi="Times New Roman"/>
          <w:color w:val="000000"/>
          <w:sz w:val="28"/>
          <w:szCs w:val="28"/>
        </w:rPr>
        <w:t> 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="00825628" w:rsidRPr="00454A36">
        <w:rPr>
          <w:rFonts w:ascii="Times New Roman" w:hAnsi="Times New Roman"/>
          <w:color w:val="000000"/>
          <w:sz w:val="28"/>
          <w:szCs w:val="28"/>
        </w:rPr>
        <w:t> 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області»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7629" w:rsidRPr="00454A36" w:rsidRDefault="002D7629" w:rsidP="00825628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Світлана ТКАЧУК  – начальник управління освіти міської ради</w:t>
      </w:r>
    </w:p>
    <w:p w:rsidR="00825628" w:rsidRPr="00454A36" w:rsidRDefault="00825628" w:rsidP="00825628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5. СЛУХАЛИ: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628" w:rsidRPr="00454A36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29.09.2022 року № 5 «Про припинення шляхом ліквідації Дошкільного навчального закладу           ясел-садка № 14 “Світлячок”»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2D7629" w:rsidRPr="00454A36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музичної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="00032EDA">
        <w:rPr>
          <w:rFonts w:ascii="Times New Roman" w:eastAsia="Calibri" w:hAnsi="Times New Roman"/>
          <w:sz w:val="28"/>
          <w:szCs w:val="28"/>
          <w:lang w:val="uk-UA" w:eastAsia="en-US"/>
        </w:rPr>
        <w:t>школи № 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1 </w:t>
      </w:r>
      <w:r w:rsidR="00032ED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м. Первомайська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="00825628" w:rsidRPr="00454A36">
        <w:rPr>
          <w:rFonts w:ascii="Times New Roman" w:eastAsia="Calibri" w:hAnsi="Times New Roman"/>
          <w:sz w:val="28"/>
          <w:szCs w:val="28"/>
        </w:rPr>
        <w:t>комунальн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="00825628" w:rsidRPr="00454A36">
        <w:rPr>
          <w:rFonts w:ascii="Times New Roman" w:eastAsia="Calibri" w:hAnsi="Times New Roman"/>
          <w:sz w:val="28"/>
          <w:szCs w:val="28"/>
        </w:rPr>
        <w:t>заклад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у</w:t>
      </w:r>
      <w:r w:rsidR="00825628" w:rsidRPr="00454A36">
        <w:rPr>
          <w:rFonts w:ascii="Times New Roman" w:eastAsia="Calibri" w:hAnsi="Times New Roman"/>
          <w:sz w:val="28"/>
          <w:szCs w:val="28"/>
        </w:rPr>
        <w:t xml:space="preserve"> «Дитяча музична школа»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25628" w:rsidRPr="00454A36" w:rsidRDefault="002D7629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25628"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2D7629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7.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eastAsia="uk-UA"/>
        </w:rPr>
        <w:t xml:space="preserve">Про затвердження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uk-UA"/>
        </w:rPr>
        <w:t>П</w:t>
      </w:r>
      <w:r w:rsidR="00825628" w:rsidRPr="00454A36">
        <w:rPr>
          <w:rFonts w:ascii="Times New Roman" w:eastAsia="Calibri" w:hAnsi="Times New Roman"/>
          <w:sz w:val="28"/>
          <w:szCs w:val="28"/>
          <w:lang w:eastAsia="uk-UA"/>
        </w:rPr>
        <w:t xml:space="preserve">ередавального акту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032EDA">
        <w:rPr>
          <w:rFonts w:ascii="Times New Roman" w:eastAsia="Calibri" w:hAnsi="Times New Roman"/>
          <w:sz w:val="28"/>
          <w:szCs w:val="28"/>
          <w:lang w:val="uk-UA" w:eastAsia="en-US"/>
        </w:rPr>
        <w:t>дитячої музичної школи № 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2 </w:t>
      </w:r>
      <w:r w:rsidR="00032ED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м. Первомайська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до правонаступника – </w:t>
      </w:r>
      <w:r w:rsidR="00825628" w:rsidRPr="00454A36">
        <w:rPr>
          <w:rFonts w:ascii="Times New Roman" w:eastAsia="Calibri" w:hAnsi="Times New Roman"/>
          <w:sz w:val="28"/>
          <w:szCs w:val="28"/>
        </w:rPr>
        <w:t>комунальн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825628" w:rsidRPr="00454A36">
        <w:rPr>
          <w:rFonts w:ascii="Times New Roman" w:eastAsia="Calibri" w:hAnsi="Times New Roman"/>
          <w:sz w:val="28"/>
          <w:szCs w:val="28"/>
        </w:rPr>
        <w:t>заклад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у</w:t>
      </w:r>
      <w:r w:rsidR="00825628" w:rsidRPr="00454A36">
        <w:rPr>
          <w:rFonts w:ascii="Times New Roman" w:eastAsia="Calibri" w:hAnsi="Times New Roman"/>
          <w:sz w:val="28"/>
          <w:szCs w:val="28"/>
        </w:rPr>
        <w:t xml:space="preserve"> «Дитяча музична школа»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художньої школи м. Первомайська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7D3DB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дитячої школи мистецтв м. Первомайська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затвердження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ередавального акту 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825628"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Підгороднянської дитячої школи мистецтв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комунального закладу «Дитяча школа мистецтв»</w:t>
      </w:r>
      <w:r w:rsidR="00825628" w:rsidRPr="00454A36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«Дитяча музична школа» 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«Дитяча школа мистецтв» Первомайської міської ради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комунального закладу «Кінецьпільська дитяча школа мистецтв» Первомайської міської ради в новій редакції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825628" w:rsidRPr="00454A36" w:rsidRDefault="00825628" w:rsidP="00825628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</w:rPr>
        <w:t xml:space="preserve">Наталія ОЛІШЕВСЬКА - начальник управління культури,   </w:t>
      </w:r>
    </w:p>
    <w:p w:rsidR="00825628" w:rsidRPr="00454A36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</w:rPr>
        <w:t>національностей, релігій, молоді та спорту 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14.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454A36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15. СЛУХАЛИ:</w:t>
      </w:r>
      <w:r w:rsidR="00825628" w:rsidRPr="00454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користування на умовах оренди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pStyle w:val="a4"/>
        <w:tabs>
          <w:tab w:val="left" w:pos="180"/>
        </w:tabs>
        <w:ind w:firstLine="1418"/>
        <w:jc w:val="both"/>
        <w:rPr>
          <w:sz w:val="28"/>
          <w:szCs w:val="28"/>
          <w:lang w:val="uk-UA"/>
        </w:rPr>
      </w:pPr>
      <w:r w:rsidRPr="00454A36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pStyle w:val="a4"/>
        <w:tabs>
          <w:tab w:val="left" w:pos="180"/>
        </w:tabs>
        <w:jc w:val="both"/>
        <w:rPr>
          <w:rStyle w:val="rvts0"/>
          <w:sz w:val="28"/>
          <w:szCs w:val="28"/>
          <w:lang w:val="uk-UA"/>
        </w:rPr>
      </w:pPr>
    </w:p>
    <w:p w:rsidR="002D7629" w:rsidRPr="00454A36" w:rsidRDefault="002D7629" w:rsidP="00401B70">
      <w:pPr>
        <w:pStyle w:val="a4"/>
        <w:tabs>
          <w:tab w:val="left" w:pos="180"/>
        </w:tabs>
        <w:jc w:val="both"/>
        <w:rPr>
          <w:sz w:val="28"/>
          <w:szCs w:val="28"/>
          <w:lang w:val="uk-UA"/>
        </w:rPr>
      </w:pPr>
      <w:r w:rsidRPr="00454A36">
        <w:rPr>
          <w:rStyle w:val="rvts0"/>
          <w:sz w:val="28"/>
          <w:szCs w:val="28"/>
          <w:lang w:val="uk-UA"/>
        </w:rPr>
        <w:t xml:space="preserve">16. </w:t>
      </w:r>
      <w:r w:rsidRPr="00454A36">
        <w:rPr>
          <w:sz w:val="28"/>
          <w:szCs w:val="28"/>
          <w:lang w:val="uk-UA"/>
        </w:rPr>
        <w:t xml:space="preserve">СЛУХАЛИ: </w:t>
      </w:r>
      <w:r w:rsidR="00825628" w:rsidRPr="00454A36">
        <w:rPr>
          <w:rFonts w:eastAsia="Calibri"/>
          <w:sz w:val="28"/>
          <w:szCs w:val="28"/>
          <w:lang w:val="uk-UA"/>
        </w:rPr>
        <w:t>Про внесення змін до рішення міської р</w:t>
      </w:r>
      <w:r w:rsidR="00032EDA">
        <w:rPr>
          <w:rFonts w:eastAsia="Calibri"/>
          <w:sz w:val="28"/>
          <w:szCs w:val="28"/>
          <w:lang w:val="uk-UA"/>
        </w:rPr>
        <w:t>ади від 25.11.2021 року № </w:t>
      </w:r>
      <w:r w:rsidR="00825628" w:rsidRPr="00454A36">
        <w:rPr>
          <w:rFonts w:eastAsia="Calibri"/>
          <w:sz w:val="28"/>
          <w:szCs w:val="28"/>
          <w:lang w:val="uk-UA"/>
        </w:rPr>
        <w:t>15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</w:t>
      </w:r>
      <w:r w:rsidRPr="00454A36">
        <w:rPr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pStyle w:val="a6"/>
        <w:tabs>
          <w:tab w:val="left" w:pos="567"/>
        </w:tabs>
        <w:ind w:firstLine="1418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9650F" w:rsidRDefault="0069650F" w:rsidP="00401B70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</w:p>
    <w:p w:rsidR="002D7629" w:rsidRDefault="0069650F" w:rsidP="0069650F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 w:rsidRPr="0069650F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9650F" w:rsidRPr="00454A36" w:rsidRDefault="0069650F" w:rsidP="0069650F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pStyle w:val="a6"/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 продаж земельної ділянки  несільськогосподарського призначення по вул. Корабельна, 17-р, м. Первомайськ,  Миколаївська область</w:t>
      </w:r>
      <w:r w:rsidRPr="00454A36">
        <w:rPr>
          <w:rStyle w:val="rvts0"/>
          <w:rFonts w:ascii="Times New Roman" w:hAnsi="Times New Roman"/>
          <w:sz w:val="28"/>
          <w:szCs w:val="28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9650F" w:rsidRPr="00454A36" w:rsidRDefault="0069650F" w:rsidP="00696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69650F" w:rsidRPr="00454A36" w:rsidRDefault="0069650F" w:rsidP="00696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Проведено голосування:</w:t>
      </w:r>
    </w:p>
    <w:p w:rsidR="0069650F" w:rsidRPr="00454A36" w:rsidRDefault="00032EDA" w:rsidP="00696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; «проти» - 0;  </w:t>
      </w:r>
      <w:r w:rsidR="0069650F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69650F" w:rsidRPr="0069650F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69650F" w:rsidRPr="00454A36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Програми розвитку земельних відносин Первомайської міської територіальної громади Миколаївської області на </w:t>
      </w:r>
      <w:r w:rsidR="0077457C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2023-2025 роки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9650F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50F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50F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20.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проведення нормативної грошової оцінки землі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9650F" w:rsidRPr="00454A36" w:rsidRDefault="0069650F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22.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передачу в користування земельної ділянки для будівництва і обслуговування жилого будинку, господарських будівель і споруд по вул. Автодорівська, 112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припинення та набуття права постійного користування землею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                         (на місцевості)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="00825628" w:rsidRPr="00454A36">
        <w:rPr>
          <w:rFonts w:ascii="Times New Roman" w:hAnsi="Times New Roman"/>
          <w:color w:val="000000"/>
          <w:sz w:val="28"/>
          <w:szCs w:val="28"/>
        </w:rPr>
        <w:t>Про передачу в оренду об’єкту нерухомого майна комунальної власності Первомайської міської територіальної громади по вул. Гвардійська, 3/76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628" w:rsidRPr="00454A36">
        <w:rPr>
          <w:rFonts w:ascii="Times New Roman" w:hAnsi="Times New Roman"/>
          <w:color w:val="000000"/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3C4633" w:rsidRDefault="003C4633" w:rsidP="002F2EEA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77457C" w:rsidRDefault="0077457C" w:rsidP="002F2EEA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2F2EEA" w:rsidRPr="00454A36" w:rsidRDefault="002F2EEA" w:rsidP="002F2EEA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F2EEA" w:rsidRDefault="002F2EEA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26. СЛУХАЛИ: 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3C4633" w:rsidRDefault="003C4633" w:rsidP="002F2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EEA" w:rsidRPr="00454A36" w:rsidRDefault="002F2EEA" w:rsidP="002F2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Олег ЧЕКРИЖОВ – депутат міської ради, публічно повідомив про конфлікт інтересів із зазнач</w:t>
      </w:r>
      <w:r w:rsidR="00595DD0" w:rsidRPr="00454A36">
        <w:rPr>
          <w:rFonts w:ascii="Times New Roman" w:hAnsi="Times New Roman"/>
          <w:sz w:val="28"/>
          <w:szCs w:val="28"/>
          <w:lang w:val="uk-UA"/>
        </w:rPr>
        <w:t>еного питання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3C4633" w:rsidRDefault="003C4633" w:rsidP="002F2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EEA" w:rsidRPr="00454A36" w:rsidRDefault="002F2EEA" w:rsidP="002F2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3C4633" w:rsidRDefault="00595DD0" w:rsidP="00696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="002F2EEA" w:rsidRPr="00454A36">
        <w:rPr>
          <w:rFonts w:ascii="Times New Roman" w:hAnsi="Times New Roman"/>
          <w:sz w:val="28"/>
          <w:szCs w:val="28"/>
          <w:lang w:val="uk-UA"/>
        </w:rPr>
        <w:t>:</w:t>
      </w:r>
    </w:p>
    <w:p w:rsidR="00595DD0" w:rsidRPr="0069650F" w:rsidRDefault="00595DD0" w:rsidP="00696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454A36" w:rsidRPr="00454A36" w:rsidRDefault="00454A36" w:rsidP="00595DD0">
      <w:pPr>
        <w:tabs>
          <w:tab w:val="left" w:pos="4170"/>
          <w:tab w:val="center" w:pos="4819"/>
        </w:tabs>
        <w:spacing w:after="0" w:line="240" w:lineRule="auto"/>
        <w:ind w:left="360" w:firstLine="20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27. СЛУХАЛИ: </w:t>
      </w:r>
      <w:r w:rsidR="00825628" w:rsidRPr="00454A3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до рішення міської ради від 25.11.2021 року № 34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28. СЛУХАЛИ: </w:t>
      </w:r>
      <w:r w:rsidR="00825628" w:rsidRPr="00454A36">
        <w:rPr>
          <w:rFonts w:ascii="Times New Roman" w:eastAsia="Calibri" w:hAnsi="Times New Roman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454A36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454A36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29. СЛУХАЛИ: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персонального складу виконавчого комітету Первомайської міської ради </w:t>
      </w:r>
      <w:r w:rsidR="000A41F5" w:rsidRPr="00454A36">
        <w:rPr>
          <w:rFonts w:ascii="Times New Roman" w:eastAsia="Calibri" w:hAnsi="Times New Roman"/>
          <w:sz w:val="28"/>
          <w:szCs w:val="28"/>
        </w:rPr>
        <w:t>V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>ІІІ скликання, затвердженого рішенням міської ради від 04.12.2020 року № 7.</w:t>
      </w:r>
    </w:p>
    <w:p w:rsidR="000A41F5" w:rsidRPr="00454A36" w:rsidRDefault="002D7629" w:rsidP="000A41F5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Ольга ЯГНЮК – начальник загального відділу </w:t>
      </w:r>
    </w:p>
    <w:p w:rsidR="002D7629" w:rsidRPr="00454A36" w:rsidRDefault="000A41F5" w:rsidP="000A41F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eastAsia="Calibri" w:hAnsi="Times New Roman"/>
          <w:sz w:val="28"/>
          <w:szCs w:val="28"/>
          <w:lang w:val="uk-UA"/>
        </w:rPr>
        <w:t>апарату виконавчого комітету міської ради</w:t>
      </w: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30. СЛУХАЛИ: </w:t>
      </w:r>
      <w:r w:rsidR="000A41F5"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77457C" w:rsidRDefault="002D7629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Віктор ГОТКА – </w:t>
      </w:r>
      <w:r w:rsidR="0077457C">
        <w:rPr>
          <w:rFonts w:ascii="Times New Roman" w:eastAsia="Calibri" w:hAnsi="Times New Roman"/>
          <w:sz w:val="28"/>
          <w:szCs w:val="28"/>
          <w:lang w:val="uk-UA"/>
        </w:rPr>
        <w:t xml:space="preserve">головний лікар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7457C" w:rsidRDefault="0077457C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>підприємства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 xml:space="preserve">«Первомайська центральна районна лікарня» </w:t>
      </w:r>
    </w:p>
    <w:p w:rsidR="002D7629" w:rsidRPr="00454A36" w:rsidRDefault="0077457C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="000A41F5"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</w:t>
      </w:r>
    </w:p>
    <w:p w:rsidR="002D7629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Pr="00454A36" w:rsidRDefault="003C4633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>31. СЛУХАЛИ:</w:t>
      </w:r>
      <w:r w:rsidR="000A41F5" w:rsidRPr="00454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41F5" w:rsidRPr="00454A36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</w:t>
      </w:r>
      <w:r w:rsidRPr="00454A36">
        <w:rPr>
          <w:rFonts w:ascii="Times New Roman" w:hAnsi="Times New Roman"/>
          <w:sz w:val="28"/>
          <w:szCs w:val="28"/>
          <w:lang w:val="uk-UA"/>
        </w:rPr>
        <w:t>.</w:t>
      </w:r>
    </w:p>
    <w:p w:rsidR="0077457C" w:rsidRDefault="0077457C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Віктор ГОТКА –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головний лікар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7457C" w:rsidRDefault="0077457C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підприємства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 xml:space="preserve">«Первомайська центральна районна лікарня» </w:t>
      </w:r>
    </w:p>
    <w:p w:rsidR="0077457C" w:rsidRPr="00454A36" w:rsidRDefault="0077457C" w:rsidP="0077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454A36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ради</w:t>
      </w:r>
    </w:p>
    <w:p w:rsidR="002D7629" w:rsidRPr="00454A36" w:rsidRDefault="002D7629" w:rsidP="000A41F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629" w:rsidRPr="00454A36" w:rsidRDefault="002D7629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4A36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D7629" w:rsidRDefault="002D762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ради                                  Павло МАМОТЕНКО</w:t>
      </w:r>
    </w:p>
    <w:p w:rsidR="002D7629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4633" w:rsidRPr="00454A36" w:rsidRDefault="003C4633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            Світлана КУЧМА</w:t>
      </w:r>
    </w:p>
    <w:sectPr w:rsidR="002D7629" w:rsidRPr="00454A36" w:rsidSect="00363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54706"/>
    <w:multiLevelType w:val="hybridMultilevel"/>
    <w:tmpl w:val="0C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48"/>
    <w:rsid w:val="00005CF8"/>
    <w:rsid w:val="0002762B"/>
    <w:rsid w:val="00032EDA"/>
    <w:rsid w:val="00037757"/>
    <w:rsid w:val="0004458B"/>
    <w:rsid w:val="00050064"/>
    <w:rsid w:val="00060981"/>
    <w:rsid w:val="00074151"/>
    <w:rsid w:val="00090C15"/>
    <w:rsid w:val="00095327"/>
    <w:rsid w:val="000A41F5"/>
    <w:rsid w:val="000C70D8"/>
    <w:rsid w:val="00133620"/>
    <w:rsid w:val="001366B1"/>
    <w:rsid w:val="00162DB0"/>
    <w:rsid w:val="0016432A"/>
    <w:rsid w:val="00165014"/>
    <w:rsid w:val="00176B7E"/>
    <w:rsid w:val="00182E66"/>
    <w:rsid w:val="00191345"/>
    <w:rsid w:val="001C6F6A"/>
    <w:rsid w:val="001D2CA3"/>
    <w:rsid w:val="001E6148"/>
    <w:rsid w:val="00200CEB"/>
    <w:rsid w:val="00232052"/>
    <w:rsid w:val="002435BF"/>
    <w:rsid w:val="0025001D"/>
    <w:rsid w:val="00255A9F"/>
    <w:rsid w:val="00296E52"/>
    <w:rsid w:val="002B7000"/>
    <w:rsid w:val="002D7561"/>
    <w:rsid w:val="002D7629"/>
    <w:rsid w:val="002E2F04"/>
    <w:rsid w:val="002F2EEA"/>
    <w:rsid w:val="00300B3D"/>
    <w:rsid w:val="00352705"/>
    <w:rsid w:val="00363E2C"/>
    <w:rsid w:val="00375EC4"/>
    <w:rsid w:val="003B0D74"/>
    <w:rsid w:val="003B2AB4"/>
    <w:rsid w:val="003C4633"/>
    <w:rsid w:val="003E364E"/>
    <w:rsid w:val="003F0B9B"/>
    <w:rsid w:val="003F7FE2"/>
    <w:rsid w:val="00401B70"/>
    <w:rsid w:val="00412DF4"/>
    <w:rsid w:val="00420F11"/>
    <w:rsid w:val="00434891"/>
    <w:rsid w:val="00454A36"/>
    <w:rsid w:val="00463EAC"/>
    <w:rsid w:val="004B4E36"/>
    <w:rsid w:val="004C6A19"/>
    <w:rsid w:val="0051087D"/>
    <w:rsid w:val="00525F3C"/>
    <w:rsid w:val="00573FBF"/>
    <w:rsid w:val="005877BD"/>
    <w:rsid w:val="00594A76"/>
    <w:rsid w:val="00595DD0"/>
    <w:rsid w:val="005C4187"/>
    <w:rsid w:val="0065532A"/>
    <w:rsid w:val="00682781"/>
    <w:rsid w:val="00693374"/>
    <w:rsid w:val="0069650F"/>
    <w:rsid w:val="006F13FB"/>
    <w:rsid w:val="00725DF3"/>
    <w:rsid w:val="007330F5"/>
    <w:rsid w:val="007727CA"/>
    <w:rsid w:val="0077457C"/>
    <w:rsid w:val="007D3DB3"/>
    <w:rsid w:val="007D5F7E"/>
    <w:rsid w:val="00806628"/>
    <w:rsid w:val="00825628"/>
    <w:rsid w:val="0083356A"/>
    <w:rsid w:val="0084349C"/>
    <w:rsid w:val="0087610E"/>
    <w:rsid w:val="008B5695"/>
    <w:rsid w:val="0092553D"/>
    <w:rsid w:val="0093141F"/>
    <w:rsid w:val="009663BB"/>
    <w:rsid w:val="009C0D3B"/>
    <w:rsid w:val="009C3C1C"/>
    <w:rsid w:val="009D0D51"/>
    <w:rsid w:val="009E61A5"/>
    <w:rsid w:val="009F1797"/>
    <w:rsid w:val="009F2E19"/>
    <w:rsid w:val="009F6883"/>
    <w:rsid w:val="00A6451C"/>
    <w:rsid w:val="00A83503"/>
    <w:rsid w:val="00B07324"/>
    <w:rsid w:val="00B10A40"/>
    <w:rsid w:val="00C341EB"/>
    <w:rsid w:val="00C95B33"/>
    <w:rsid w:val="00CB672C"/>
    <w:rsid w:val="00CF0839"/>
    <w:rsid w:val="00D00D79"/>
    <w:rsid w:val="00D059AB"/>
    <w:rsid w:val="00D6361F"/>
    <w:rsid w:val="00D71A6E"/>
    <w:rsid w:val="00D81AB5"/>
    <w:rsid w:val="00D8306E"/>
    <w:rsid w:val="00D94563"/>
    <w:rsid w:val="00DB79CD"/>
    <w:rsid w:val="00DD4318"/>
    <w:rsid w:val="00E82D4A"/>
    <w:rsid w:val="00ED4026"/>
    <w:rsid w:val="00EE5411"/>
    <w:rsid w:val="00EE766E"/>
    <w:rsid w:val="00EF68EB"/>
    <w:rsid w:val="00F06D54"/>
    <w:rsid w:val="00F24398"/>
    <w:rsid w:val="00F6682E"/>
    <w:rsid w:val="00FC5AA7"/>
    <w:rsid w:val="00FE04F6"/>
    <w:rsid w:val="00FE5FB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5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3D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D3DB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uiPriority w:val="99"/>
    <w:locked/>
    <w:rsid w:val="007D3DB3"/>
    <w:rPr>
      <w:rFonts w:eastAsia="Times New Roman" w:cs="Times New Roman"/>
      <w:sz w:val="24"/>
    </w:rPr>
  </w:style>
  <w:style w:type="paragraph" w:styleId="a6">
    <w:name w:val="Body Text Indent"/>
    <w:aliases w:val="Основной текст с отступом1,Основной текст с отступом Знак Знак,Body Text Indent1"/>
    <w:basedOn w:val="a"/>
    <w:link w:val="a7"/>
    <w:uiPriority w:val="99"/>
    <w:rsid w:val="007D3DB3"/>
    <w:pPr>
      <w:spacing w:after="0" w:line="240" w:lineRule="auto"/>
      <w:jc w:val="both"/>
    </w:pPr>
    <w:rPr>
      <w:sz w:val="24"/>
      <w:szCs w:val="20"/>
      <w:lang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a0"/>
    <w:link w:val="a6"/>
    <w:uiPriority w:val="99"/>
    <w:semiHidden/>
    <w:rsid w:val="001F5BF8"/>
  </w:style>
  <w:style w:type="character" w:customStyle="1" w:styleId="a7">
    <w:name w:val="Основной текст с отступом Знак"/>
    <w:aliases w:val="Основной текст с отступом1 Знак,Основной текст с отступом Знак Знак Знак,Body Text Indent1 Знак"/>
    <w:basedOn w:val="a0"/>
    <w:link w:val="a6"/>
    <w:uiPriority w:val="99"/>
    <w:semiHidden/>
    <w:locked/>
    <w:rsid w:val="007D3DB3"/>
    <w:rPr>
      <w:rFonts w:cs="Times New Roman"/>
    </w:rPr>
  </w:style>
  <w:style w:type="character" w:customStyle="1" w:styleId="rvts0">
    <w:name w:val="rvts0"/>
    <w:basedOn w:val="a0"/>
    <w:uiPriority w:val="99"/>
    <w:rsid w:val="007D3DB3"/>
    <w:rPr>
      <w:rFonts w:cs="Times New Roman"/>
    </w:rPr>
  </w:style>
  <w:style w:type="character" w:customStyle="1" w:styleId="markedcontent">
    <w:name w:val="markedcontent"/>
    <w:basedOn w:val="a0"/>
    <w:uiPriority w:val="99"/>
    <w:rsid w:val="007D3D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671E-5E4C-4B40-AFBA-002A9F2D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11340</Words>
  <Characters>6464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Arachkovska</cp:lastModifiedBy>
  <cp:revision>57</cp:revision>
  <cp:lastPrinted>2022-05-20T11:50:00Z</cp:lastPrinted>
  <dcterms:created xsi:type="dcterms:W3CDTF">2022-05-19T10:14:00Z</dcterms:created>
  <dcterms:modified xsi:type="dcterms:W3CDTF">2022-10-26T08:38:00Z</dcterms:modified>
</cp:coreProperties>
</file>