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640" w:rsidRPr="00AE1F06" w:rsidRDefault="00A55640" w:rsidP="00561FF0">
      <w:pPr>
        <w:tabs>
          <w:tab w:val="center" w:pos="4819"/>
          <w:tab w:val="left" w:pos="829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2237D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6pt;height:34.8pt;visibility:visible">
            <v:imagedata r:id="rId7" o:title=""/>
          </v:shape>
        </w:pict>
      </w:r>
    </w:p>
    <w:p w:rsidR="00A55640" w:rsidRPr="00AE1F06" w:rsidRDefault="00A55640" w:rsidP="00561FF0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AE1F06">
        <w:rPr>
          <w:rFonts w:ascii="Times New Roman" w:hAnsi="Times New Roman"/>
          <w:sz w:val="40"/>
          <w:szCs w:val="40"/>
        </w:rPr>
        <w:t>ПЕРВОМАЙСЬКА   МІСЬКА</w:t>
      </w:r>
      <w:r w:rsidRPr="00AE1F06">
        <w:rPr>
          <w:rFonts w:ascii="Times New Roman" w:hAnsi="Times New Roman"/>
          <w:sz w:val="36"/>
          <w:szCs w:val="36"/>
        </w:rPr>
        <w:t xml:space="preserve">   </w:t>
      </w:r>
      <w:r w:rsidRPr="00AE1F06">
        <w:rPr>
          <w:rFonts w:ascii="Times New Roman" w:hAnsi="Times New Roman"/>
          <w:sz w:val="40"/>
          <w:szCs w:val="40"/>
        </w:rPr>
        <w:t>РАДА</w:t>
      </w:r>
    </w:p>
    <w:p w:rsidR="00A55640" w:rsidRPr="00AE1F06" w:rsidRDefault="00A55640" w:rsidP="00561FF0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AE1F06">
        <w:rPr>
          <w:rFonts w:ascii="Times New Roman" w:hAnsi="Times New Roman"/>
          <w:sz w:val="40"/>
          <w:szCs w:val="40"/>
        </w:rPr>
        <w:t xml:space="preserve">Миколаївської </w:t>
      </w:r>
      <w:r w:rsidRPr="00AE1F06">
        <w:rPr>
          <w:rFonts w:ascii="Times New Roman" w:hAnsi="Times New Roman"/>
          <w:sz w:val="32"/>
          <w:szCs w:val="32"/>
        </w:rPr>
        <w:t xml:space="preserve"> </w:t>
      </w:r>
      <w:r w:rsidRPr="00AE1F06">
        <w:rPr>
          <w:rFonts w:ascii="Times New Roman" w:hAnsi="Times New Roman"/>
          <w:sz w:val="40"/>
          <w:szCs w:val="40"/>
        </w:rPr>
        <w:t>області</w:t>
      </w:r>
    </w:p>
    <w:p w:rsidR="00A55640" w:rsidRPr="00AE1F06" w:rsidRDefault="00A55640" w:rsidP="00561FF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AE1F06">
        <w:rPr>
          <w:rFonts w:ascii="Times New Roman" w:hAnsi="Times New Roman"/>
          <w:sz w:val="32"/>
          <w:szCs w:val="32"/>
          <w:u w:val="single"/>
        </w:rPr>
        <w:t>7</w:t>
      </w:r>
      <w:r w:rsidRPr="00AE1F06">
        <w:rPr>
          <w:rFonts w:ascii="Times New Roman" w:hAnsi="Times New Roman"/>
          <w:sz w:val="32"/>
          <w:szCs w:val="32"/>
        </w:rPr>
        <w:t xml:space="preserve"> СЕСІЯ     </w:t>
      </w:r>
      <w:r w:rsidRPr="00AE1F06">
        <w:rPr>
          <w:rFonts w:ascii="Times New Roman" w:hAnsi="Times New Roman"/>
          <w:sz w:val="32"/>
          <w:szCs w:val="32"/>
          <w:u w:val="single"/>
          <w:lang w:val="en-US"/>
        </w:rPr>
        <w:t>V</w:t>
      </w:r>
      <w:r w:rsidRPr="00AE1F06">
        <w:rPr>
          <w:rFonts w:ascii="Times New Roman" w:hAnsi="Times New Roman"/>
          <w:sz w:val="32"/>
          <w:szCs w:val="32"/>
          <w:u w:val="single"/>
        </w:rPr>
        <w:t xml:space="preserve">ІІІ </w:t>
      </w:r>
      <w:r w:rsidRPr="00AE1F06">
        <w:rPr>
          <w:rFonts w:ascii="Times New Roman" w:hAnsi="Times New Roman"/>
          <w:sz w:val="32"/>
          <w:szCs w:val="32"/>
        </w:rPr>
        <w:t>СКЛИКАННЯ</w:t>
      </w:r>
    </w:p>
    <w:p w:rsidR="00A55640" w:rsidRDefault="00A55640" w:rsidP="00561FF0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A55640" w:rsidRPr="00AE1F06" w:rsidRDefault="00A55640" w:rsidP="00561FF0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AE1F06">
        <w:rPr>
          <w:rFonts w:ascii="Times New Roman" w:hAnsi="Times New Roman"/>
          <w:b/>
          <w:sz w:val="40"/>
          <w:szCs w:val="40"/>
        </w:rPr>
        <w:t>РІШЕННЯ</w:t>
      </w:r>
    </w:p>
    <w:p w:rsidR="00A55640" w:rsidRPr="00AE1F06" w:rsidRDefault="00A55640" w:rsidP="00561FF0">
      <w:pPr>
        <w:spacing w:after="0" w:line="240" w:lineRule="auto"/>
        <w:rPr>
          <w:rFonts w:ascii="Arial" w:hAnsi="Arial" w:cs="Arial"/>
          <w:u w:val="single"/>
        </w:rPr>
      </w:pPr>
      <w:r w:rsidRPr="00AE1F06">
        <w:rPr>
          <w:rFonts w:ascii="Arial" w:hAnsi="Arial" w:cs="Arial"/>
          <w:sz w:val="24"/>
          <w:szCs w:val="24"/>
        </w:rPr>
        <w:t xml:space="preserve"> </w:t>
      </w:r>
      <w:r w:rsidRPr="00AE1F06">
        <w:rPr>
          <w:rFonts w:ascii="Arial" w:hAnsi="Arial" w:cs="Arial"/>
        </w:rPr>
        <w:t xml:space="preserve">від  </w:t>
      </w:r>
      <w:r w:rsidRPr="00AE1F06">
        <w:rPr>
          <w:rFonts w:ascii="Arial" w:hAnsi="Arial" w:cs="Arial"/>
          <w:u w:val="single"/>
        </w:rPr>
        <w:t>28.01.2021 року</w:t>
      </w:r>
      <w:r w:rsidRPr="00AE1F06">
        <w:rPr>
          <w:rFonts w:ascii="Arial" w:hAnsi="Arial" w:cs="Arial"/>
        </w:rPr>
        <w:t xml:space="preserve">    № </w:t>
      </w:r>
      <w:r>
        <w:rPr>
          <w:rFonts w:ascii="Arial" w:hAnsi="Arial" w:cs="Arial"/>
          <w:u w:val="single"/>
        </w:rPr>
        <w:t>10</w:t>
      </w:r>
    </w:p>
    <w:p w:rsidR="00A55640" w:rsidRPr="00AE1F06" w:rsidRDefault="00A55640" w:rsidP="00561FF0">
      <w:pPr>
        <w:spacing w:after="0" w:line="240" w:lineRule="auto"/>
        <w:rPr>
          <w:rFonts w:ascii="Arial" w:hAnsi="Arial" w:cs="Arial"/>
        </w:rPr>
      </w:pPr>
      <w:r w:rsidRPr="00AE1F06">
        <w:rPr>
          <w:rFonts w:ascii="Arial" w:hAnsi="Arial" w:cs="Arial"/>
        </w:rPr>
        <w:t xml:space="preserve">      м. Первомайськ</w:t>
      </w:r>
    </w:p>
    <w:p w:rsidR="00A55640" w:rsidRPr="00561FF0" w:rsidRDefault="00A55640" w:rsidP="00614502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A55640" w:rsidRDefault="00A55640" w:rsidP="000C2A73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hAnsi="Times New Roman"/>
          <w:color w:val="000000"/>
          <w:kern w:val="1"/>
          <w:sz w:val="28"/>
          <w:szCs w:val="24"/>
          <w:lang w:eastAsia="uk-UA"/>
        </w:rPr>
      </w:pPr>
      <w:r w:rsidRPr="00C26227">
        <w:rPr>
          <w:rFonts w:ascii="Times New Roman" w:hAnsi="Times New Roman"/>
          <w:color w:val="000000"/>
          <w:kern w:val="1"/>
          <w:sz w:val="28"/>
          <w:szCs w:val="24"/>
          <w:lang w:eastAsia="uk-UA"/>
        </w:rPr>
        <w:t xml:space="preserve">Про затвердження цільової </w:t>
      </w:r>
      <w:r>
        <w:rPr>
          <w:rFonts w:ascii="Times New Roman" w:hAnsi="Times New Roman"/>
          <w:color w:val="000000"/>
          <w:kern w:val="1"/>
          <w:sz w:val="28"/>
          <w:szCs w:val="24"/>
          <w:lang w:eastAsia="uk-UA"/>
        </w:rPr>
        <w:t>Програми</w:t>
      </w:r>
    </w:p>
    <w:p w:rsidR="00A55640" w:rsidRPr="00C26227" w:rsidRDefault="00A55640" w:rsidP="000C2A73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hAnsi="Times New Roman"/>
          <w:color w:val="000000"/>
          <w:kern w:val="1"/>
          <w:sz w:val="28"/>
          <w:szCs w:val="24"/>
          <w:lang w:eastAsia="uk-UA"/>
        </w:rPr>
      </w:pPr>
      <w:r w:rsidRPr="00C26227">
        <w:rPr>
          <w:rFonts w:ascii="Times New Roman" w:hAnsi="Times New Roman"/>
          <w:color w:val="000000"/>
          <w:kern w:val="1"/>
          <w:sz w:val="28"/>
          <w:szCs w:val="24"/>
          <w:lang w:eastAsia="uk-UA"/>
        </w:rPr>
        <w:t xml:space="preserve">Первомайської </w:t>
      </w:r>
      <w:r>
        <w:rPr>
          <w:rFonts w:ascii="Times New Roman" w:hAnsi="Times New Roman"/>
          <w:color w:val="000000"/>
          <w:kern w:val="1"/>
          <w:sz w:val="28"/>
          <w:szCs w:val="24"/>
          <w:lang w:eastAsia="uk-UA"/>
        </w:rPr>
        <w:t xml:space="preserve">міської </w:t>
      </w:r>
      <w:r w:rsidRPr="00C26227">
        <w:rPr>
          <w:rFonts w:ascii="Times New Roman" w:hAnsi="Times New Roman"/>
          <w:color w:val="000000"/>
          <w:kern w:val="1"/>
          <w:sz w:val="28"/>
          <w:szCs w:val="24"/>
          <w:lang w:eastAsia="uk-UA"/>
        </w:rPr>
        <w:t>територіальної громади</w:t>
      </w:r>
    </w:p>
    <w:p w:rsidR="00A55640" w:rsidRPr="00C26227" w:rsidRDefault="00A55640" w:rsidP="000C2A73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hAnsi="Times New Roman"/>
          <w:color w:val="000000"/>
          <w:kern w:val="1"/>
          <w:sz w:val="28"/>
          <w:szCs w:val="24"/>
          <w:lang w:eastAsia="uk-UA"/>
        </w:rPr>
      </w:pPr>
      <w:r w:rsidRPr="00C26227">
        <w:rPr>
          <w:rFonts w:ascii="Times New Roman" w:hAnsi="Times New Roman"/>
          <w:color w:val="000000"/>
          <w:kern w:val="1"/>
          <w:sz w:val="28"/>
          <w:szCs w:val="24"/>
          <w:lang w:eastAsia="uk-UA"/>
        </w:rPr>
        <w:t>«Протидія ВІЛ-інфекції/СНІДу»</w:t>
      </w:r>
    </w:p>
    <w:p w:rsidR="00A55640" w:rsidRPr="00C26227" w:rsidRDefault="00A55640" w:rsidP="000C2A73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hAnsi="Times New Roman"/>
          <w:color w:val="000000"/>
          <w:kern w:val="1"/>
          <w:sz w:val="28"/>
          <w:szCs w:val="24"/>
          <w:lang w:eastAsia="uk-UA"/>
        </w:rPr>
      </w:pPr>
      <w:r w:rsidRPr="00C26227">
        <w:rPr>
          <w:rFonts w:ascii="Times New Roman" w:hAnsi="Times New Roman"/>
          <w:color w:val="000000"/>
          <w:kern w:val="1"/>
          <w:sz w:val="28"/>
          <w:szCs w:val="24"/>
          <w:lang w:eastAsia="uk-UA"/>
        </w:rPr>
        <w:t>на 2021-2025 роки</w:t>
      </w:r>
    </w:p>
    <w:p w:rsidR="00A55640" w:rsidRPr="00C26227" w:rsidRDefault="00A55640" w:rsidP="000C2A73">
      <w:pPr>
        <w:suppressAutoHyphens/>
        <w:spacing w:after="0" w:line="100" w:lineRule="atLeast"/>
        <w:ind w:left="20" w:right="20" w:firstLine="400"/>
        <w:jc w:val="both"/>
        <w:rPr>
          <w:rFonts w:ascii="Times New Roman" w:hAnsi="Times New Roman"/>
          <w:color w:val="000000"/>
          <w:kern w:val="1"/>
          <w:sz w:val="28"/>
          <w:szCs w:val="24"/>
          <w:lang w:eastAsia="uk-UA"/>
        </w:rPr>
      </w:pPr>
    </w:p>
    <w:p w:rsidR="00A55640" w:rsidRPr="00C26227" w:rsidRDefault="00A55640" w:rsidP="005B0B77">
      <w:pPr>
        <w:suppressAutoHyphens/>
        <w:spacing w:after="0" w:line="100" w:lineRule="atLeast"/>
        <w:ind w:left="20" w:right="20" w:firstLine="520"/>
        <w:jc w:val="both"/>
        <w:rPr>
          <w:rFonts w:ascii="Times New Roman" w:hAnsi="Times New Roman"/>
          <w:color w:val="000000"/>
          <w:kern w:val="1"/>
          <w:sz w:val="28"/>
          <w:szCs w:val="24"/>
        </w:rPr>
      </w:pPr>
      <w:r w:rsidRPr="00C26227">
        <w:rPr>
          <w:rFonts w:ascii="Times New Roman" w:hAnsi="Times New Roman"/>
          <w:color w:val="000000"/>
          <w:kern w:val="1"/>
          <w:sz w:val="28"/>
          <w:szCs w:val="24"/>
          <w:lang w:eastAsia="uk-UA"/>
        </w:rPr>
        <w:t xml:space="preserve">На підставі статті 26 Закону України «Про місцеве самоврядування в Україні», відповідно до Закону України «Про протидію поширення хвороб, зумовлених вірусом імунодефіциту людини (ВІЛ), та правовий і соціальний захист людей, які живуть з ВІЛ» та з метою забезпечення створення системи безперервного надання якісних і доступних послуг з профілактики та діагностики ВІЛ-інфекції, лікування, догляду та підтримки людей, які </w:t>
      </w:r>
      <w:r>
        <w:rPr>
          <w:rFonts w:ascii="Times New Roman" w:hAnsi="Times New Roman"/>
          <w:color w:val="000000"/>
          <w:kern w:val="1"/>
          <w:sz w:val="28"/>
          <w:szCs w:val="24"/>
          <w:lang w:eastAsia="uk-UA"/>
        </w:rPr>
        <w:t xml:space="preserve"> </w:t>
      </w:r>
      <w:r w:rsidRPr="00C26227">
        <w:rPr>
          <w:rFonts w:ascii="Times New Roman" w:hAnsi="Times New Roman"/>
          <w:color w:val="000000"/>
          <w:kern w:val="1"/>
          <w:sz w:val="28"/>
          <w:szCs w:val="24"/>
          <w:lang w:eastAsia="uk-UA"/>
        </w:rPr>
        <w:t xml:space="preserve">живуть </w:t>
      </w:r>
      <w:r>
        <w:rPr>
          <w:rFonts w:ascii="Times New Roman" w:hAnsi="Times New Roman"/>
          <w:color w:val="000000"/>
          <w:kern w:val="1"/>
          <w:sz w:val="28"/>
          <w:szCs w:val="24"/>
          <w:lang w:eastAsia="uk-UA"/>
        </w:rPr>
        <w:t xml:space="preserve"> </w:t>
      </w:r>
      <w:r w:rsidRPr="00C26227">
        <w:rPr>
          <w:rFonts w:ascii="Times New Roman" w:hAnsi="Times New Roman"/>
          <w:color w:val="000000"/>
          <w:kern w:val="1"/>
          <w:sz w:val="28"/>
          <w:szCs w:val="24"/>
          <w:lang w:eastAsia="uk-UA"/>
        </w:rPr>
        <w:t>з ВІЛ, міська рада</w:t>
      </w:r>
    </w:p>
    <w:p w:rsidR="00A55640" w:rsidRPr="00C26227" w:rsidRDefault="00A55640" w:rsidP="000C2A73">
      <w:pPr>
        <w:suppressAutoHyphens/>
        <w:spacing w:after="0" w:line="100" w:lineRule="atLeast"/>
        <w:ind w:left="20" w:right="20" w:firstLine="700"/>
        <w:jc w:val="both"/>
        <w:rPr>
          <w:rFonts w:ascii="Times New Roman" w:hAnsi="Times New Roman"/>
          <w:color w:val="000000"/>
          <w:kern w:val="1"/>
          <w:sz w:val="28"/>
          <w:szCs w:val="24"/>
        </w:rPr>
      </w:pPr>
    </w:p>
    <w:p w:rsidR="00A55640" w:rsidRPr="00CE6C4E" w:rsidRDefault="00A55640" w:rsidP="000C2A73">
      <w:pPr>
        <w:suppressAutoHyphens/>
        <w:spacing w:after="0" w:line="100" w:lineRule="atLeast"/>
        <w:jc w:val="both"/>
        <w:rPr>
          <w:rFonts w:ascii="Times New Roman" w:hAnsi="Times New Roman"/>
          <w:color w:val="000000"/>
          <w:kern w:val="1"/>
          <w:sz w:val="28"/>
          <w:szCs w:val="24"/>
        </w:rPr>
      </w:pPr>
      <w:r w:rsidRPr="00CE6C4E">
        <w:rPr>
          <w:rFonts w:ascii="Times New Roman" w:hAnsi="Times New Roman"/>
          <w:color w:val="000000"/>
          <w:kern w:val="1"/>
          <w:sz w:val="28"/>
          <w:szCs w:val="24"/>
          <w:lang w:eastAsia="uk-UA"/>
        </w:rPr>
        <w:t>ВИРІШИЛА:</w:t>
      </w:r>
    </w:p>
    <w:p w:rsidR="00A55640" w:rsidRPr="00C26227" w:rsidRDefault="00A55640" w:rsidP="000C2A73">
      <w:pPr>
        <w:suppressAutoHyphens/>
        <w:spacing w:after="0" w:line="100" w:lineRule="atLeast"/>
        <w:ind w:left="20"/>
        <w:jc w:val="both"/>
        <w:rPr>
          <w:rFonts w:ascii="Times New Roman" w:hAnsi="Times New Roman"/>
          <w:color w:val="000000"/>
          <w:kern w:val="1"/>
          <w:sz w:val="28"/>
          <w:szCs w:val="24"/>
        </w:rPr>
      </w:pPr>
    </w:p>
    <w:p w:rsidR="00A55640" w:rsidRPr="00C26227" w:rsidRDefault="00A55640" w:rsidP="005B0B77">
      <w:pPr>
        <w:numPr>
          <w:ilvl w:val="0"/>
          <w:numId w:val="12"/>
        </w:numPr>
        <w:tabs>
          <w:tab w:val="left" w:pos="678"/>
        </w:tabs>
        <w:suppressAutoHyphens/>
        <w:spacing w:after="0" w:line="240" w:lineRule="auto"/>
        <w:ind w:left="0" w:right="20" w:firstLine="540"/>
        <w:jc w:val="both"/>
        <w:rPr>
          <w:rFonts w:ascii="Times New Roman" w:hAnsi="Times New Roman"/>
          <w:color w:val="000000"/>
          <w:kern w:val="1"/>
          <w:sz w:val="28"/>
          <w:szCs w:val="24"/>
          <w:lang w:eastAsia="uk-UA"/>
        </w:rPr>
      </w:pPr>
      <w:r w:rsidRPr="00C26227">
        <w:rPr>
          <w:rFonts w:ascii="Times New Roman" w:hAnsi="Times New Roman"/>
          <w:color w:val="000000"/>
          <w:kern w:val="1"/>
          <w:sz w:val="28"/>
          <w:szCs w:val="24"/>
          <w:lang w:eastAsia="uk-UA"/>
        </w:rPr>
        <w:t>Затвердити цільову Програму Первомайської</w:t>
      </w:r>
      <w:r>
        <w:rPr>
          <w:rFonts w:ascii="Times New Roman" w:hAnsi="Times New Roman"/>
          <w:color w:val="000000"/>
          <w:kern w:val="1"/>
          <w:sz w:val="28"/>
          <w:szCs w:val="24"/>
          <w:lang w:eastAsia="uk-UA"/>
        </w:rPr>
        <w:t xml:space="preserve"> міської</w:t>
      </w:r>
      <w:r w:rsidRPr="00C26227">
        <w:rPr>
          <w:rFonts w:ascii="Times New Roman" w:hAnsi="Times New Roman"/>
          <w:color w:val="000000"/>
          <w:kern w:val="1"/>
          <w:sz w:val="28"/>
          <w:szCs w:val="24"/>
          <w:lang w:eastAsia="uk-UA"/>
        </w:rPr>
        <w:t xml:space="preserve"> територіальної громади «</w:t>
      </w:r>
      <w:r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>П</w:t>
      </w:r>
      <w:r w:rsidRPr="00C26227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>ротидія ВІЛ-інфекції/СНІДу» на 2021-2025 роки</w:t>
      </w:r>
      <w:r w:rsidRPr="00C26227">
        <w:rPr>
          <w:rFonts w:ascii="Times New Roman" w:hAnsi="Times New Roman"/>
          <w:color w:val="000000"/>
          <w:kern w:val="1"/>
          <w:sz w:val="28"/>
          <w:szCs w:val="24"/>
          <w:lang w:eastAsia="uk-UA"/>
        </w:rPr>
        <w:t xml:space="preserve"> (далі – Програма), що додається.</w:t>
      </w:r>
    </w:p>
    <w:p w:rsidR="00A55640" w:rsidRPr="00C26227" w:rsidRDefault="00A55640" w:rsidP="008F250F">
      <w:pPr>
        <w:tabs>
          <w:tab w:val="left" w:pos="678"/>
        </w:tabs>
        <w:suppressAutoHyphens/>
        <w:spacing w:after="0" w:line="240" w:lineRule="auto"/>
        <w:ind w:left="851" w:right="20"/>
        <w:jc w:val="both"/>
        <w:rPr>
          <w:rFonts w:ascii="Times New Roman" w:hAnsi="Times New Roman"/>
          <w:color w:val="000000"/>
          <w:kern w:val="1"/>
          <w:sz w:val="28"/>
          <w:szCs w:val="24"/>
          <w:lang w:eastAsia="uk-UA"/>
        </w:rPr>
      </w:pPr>
    </w:p>
    <w:p w:rsidR="00A55640" w:rsidRPr="00C26227" w:rsidRDefault="00A55640" w:rsidP="005B0B77">
      <w:pPr>
        <w:numPr>
          <w:ilvl w:val="0"/>
          <w:numId w:val="12"/>
        </w:numPr>
        <w:suppressAutoHyphens/>
        <w:spacing w:after="0" w:line="240" w:lineRule="auto"/>
        <w:ind w:left="0" w:firstLine="540"/>
        <w:jc w:val="both"/>
        <w:rPr>
          <w:rFonts w:ascii="Times New Roman" w:hAnsi="Times New Roman"/>
          <w:color w:val="000000"/>
          <w:kern w:val="1"/>
          <w:sz w:val="28"/>
          <w:szCs w:val="24"/>
          <w:lang w:eastAsia="uk-UA"/>
        </w:rPr>
      </w:pPr>
      <w:r>
        <w:rPr>
          <w:rFonts w:ascii="Times New Roman" w:hAnsi="Times New Roman"/>
          <w:color w:val="000000"/>
          <w:kern w:val="1"/>
          <w:sz w:val="28"/>
          <w:szCs w:val="24"/>
          <w:lang w:eastAsia="uk-UA"/>
        </w:rPr>
        <w:t xml:space="preserve">Визнати </w:t>
      </w:r>
      <w:r w:rsidRPr="00C26227">
        <w:rPr>
          <w:rFonts w:ascii="Times New Roman" w:hAnsi="Times New Roman"/>
          <w:color w:val="000000"/>
          <w:kern w:val="1"/>
          <w:sz w:val="28"/>
          <w:szCs w:val="24"/>
          <w:lang w:eastAsia="uk-UA"/>
        </w:rPr>
        <w:t>таким, що втратило чинність</w:t>
      </w:r>
      <w:r>
        <w:rPr>
          <w:rFonts w:ascii="Times New Roman" w:hAnsi="Times New Roman"/>
          <w:color w:val="000000"/>
          <w:kern w:val="1"/>
          <w:sz w:val="28"/>
          <w:szCs w:val="24"/>
          <w:lang w:eastAsia="uk-UA"/>
        </w:rPr>
        <w:t>, р</w:t>
      </w:r>
      <w:r w:rsidRPr="00C26227">
        <w:rPr>
          <w:rFonts w:ascii="Times New Roman" w:hAnsi="Times New Roman"/>
          <w:color w:val="000000"/>
          <w:kern w:val="1"/>
          <w:sz w:val="28"/>
          <w:szCs w:val="24"/>
          <w:lang w:eastAsia="uk-UA"/>
        </w:rPr>
        <w:t>ішення міської ради від 20.12.2019 року №</w:t>
      </w:r>
      <w:r>
        <w:rPr>
          <w:rFonts w:ascii="Times New Roman" w:hAnsi="Times New Roman"/>
          <w:color w:val="000000"/>
          <w:kern w:val="1"/>
          <w:sz w:val="28"/>
          <w:szCs w:val="24"/>
          <w:lang w:eastAsia="uk-UA"/>
        </w:rPr>
        <w:t xml:space="preserve"> </w:t>
      </w:r>
      <w:r w:rsidRPr="00C26227">
        <w:rPr>
          <w:rFonts w:ascii="Times New Roman" w:hAnsi="Times New Roman"/>
          <w:color w:val="000000"/>
          <w:kern w:val="1"/>
          <w:sz w:val="28"/>
          <w:szCs w:val="24"/>
          <w:lang w:eastAsia="uk-UA"/>
        </w:rPr>
        <w:t xml:space="preserve">9 «Про затвердження міської цільової програми протидії </w:t>
      </w:r>
      <w:r>
        <w:rPr>
          <w:rFonts w:ascii="Times New Roman" w:hAnsi="Times New Roman"/>
          <w:color w:val="000000"/>
          <w:kern w:val="1"/>
          <w:sz w:val="28"/>
          <w:szCs w:val="24"/>
          <w:lang w:eastAsia="uk-UA"/>
        </w:rPr>
        <w:t xml:space="preserve"> </w:t>
      </w:r>
      <w:r w:rsidRPr="00C26227">
        <w:rPr>
          <w:rFonts w:ascii="Times New Roman" w:hAnsi="Times New Roman"/>
          <w:color w:val="000000"/>
          <w:kern w:val="1"/>
          <w:sz w:val="28"/>
          <w:szCs w:val="24"/>
          <w:lang w:eastAsia="uk-UA"/>
        </w:rPr>
        <w:t>ВІЛ-інфекції/СНІДу на 2020-2024 роки».</w:t>
      </w:r>
    </w:p>
    <w:p w:rsidR="00A55640" w:rsidRPr="00C26227" w:rsidRDefault="00A55640" w:rsidP="008F250F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kern w:val="1"/>
          <w:sz w:val="28"/>
          <w:szCs w:val="24"/>
          <w:lang w:eastAsia="uk-UA"/>
        </w:rPr>
      </w:pPr>
    </w:p>
    <w:p w:rsidR="00A55640" w:rsidRPr="00C26227" w:rsidRDefault="00A55640" w:rsidP="005B0B77">
      <w:pPr>
        <w:numPr>
          <w:ilvl w:val="0"/>
          <w:numId w:val="12"/>
        </w:numPr>
        <w:spacing w:after="200" w:line="276" w:lineRule="auto"/>
        <w:ind w:left="0" w:firstLine="540"/>
        <w:contextualSpacing/>
        <w:jc w:val="both"/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</w:pPr>
      <w:r w:rsidRPr="00C26227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Контроль за виконанням рішення покласти на </w:t>
      </w:r>
      <w:bookmarkStart w:id="0" w:name="_Hlk61288039"/>
      <w:r w:rsidRPr="00C26227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>постійну комісію 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</w:t>
      </w:r>
      <w:bookmarkEnd w:id="0"/>
      <w:r w:rsidRPr="00C26227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>.</w:t>
      </w:r>
    </w:p>
    <w:p w:rsidR="00A55640" w:rsidRDefault="00A55640" w:rsidP="00400926">
      <w:pPr>
        <w:suppressAutoHyphens/>
        <w:spacing w:after="0" w:line="100" w:lineRule="atLeast"/>
        <w:jc w:val="both"/>
        <w:rPr>
          <w:rFonts w:ascii="Times New Roman" w:hAnsi="Times New Roman"/>
          <w:color w:val="000000"/>
          <w:kern w:val="1"/>
          <w:sz w:val="28"/>
          <w:szCs w:val="28"/>
        </w:rPr>
      </w:pPr>
    </w:p>
    <w:p w:rsidR="00A55640" w:rsidRDefault="00A55640" w:rsidP="00400926">
      <w:pPr>
        <w:suppressAutoHyphens/>
        <w:spacing w:after="0" w:line="100" w:lineRule="atLeast"/>
        <w:jc w:val="both"/>
        <w:rPr>
          <w:rFonts w:ascii="Times New Roman" w:hAnsi="Times New Roman"/>
          <w:color w:val="000000"/>
          <w:kern w:val="1"/>
          <w:sz w:val="28"/>
          <w:szCs w:val="28"/>
        </w:rPr>
      </w:pPr>
    </w:p>
    <w:p w:rsidR="00A55640" w:rsidRDefault="00A55640" w:rsidP="00400926">
      <w:pPr>
        <w:suppressAutoHyphens/>
        <w:spacing w:after="0" w:line="100" w:lineRule="atLeast"/>
        <w:jc w:val="both"/>
        <w:rPr>
          <w:rFonts w:ascii="Times New Roman" w:hAnsi="Times New Roman"/>
          <w:color w:val="000000"/>
          <w:kern w:val="1"/>
          <w:sz w:val="28"/>
          <w:szCs w:val="28"/>
        </w:rPr>
      </w:pPr>
      <w:r>
        <w:rPr>
          <w:rFonts w:ascii="Times New Roman" w:hAnsi="Times New Roman"/>
          <w:color w:val="000000"/>
          <w:kern w:val="1"/>
          <w:sz w:val="28"/>
          <w:szCs w:val="28"/>
        </w:rPr>
        <w:t>Міський голова</w:t>
      </w:r>
      <w:r>
        <w:rPr>
          <w:rFonts w:ascii="Times New Roman" w:hAnsi="Times New Roman"/>
          <w:color w:val="000000"/>
          <w:kern w:val="1"/>
          <w:sz w:val="28"/>
          <w:szCs w:val="28"/>
        </w:rPr>
        <w:tab/>
      </w:r>
      <w:r>
        <w:rPr>
          <w:rFonts w:ascii="Times New Roman" w:hAnsi="Times New Roman"/>
          <w:color w:val="000000"/>
          <w:kern w:val="1"/>
          <w:sz w:val="28"/>
          <w:szCs w:val="28"/>
        </w:rPr>
        <w:tab/>
      </w:r>
      <w:r>
        <w:rPr>
          <w:rFonts w:ascii="Times New Roman" w:hAnsi="Times New Roman"/>
          <w:color w:val="000000"/>
          <w:kern w:val="1"/>
          <w:sz w:val="28"/>
          <w:szCs w:val="28"/>
        </w:rPr>
        <w:tab/>
      </w:r>
      <w:r>
        <w:rPr>
          <w:rFonts w:ascii="Times New Roman" w:hAnsi="Times New Roman"/>
          <w:color w:val="000000"/>
          <w:kern w:val="1"/>
          <w:sz w:val="28"/>
          <w:szCs w:val="28"/>
        </w:rPr>
        <w:tab/>
      </w:r>
      <w:r>
        <w:rPr>
          <w:rFonts w:ascii="Times New Roman" w:hAnsi="Times New Roman"/>
          <w:color w:val="000000"/>
          <w:kern w:val="1"/>
          <w:sz w:val="28"/>
          <w:szCs w:val="28"/>
        </w:rPr>
        <w:tab/>
      </w:r>
      <w:r>
        <w:rPr>
          <w:rFonts w:ascii="Times New Roman" w:hAnsi="Times New Roman"/>
          <w:color w:val="000000"/>
          <w:kern w:val="1"/>
          <w:sz w:val="28"/>
          <w:szCs w:val="28"/>
        </w:rPr>
        <w:tab/>
      </w:r>
      <w:r>
        <w:rPr>
          <w:rFonts w:ascii="Times New Roman" w:hAnsi="Times New Roman"/>
          <w:color w:val="000000"/>
          <w:kern w:val="1"/>
          <w:sz w:val="28"/>
          <w:szCs w:val="28"/>
        </w:rPr>
        <w:tab/>
        <w:t xml:space="preserve">            </w:t>
      </w:r>
      <w:r w:rsidRPr="00C26227">
        <w:rPr>
          <w:rFonts w:ascii="Times New Roman" w:hAnsi="Times New Roman"/>
          <w:color w:val="000000"/>
          <w:kern w:val="1"/>
          <w:sz w:val="28"/>
          <w:szCs w:val="28"/>
        </w:rPr>
        <w:t>О</w:t>
      </w:r>
      <w:r>
        <w:rPr>
          <w:rFonts w:ascii="Times New Roman" w:hAnsi="Times New Roman"/>
          <w:color w:val="000000"/>
          <w:kern w:val="1"/>
          <w:sz w:val="28"/>
          <w:szCs w:val="28"/>
        </w:rPr>
        <w:t>лег</w:t>
      </w:r>
      <w:r w:rsidRPr="00C26227">
        <w:rPr>
          <w:rFonts w:ascii="Times New Roman" w:hAnsi="Times New Roman"/>
          <w:color w:val="000000"/>
          <w:kern w:val="1"/>
          <w:sz w:val="28"/>
          <w:szCs w:val="28"/>
        </w:rPr>
        <w:t xml:space="preserve"> ДЕМЧЕНКО</w:t>
      </w:r>
    </w:p>
    <w:p w:rsidR="00A55640" w:rsidRDefault="00A55640" w:rsidP="00400926">
      <w:pPr>
        <w:suppressAutoHyphens/>
        <w:spacing w:after="0" w:line="100" w:lineRule="atLeast"/>
        <w:jc w:val="both"/>
        <w:rPr>
          <w:rFonts w:ascii="Times New Roman" w:hAnsi="Times New Roman"/>
          <w:color w:val="000000"/>
          <w:kern w:val="1"/>
          <w:sz w:val="28"/>
          <w:szCs w:val="28"/>
        </w:rPr>
      </w:pPr>
    </w:p>
    <w:p w:rsidR="00A55640" w:rsidRDefault="00A55640" w:rsidP="00400926">
      <w:pPr>
        <w:suppressAutoHyphens/>
        <w:spacing w:after="0" w:line="100" w:lineRule="atLeast"/>
        <w:jc w:val="both"/>
        <w:rPr>
          <w:rFonts w:ascii="Times New Roman" w:hAnsi="Times New Roman"/>
          <w:color w:val="000000"/>
          <w:kern w:val="1"/>
          <w:sz w:val="28"/>
          <w:szCs w:val="28"/>
        </w:rPr>
        <w:sectPr w:rsidR="00A55640" w:rsidSect="005B0B77">
          <w:headerReference w:type="default" r:id="rId8"/>
          <w:footerReference w:type="default" r:id="rId9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A55640" w:rsidRPr="005B0B77" w:rsidRDefault="00A55640" w:rsidP="005B0B77">
      <w:pPr>
        <w:spacing w:after="0"/>
        <w:ind w:left="5040" w:firstLine="720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5B0B77">
        <w:rPr>
          <w:rFonts w:ascii="Times New Roman" w:hAnsi="Times New Roman"/>
          <w:bCs/>
          <w:iCs/>
          <w:color w:val="000000"/>
          <w:sz w:val="28"/>
          <w:szCs w:val="28"/>
        </w:rPr>
        <w:t>ЗАТВЕРДЖЕНО</w:t>
      </w:r>
    </w:p>
    <w:p w:rsidR="00A55640" w:rsidRPr="005B0B77" w:rsidRDefault="00A55640" w:rsidP="008E150C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5B0B77">
        <w:rPr>
          <w:rFonts w:ascii="Times New Roman" w:hAnsi="Times New Roman"/>
          <w:color w:val="000000"/>
          <w:sz w:val="28"/>
          <w:szCs w:val="28"/>
        </w:rPr>
        <w:t xml:space="preserve">рішення міської ради </w:t>
      </w:r>
    </w:p>
    <w:p w:rsidR="00A55640" w:rsidRDefault="00A55640" w:rsidP="008E150C">
      <w:pPr>
        <w:spacing w:after="0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B902D5">
        <w:rPr>
          <w:rFonts w:ascii="Times New Roman" w:hAnsi="Times New Roman"/>
          <w:sz w:val="28"/>
          <w:szCs w:val="28"/>
          <w:u w:val="single"/>
          <w:lang w:eastAsia="ru-RU"/>
        </w:rPr>
        <w:t>28.01.2021</w:t>
      </w:r>
      <w:r w:rsidRPr="00B902D5">
        <w:rPr>
          <w:rFonts w:ascii="Times New Roman" w:hAnsi="Times New Roman"/>
          <w:sz w:val="28"/>
          <w:szCs w:val="28"/>
          <w:lang w:eastAsia="ru-RU"/>
        </w:rPr>
        <w:t xml:space="preserve">  № 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10</w:t>
      </w:r>
    </w:p>
    <w:p w:rsidR="00A55640" w:rsidRPr="005B0B77" w:rsidRDefault="00A55640" w:rsidP="008E150C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A55640" w:rsidRPr="00D07340" w:rsidRDefault="00A55640" w:rsidP="00D0734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07340">
        <w:rPr>
          <w:rFonts w:ascii="Times New Roman" w:hAnsi="Times New Roman"/>
          <w:b/>
          <w:color w:val="000000"/>
          <w:sz w:val="28"/>
          <w:szCs w:val="28"/>
        </w:rPr>
        <w:t xml:space="preserve">Цільова Програма Первомайської міської територіальної громади </w:t>
      </w:r>
    </w:p>
    <w:p w:rsidR="00A55640" w:rsidRDefault="00A55640" w:rsidP="00D0734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07340">
        <w:rPr>
          <w:rFonts w:ascii="Times New Roman" w:hAnsi="Times New Roman"/>
          <w:b/>
          <w:color w:val="000000"/>
          <w:sz w:val="28"/>
          <w:szCs w:val="28"/>
        </w:rPr>
        <w:t>«Протидія ВІЛ-інфекції/СНІДу» на 2021-2025 роки»</w:t>
      </w:r>
    </w:p>
    <w:p w:rsidR="00A55640" w:rsidRPr="00D07340" w:rsidRDefault="00A55640" w:rsidP="00D0734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55640" w:rsidRPr="00C26227" w:rsidRDefault="00A55640" w:rsidP="00D07340">
      <w:pPr>
        <w:keepNext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12"/>
          <w:szCs w:val="24"/>
          <w:lang w:eastAsia="ru-RU"/>
        </w:rPr>
      </w:pPr>
      <w:r w:rsidRPr="00D07340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Розділ 1. Паспорт </w:t>
      </w:r>
      <w:r w:rsidRPr="00D07340">
        <w:rPr>
          <w:rFonts w:ascii="Times New Roman" w:hAnsi="Times New Roman"/>
          <w:b/>
          <w:color w:val="000000"/>
          <w:sz w:val="28"/>
          <w:szCs w:val="28"/>
        </w:rPr>
        <w:t>Програми</w:t>
      </w:r>
    </w:p>
    <w:tbl>
      <w:tblPr>
        <w:tblW w:w="97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3544"/>
        <w:gridCol w:w="5674"/>
      </w:tblGrid>
      <w:tr w:rsidR="00A55640" w:rsidRPr="00692523" w:rsidTr="00D07340">
        <w:tc>
          <w:tcPr>
            <w:tcW w:w="568" w:type="dxa"/>
          </w:tcPr>
          <w:p w:rsidR="00A55640" w:rsidRPr="001F31CF" w:rsidRDefault="00A55640" w:rsidP="008E150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A55640" w:rsidRPr="001F31CF" w:rsidRDefault="00A55640" w:rsidP="008E150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5674" w:type="dxa"/>
          </w:tcPr>
          <w:p w:rsidR="00A55640" w:rsidRPr="001F31CF" w:rsidRDefault="00A55640" w:rsidP="00F62F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Комунальне підприємство «Первомайський міський центр первинної медико-санітарної допомоги» Первомайської міської ради (далі –КП «ПМЦПМСД»), комунальне некомерційне підприємство «Первомайська центральна міська багатопрофільна лікарня» Первомайської міської ради (далі КНП «ПЦМБЛ»), комунальне некомерційне підприємство «Первомайська центральна районна лікарня» Первомайської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міської ради (КНП «Первомайська ЦРЛ»).</w:t>
            </w:r>
          </w:p>
        </w:tc>
      </w:tr>
      <w:tr w:rsidR="00A55640" w:rsidRPr="00692523" w:rsidTr="00D07340">
        <w:tc>
          <w:tcPr>
            <w:tcW w:w="568" w:type="dxa"/>
          </w:tcPr>
          <w:p w:rsidR="00A55640" w:rsidRPr="001F31CF" w:rsidRDefault="00A55640" w:rsidP="008E150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A55640" w:rsidRPr="001F31CF" w:rsidRDefault="00A55640" w:rsidP="008E150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674" w:type="dxa"/>
          </w:tcPr>
          <w:p w:rsidR="00A55640" w:rsidRPr="001F31CF" w:rsidRDefault="00A55640" w:rsidP="008E1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Рішення виконавчого комітету Первомайської міської ради від 12.03.2019 року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100 «Про затвердження Порядку розробл</w:t>
            </w:r>
            <w:bookmarkStart w:id="1" w:name="_GoBack"/>
            <w:bookmarkEnd w:id="1"/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ення міських цільових програм, фінансування, моніторингу та звітності про їх виконання»</w:t>
            </w:r>
          </w:p>
        </w:tc>
      </w:tr>
      <w:tr w:rsidR="00A55640" w:rsidRPr="00692523" w:rsidTr="00D07340">
        <w:tc>
          <w:tcPr>
            <w:tcW w:w="568" w:type="dxa"/>
          </w:tcPr>
          <w:p w:rsidR="00A55640" w:rsidRPr="001F31CF" w:rsidRDefault="00A55640" w:rsidP="008E150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544" w:type="dxa"/>
          </w:tcPr>
          <w:p w:rsidR="00A55640" w:rsidRPr="001F31CF" w:rsidRDefault="00A55640" w:rsidP="008E150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Розробник Програми</w:t>
            </w:r>
          </w:p>
        </w:tc>
        <w:tc>
          <w:tcPr>
            <w:tcW w:w="5674" w:type="dxa"/>
          </w:tcPr>
          <w:p w:rsidR="00A55640" w:rsidRPr="001F31CF" w:rsidRDefault="00A55640" w:rsidP="005541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КП «ПМЦПМСД»</w:t>
            </w:r>
          </w:p>
        </w:tc>
      </w:tr>
      <w:tr w:rsidR="00A55640" w:rsidRPr="00692523" w:rsidTr="00D07340">
        <w:tc>
          <w:tcPr>
            <w:tcW w:w="568" w:type="dxa"/>
          </w:tcPr>
          <w:p w:rsidR="00A55640" w:rsidRPr="001F31CF" w:rsidRDefault="00A55640" w:rsidP="008E150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:rsidR="00A55640" w:rsidRPr="001F31CF" w:rsidRDefault="00A55640" w:rsidP="008E150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Співрозробники Програми</w:t>
            </w:r>
          </w:p>
        </w:tc>
        <w:tc>
          <w:tcPr>
            <w:tcW w:w="5674" w:type="dxa"/>
          </w:tcPr>
          <w:p w:rsidR="00A55640" w:rsidRPr="001F31CF" w:rsidRDefault="00A55640" w:rsidP="005541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КНП «ПЦМБЛ», КНП «Первомайська ЦРЛ»</w:t>
            </w:r>
          </w:p>
        </w:tc>
      </w:tr>
      <w:tr w:rsidR="00A55640" w:rsidRPr="00692523" w:rsidTr="00D07340">
        <w:trPr>
          <w:trHeight w:val="345"/>
        </w:trPr>
        <w:tc>
          <w:tcPr>
            <w:tcW w:w="568" w:type="dxa"/>
            <w:vMerge w:val="restart"/>
          </w:tcPr>
          <w:p w:rsidR="00A55640" w:rsidRPr="001F31CF" w:rsidRDefault="00A55640" w:rsidP="008E150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544" w:type="dxa"/>
          </w:tcPr>
          <w:p w:rsidR="00A55640" w:rsidRPr="001F31CF" w:rsidRDefault="00A55640" w:rsidP="008E150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5674" w:type="dxa"/>
          </w:tcPr>
          <w:p w:rsidR="00A55640" w:rsidRPr="001F31CF" w:rsidRDefault="00A55640" w:rsidP="008E1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КНП «ПЦМБЛ», КП «ПМЦПМСД», КНП «Первомайська ЦРЛ»</w:t>
            </w:r>
          </w:p>
        </w:tc>
      </w:tr>
      <w:tr w:rsidR="00A55640" w:rsidRPr="00692523" w:rsidTr="00D07340">
        <w:trPr>
          <w:trHeight w:val="345"/>
        </w:trPr>
        <w:tc>
          <w:tcPr>
            <w:tcW w:w="568" w:type="dxa"/>
            <w:vMerge/>
          </w:tcPr>
          <w:p w:rsidR="00A55640" w:rsidRPr="001F31CF" w:rsidRDefault="00A55640" w:rsidP="008E150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A55640" w:rsidRPr="001F31CF" w:rsidRDefault="00A55640" w:rsidP="008E150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Головний розпорядник коштів</w:t>
            </w:r>
          </w:p>
        </w:tc>
        <w:tc>
          <w:tcPr>
            <w:tcW w:w="5674" w:type="dxa"/>
          </w:tcPr>
          <w:p w:rsidR="00A55640" w:rsidRPr="001F31CF" w:rsidRDefault="00A55640" w:rsidP="005541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Виконавчий комітет Первомайської міської ради</w:t>
            </w:r>
          </w:p>
        </w:tc>
      </w:tr>
      <w:tr w:rsidR="00A55640" w:rsidRPr="00692523" w:rsidTr="00D07340">
        <w:tc>
          <w:tcPr>
            <w:tcW w:w="568" w:type="dxa"/>
          </w:tcPr>
          <w:p w:rsidR="00A55640" w:rsidRPr="001F31CF" w:rsidRDefault="00A55640" w:rsidP="008E150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544" w:type="dxa"/>
          </w:tcPr>
          <w:p w:rsidR="00A55640" w:rsidRPr="001F31CF" w:rsidRDefault="00A55640" w:rsidP="008E150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Учасники Програми</w:t>
            </w:r>
          </w:p>
        </w:tc>
        <w:tc>
          <w:tcPr>
            <w:tcW w:w="5674" w:type="dxa"/>
          </w:tcPr>
          <w:p w:rsidR="00A55640" w:rsidRPr="001F31CF" w:rsidRDefault="00A55640" w:rsidP="008E1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Виконавчий комітет та Фінансове управління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Первомайської міської ради, КНП «ПЦМБЛ», КП «ПМЦПМСД», КНП «Первомайська ЦРЛ»</w:t>
            </w:r>
          </w:p>
        </w:tc>
      </w:tr>
      <w:tr w:rsidR="00A55640" w:rsidRPr="00692523" w:rsidTr="00D07340">
        <w:tc>
          <w:tcPr>
            <w:tcW w:w="568" w:type="dxa"/>
          </w:tcPr>
          <w:p w:rsidR="00A55640" w:rsidRPr="001F31CF" w:rsidRDefault="00A55640" w:rsidP="008E150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544" w:type="dxa"/>
          </w:tcPr>
          <w:p w:rsidR="00A55640" w:rsidRPr="001F31CF" w:rsidRDefault="00A55640" w:rsidP="008E150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Мета програми</w:t>
            </w:r>
          </w:p>
        </w:tc>
        <w:tc>
          <w:tcPr>
            <w:tcW w:w="5674" w:type="dxa"/>
          </w:tcPr>
          <w:p w:rsidR="00A55640" w:rsidRPr="001F31CF" w:rsidRDefault="00A55640" w:rsidP="008E1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Надання якісних ВІЛ-послуг населенню</w:t>
            </w:r>
          </w:p>
        </w:tc>
      </w:tr>
      <w:tr w:rsidR="00A55640" w:rsidRPr="00692523" w:rsidTr="00D07340">
        <w:tc>
          <w:tcPr>
            <w:tcW w:w="568" w:type="dxa"/>
          </w:tcPr>
          <w:p w:rsidR="00A55640" w:rsidRPr="001F31CF" w:rsidRDefault="00A55640" w:rsidP="008E150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544" w:type="dxa"/>
          </w:tcPr>
          <w:p w:rsidR="00A55640" w:rsidRPr="001F31CF" w:rsidRDefault="00A55640" w:rsidP="008E150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5674" w:type="dxa"/>
          </w:tcPr>
          <w:p w:rsidR="00A55640" w:rsidRPr="001F31CF" w:rsidRDefault="00A55640" w:rsidP="008E1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2021-2025 роки</w:t>
            </w:r>
          </w:p>
        </w:tc>
      </w:tr>
      <w:tr w:rsidR="00A55640" w:rsidRPr="00692523" w:rsidTr="00D07340">
        <w:tc>
          <w:tcPr>
            <w:tcW w:w="568" w:type="dxa"/>
          </w:tcPr>
          <w:p w:rsidR="00A55640" w:rsidRPr="001F31CF" w:rsidRDefault="00A55640" w:rsidP="008E150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544" w:type="dxa"/>
          </w:tcPr>
          <w:p w:rsidR="00A55640" w:rsidRPr="001F31CF" w:rsidRDefault="00A55640" w:rsidP="008E150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5674" w:type="dxa"/>
          </w:tcPr>
          <w:p w:rsidR="00A55640" w:rsidRPr="001F31CF" w:rsidRDefault="00A55640" w:rsidP="008E1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3040,9 тис. грн</w:t>
            </w:r>
          </w:p>
        </w:tc>
      </w:tr>
      <w:tr w:rsidR="00A55640" w:rsidRPr="00692523" w:rsidTr="00D07340">
        <w:tc>
          <w:tcPr>
            <w:tcW w:w="568" w:type="dxa"/>
          </w:tcPr>
          <w:p w:rsidR="00A55640" w:rsidRPr="001F31CF" w:rsidRDefault="00A55640" w:rsidP="008E150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A55640" w:rsidRPr="001F31CF" w:rsidRDefault="00A55640" w:rsidP="008E150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у тому числі:</w:t>
            </w:r>
          </w:p>
        </w:tc>
        <w:tc>
          <w:tcPr>
            <w:tcW w:w="5674" w:type="dxa"/>
          </w:tcPr>
          <w:p w:rsidR="00A55640" w:rsidRPr="001F31CF" w:rsidRDefault="00A55640" w:rsidP="008E1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640" w:rsidRPr="00692523" w:rsidTr="00D07340">
        <w:tc>
          <w:tcPr>
            <w:tcW w:w="568" w:type="dxa"/>
          </w:tcPr>
          <w:p w:rsidR="00A55640" w:rsidRPr="001F31CF" w:rsidRDefault="00A55640" w:rsidP="008E150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9.1.</w:t>
            </w:r>
          </w:p>
        </w:tc>
        <w:tc>
          <w:tcPr>
            <w:tcW w:w="3544" w:type="dxa"/>
          </w:tcPr>
          <w:p w:rsidR="00A55640" w:rsidRPr="001F31CF" w:rsidRDefault="00A55640" w:rsidP="008E150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коштів державного бюджету</w:t>
            </w:r>
          </w:p>
        </w:tc>
        <w:tc>
          <w:tcPr>
            <w:tcW w:w="5674" w:type="dxa"/>
          </w:tcPr>
          <w:p w:rsidR="00A55640" w:rsidRPr="001F31CF" w:rsidRDefault="00A55640" w:rsidP="008E1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55640" w:rsidRPr="00692523" w:rsidTr="00D07340">
        <w:tc>
          <w:tcPr>
            <w:tcW w:w="568" w:type="dxa"/>
          </w:tcPr>
          <w:p w:rsidR="00A55640" w:rsidRPr="001F31CF" w:rsidRDefault="00A55640" w:rsidP="008E150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9.2.</w:t>
            </w:r>
          </w:p>
        </w:tc>
        <w:tc>
          <w:tcPr>
            <w:tcW w:w="3544" w:type="dxa"/>
          </w:tcPr>
          <w:p w:rsidR="00A55640" w:rsidRPr="001F31CF" w:rsidRDefault="00A55640" w:rsidP="008E150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коштів обласного бюджету</w:t>
            </w:r>
          </w:p>
        </w:tc>
        <w:tc>
          <w:tcPr>
            <w:tcW w:w="5674" w:type="dxa"/>
          </w:tcPr>
          <w:p w:rsidR="00A55640" w:rsidRPr="001F31CF" w:rsidRDefault="00A55640" w:rsidP="008E1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55640" w:rsidRPr="00692523" w:rsidTr="00D07340">
        <w:tc>
          <w:tcPr>
            <w:tcW w:w="568" w:type="dxa"/>
          </w:tcPr>
          <w:p w:rsidR="00A55640" w:rsidRPr="001F31CF" w:rsidRDefault="00A55640" w:rsidP="008E150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9.3.</w:t>
            </w:r>
          </w:p>
        </w:tc>
        <w:tc>
          <w:tcPr>
            <w:tcW w:w="3544" w:type="dxa"/>
          </w:tcPr>
          <w:p w:rsidR="00A55640" w:rsidRPr="001F31CF" w:rsidRDefault="00A55640" w:rsidP="00CE6C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коштів місцевого бюджету</w:t>
            </w:r>
          </w:p>
        </w:tc>
        <w:tc>
          <w:tcPr>
            <w:tcW w:w="5674" w:type="dxa"/>
          </w:tcPr>
          <w:p w:rsidR="00A55640" w:rsidRPr="001F31CF" w:rsidRDefault="00A55640" w:rsidP="008E1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3040,9 тис. грн</w:t>
            </w:r>
          </w:p>
        </w:tc>
      </w:tr>
      <w:tr w:rsidR="00A55640" w:rsidRPr="00692523" w:rsidTr="00D07340">
        <w:tc>
          <w:tcPr>
            <w:tcW w:w="568" w:type="dxa"/>
          </w:tcPr>
          <w:p w:rsidR="00A55640" w:rsidRPr="001F31CF" w:rsidRDefault="00A55640" w:rsidP="008E150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9.4.</w:t>
            </w:r>
          </w:p>
        </w:tc>
        <w:tc>
          <w:tcPr>
            <w:tcW w:w="3544" w:type="dxa"/>
          </w:tcPr>
          <w:p w:rsidR="00A55640" w:rsidRPr="001F31CF" w:rsidRDefault="00A55640" w:rsidP="008E150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коштів інших джерел</w:t>
            </w:r>
          </w:p>
        </w:tc>
        <w:tc>
          <w:tcPr>
            <w:tcW w:w="5674" w:type="dxa"/>
          </w:tcPr>
          <w:p w:rsidR="00A55640" w:rsidRPr="001F31CF" w:rsidRDefault="00A55640" w:rsidP="008E1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55640" w:rsidRPr="00692523" w:rsidTr="00D07340">
        <w:trPr>
          <w:trHeight w:val="884"/>
        </w:trPr>
        <w:tc>
          <w:tcPr>
            <w:tcW w:w="568" w:type="dxa"/>
          </w:tcPr>
          <w:p w:rsidR="00A55640" w:rsidRPr="001F31CF" w:rsidRDefault="00A55640" w:rsidP="008E150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544" w:type="dxa"/>
          </w:tcPr>
          <w:p w:rsidR="00A55640" w:rsidRPr="001F31CF" w:rsidRDefault="00A55640" w:rsidP="008E150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Очікувані результати</w:t>
            </w:r>
          </w:p>
        </w:tc>
        <w:tc>
          <w:tcPr>
            <w:tcW w:w="5674" w:type="dxa"/>
          </w:tcPr>
          <w:p w:rsidR="00A55640" w:rsidRPr="001F31CF" w:rsidRDefault="00A55640" w:rsidP="008E1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Підвищення виявлення ВІЛ-інфекції, вчасна постановка на облік та забезпечення пацієнтів антиретровірусною терапією.</w:t>
            </w:r>
          </w:p>
        </w:tc>
      </w:tr>
      <w:tr w:rsidR="00A55640" w:rsidRPr="00692523" w:rsidTr="00D07340">
        <w:tc>
          <w:tcPr>
            <w:tcW w:w="568" w:type="dxa"/>
          </w:tcPr>
          <w:p w:rsidR="00A55640" w:rsidRPr="001F31CF" w:rsidRDefault="00A55640" w:rsidP="008E150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544" w:type="dxa"/>
          </w:tcPr>
          <w:p w:rsidR="00A55640" w:rsidRPr="001F31CF" w:rsidRDefault="00A55640" w:rsidP="008E150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Контроль за виконанням Програми (орган, уповноважений здійснювати контроль за виконанням)</w:t>
            </w:r>
          </w:p>
        </w:tc>
        <w:tc>
          <w:tcPr>
            <w:tcW w:w="5674" w:type="dxa"/>
          </w:tcPr>
          <w:p w:rsidR="00A55640" w:rsidRPr="001F31CF" w:rsidRDefault="00A55640" w:rsidP="008E1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1CF">
              <w:rPr>
                <w:rFonts w:ascii="Times New Roman" w:hAnsi="Times New Roman"/>
                <w:color w:val="000000"/>
                <w:sz w:val="24"/>
                <w:szCs w:val="24"/>
              </w:rPr>
              <w:t>Постійна комісія 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</w:t>
            </w:r>
          </w:p>
        </w:tc>
      </w:tr>
    </w:tbl>
    <w:p w:rsidR="00A55640" w:rsidRDefault="00A55640" w:rsidP="008E150C">
      <w:pPr>
        <w:jc w:val="center"/>
        <w:rPr>
          <w:rFonts w:ascii="Times New Roman" w:hAnsi="Times New Roman"/>
          <w:b/>
          <w:color w:val="000000"/>
          <w:sz w:val="24"/>
          <w:szCs w:val="28"/>
        </w:rPr>
        <w:sectPr w:rsidR="00A55640" w:rsidSect="005B0B77">
          <w:headerReference w:type="default" r:id="rId10"/>
          <w:footerReference w:type="default" r:id="rId11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A55640" w:rsidRPr="00292C4D" w:rsidRDefault="00A55640" w:rsidP="008E150C">
      <w:pPr>
        <w:jc w:val="center"/>
        <w:rPr>
          <w:b/>
          <w:color w:val="000000"/>
          <w:sz w:val="28"/>
          <w:szCs w:val="28"/>
        </w:rPr>
      </w:pPr>
      <w:r w:rsidRPr="00292C4D">
        <w:rPr>
          <w:rFonts w:ascii="Times New Roman" w:hAnsi="Times New Roman"/>
          <w:b/>
          <w:color w:val="000000"/>
          <w:sz w:val="28"/>
          <w:szCs w:val="28"/>
        </w:rPr>
        <w:t>Розділ 2. Визначення проблеми, на розв’язання якої спрямована Програма</w:t>
      </w:r>
    </w:p>
    <w:p w:rsidR="00A55640" w:rsidRPr="00292C4D" w:rsidRDefault="00A55640" w:rsidP="008E150C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92C4D">
        <w:rPr>
          <w:rFonts w:ascii="Times New Roman" w:hAnsi="Times New Roman"/>
          <w:color w:val="000000"/>
          <w:sz w:val="28"/>
          <w:szCs w:val="28"/>
        </w:rPr>
        <w:t>Протидія інфекції, викликаній вірусом імунодефіциту людини (далі – ВІЛ-інфекції), та синдрому набутого імунодефіциту людини (далі – СНІД) є одним із пріоритетних напрямів державної політики у сфері охорони здоров’я і соціального розвитку Миколаївської області та Первомайської міської територіальної громади.</w:t>
      </w:r>
    </w:p>
    <w:p w:rsidR="00A55640" w:rsidRPr="00292C4D" w:rsidRDefault="00A55640" w:rsidP="008E150C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92C4D">
        <w:rPr>
          <w:rFonts w:ascii="Times New Roman" w:hAnsi="Times New Roman"/>
          <w:color w:val="000000"/>
          <w:sz w:val="28"/>
          <w:szCs w:val="28"/>
        </w:rPr>
        <w:t>На сьогодні епідемічна ситуація характеризується високим рівнем поширення ВІЛ-інфекції серед представників різних груп населення, насамперед серед груп підвищеного ризику щодо інфікування ВІЛ, переважним ураженням осіб працездатного віку, нерівномірним поширенням за зміною основного шляху передачі ВІЛ з парентерального на статевий. Епідемія ВІЛ-інфекції є вагомим чинником впливу на працездатне населення громади та призводить до негативних соціально-економічних наслідків.</w:t>
      </w:r>
    </w:p>
    <w:p w:rsidR="00A55640" w:rsidRPr="00292C4D" w:rsidRDefault="00A55640" w:rsidP="008E150C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92C4D">
        <w:rPr>
          <w:rFonts w:ascii="Times New Roman" w:hAnsi="Times New Roman"/>
          <w:color w:val="000000"/>
          <w:sz w:val="28"/>
          <w:szCs w:val="28"/>
        </w:rPr>
        <w:t>Проблеми, пов’язані з поширенням ВІЛ-інфекції/СНІДу, залишаються для на сьогодні для громади надзвичайно актуальними.</w:t>
      </w:r>
    </w:p>
    <w:p w:rsidR="00A55640" w:rsidRPr="00292C4D" w:rsidRDefault="00A55640" w:rsidP="008E150C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92C4D">
        <w:rPr>
          <w:rFonts w:ascii="Times New Roman" w:hAnsi="Times New Roman"/>
          <w:color w:val="000000"/>
          <w:sz w:val="28"/>
          <w:szCs w:val="28"/>
        </w:rPr>
        <w:t>Незважаючи на істотний прогрес, кількість зареєстрованих випадків ВІЛ-інфекції щороку збільшується, при цьому рівень доступу до пільг з лікування, особливо серед представників групи підвищеного ризику щодо лікування ВІЛ, є низьким, отже, смертність від СНІДу залишається високою.</w:t>
      </w:r>
    </w:p>
    <w:p w:rsidR="00A55640" w:rsidRPr="00292C4D" w:rsidRDefault="00A55640" w:rsidP="008E150C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92C4D">
        <w:rPr>
          <w:rFonts w:ascii="Times New Roman" w:hAnsi="Times New Roman"/>
          <w:color w:val="000000"/>
          <w:sz w:val="28"/>
          <w:szCs w:val="28"/>
        </w:rPr>
        <w:t>Так станом на 01 грудня 2020 року в громаді зареєстровано 485випадків ВІЛ-інфікованих осіб. Кількість ВІЛ-інфікованих осіб, які перебувають під медичним наглядом у закладах охорони здоров’я громади, становить 480 осіб, показник поширеності ВІЛ-інфекції 758,7 особи на 100 тис. населення (у 2015 році - 628,5 особи на 100 тис. населення). У 84 ВІЛ-інфікованих осіб хвороба досягла кінцевої стадії СНІДу. Показники поширеності СНІДу становить 128 осіб на 100 тис. населення (у 2015 році – 59,4 особи на 100 тис. населення).</w:t>
      </w:r>
    </w:p>
    <w:p w:rsidR="00A55640" w:rsidRPr="00292C4D" w:rsidRDefault="00A55640" w:rsidP="008E150C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92C4D">
        <w:rPr>
          <w:rFonts w:ascii="Times New Roman" w:hAnsi="Times New Roman"/>
          <w:color w:val="000000"/>
          <w:sz w:val="28"/>
          <w:szCs w:val="28"/>
        </w:rPr>
        <w:t xml:space="preserve">Прийняття Програми сприятиме подальшій стабілізації епідемічної ситуації, зменшенню соціально-економічних наслідків епідемії, забезпеченню широкомасштабних та комплексних заходів профілактики, діагностики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</w:t>
      </w:r>
      <w:r w:rsidRPr="00292C4D">
        <w:rPr>
          <w:rFonts w:ascii="Times New Roman" w:hAnsi="Times New Roman"/>
          <w:color w:val="000000"/>
          <w:sz w:val="28"/>
          <w:szCs w:val="28"/>
        </w:rPr>
        <w:t>ВІЛ-інфекції, лікування, догляду та підтримки людей, які живуть з ВІЛ.</w:t>
      </w:r>
    </w:p>
    <w:p w:rsidR="00A55640" w:rsidRDefault="00A55640" w:rsidP="008E150C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55640" w:rsidRPr="00292C4D" w:rsidRDefault="00A55640" w:rsidP="008E150C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92C4D">
        <w:rPr>
          <w:rFonts w:ascii="Times New Roman" w:hAnsi="Times New Roman"/>
          <w:b/>
          <w:color w:val="000000"/>
          <w:sz w:val="28"/>
          <w:szCs w:val="28"/>
        </w:rPr>
        <w:t>Розділ 3. Мета Програми</w:t>
      </w:r>
    </w:p>
    <w:p w:rsidR="00A55640" w:rsidRPr="00292C4D" w:rsidRDefault="00A55640" w:rsidP="00864E53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92C4D">
        <w:rPr>
          <w:rFonts w:ascii="Times New Roman" w:hAnsi="Times New Roman"/>
          <w:color w:val="000000"/>
          <w:sz w:val="28"/>
          <w:szCs w:val="28"/>
        </w:rPr>
        <w:t>Метою Програми є забезпечення надання якісних і доступних послуг з профілактики та діагностики ВІЛ-інфекції, насамперед представникам груп ризику щодо інфікування ВІЛ, послуг з лікування, догляду та підтримки людей, які живуть з ВІЛ, в умовах реформування системи охорони здоров’я.</w:t>
      </w:r>
    </w:p>
    <w:p w:rsidR="00A55640" w:rsidRPr="00C26227" w:rsidRDefault="00A55640" w:rsidP="00864E53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  <w:sectPr w:rsidR="00A55640" w:rsidRPr="00C26227" w:rsidSect="00292C4D">
          <w:headerReference w:type="default" r:id="rId12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A55640" w:rsidRPr="00C26227" w:rsidRDefault="00A55640" w:rsidP="00864E53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55640" w:rsidRPr="00292C4D" w:rsidRDefault="00A55640" w:rsidP="00292C4D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92C4D">
        <w:rPr>
          <w:rFonts w:ascii="Times New Roman" w:hAnsi="Times New Roman"/>
          <w:b/>
          <w:color w:val="000000"/>
          <w:sz w:val="28"/>
          <w:szCs w:val="28"/>
        </w:rPr>
        <w:t>Розділ 4. Аналіз факторів впливу на проблему та ресурсів для реалізації Програми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08"/>
        <w:gridCol w:w="4665"/>
      </w:tblGrid>
      <w:tr w:rsidR="00A55640" w:rsidRPr="00292C4D" w:rsidTr="008E150C">
        <w:tc>
          <w:tcPr>
            <w:tcW w:w="4608" w:type="dxa"/>
          </w:tcPr>
          <w:p w:rsidR="00A55640" w:rsidRPr="00292C4D" w:rsidRDefault="00A55640" w:rsidP="008E150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2C4D">
              <w:rPr>
                <w:rFonts w:ascii="Times New Roman" w:hAnsi="Times New Roman"/>
                <w:color w:val="000000"/>
                <w:sz w:val="28"/>
                <w:szCs w:val="28"/>
              </w:rPr>
              <w:t>СИЛЬНІ СТОРОНИ (</w:t>
            </w:r>
            <w:r w:rsidRPr="00292C4D">
              <w:rPr>
                <w:rFonts w:ascii="Times New Roman" w:hAnsi="Times New Roman"/>
                <w:i/>
                <w:color w:val="000000"/>
                <w:sz w:val="28"/>
                <w:szCs w:val="28"/>
                <w:u w:val="single"/>
              </w:rPr>
              <w:t>S</w:t>
            </w:r>
            <w:r w:rsidRPr="00292C4D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  <w:p w:rsidR="00A55640" w:rsidRPr="00292C4D" w:rsidRDefault="00A55640" w:rsidP="008E150C">
            <w:pPr>
              <w:numPr>
                <w:ilvl w:val="0"/>
                <w:numId w:val="1"/>
              </w:numPr>
              <w:spacing w:after="0" w:line="276" w:lineRule="auto"/>
              <w:ind w:left="22" w:firstLine="33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2C4D">
              <w:rPr>
                <w:rFonts w:ascii="Times New Roman" w:hAnsi="Times New Roman"/>
                <w:color w:val="000000"/>
                <w:sz w:val="28"/>
                <w:szCs w:val="28"/>
              </w:rPr>
              <w:t>Наявність кваліфікованих кадрів;</w:t>
            </w:r>
          </w:p>
          <w:p w:rsidR="00A55640" w:rsidRPr="00292C4D" w:rsidRDefault="00A55640" w:rsidP="008E150C">
            <w:pPr>
              <w:numPr>
                <w:ilvl w:val="0"/>
                <w:numId w:val="1"/>
              </w:numPr>
              <w:spacing w:after="0" w:line="276" w:lineRule="auto"/>
              <w:ind w:left="22" w:firstLine="33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2C4D">
              <w:rPr>
                <w:rFonts w:ascii="Times New Roman" w:hAnsi="Times New Roman"/>
                <w:color w:val="000000"/>
                <w:sz w:val="28"/>
                <w:szCs w:val="28"/>
              </w:rPr>
              <w:t>Налагоджений клінічний маршрут пацієнта з ВІЛ позитивним статусом</w:t>
            </w:r>
          </w:p>
          <w:p w:rsidR="00A55640" w:rsidRPr="00292C4D" w:rsidRDefault="00A55640" w:rsidP="008E150C">
            <w:pPr>
              <w:numPr>
                <w:ilvl w:val="0"/>
                <w:numId w:val="1"/>
              </w:numPr>
              <w:spacing w:after="0" w:line="276" w:lineRule="auto"/>
              <w:ind w:left="22" w:firstLine="33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2C4D">
              <w:rPr>
                <w:rFonts w:ascii="Times New Roman" w:hAnsi="Times New Roman"/>
                <w:color w:val="000000"/>
                <w:sz w:val="28"/>
                <w:szCs w:val="28"/>
              </w:rPr>
              <w:t>Активна співпраця з неурядовими організаціями.</w:t>
            </w:r>
          </w:p>
        </w:tc>
        <w:tc>
          <w:tcPr>
            <w:tcW w:w="4665" w:type="dxa"/>
          </w:tcPr>
          <w:p w:rsidR="00A55640" w:rsidRPr="00292C4D" w:rsidRDefault="00A55640" w:rsidP="008E150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2C4D">
              <w:rPr>
                <w:rFonts w:ascii="Times New Roman" w:hAnsi="Times New Roman"/>
                <w:color w:val="000000"/>
                <w:sz w:val="28"/>
                <w:szCs w:val="28"/>
              </w:rPr>
              <w:t>СЛАБКІ СТОРОНИ (</w:t>
            </w:r>
            <w:r w:rsidRPr="00292C4D">
              <w:rPr>
                <w:rFonts w:ascii="Times New Roman" w:hAnsi="Times New Roman"/>
                <w:i/>
                <w:color w:val="000000"/>
                <w:sz w:val="28"/>
                <w:szCs w:val="28"/>
                <w:u w:val="single"/>
              </w:rPr>
              <w:t>W</w:t>
            </w:r>
            <w:r w:rsidRPr="00292C4D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  <w:p w:rsidR="00A55640" w:rsidRPr="00292C4D" w:rsidRDefault="00A55640" w:rsidP="008E150C">
            <w:pPr>
              <w:numPr>
                <w:ilvl w:val="0"/>
                <w:numId w:val="2"/>
              </w:numPr>
              <w:spacing w:after="0" w:line="276" w:lineRule="auto"/>
              <w:ind w:left="70" w:firstLine="425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2C4D">
              <w:rPr>
                <w:rFonts w:ascii="Times New Roman" w:hAnsi="Times New Roman"/>
                <w:color w:val="000000"/>
                <w:sz w:val="28"/>
                <w:szCs w:val="28"/>
              </w:rPr>
              <w:t>Тривалий прихований перебіг ВІЛ-інфекції;</w:t>
            </w:r>
          </w:p>
          <w:p w:rsidR="00A55640" w:rsidRPr="00292C4D" w:rsidRDefault="00A55640" w:rsidP="008E150C">
            <w:pPr>
              <w:numPr>
                <w:ilvl w:val="0"/>
                <w:numId w:val="2"/>
              </w:numPr>
              <w:spacing w:after="0" w:line="276" w:lineRule="auto"/>
              <w:ind w:left="70" w:firstLine="425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2C4D">
              <w:rPr>
                <w:rFonts w:ascii="Times New Roman" w:hAnsi="Times New Roman"/>
                <w:color w:val="000000"/>
                <w:sz w:val="28"/>
                <w:szCs w:val="28"/>
              </w:rPr>
              <w:t>Потреба у коштах для закупівлі швидких тестів на ВІЛ, лікарських засобів для профілактики та лікування опортуністичних інфекцій.</w:t>
            </w:r>
          </w:p>
        </w:tc>
      </w:tr>
      <w:tr w:rsidR="00A55640" w:rsidRPr="00292C4D" w:rsidTr="008059C6">
        <w:trPr>
          <w:trHeight w:val="1479"/>
        </w:trPr>
        <w:tc>
          <w:tcPr>
            <w:tcW w:w="4608" w:type="dxa"/>
          </w:tcPr>
          <w:p w:rsidR="00A55640" w:rsidRPr="00292C4D" w:rsidRDefault="00A55640" w:rsidP="008E150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2C4D">
              <w:rPr>
                <w:rFonts w:ascii="Times New Roman" w:hAnsi="Times New Roman"/>
                <w:color w:val="000000"/>
                <w:sz w:val="28"/>
                <w:szCs w:val="28"/>
              </w:rPr>
              <w:t>МОЖЛИВОСТІ (</w:t>
            </w:r>
            <w:r w:rsidRPr="00292C4D">
              <w:rPr>
                <w:rFonts w:ascii="Times New Roman" w:hAnsi="Times New Roman"/>
                <w:i/>
                <w:color w:val="000000"/>
                <w:sz w:val="28"/>
                <w:szCs w:val="28"/>
                <w:u w:val="single"/>
              </w:rPr>
              <w:t>О</w:t>
            </w:r>
            <w:r w:rsidRPr="00292C4D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  <w:p w:rsidR="00A55640" w:rsidRPr="00292C4D" w:rsidRDefault="00A55640" w:rsidP="00CE6C4E">
            <w:pPr>
              <w:numPr>
                <w:ilvl w:val="0"/>
                <w:numId w:val="3"/>
              </w:numPr>
              <w:spacing w:after="0" w:line="276" w:lineRule="auto"/>
              <w:ind w:left="22" w:firstLine="33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2C4D">
              <w:rPr>
                <w:rFonts w:ascii="Times New Roman" w:hAnsi="Times New Roman"/>
                <w:color w:val="000000"/>
                <w:sz w:val="28"/>
                <w:szCs w:val="28"/>
              </w:rPr>
              <w:t>Залучення коштів місцевого бюджету для виконання завдань Програми.</w:t>
            </w:r>
          </w:p>
        </w:tc>
        <w:tc>
          <w:tcPr>
            <w:tcW w:w="4665" w:type="dxa"/>
          </w:tcPr>
          <w:p w:rsidR="00A55640" w:rsidRPr="00292C4D" w:rsidRDefault="00A55640" w:rsidP="008E150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2C4D">
              <w:rPr>
                <w:rFonts w:ascii="Times New Roman" w:hAnsi="Times New Roman"/>
                <w:color w:val="000000"/>
                <w:sz w:val="28"/>
                <w:szCs w:val="28"/>
              </w:rPr>
              <w:t>ЗАГРОЗИ (</w:t>
            </w:r>
            <w:r w:rsidRPr="00292C4D">
              <w:rPr>
                <w:rFonts w:ascii="Times New Roman" w:hAnsi="Times New Roman"/>
                <w:i/>
                <w:color w:val="000000"/>
                <w:sz w:val="28"/>
                <w:szCs w:val="28"/>
                <w:u w:val="single"/>
              </w:rPr>
              <w:t>Т</w:t>
            </w:r>
            <w:r w:rsidRPr="00292C4D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  <w:p w:rsidR="00A55640" w:rsidRPr="00292C4D" w:rsidRDefault="00A55640" w:rsidP="008E150C">
            <w:pPr>
              <w:numPr>
                <w:ilvl w:val="0"/>
                <w:numId w:val="4"/>
              </w:numPr>
              <w:spacing w:after="0" w:line="276" w:lineRule="auto"/>
              <w:ind w:left="70" w:firstLine="425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2C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Низька свідомість громадян щодо безпечного способу життя. </w:t>
            </w:r>
          </w:p>
        </w:tc>
      </w:tr>
    </w:tbl>
    <w:p w:rsidR="00A55640" w:rsidRPr="00292C4D" w:rsidRDefault="00A55640" w:rsidP="008E150C">
      <w:pPr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A55640" w:rsidRPr="00292C4D" w:rsidRDefault="00A55640" w:rsidP="008E150C">
      <w:pPr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92C4D">
        <w:rPr>
          <w:rFonts w:ascii="Times New Roman" w:hAnsi="Times New Roman"/>
          <w:b/>
          <w:color w:val="000000"/>
          <w:sz w:val="28"/>
          <w:szCs w:val="28"/>
        </w:rPr>
        <w:t>Розділ 5. Обґрунтування шляхів і засобів розв’язання проблеми, обсягів та джерел фінансування</w:t>
      </w:r>
    </w:p>
    <w:p w:rsidR="00A55640" w:rsidRPr="00292C4D" w:rsidRDefault="00A55640" w:rsidP="00704F24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92C4D">
        <w:rPr>
          <w:rFonts w:ascii="Times New Roman" w:hAnsi="Times New Roman"/>
          <w:color w:val="000000"/>
          <w:sz w:val="28"/>
          <w:szCs w:val="28"/>
        </w:rPr>
        <w:t>Основним завданням Програми є виявлення пацієнтів з позитивним ВІЛ-статусом, взяття їх на облік та забезпечення антиретровірусною терапією (далі – АРТ).</w:t>
      </w:r>
    </w:p>
    <w:p w:rsidR="00A55640" w:rsidRPr="00292C4D" w:rsidRDefault="00A55640" w:rsidP="00704F24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92C4D">
        <w:rPr>
          <w:rFonts w:ascii="Times New Roman" w:hAnsi="Times New Roman"/>
          <w:color w:val="000000"/>
          <w:sz w:val="28"/>
          <w:szCs w:val="28"/>
        </w:rPr>
        <w:t>У зв’язку з цим необхідно здійснювати наступні заходи:</w:t>
      </w:r>
    </w:p>
    <w:p w:rsidR="00A55640" w:rsidRPr="00292C4D" w:rsidRDefault="00A55640" w:rsidP="00704F2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292C4D">
        <w:rPr>
          <w:rFonts w:ascii="Times New Roman" w:hAnsi="Times New Roman"/>
          <w:color w:val="000000"/>
          <w:sz w:val="28"/>
          <w:szCs w:val="28"/>
        </w:rPr>
        <w:t>Проведення профілактичної роботи щодо попередження передачі ВІЛ-інфекції статевим шляхом, парентеральним шляхом та від матері до дитини;</w:t>
      </w:r>
    </w:p>
    <w:p w:rsidR="00A55640" w:rsidRPr="00292C4D" w:rsidRDefault="00A55640" w:rsidP="00704F2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292C4D">
        <w:rPr>
          <w:rFonts w:ascii="Times New Roman" w:hAnsi="Times New Roman"/>
          <w:color w:val="000000"/>
          <w:sz w:val="28"/>
          <w:szCs w:val="28"/>
        </w:rPr>
        <w:t>Забезпечення діагностики ВІЛ-інфекції та її ускладнень;</w:t>
      </w:r>
    </w:p>
    <w:p w:rsidR="00A55640" w:rsidRPr="00292C4D" w:rsidRDefault="00A55640" w:rsidP="00704F2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292C4D">
        <w:rPr>
          <w:rFonts w:ascii="Times New Roman" w:hAnsi="Times New Roman"/>
          <w:color w:val="000000"/>
          <w:sz w:val="28"/>
          <w:szCs w:val="28"/>
        </w:rPr>
        <w:t>Проведення адекватної АРТ, профілактики та лікування опуртоністичних інфекцій.</w:t>
      </w:r>
    </w:p>
    <w:p w:rsidR="00A55640" w:rsidRPr="00292C4D" w:rsidRDefault="00A55640" w:rsidP="008E150C">
      <w:pPr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92C4D">
        <w:rPr>
          <w:rFonts w:ascii="Times New Roman" w:hAnsi="Times New Roman"/>
          <w:b/>
          <w:color w:val="000000"/>
          <w:kern w:val="1"/>
          <w:sz w:val="28"/>
          <w:szCs w:val="28"/>
          <w:lang w:eastAsia="uk-UA"/>
        </w:rPr>
        <w:t>Розділ 6. Строки та етапи виконання Програми</w:t>
      </w:r>
    </w:p>
    <w:p w:rsidR="00A55640" w:rsidRPr="00292C4D" w:rsidRDefault="00A55640" w:rsidP="00292C4D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92C4D">
        <w:rPr>
          <w:rFonts w:ascii="Times New Roman" w:hAnsi="Times New Roman"/>
          <w:color w:val="000000"/>
          <w:sz w:val="28"/>
          <w:szCs w:val="28"/>
        </w:rPr>
        <w:t xml:space="preserve">Строк дії Програми становить 5 років – з 2021 року до 2025 року включно. </w:t>
      </w:r>
    </w:p>
    <w:p w:rsidR="00A55640" w:rsidRPr="00C26227" w:rsidRDefault="00A55640" w:rsidP="008E150C">
      <w:pPr>
        <w:ind w:left="360"/>
        <w:rPr>
          <w:rFonts w:ascii="Times New Roman" w:hAnsi="Times New Roman"/>
          <w:color w:val="000000"/>
          <w:sz w:val="24"/>
          <w:szCs w:val="24"/>
        </w:rPr>
        <w:sectPr w:rsidR="00A55640" w:rsidRPr="00C26227" w:rsidSect="00292C4D">
          <w:headerReference w:type="default" r:id="rId13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A55640" w:rsidRPr="00C26227" w:rsidRDefault="00A55640" w:rsidP="00C26227">
      <w:pPr>
        <w:widowControl w:val="0"/>
        <w:spacing w:after="0" w:line="240" w:lineRule="auto"/>
        <w:ind w:right="-496"/>
        <w:jc w:val="center"/>
        <w:outlineLvl w:val="6"/>
        <w:rPr>
          <w:rFonts w:ascii="Times New Roman" w:hAnsi="Times New Roman"/>
          <w:b/>
          <w:color w:val="000000"/>
          <w:sz w:val="24"/>
          <w:szCs w:val="24"/>
          <w:lang w:eastAsia="uk-UA"/>
        </w:rPr>
      </w:pPr>
      <w:r w:rsidRPr="00C26227">
        <w:rPr>
          <w:rFonts w:ascii="Times New Roman" w:hAnsi="Times New Roman"/>
          <w:b/>
          <w:color w:val="000000"/>
          <w:sz w:val="24"/>
          <w:szCs w:val="24"/>
          <w:lang w:eastAsia="uk-UA"/>
        </w:rPr>
        <w:t>Розділ 7. Перелік завдань і заходів Програми та результативні показники</w:t>
      </w:r>
    </w:p>
    <w:p w:rsidR="00A55640" w:rsidRPr="005C717A" w:rsidRDefault="00A55640" w:rsidP="00C26227">
      <w:pPr>
        <w:widowControl w:val="0"/>
        <w:spacing w:after="0" w:line="240" w:lineRule="auto"/>
        <w:ind w:right="-496"/>
        <w:jc w:val="center"/>
        <w:outlineLvl w:val="6"/>
        <w:rPr>
          <w:rFonts w:ascii="Times New Roman" w:hAnsi="Times New Roman"/>
          <w:b/>
          <w:color w:val="000000"/>
          <w:sz w:val="10"/>
          <w:szCs w:val="24"/>
          <w:lang w:eastAsia="uk-UA"/>
        </w:rPr>
      </w:pPr>
    </w:p>
    <w:p w:rsidR="00A55640" w:rsidRPr="00C26227" w:rsidRDefault="00A55640" w:rsidP="00C2622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iCs/>
          <w:color w:val="000000"/>
          <w:sz w:val="24"/>
          <w:szCs w:val="24"/>
        </w:rPr>
      </w:pPr>
      <w:r w:rsidRPr="00C26227">
        <w:rPr>
          <w:rFonts w:ascii="Times New Roman" w:hAnsi="Times New Roman"/>
          <w:iCs/>
          <w:color w:val="000000"/>
          <w:sz w:val="24"/>
          <w:szCs w:val="24"/>
        </w:rPr>
        <w:t>Очікувані результати виконання Програми</w:t>
      </w:r>
    </w:p>
    <w:p w:rsidR="00A55640" w:rsidRPr="005C717A" w:rsidRDefault="00A55640" w:rsidP="00C26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16"/>
          <w:szCs w:val="24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57"/>
        <w:gridCol w:w="3656"/>
        <w:gridCol w:w="1276"/>
        <w:gridCol w:w="992"/>
        <w:gridCol w:w="993"/>
        <w:gridCol w:w="992"/>
        <w:gridCol w:w="992"/>
        <w:gridCol w:w="992"/>
        <w:gridCol w:w="993"/>
      </w:tblGrid>
      <w:tr w:rsidR="00A55640" w:rsidRPr="00692523" w:rsidTr="00FE1571">
        <w:trPr>
          <w:trHeight w:val="379"/>
        </w:trPr>
        <w:tc>
          <w:tcPr>
            <w:tcW w:w="3857" w:type="dxa"/>
            <w:vMerge w:val="restart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Найменування завдання</w:t>
            </w:r>
          </w:p>
        </w:tc>
        <w:tc>
          <w:tcPr>
            <w:tcW w:w="3656" w:type="dxa"/>
            <w:vMerge w:val="restart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Найменування показника</w:t>
            </w:r>
          </w:p>
        </w:tc>
        <w:tc>
          <w:tcPr>
            <w:tcW w:w="1276" w:type="dxa"/>
            <w:vMerge w:val="restart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Одиниця виміру</w:t>
            </w:r>
          </w:p>
        </w:tc>
        <w:tc>
          <w:tcPr>
            <w:tcW w:w="5954" w:type="dxa"/>
            <w:gridSpan w:val="6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Значення показника</w:t>
            </w:r>
          </w:p>
        </w:tc>
      </w:tr>
      <w:tr w:rsidR="00A55640" w:rsidRPr="00692523" w:rsidTr="00FE1571">
        <w:trPr>
          <w:trHeight w:val="352"/>
        </w:trPr>
        <w:tc>
          <w:tcPr>
            <w:tcW w:w="3857" w:type="dxa"/>
            <w:vMerge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56" w:type="dxa"/>
            <w:vMerge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Усього</w:t>
            </w:r>
          </w:p>
        </w:tc>
        <w:tc>
          <w:tcPr>
            <w:tcW w:w="4962" w:type="dxa"/>
            <w:gridSpan w:val="5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 тому числі за роками</w:t>
            </w:r>
          </w:p>
        </w:tc>
      </w:tr>
      <w:tr w:rsidR="00A55640" w:rsidRPr="00692523" w:rsidTr="00FE1571">
        <w:trPr>
          <w:trHeight w:val="351"/>
        </w:trPr>
        <w:tc>
          <w:tcPr>
            <w:tcW w:w="3857" w:type="dxa"/>
            <w:vMerge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56" w:type="dxa"/>
            <w:vMerge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2025</w:t>
            </w:r>
          </w:p>
        </w:tc>
      </w:tr>
      <w:tr w:rsidR="00A55640" w:rsidRPr="00692523" w:rsidTr="00FE1571">
        <w:trPr>
          <w:trHeight w:val="351"/>
        </w:trPr>
        <w:tc>
          <w:tcPr>
            <w:tcW w:w="3857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656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A55640" w:rsidRPr="00692523" w:rsidTr="00FE1571">
        <w:tc>
          <w:tcPr>
            <w:tcW w:w="3857" w:type="dxa"/>
            <w:vMerge w:val="restart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Завдання 1</w:t>
            </w:r>
          </w:p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2523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Придбання тест-систем імуноферментного аналізу (далі - ІФА)для планової серологічної діагностики ВІЛ інфекції вагітних жінок.</w:t>
            </w:r>
          </w:p>
        </w:tc>
        <w:tc>
          <w:tcPr>
            <w:tcW w:w="3656" w:type="dxa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витрат:</w:t>
            </w:r>
          </w:p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Видатки на придбання тест-систем ІФА.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тис. грн.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471,3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90,9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93,8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96,8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101,8</w:t>
            </w:r>
          </w:p>
        </w:tc>
      </w:tr>
      <w:tr w:rsidR="00A55640" w:rsidRPr="00692523" w:rsidTr="00FE1571">
        <w:tc>
          <w:tcPr>
            <w:tcW w:w="3857" w:type="dxa"/>
            <w:vMerge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56" w:type="dxa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продукту:</w:t>
            </w:r>
          </w:p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2523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Кількість вагітних жінок, які потребують тестування.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осіб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875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875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875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875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875</w:t>
            </w:r>
          </w:p>
        </w:tc>
      </w:tr>
      <w:tr w:rsidR="00A55640" w:rsidRPr="00692523" w:rsidTr="00FE1571">
        <w:tc>
          <w:tcPr>
            <w:tcW w:w="3857" w:type="dxa"/>
            <w:vMerge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56" w:type="dxa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ефективності:</w:t>
            </w:r>
          </w:p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Вартість тестування 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ієї вагітної.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грн.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101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104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107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111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116</w:t>
            </w:r>
          </w:p>
        </w:tc>
      </w:tr>
      <w:tr w:rsidR="00A55640" w:rsidRPr="00692523" w:rsidTr="00FE1571">
        <w:tc>
          <w:tcPr>
            <w:tcW w:w="3857" w:type="dxa"/>
            <w:vMerge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56" w:type="dxa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якості:</w:t>
            </w:r>
          </w:p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Питома вага обстежених вагітних на ВІЛ-інфекцію.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</w:tr>
      <w:tr w:rsidR="00A55640" w:rsidRPr="00692523" w:rsidTr="00FE1571">
        <w:tc>
          <w:tcPr>
            <w:tcW w:w="3857" w:type="dxa"/>
            <w:vMerge w:val="restart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Завдання 2</w:t>
            </w:r>
          </w:p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2523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Придбання медичних виробів одноразового використання вітчизняного виробництва (набори для матері та дитини для пологів, для кесаревого розтину).</w:t>
            </w:r>
          </w:p>
        </w:tc>
        <w:tc>
          <w:tcPr>
            <w:tcW w:w="3656" w:type="dxa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витрат:</w:t>
            </w:r>
          </w:p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Видатки на придбання медичних виробів одноразового використання.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тис. грн.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92,5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18,5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19,7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20,9</w:t>
            </w:r>
          </w:p>
        </w:tc>
      </w:tr>
      <w:tr w:rsidR="00A55640" w:rsidRPr="00692523" w:rsidTr="00FE1571">
        <w:tc>
          <w:tcPr>
            <w:tcW w:w="3857" w:type="dxa"/>
            <w:vMerge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56" w:type="dxa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продукту:</w:t>
            </w:r>
          </w:p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Очікувана кількість пологів у ВІЛ-інфікованих жінок.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осіб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</w:tr>
      <w:tr w:rsidR="00A55640" w:rsidRPr="00692523" w:rsidTr="00FE1571">
        <w:tc>
          <w:tcPr>
            <w:tcW w:w="3857" w:type="dxa"/>
            <w:vMerge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56" w:type="dxa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ефективності:</w:t>
            </w:r>
          </w:p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Сума коштів на одні пологи.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грн.</w:t>
            </w:r>
          </w:p>
        </w:tc>
        <w:tc>
          <w:tcPr>
            <w:tcW w:w="992" w:type="dxa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670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690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750</w:t>
            </w:r>
          </w:p>
        </w:tc>
      </w:tr>
      <w:tr w:rsidR="00A55640" w:rsidRPr="00692523" w:rsidTr="00FE1571">
        <w:trPr>
          <w:trHeight w:val="1028"/>
        </w:trPr>
        <w:tc>
          <w:tcPr>
            <w:tcW w:w="3857" w:type="dxa"/>
            <w:vMerge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56" w:type="dxa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якості:</w:t>
            </w:r>
          </w:p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Відсоток ВІЛ-інфікованих забезпечених наборами для пологів.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A55640" w:rsidRDefault="00A55640" w:rsidP="005C717A">
      <w:pPr>
        <w:widowControl w:val="0"/>
        <w:spacing w:after="120" w:line="240" w:lineRule="auto"/>
        <w:ind w:right="-31"/>
        <w:jc w:val="right"/>
        <w:outlineLvl w:val="6"/>
        <w:rPr>
          <w:rFonts w:ascii="Times New Roman" w:hAnsi="Times New Roman"/>
          <w:color w:val="000000"/>
          <w:sz w:val="24"/>
          <w:szCs w:val="24"/>
          <w:lang w:eastAsia="uk-UA"/>
        </w:rPr>
        <w:sectPr w:rsidR="00A55640" w:rsidSect="008E150C">
          <w:headerReference w:type="default" r:id="rId14"/>
          <w:pgSz w:w="16838" w:h="11906" w:orient="landscape"/>
          <w:pgMar w:top="993" w:right="1134" w:bottom="851" w:left="1134" w:header="708" w:footer="708" w:gutter="0"/>
          <w:cols w:space="708"/>
          <w:docGrid w:linePitch="360"/>
        </w:sectPr>
      </w:pPr>
    </w:p>
    <w:p w:rsidR="00A55640" w:rsidRPr="005C717A" w:rsidRDefault="00A55640" w:rsidP="005C717A">
      <w:pPr>
        <w:widowControl w:val="0"/>
        <w:spacing w:after="120" w:line="240" w:lineRule="auto"/>
        <w:ind w:right="-31"/>
        <w:jc w:val="right"/>
        <w:outlineLvl w:val="6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5C717A">
        <w:rPr>
          <w:rFonts w:ascii="Times New Roman" w:hAnsi="Times New Roman"/>
          <w:color w:val="000000"/>
          <w:sz w:val="24"/>
          <w:szCs w:val="24"/>
          <w:lang w:eastAsia="uk-UA"/>
        </w:rPr>
        <w:t>Продовження розділу 7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1"/>
        <w:gridCol w:w="3402"/>
        <w:gridCol w:w="1276"/>
        <w:gridCol w:w="992"/>
        <w:gridCol w:w="993"/>
        <w:gridCol w:w="992"/>
        <w:gridCol w:w="992"/>
        <w:gridCol w:w="992"/>
        <w:gridCol w:w="993"/>
      </w:tblGrid>
      <w:tr w:rsidR="00A55640" w:rsidRPr="00692523" w:rsidTr="00CE6C4E">
        <w:trPr>
          <w:trHeight w:val="274"/>
        </w:trPr>
        <w:tc>
          <w:tcPr>
            <w:tcW w:w="4111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A55640" w:rsidRPr="00692523" w:rsidTr="00CE6C4E">
        <w:trPr>
          <w:trHeight w:val="986"/>
        </w:trPr>
        <w:tc>
          <w:tcPr>
            <w:tcW w:w="4111" w:type="dxa"/>
            <w:vMerge w:val="restart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Завдання 3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Забезпечення </w:t>
            </w:r>
            <w:r w:rsidRPr="00692523">
              <w:rPr>
                <w:rFonts w:ascii="Times New Roman" w:hAnsi="Times New Roman"/>
                <w:color w:val="000000"/>
                <w:sz w:val="24"/>
                <w:szCs w:val="17"/>
                <w:lang w:eastAsia="uk-UA"/>
              </w:rPr>
              <w:t>адаптованими молочними сумішами дітей першого року життя, народжених ВІЛ-інфікованими матерями</w:t>
            </w: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витрат: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Видатки на придбання </w:t>
            </w:r>
            <w:r w:rsidRPr="00692523">
              <w:rPr>
                <w:rFonts w:ascii="Times New Roman" w:hAnsi="Times New Roman"/>
                <w:color w:val="000000"/>
                <w:sz w:val="24"/>
                <w:szCs w:val="17"/>
                <w:lang w:eastAsia="uk-UA"/>
              </w:rPr>
              <w:t>молочних сумішей</w:t>
            </w: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тис. грн.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</w:tr>
      <w:tr w:rsidR="00A55640" w:rsidRPr="00692523" w:rsidTr="00CE6C4E">
        <w:trPr>
          <w:trHeight w:val="1127"/>
        </w:trPr>
        <w:tc>
          <w:tcPr>
            <w:tcW w:w="4111" w:type="dxa"/>
            <w:vMerge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продукту: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Очікувана кількість дітей, які потребуватимуть забезпечення </w:t>
            </w:r>
            <w:r w:rsidRPr="00692523">
              <w:rPr>
                <w:rFonts w:ascii="Times New Roman" w:hAnsi="Times New Roman"/>
                <w:color w:val="000000"/>
                <w:sz w:val="24"/>
                <w:szCs w:val="17"/>
                <w:lang w:eastAsia="uk-UA"/>
              </w:rPr>
              <w:t>молочними сумішами.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осіб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A55640" w:rsidRPr="00692523" w:rsidTr="00CE6C4E">
        <w:trPr>
          <w:trHeight w:val="974"/>
        </w:trPr>
        <w:tc>
          <w:tcPr>
            <w:tcW w:w="4111" w:type="dxa"/>
            <w:vMerge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ефективності: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Вартість забезпечення однієї дитини.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тис. грн.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9,4</w:t>
            </w:r>
          </w:p>
        </w:tc>
      </w:tr>
      <w:tr w:rsidR="00A55640" w:rsidRPr="00692523" w:rsidTr="00CE6C4E">
        <w:trPr>
          <w:trHeight w:val="1838"/>
        </w:trPr>
        <w:tc>
          <w:tcPr>
            <w:tcW w:w="4111" w:type="dxa"/>
            <w:vMerge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якості:</w:t>
            </w:r>
          </w:p>
          <w:p w:rsidR="00A55640" w:rsidRPr="00C26227" w:rsidRDefault="00A55640" w:rsidP="00CE6C4E">
            <w:pPr>
              <w:spacing w:after="0" w:line="240" w:lineRule="auto"/>
              <w:ind w:right="-109"/>
              <w:rPr>
                <w:rFonts w:ascii="Times New Roman" w:hAnsi="Times New Roman"/>
                <w:color w:val="000000"/>
                <w:sz w:val="24"/>
                <w:szCs w:val="17"/>
                <w:lang w:eastAsia="uk-UA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17"/>
                <w:lang w:eastAsia="uk-UA"/>
              </w:rPr>
              <w:t xml:space="preserve">Відсоток дітей, народжених 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17"/>
                <w:lang w:eastAsia="uk-UA"/>
              </w:rPr>
              <w:t>ВІЛ-інфікованими матерями (першого  року життя), яких забезпечено  адаптованими молочними сумішами</w:t>
            </w: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A55640" w:rsidRPr="00692523" w:rsidTr="00FE1571">
        <w:trPr>
          <w:trHeight w:val="923"/>
        </w:trPr>
        <w:tc>
          <w:tcPr>
            <w:tcW w:w="4111" w:type="dxa"/>
            <w:vMerge w:val="restart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Завдання 4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2523">
              <w:rPr>
                <w:rFonts w:ascii="Times New Roman" w:hAnsi="Times New Roman"/>
                <w:color w:val="000000"/>
                <w:sz w:val="24"/>
                <w:szCs w:val="17"/>
                <w:lang w:eastAsia="uk-UA"/>
              </w:rPr>
              <w:t>Забезпечення засобами індивідуального захисту, в тому числі одноразовими, для медичних працівників, які можуть зазнавати ризику зараження під час виконання посадових обов’язків</w:t>
            </w: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витрат: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Видатки на придбання засобів індивідуального захисту.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тис. грн.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500,4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95,2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97,2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106,0</w:t>
            </w:r>
          </w:p>
        </w:tc>
      </w:tr>
      <w:tr w:rsidR="00A55640" w:rsidRPr="00692523" w:rsidTr="00FE1571">
        <w:trPr>
          <w:trHeight w:val="1547"/>
        </w:trPr>
        <w:tc>
          <w:tcPr>
            <w:tcW w:w="4111" w:type="dxa"/>
            <w:vMerge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продукту: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Кількість медичних працівників, які потребують засобів індивідуального захисту.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осіб</w:t>
            </w:r>
          </w:p>
        </w:tc>
        <w:tc>
          <w:tcPr>
            <w:tcW w:w="99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1480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1480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1480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1480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1480</w:t>
            </w:r>
          </w:p>
        </w:tc>
      </w:tr>
      <w:tr w:rsidR="00A55640" w:rsidRPr="00692523" w:rsidTr="00FE1571">
        <w:trPr>
          <w:trHeight w:val="1239"/>
        </w:trPr>
        <w:tc>
          <w:tcPr>
            <w:tcW w:w="4111" w:type="dxa"/>
            <w:vMerge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ефективності: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Вартість засобів індивідуального захисту на одного медичного працівника.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грн.</w:t>
            </w:r>
          </w:p>
        </w:tc>
        <w:tc>
          <w:tcPr>
            <w:tcW w:w="99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64,3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65,7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67,6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68,9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71,6</w:t>
            </w:r>
          </w:p>
        </w:tc>
      </w:tr>
    </w:tbl>
    <w:p w:rsidR="00A55640" w:rsidRDefault="00A55640" w:rsidP="00FE1571">
      <w:pPr>
        <w:widowControl w:val="0"/>
        <w:spacing w:after="120" w:line="240" w:lineRule="auto"/>
        <w:ind w:right="-31"/>
        <w:jc w:val="right"/>
        <w:outlineLvl w:val="6"/>
        <w:rPr>
          <w:rFonts w:ascii="Times New Roman" w:hAnsi="Times New Roman"/>
          <w:color w:val="000000"/>
          <w:sz w:val="24"/>
          <w:szCs w:val="24"/>
          <w:lang w:eastAsia="uk-UA"/>
        </w:rPr>
        <w:sectPr w:rsidR="00A55640" w:rsidSect="008E150C">
          <w:headerReference w:type="default" r:id="rId15"/>
          <w:pgSz w:w="16838" w:h="11906" w:orient="landscape"/>
          <w:pgMar w:top="993" w:right="1134" w:bottom="851" w:left="1134" w:header="708" w:footer="708" w:gutter="0"/>
          <w:cols w:space="708"/>
          <w:docGrid w:linePitch="360"/>
        </w:sectPr>
      </w:pPr>
    </w:p>
    <w:p w:rsidR="00A55640" w:rsidRPr="00FE1571" w:rsidRDefault="00A55640" w:rsidP="00FE1571">
      <w:pPr>
        <w:widowControl w:val="0"/>
        <w:spacing w:after="120" w:line="240" w:lineRule="auto"/>
        <w:ind w:right="-31"/>
        <w:jc w:val="right"/>
        <w:outlineLvl w:val="6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5C717A">
        <w:rPr>
          <w:rFonts w:ascii="Times New Roman" w:hAnsi="Times New Roman"/>
          <w:color w:val="000000"/>
          <w:sz w:val="24"/>
          <w:szCs w:val="24"/>
          <w:lang w:eastAsia="uk-UA"/>
        </w:rPr>
        <w:t>Продовження розділу 7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1"/>
        <w:gridCol w:w="3402"/>
        <w:gridCol w:w="1276"/>
        <w:gridCol w:w="992"/>
        <w:gridCol w:w="993"/>
        <w:gridCol w:w="992"/>
        <w:gridCol w:w="992"/>
        <w:gridCol w:w="992"/>
        <w:gridCol w:w="993"/>
      </w:tblGrid>
      <w:tr w:rsidR="00A55640" w:rsidRPr="00692523" w:rsidTr="00CE6C4E">
        <w:trPr>
          <w:trHeight w:val="178"/>
        </w:trPr>
        <w:tc>
          <w:tcPr>
            <w:tcW w:w="4111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A55640" w:rsidRPr="00692523" w:rsidTr="00CE6C4E">
        <w:trPr>
          <w:trHeight w:val="1275"/>
        </w:trPr>
        <w:tc>
          <w:tcPr>
            <w:tcW w:w="4111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якості: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Відсоток медичних працівників забезпечених засобами індивідуального захисту.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відсотки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A55640" w:rsidRPr="00692523" w:rsidTr="00CE6C4E">
        <w:trPr>
          <w:trHeight w:val="844"/>
        </w:trPr>
        <w:tc>
          <w:tcPr>
            <w:tcW w:w="4111" w:type="dxa"/>
            <w:vMerge w:val="restart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Завдання 5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2523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Забезпечення вільного доступу до безоплатного консультування та тестування на ВІЛ-інфекцію для населення, насамперед для груп підвищеного ризику, щодо інфікування ВІЛ, із застосуванням методів ІФА та швидких тестів</w:t>
            </w: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витрат: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Видатки на придбання тест-систем та швидких тестів.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тис. грн.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522,4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92,4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96,8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104,7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111,1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117,4</w:t>
            </w:r>
          </w:p>
        </w:tc>
      </w:tr>
      <w:tr w:rsidR="00A55640" w:rsidRPr="00692523" w:rsidTr="00CE6C4E">
        <w:trPr>
          <w:trHeight w:val="984"/>
        </w:trPr>
        <w:tc>
          <w:tcPr>
            <w:tcW w:w="4111" w:type="dxa"/>
            <w:vMerge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продукту: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Кількість необхідних тестувань.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одиниці</w:t>
            </w:r>
          </w:p>
        </w:tc>
        <w:tc>
          <w:tcPr>
            <w:tcW w:w="99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2200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2200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3000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3000</w:t>
            </w:r>
          </w:p>
        </w:tc>
      </w:tr>
      <w:tr w:rsidR="00A55640" w:rsidRPr="00692523" w:rsidTr="00CE6C4E">
        <w:trPr>
          <w:trHeight w:val="558"/>
        </w:trPr>
        <w:tc>
          <w:tcPr>
            <w:tcW w:w="4111" w:type="dxa"/>
            <w:vMerge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ефективності: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Вартість одного тестування.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грн.</w:t>
            </w:r>
          </w:p>
        </w:tc>
        <w:tc>
          <w:tcPr>
            <w:tcW w:w="99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34,9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37,0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39,1</w:t>
            </w:r>
          </w:p>
        </w:tc>
      </w:tr>
      <w:tr w:rsidR="00A55640" w:rsidRPr="00692523" w:rsidTr="00CE6C4E">
        <w:trPr>
          <w:trHeight w:val="978"/>
        </w:trPr>
        <w:tc>
          <w:tcPr>
            <w:tcW w:w="4111" w:type="dxa"/>
            <w:vMerge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якості: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Кількість проведених тестувань.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осіб</w:t>
            </w:r>
          </w:p>
        </w:tc>
        <w:tc>
          <w:tcPr>
            <w:tcW w:w="99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2200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2200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3000</w:t>
            </w:r>
          </w:p>
        </w:tc>
      </w:tr>
      <w:tr w:rsidR="00A55640" w:rsidRPr="00692523" w:rsidTr="00CE6C4E">
        <w:trPr>
          <w:trHeight w:val="79"/>
        </w:trPr>
        <w:tc>
          <w:tcPr>
            <w:tcW w:w="4111" w:type="dxa"/>
            <w:vMerge w:val="restart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Завдання 6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Забезпечення проведення обов’язкового тестування донорської крові з метою виявлення ВІЛ</w:t>
            </w: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витрат: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Видатки на тестування донорської крові.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тис. грн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154,6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26,2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28,2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31,4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33,4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35,4</w:t>
            </w:r>
          </w:p>
        </w:tc>
      </w:tr>
      <w:tr w:rsidR="00A55640" w:rsidRPr="00692523" w:rsidTr="00CE6C4E">
        <w:trPr>
          <w:trHeight w:val="79"/>
        </w:trPr>
        <w:tc>
          <w:tcPr>
            <w:tcW w:w="4111" w:type="dxa"/>
            <w:vMerge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продукту: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Кількість кровоздач.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осіб</w:t>
            </w:r>
          </w:p>
        </w:tc>
        <w:tc>
          <w:tcPr>
            <w:tcW w:w="99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770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770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770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770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770</w:t>
            </w:r>
          </w:p>
        </w:tc>
      </w:tr>
      <w:tr w:rsidR="00A55640" w:rsidRPr="00692523" w:rsidTr="00CE6C4E">
        <w:trPr>
          <w:trHeight w:val="79"/>
        </w:trPr>
        <w:tc>
          <w:tcPr>
            <w:tcW w:w="4111" w:type="dxa"/>
            <w:vMerge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ефективності: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Вартість обстеження одного донора.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грн.</w:t>
            </w:r>
          </w:p>
        </w:tc>
        <w:tc>
          <w:tcPr>
            <w:tcW w:w="99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34,0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40,3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40,8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43,4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46,0</w:t>
            </w:r>
          </w:p>
        </w:tc>
      </w:tr>
      <w:tr w:rsidR="00A55640" w:rsidRPr="00692523" w:rsidTr="00CE6C4E">
        <w:trPr>
          <w:trHeight w:val="1023"/>
        </w:trPr>
        <w:tc>
          <w:tcPr>
            <w:tcW w:w="4111" w:type="dxa"/>
            <w:vMerge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якості: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Відсоток обстеження донорської крові.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A55640" w:rsidRDefault="00A55640" w:rsidP="00C26227">
      <w:pPr>
        <w:widowControl w:val="0"/>
        <w:spacing w:after="0" w:line="240" w:lineRule="auto"/>
        <w:ind w:right="-496"/>
        <w:outlineLvl w:val="6"/>
        <w:rPr>
          <w:rFonts w:ascii="Times New Roman" w:hAnsi="Times New Roman"/>
          <w:b/>
          <w:color w:val="000000"/>
          <w:sz w:val="24"/>
          <w:szCs w:val="24"/>
          <w:lang w:eastAsia="uk-UA"/>
        </w:rPr>
      </w:pPr>
    </w:p>
    <w:p w:rsidR="00A55640" w:rsidRDefault="00A55640" w:rsidP="00C26227">
      <w:pPr>
        <w:widowControl w:val="0"/>
        <w:spacing w:after="0" w:line="240" w:lineRule="auto"/>
        <w:ind w:right="-496"/>
        <w:outlineLvl w:val="6"/>
        <w:rPr>
          <w:rFonts w:ascii="Times New Roman" w:hAnsi="Times New Roman"/>
          <w:b/>
          <w:color w:val="000000"/>
          <w:sz w:val="24"/>
          <w:szCs w:val="24"/>
          <w:lang w:eastAsia="uk-UA"/>
        </w:rPr>
      </w:pPr>
    </w:p>
    <w:p w:rsidR="00A55640" w:rsidRDefault="00A55640" w:rsidP="00FE1571">
      <w:pPr>
        <w:widowControl w:val="0"/>
        <w:spacing w:after="120" w:line="240" w:lineRule="auto"/>
        <w:ind w:right="-31"/>
        <w:jc w:val="right"/>
        <w:outlineLvl w:val="6"/>
        <w:rPr>
          <w:rFonts w:ascii="Times New Roman" w:hAnsi="Times New Roman"/>
          <w:color w:val="000000"/>
          <w:sz w:val="24"/>
          <w:szCs w:val="24"/>
          <w:lang w:eastAsia="uk-UA"/>
        </w:rPr>
        <w:sectPr w:rsidR="00A55640" w:rsidSect="008E150C">
          <w:headerReference w:type="default" r:id="rId16"/>
          <w:pgSz w:w="16838" w:h="11906" w:orient="landscape"/>
          <w:pgMar w:top="993" w:right="1134" w:bottom="851" w:left="1134" w:header="708" w:footer="708" w:gutter="0"/>
          <w:cols w:space="708"/>
          <w:docGrid w:linePitch="360"/>
        </w:sectPr>
      </w:pPr>
    </w:p>
    <w:p w:rsidR="00A55640" w:rsidRDefault="00A55640" w:rsidP="00FE1571">
      <w:pPr>
        <w:widowControl w:val="0"/>
        <w:spacing w:after="120" w:line="240" w:lineRule="auto"/>
        <w:ind w:right="-31"/>
        <w:jc w:val="right"/>
        <w:outlineLvl w:val="6"/>
        <w:rPr>
          <w:rFonts w:ascii="Times New Roman" w:hAnsi="Times New Roman"/>
          <w:b/>
          <w:color w:val="000000"/>
          <w:sz w:val="24"/>
          <w:szCs w:val="24"/>
          <w:lang w:eastAsia="uk-UA"/>
        </w:rPr>
      </w:pPr>
      <w:r w:rsidRPr="005C717A">
        <w:rPr>
          <w:rFonts w:ascii="Times New Roman" w:hAnsi="Times New Roman"/>
          <w:color w:val="000000"/>
          <w:sz w:val="24"/>
          <w:szCs w:val="24"/>
          <w:lang w:eastAsia="uk-UA"/>
        </w:rPr>
        <w:t>Продовження розділу 7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1"/>
        <w:gridCol w:w="3402"/>
        <w:gridCol w:w="1276"/>
        <w:gridCol w:w="992"/>
        <w:gridCol w:w="993"/>
        <w:gridCol w:w="992"/>
        <w:gridCol w:w="992"/>
        <w:gridCol w:w="992"/>
        <w:gridCol w:w="993"/>
      </w:tblGrid>
      <w:tr w:rsidR="00A55640" w:rsidRPr="00692523" w:rsidTr="00CE6C4E">
        <w:trPr>
          <w:trHeight w:val="320"/>
        </w:trPr>
        <w:tc>
          <w:tcPr>
            <w:tcW w:w="4111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A55640" w:rsidRPr="00692523" w:rsidTr="00CE6C4E">
        <w:trPr>
          <w:trHeight w:val="1251"/>
        </w:trPr>
        <w:tc>
          <w:tcPr>
            <w:tcW w:w="4111" w:type="dxa"/>
            <w:vMerge w:val="restart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Завдання 7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kern w:val="1"/>
                <w:sz w:val="24"/>
                <w:szCs w:val="24"/>
              </w:rPr>
              <w:t>Проведення досліджень на маркери вірусних гепатитів В і С у людей, які живуть з ВІЛ, з метою вибору схеми терапії антиретровірусними препаратами</w:t>
            </w: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витрат: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Видатки на придбання швидких тестів на гепатит В та С.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тис. грн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175,2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33,4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34,8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35,2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35,6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36,2</w:t>
            </w:r>
          </w:p>
        </w:tc>
      </w:tr>
      <w:tr w:rsidR="00A55640" w:rsidRPr="00692523" w:rsidTr="00CE6C4E">
        <w:trPr>
          <w:trHeight w:val="842"/>
        </w:trPr>
        <w:tc>
          <w:tcPr>
            <w:tcW w:w="4111" w:type="dxa"/>
            <w:vMerge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продукту: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Очікувана кількість обстежень.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осіб</w:t>
            </w:r>
          </w:p>
        </w:tc>
        <w:tc>
          <w:tcPr>
            <w:tcW w:w="99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630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</w:tr>
      <w:tr w:rsidR="00A55640" w:rsidRPr="00692523" w:rsidTr="00CE6C4E">
        <w:trPr>
          <w:trHeight w:val="79"/>
        </w:trPr>
        <w:tc>
          <w:tcPr>
            <w:tcW w:w="4111" w:type="dxa"/>
            <w:vMerge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ефективності: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Вартість обстеження одного пацієнта.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грн.</w:t>
            </w:r>
          </w:p>
        </w:tc>
        <w:tc>
          <w:tcPr>
            <w:tcW w:w="99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55,2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55,9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56,5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57,5</w:t>
            </w:r>
          </w:p>
        </w:tc>
      </w:tr>
      <w:tr w:rsidR="00A55640" w:rsidRPr="00692523" w:rsidTr="00CE6C4E">
        <w:trPr>
          <w:trHeight w:val="1128"/>
        </w:trPr>
        <w:tc>
          <w:tcPr>
            <w:tcW w:w="4111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якості: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Кількість ВІЛ-інфікованих пацієнтів обстежених на вірусні гепатити.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A55640" w:rsidRPr="00692523" w:rsidTr="00CE6C4E">
        <w:trPr>
          <w:trHeight w:val="79"/>
        </w:trPr>
        <w:tc>
          <w:tcPr>
            <w:tcW w:w="4111" w:type="dxa"/>
            <w:vMerge w:val="restart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Завдання 8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Забезпечення лабораторного супроводу перебігу ВІЛ-інфекції та моніторингу ефективності АРТ</w:t>
            </w:r>
          </w:p>
        </w:tc>
        <w:tc>
          <w:tcPr>
            <w:tcW w:w="340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витрат: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Видатки на лабораторне обстеження пацієнтів під час проведення АРТ.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тис. грн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</w:tr>
      <w:tr w:rsidR="00A55640" w:rsidRPr="00692523" w:rsidTr="00CE6C4E">
        <w:trPr>
          <w:trHeight w:val="79"/>
        </w:trPr>
        <w:tc>
          <w:tcPr>
            <w:tcW w:w="4111" w:type="dxa"/>
            <w:vMerge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продукту: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Очікувана кількість пацієнтів, які потребують обстеження.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осіб</w:t>
            </w:r>
          </w:p>
        </w:tc>
        <w:tc>
          <w:tcPr>
            <w:tcW w:w="99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680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680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680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680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680</w:t>
            </w:r>
          </w:p>
        </w:tc>
      </w:tr>
      <w:tr w:rsidR="00A55640" w:rsidRPr="00692523" w:rsidTr="00CE6C4E">
        <w:trPr>
          <w:trHeight w:val="79"/>
        </w:trPr>
        <w:tc>
          <w:tcPr>
            <w:tcW w:w="4111" w:type="dxa"/>
            <w:vMerge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ефективності: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Вартість обстеження одного пацієнта.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грн.</w:t>
            </w:r>
          </w:p>
        </w:tc>
        <w:tc>
          <w:tcPr>
            <w:tcW w:w="99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35,3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39,7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44,1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48,5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52,9</w:t>
            </w:r>
          </w:p>
        </w:tc>
      </w:tr>
      <w:tr w:rsidR="00A55640" w:rsidRPr="00692523" w:rsidTr="00CE6C4E">
        <w:trPr>
          <w:trHeight w:val="79"/>
        </w:trPr>
        <w:tc>
          <w:tcPr>
            <w:tcW w:w="4111" w:type="dxa"/>
            <w:vMerge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якості: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Кількість ВІЛ-інфікованих пацієнтів обстежених лабораторно.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A55640" w:rsidRDefault="00A55640" w:rsidP="00C26227">
      <w:pPr>
        <w:widowControl w:val="0"/>
        <w:spacing w:after="0" w:line="240" w:lineRule="auto"/>
        <w:ind w:right="-496"/>
        <w:outlineLvl w:val="6"/>
        <w:rPr>
          <w:rFonts w:ascii="Times New Roman" w:hAnsi="Times New Roman"/>
          <w:b/>
          <w:color w:val="000000"/>
          <w:sz w:val="24"/>
          <w:szCs w:val="24"/>
          <w:lang w:eastAsia="uk-UA"/>
        </w:rPr>
        <w:sectPr w:rsidR="00A55640" w:rsidSect="00FE1571">
          <w:headerReference w:type="default" r:id="rId17"/>
          <w:pgSz w:w="16838" w:h="11906" w:orient="landscape"/>
          <w:pgMar w:top="851" w:right="1134" w:bottom="567" w:left="1134" w:header="708" w:footer="708" w:gutter="0"/>
          <w:cols w:space="708"/>
          <w:docGrid w:linePitch="360"/>
        </w:sectPr>
      </w:pPr>
    </w:p>
    <w:p w:rsidR="00A55640" w:rsidRDefault="00A55640" w:rsidP="00FE1571">
      <w:pPr>
        <w:widowControl w:val="0"/>
        <w:spacing w:after="120" w:line="240" w:lineRule="auto"/>
        <w:ind w:right="-31"/>
        <w:jc w:val="right"/>
        <w:outlineLvl w:val="6"/>
        <w:rPr>
          <w:rFonts w:ascii="Times New Roman" w:hAnsi="Times New Roman"/>
          <w:b/>
          <w:color w:val="000000"/>
          <w:sz w:val="24"/>
          <w:szCs w:val="24"/>
          <w:lang w:eastAsia="uk-UA"/>
        </w:rPr>
      </w:pPr>
      <w:r w:rsidRPr="005C717A">
        <w:rPr>
          <w:rFonts w:ascii="Times New Roman" w:hAnsi="Times New Roman"/>
          <w:color w:val="000000"/>
          <w:sz w:val="24"/>
          <w:szCs w:val="24"/>
          <w:lang w:eastAsia="uk-UA"/>
        </w:rPr>
        <w:t>Продовження розділу 7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98"/>
        <w:gridCol w:w="3515"/>
        <w:gridCol w:w="1276"/>
        <w:gridCol w:w="992"/>
        <w:gridCol w:w="993"/>
        <w:gridCol w:w="992"/>
        <w:gridCol w:w="992"/>
        <w:gridCol w:w="992"/>
        <w:gridCol w:w="993"/>
      </w:tblGrid>
      <w:tr w:rsidR="00A55640" w:rsidRPr="00692523" w:rsidTr="00FE1571">
        <w:trPr>
          <w:trHeight w:val="79"/>
        </w:trPr>
        <w:tc>
          <w:tcPr>
            <w:tcW w:w="3998" w:type="dxa"/>
            <w:vAlign w:val="center"/>
          </w:tcPr>
          <w:p w:rsidR="00A55640" w:rsidRPr="00C26227" w:rsidRDefault="00A55640" w:rsidP="00FE15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15" w:type="dxa"/>
            <w:vAlign w:val="center"/>
          </w:tcPr>
          <w:p w:rsidR="00A55640" w:rsidRPr="00C26227" w:rsidRDefault="00A55640" w:rsidP="00FE15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FE15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FE15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FE15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FE15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FE15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FE15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FE15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A55640" w:rsidRPr="00692523" w:rsidTr="00FE1571">
        <w:trPr>
          <w:trHeight w:val="79"/>
        </w:trPr>
        <w:tc>
          <w:tcPr>
            <w:tcW w:w="3998" w:type="dxa"/>
            <w:vMerge w:val="restart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Завдання 9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Забезпечення діагностики опортуністичних інфекцій, супутніх захворювань та ускладнень у хворих на ВІЛ-інфекцію.</w:t>
            </w:r>
          </w:p>
        </w:tc>
        <w:tc>
          <w:tcPr>
            <w:tcW w:w="3515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витрат: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Видатки на виявлення у пацієнтів</w:t>
            </w:r>
            <w:r w:rsidRPr="00C2622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 опортуністичних інфекцій, супутніх захворювань та ускладнень</w:t>
            </w: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тис. грн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106,5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21,5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25,5</w:t>
            </w:r>
          </w:p>
        </w:tc>
      </w:tr>
      <w:tr w:rsidR="00A55640" w:rsidRPr="00692523" w:rsidTr="00FE1571">
        <w:trPr>
          <w:trHeight w:val="79"/>
        </w:trPr>
        <w:tc>
          <w:tcPr>
            <w:tcW w:w="3998" w:type="dxa"/>
            <w:vMerge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15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продукту: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Очікувана кількість пацієнтів, які потребують обстеження.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осіб</w:t>
            </w:r>
          </w:p>
        </w:tc>
        <w:tc>
          <w:tcPr>
            <w:tcW w:w="99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340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</w:tr>
      <w:tr w:rsidR="00A55640" w:rsidRPr="00692523" w:rsidTr="00FE1571">
        <w:trPr>
          <w:trHeight w:val="79"/>
        </w:trPr>
        <w:tc>
          <w:tcPr>
            <w:tcW w:w="3998" w:type="dxa"/>
            <w:vMerge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15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ефективності: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Вартість обстеження одного пацієнта.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грн.</w:t>
            </w:r>
          </w:p>
        </w:tc>
        <w:tc>
          <w:tcPr>
            <w:tcW w:w="99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</w:tr>
      <w:tr w:rsidR="00A55640" w:rsidRPr="00692523" w:rsidTr="00FE1571">
        <w:trPr>
          <w:trHeight w:val="79"/>
        </w:trPr>
        <w:tc>
          <w:tcPr>
            <w:tcW w:w="3998" w:type="dxa"/>
            <w:vMerge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15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якості: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Кількість ВІЛ-інфікованих пацієнтів обстежених лабораторно з тих, які потребували обстеження.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A55640" w:rsidRPr="00692523" w:rsidTr="00FE1571">
        <w:trPr>
          <w:trHeight w:val="79"/>
        </w:trPr>
        <w:tc>
          <w:tcPr>
            <w:tcW w:w="3998" w:type="dxa"/>
            <w:vMerge w:val="restart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Завдання 10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Забезпечення лікування та медикаментозної профілактики опортуністичних інфекцій, супутніх захворювань, ускладнень ВІЛ-інфекції та захворювань, зумовлених ВІЛ.</w:t>
            </w:r>
          </w:p>
        </w:tc>
        <w:tc>
          <w:tcPr>
            <w:tcW w:w="3515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витрат: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Видатки на</w:t>
            </w:r>
            <w:r w:rsidRPr="00C2622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 лікування та медикаментозної профілактики опортуністичних інфекцій, супутніх захворювань, ускладнень ВІЛ-інфекції</w:t>
            </w: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тис. грн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418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</w:tr>
      <w:tr w:rsidR="00A55640" w:rsidRPr="00692523" w:rsidTr="00FE1571">
        <w:trPr>
          <w:trHeight w:val="79"/>
        </w:trPr>
        <w:tc>
          <w:tcPr>
            <w:tcW w:w="3998" w:type="dxa"/>
            <w:vMerge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15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продукту: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Очікувана кількість пацієнтів, які потребують лікування.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осіб</w:t>
            </w:r>
          </w:p>
        </w:tc>
        <w:tc>
          <w:tcPr>
            <w:tcW w:w="99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170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</w:tr>
      <w:tr w:rsidR="00A55640" w:rsidRPr="00692523" w:rsidTr="00FE1571">
        <w:trPr>
          <w:trHeight w:val="79"/>
        </w:trPr>
        <w:tc>
          <w:tcPr>
            <w:tcW w:w="3998" w:type="dxa"/>
            <w:vMerge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15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ефективності: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Вартість лікування одного пацієнта.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грн.</w:t>
            </w:r>
          </w:p>
        </w:tc>
        <w:tc>
          <w:tcPr>
            <w:tcW w:w="99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453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476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494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512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524</w:t>
            </w:r>
          </w:p>
        </w:tc>
      </w:tr>
      <w:tr w:rsidR="00A55640" w:rsidRPr="00692523" w:rsidTr="00FE1571">
        <w:trPr>
          <w:trHeight w:val="79"/>
        </w:trPr>
        <w:tc>
          <w:tcPr>
            <w:tcW w:w="3998" w:type="dxa"/>
            <w:vMerge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15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Показник якості: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Кількість пролікованих ВІЛ-інфікованих пацієнтів з тих, які потребували лікування.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A55640" w:rsidRPr="00C26227" w:rsidRDefault="00A55640" w:rsidP="00C26227">
      <w:pPr>
        <w:widowControl w:val="0"/>
        <w:spacing w:after="0" w:line="240" w:lineRule="auto"/>
        <w:ind w:right="-496"/>
        <w:outlineLvl w:val="6"/>
        <w:rPr>
          <w:rFonts w:ascii="Times New Roman" w:hAnsi="Times New Roman"/>
          <w:b/>
          <w:color w:val="000000"/>
          <w:sz w:val="24"/>
          <w:szCs w:val="24"/>
          <w:lang w:eastAsia="uk-UA"/>
        </w:rPr>
        <w:sectPr w:rsidR="00A55640" w:rsidRPr="00C26227" w:rsidSect="00FE1571">
          <w:headerReference w:type="default" r:id="rId18"/>
          <w:pgSz w:w="16838" w:h="11906" w:orient="landscape"/>
          <w:pgMar w:top="851" w:right="1134" w:bottom="567" w:left="1134" w:header="708" w:footer="708" w:gutter="0"/>
          <w:cols w:space="708"/>
          <w:docGrid w:linePitch="360"/>
        </w:sectPr>
      </w:pPr>
    </w:p>
    <w:p w:rsidR="00A55640" w:rsidRPr="00C26227" w:rsidRDefault="00A55640" w:rsidP="0088470C">
      <w:pPr>
        <w:widowControl w:val="0"/>
        <w:spacing w:after="360" w:line="240" w:lineRule="auto"/>
        <w:ind w:right="-496"/>
        <w:jc w:val="center"/>
        <w:outlineLvl w:val="6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C26227">
        <w:rPr>
          <w:rFonts w:ascii="Times New Roman" w:hAnsi="Times New Roman"/>
          <w:b/>
          <w:color w:val="000000"/>
          <w:sz w:val="24"/>
          <w:szCs w:val="24"/>
          <w:lang w:eastAsia="uk-UA"/>
        </w:rPr>
        <w:t>Розділ 8. Напрями діяльності та заходи Програми</w:t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984"/>
        <w:gridCol w:w="4678"/>
        <w:gridCol w:w="1276"/>
        <w:gridCol w:w="1588"/>
        <w:gridCol w:w="1389"/>
        <w:gridCol w:w="1559"/>
        <w:gridCol w:w="1984"/>
      </w:tblGrid>
      <w:tr w:rsidR="00A55640" w:rsidRPr="00692523" w:rsidTr="00C26227">
        <w:trPr>
          <w:cantSplit/>
          <w:trHeight w:val="850"/>
        </w:trPr>
        <w:tc>
          <w:tcPr>
            <w:tcW w:w="568" w:type="dxa"/>
            <w:vMerge w:val="restart"/>
            <w:vAlign w:val="center"/>
          </w:tcPr>
          <w:p w:rsidR="00A55640" w:rsidRPr="00C26227" w:rsidRDefault="00A55640" w:rsidP="00C262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1984" w:type="dxa"/>
            <w:vMerge w:val="restart"/>
            <w:vAlign w:val="center"/>
          </w:tcPr>
          <w:p w:rsidR="00A55640" w:rsidRPr="00C26227" w:rsidRDefault="00A55640" w:rsidP="00C262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Назва напряму діяльності (пріоритетні завдання)</w:t>
            </w:r>
          </w:p>
        </w:tc>
        <w:tc>
          <w:tcPr>
            <w:tcW w:w="4678" w:type="dxa"/>
            <w:vMerge w:val="restart"/>
            <w:vAlign w:val="center"/>
          </w:tcPr>
          <w:p w:rsidR="00A55640" w:rsidRPr="00C26227" w:rsidRDefault="00A55640" w:rsidP="00C262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276" w:type="dxa"/>
            <w:vMerge w:val="restart"/>
            <w:vAlign w:val="center"/>
          </w:tcPr>
          <w:p w:rsidR="00A55640" w:rsidRPr="00C26227" w:rsidRDefault="00A55640" w:rsidP="00C26227">
            <w:pPr>
              <w:spacing w:after="0"/>
              <w:ind w:left="-112" w:firstLine="11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Термін виконання заходу</w:t>
            </w:r>
          </w:p>
        </w:tc>
        <w:tc>
          <w:tcPr>
            <w:tcW w:w="1588" w:type="dxa"/>
            <w:vMerge w:val="restart"/>
            <w:vAlign w:val="center"/>
          </w:tcPr>
          <w:p w:rsidR="00A55640" w:rsidRPr="00C26227" w:rsidRDefault="00A55640" w:rsidP="00C26227">
            <w:pPr>
              <w:spacing w:after="0"/>
              <w:ind w:left="-104" w:right="-114" w:firstLine="10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Виконавці</w:t>
            </w:r>
          </w:p>
        </w:tc>
        <w:tc>
          <w:tcPr>
            <w:tcW w:w="1389" w:type="dxa"/>
            <w:vMerge w:val="restart"/>
            <w:vAlign w:val="center"/>
          </w:tcPr>
          <w:p w:rsidR="00A55640" w:rsidRPr="00C26227" w:rsidRDefault="00A55640" w:rsidP="00C26227">
            <w:pPr>
              <w:spacing w:after="0"/>
              <w:ind w:left="-101" w:right="-108" w:firstLine="10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Джерела фінансування</w:t>
            </w:r>
          </w:p>
        </w:tc>
        <w:tc>
          <w:tcPr>
            <w:tcW w:w="1559" w:type="dxa"/>
            <w:vAlign w:val="center"/>
          </w:tcPr>
          <w:p w:rsidR="00A55640" w:rsidRPr="00C26227" w:rsidRDefault="00A55640" w:rsidP="00C26227">
            <w:pPr>
              <w:spacing w:after="0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Орієнтовні обсяги фінансування (вартість), тис.грн.</w:t>
            </w:r>
          </w:p>
        </w:tc>
        <w:tc>
          <w:tcPr>
            <w:tcW w:w="1984" w:type="dxa"/>
            <w:vMerge w:val="restart"/>
            <w:vAlign w:val="center"/>
          </w:tcPr>
          <w:p w:rsidR="00A55640" w:rsidRPr="00C26227" w:rsidRDefault="00A55640" w:rsidP="00C26227">
            <w:pPr>
              <w:ind w:left="-102" w:right="-77" w:firstLine="10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Очікуваний результат</w:t>
            </w:r>
          </w:p>
        </w:tc>
      </w:tr>
      <w:tr w:rsidR="00A55640" w:rsidRPr="00692523" w:rsidTr="00C26227">
        <w:trPr>
          <w:cantSplit/>
          <w:trHeight w:val="355"/>
        </w:trPr>
        <w:tc>
          <w:tcPr>
            <w:tcW w:w="568" w:type="dxa"/>
            <w:vMerge/>
            <w:vAlign w:val="center"/>
          </w:tcPr>
          <w:p w:rsidR="00A55640" w:rsidRPr="00C26227" w:rsidRDefault="00A55640" w:rsidP="00C262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55640" w:rsidRPr="00C26227" w:rsidRDefault="00A55640" w:rsidP="00C262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A55640" w:rsidRPr="00C26227" w:rsidRDefault="00A55640" w:rsidP="00C262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55640" w:rsidRPr="00C26227" w:rsidRDefault="00A55640" w:rsidP="00C26227">
            <w:pPr>
              <w:spacing w:after="0"/>
              <w:ind w:left="-112" w:firstLine="11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Merge/>
            <w:vAlign w:val="center"/>
          </w:tcPr>
          <w:p w:rsidR="00A55640" w:rsidRPr="00C26227" w:rsidRDefault="00A55640" w:rsidP="00C26227">
            <w:pPr>
              <w:spacing w:after="0"/>
              <w:ind w:left="-104" w:right="-114" w:firstLine="10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89" w:type="dxa"/>
            <w:vMerge/>
            <w:vAlign w:val="center"/>
          </w:tcPr>
          <w:p w:rsidR="00A55640" w:rsidRPr="00C26227" w:rsidRDefault="00A55640" w:rsidP="00C26227">
            <w:pPr>
              <w:spacing w:after="0"/>
              <w:ind w:left="-101" w:firstLine="10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55640" w:rsidRPr="00C26227" w:rsidRDefault="00A55640" w:rsidP="00C262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2021 рік</w:t>
            </w:r>
          </w:p>
        </w:tc>
        <w:tc>
          <w:tcPr>
            <w:tcW w:w="1984" w:type="dxa"/>
            <w:vMerge/>
            <w:vAlign w:val="center"/>
          </w:tcPr>
          <w:p w:rsidR="00A55640" w:rsidRPr="00C26227" w:rsidRDefault="00A55640" w:rsidP="00C26227">
            <w:pPr>
              <w:ind w:left="-102" w:right="-77" w:firstLine="10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640" w:rsidRPr="00692523" w:rsidTr="00C26227">
        <w:trPr>
          <w:cantSplit/>
          <w:trHeight w:val="228"/>
        </w:trPr>
        <w:tc>
          <w:tcPr>
            <w:tcW w:w="568" w:type="dxa"/>
            <w:vMerge/>
            <w:vAlign w:val="center"/>
          </w:tcPr>
          <w:p w:rsidR="00A55640" w:rsidRPr="00C26227" w:rsidRDefault="00A55640" w:rsidP="00C262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55640" w:rsidRPr="00C26227" w:rsidRDefault="00A55640" w:rsidP="00C262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A55640" w:rsidRPr="00C26227" w:rsidRDefault="00A55640" w:rsidP="00C262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55640" w:rsidRPr="00C26227" w:rsidRDefault="00A55640" w:rsidP="00C26227">
            <w:pPr>
              <w:spacing w:after="0"/>
              <w:ind w:left="-112" w:firstLine="11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Merge/>
            <w:vAlign w:val="center"/>
          </w:tcPr>
          <w:p w:rsidR="00A55640" w:rsidRPr="00C26227" w:rsidRDefault="00A55640" w:rsidP="00C26227">
            <w:pPr>
              <w:spacing w:after="0"/>
              <w:ind w:left="-104" w:right="-114" w:firstLine="10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89" w:type="dxa"/>
            <w:vMerge/>
            <w:vAlign w:val="center"/>
          </w:tcPr>
          <w:p w:rsidR="00A55640" w:rsidRPr="00C26227" w:rsidRDefault="00A55640" w:rsidP="00C26227">
            <w:pPr>
              <w:spacing w:after="0"/>
              <w:ind w:left="-101" w:firstLine="10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55640" w:rsidRPr="00C26227" w:rsidRDefault="00A55640" w:rsidP="00C262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2022 рік</w:t>
            </w:r>
          </w:p>
        </w:tc>
        <w:tc>
          <w:tcPr>
            <w:tcW w:w="1984" w:type="dxa"/>
            <w:vMerge/>
            <w:vAlign w:val="center"/>
          </w:tcPr>
          <w:p w:rsidR="00A55640" w:rsidRPr="00C26227" w:rsidRDefault="00A55640" w:rsidP="00C26227">
            <w:pPr>
              <w:ind w:left="-102" w:right="-77" w:firstLine="10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640" w:rsidRPr="00692523" w:rsidTr="00C26227">
        <w:trPr>
          <w:cantSplit/>
          <w:trHeight w:val="228"/>
        </w:trPr>
        <w:tc>
          <w:tcPr>
            <w:tcW w:w="568" w:type="dxa"/>
            <w:vMerge/>
            <w:vAlign w:val="center"/>
          </w:tcPr>
          <w:p w:rsidR="00A55640" w:rsidRPr="00C26227" w:rsidRDefault="00A55640" w:rsidP="00C262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55640" w:rsidRPr="00C26227" w:rsidRDefault="00A55640" w:rsidP="00C262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A55640" w:rsidRPr="00C26227" w:rsidRDefault="00A55640" w:rsidP="00C262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55640" w:rsidRPr="00C26227" w:rsidRDefault="00A55640" w:rsidP="00C26227">
            <w:pPr>
              <w:spacing w:after="0"/>
              <w:ind w:left="-112" w:firstLine="11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Merge/>
            <w:vAlign w:val="center"/>
          </w:tcPr>
          <w:p w:rsidR="00A55640" w:rsidRPr="00C26227" w:rsidRDefault="00A55640" w:rsidP="00C26227">
            <w:pPr>
              <w:spacing w:after="0"/>
              <w:ind w:left="-104" w:right="-114" w:firstLine="10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89" w:type="dxa"/>
            <w:vMerge/>
            <w:vAlign w:val="center"/>
          </w:tcPr>
          <w:p w:rsidR="00A55640" w:rsidRPr="00C26227" w:rsidRDefault="00A55640" w:rsidP="00C26227">
            <w:pPr>
              <w:spacing w:after="0"/>
              <w:ind w:left="-101" w:firstLine="10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55640" w:rsidRPr="00C26227" w:rsidRDefault="00A55640" w:rsidP="00C262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2023 рік</w:t>
            </w:r>
          </w:p>
        </w:tc>
        <w:tc>
          <w:tcPr>
            <w:tcW w:w="1984" w:type="dxa"/>
            <w:vMerge/>
            <w:vAlign w:val="center"/>
          </w:tcPr>
          <w:p w:rsidR="00A55640" w:rsidRPr="00C26227" w:rsidRDefault="00A55640" w:rsidP="00C26227">
            <w:pPr>
              <w:ind w:left="-102" w:right="-77" w:firstLine="10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640" w:rsidRPr="00692523" w:rsidTr="00C26227">
        <w:trPr>
          <w:cantSplit/>
          <w:trHeight w:val="228"/>
        </w:trPr>
        <w:tc>
          <w:tcPr>
            <w:tcW w:w="568" w:type="dxa"/>
            <w:vMerge/>
            <w:vAlign w:val="center"/>
          </w:tcPr>
          <w:p w:rsidR="00A55640" w:rsidRPr="00C26227" w:rsidRDefault="00A55640" w:rsidP="00C262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55640" w:rsidRPr="00C26227" w:rsidRDefault="00A55640" w:rsidP="00C262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A55640" w:rsidRPr="00C26227" w:rsidRDefault="00A55640" w:rsidP="00C262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55640" w:rsidRPr="00C26227" w:rsidRDefault="00A55640" w:rsidP="00C26227">
            <w:pPr>
              <w:spacing w:after="0"/>
              <w:ind w:left="-112" w:firstLine="11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Merge/>
            <w:vAlign w:val="center"/>
          </w:tcPr>
          <w:p w:rsidR="00A55640" w:rsidRPr="00C26227" w:rsidRDefault="00A55640" w:rsidP="00C26227">
            <w:pPr>
              <w:spacing w:after="0"/>
              <w:ind w:left="-104" w:right="-114" w:firstLine="10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89" w:type="dxa"/>
            <w:vMerge/>
            <w:vAlign w:val="center"/>
          </w:tcPr>
          <w:p w:rsidR="00A55640" w:rsidRPr="00C26227" w:rsidRDefault="00A55640" w:rsidP="00C26227">
            <w:pPr>
              <w:spacing w:after="0"/>
              <w:ind w:left="-101" w:firstLine="10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55640" w:rsidRPr="00C26227" w:rsidRDefault="00A55640" w:rsidP="00C262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2024 рік</w:t>
            </w:r>
          </w:p>
        </w:tc>
        <w:tc>
          <w:tcPr>
            <w:tcW w:w="1984" w:type="dxa"/>
            <w:vMerge/>
            <w:vAlign w:val="center"/>
          </w:tcPr>
          <w:p w:rsidR="00A55640" w:rsidRPr="00C26227" w:rsidRDefault="00A55640" w:rsidP="00C26227">
            <w:pPr>
              <w:ind w:left="-102" w:right="-77" w:firstLine="10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640" w:rsidRPr="00692523" w:rsidTr="00C26227">
        <w:trPr>
          <w:cantSplit/>
          <w:trHeight w:val="228"/>
        </w:trPr>
        <w:tc>
          <w:tcPr>
            <w:tcW w:w="568" w:type="dxa"/>
            <w:vMerge/>
            <w:vAlign w:val="center"/>
          </w:tcPr>
          <w:p w:rsidR="00A55640" w:rsidRPr="00C26227" w:rsidRDefault="00A55640" w:rsidP="00C262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55640" w:rsidRPr="00C26227" w:rsidRDefault="00A55640" w:rsidP="00C262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A55640" w:rsidRPr="00C26227" w:rsidRDefault="00A55640" w:rsidP="00C262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55640" w:rsidRPr="00C26227" w:rsidRDefault="00A55640" w:rsidP="00C26227">
            <w:pPr>
              <w:spacing w:after="0"/>
              <w:ind w:left="-112" w:firstLine="11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Merge/>
            <w:vAlign w:val="center"/>
          </w:tcPr>
          <w:p w:rsidR="00A55640" w:rsidRPr="00C26227" w:rsidRDefault="00A55640" w:rsidP="00C26227">
            <w:pPr>
              <w:spacing w:after="0"/>
              <w:ind w:left="-104" w:right="-114" w:firstLine="10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89" w:type="dxa"/>
            <w:vMerge/>
            <w:vAlign w:val="center"/>
          </w:tcPr>
          <w:p w:rsidR="00A55640" w:rsidRPr="00C26227" w:rsidRDefault="00A55640" w:rsidP="00C26227">
            <w:pPr>
              <w:spacing w:after="0"/>
              <w:ind w:left="-101" w:firstLine="10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55640" w:rsidRPr="00C26227" w:rsidRDefault="00A55640" w:rsidP="00C262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2025 рік</w:t>
            </w:r>
          </w:p>
        </w:tc>
        <w:tc>
          <w:tcPr>
            <w:tcW w:w="1984" w:type="dxa"/>
            <w:vMerge/>
            <w:vAlign w:val="center"/>
          </w:tcPr>
          <w:p w:rsidR="00A55640" w:rsidRPr="00C26227" w:rsidRDefault="00A55640" w:rsidP="00C26227">
            <w:pPr>
              <w:ind w:left="-102" w:right="-77" w:firstLine="10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640" w:rsidRPr="00692523" w:rsidTr="00C26227">
        <w:trPr>
          <w:trHeight w:val="389"/>
        </w:trPr>
        <w:tc>
          <w:tcPr>
            <w:tcW w:w="568" w:type="dxa"/>
            <w:vAlign w:val="center"/>
          </w:tcPr>
          <w:p w:rsidR="00A55640" w:rsidRPr="00C26227" w:rsidRDefault="00A55640" w:rsidP="00C262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A55640" w:rsidRPr="00C26227" w:rsidRDefault="00A55640" w:rsidP="00C262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78" w:type="dxa"/>
            <w:vAlign w:val="center"/>
          </w:tcPr>
          <w:p w:rsidR="00A55640" w:rsidRPr="00C26227" w:rsidRDefault="00A55640" w:rsidP="00C262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262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88" w:type="dxa"/>
            <w:vAlign w:val="center"/>
          </w:tcPr>
          <w:p w:rsidR="00A55640" w:rsidRPr="00C26227" w:rsidRDefault="00A55640" w:rsidP="00C262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89" w:type="dxa"/>
            <w:vAlign w:val="center"/>
          </w:tcPr>
          <w:p w:rsidR="00A55640" w:rsidRPr="00C26227" w:rsidRDefault="00A55640" w:rsidP="00C262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A55640" w:rsidRPr="00C26227" w:rsidRDefault="00A55640" w:rsidP="00C262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4" w:type="dxa"/>
            <w:vAlign w:val="center"/>
          </w:tcPr>
          <w:p w:rsidR="00A55640" w:rsidRPr="00C26227" w:rsidRDefault="00A55640" w:rsidP="00C262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A55640" w:rsidRPr="00692523" w:rsidTr="0088470C">
        <w:trPr>
          <w:trHeight w:val="1478"/>
        </w:trPr>
        <w:tc>
          <w:tcPr>
            <w:tcW w:w="568" w:type="dxa"/>
            <w:vMerge w:val="restart"/>
          </w:tcPr>
          <w:p w:rsidR="00A55640" w:rsidRPr="00C26227" w:rsidRDefault="00A55640" w:rsidP="00C262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vMerge w:val="restart"/>
          </w:tcPr>
          <w:p w:rsidR="00A55640" w:rsidRPr="00C26227" w:rsidRDefault="00A55640" w:rsidP="00C262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Профілактичні завдання.</w:t>
            </w:r>
          </w:p>
        </w:tc>
        <w:tc>
          <w:tcPr>
            <w:tcW w:w="4678" w:type="dxa"/>
            <w:vMerge w:val="restart"/>
            <w:vAlign w:val="center"/>
          </w:tcPr>
          <w:p w:rsidR="00A55640" w:rsidRPr="00C26227" w:rsidRDefault="00A55640" w:rsidP="00C26227">
            <w:pPr>
              <w:pStyle w:val="ListParagraph"/>
              <w:numPr>
                <w:ilvl w:val="1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2523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Придбання тест-систем імуноферментного аналізу (далі - ІФА)для планової серологічної діагностики ВІЛ інфекції вагітних жінок.</w:t>
            </w:r>
          </w:p>
        </w:tc>
        <w:tc>
          <w:tcPr>
            <w:tcW w:w="1276" w:type="dxa"/>
            <w:vMerge w:val="restart"/>
            <w:vAlign w:val="center"/>
          </w:tcPr>
          <w:p w:rsidR="00A55640" w:rsidRPr="00C26227" w:rsidRDefault="00A55640" w:rsidP="00C26227">
            <w:pPr>
              <w:spacing w:after="0" w:line="240" w:lineRule="auto"/>
              <w:ind w:left="-112" w:righ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Протягом дії Програми</w:t>
            </w:r>
          </w:p>
        </w:tc>
        <w:tc>
          <w:tcPr>
            <w:tcW w:w="1588" w:type="dxa"/>
            <w:vAlign w:val="center"/>
          </w:tcPr>
          <w:p w:rsidR="00A55640" w:rsidRPr="00C26227" w:rsidRDefault="00A55640" w:rsidP="00C26227">
            <w:pPr>
              <w:spacing w:after="0" w:line="240" w:lineRule="auto"/>
              <w:ind w:left="-111" w:right="-114" w:firstLine="11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КНП «ПЦМБЛ»</w:t>
            </w:r>
          </w:p>
        </w:tc>
        <w:tc>
          <w:tcPr>
            <w:tcW w:w="1389" w:type="dxa"/>
            <w:vMerge w:val="restart"/>
            <w:vAlign w:val="center"/>
          </w:tcPr>
          <w:p w:rsidR="00A55640" w:rsidRPr="00C26227" w:rsidRDefault="00A55640" w:rsidP="00C262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Місцевий бюджет</w:t>
            </w:r>
          </w:p>
        </w:tc>
        <w:tc>
          <w:tcPr>
            <w:tcW w:w="1559" w:type="dxa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984" w:type="dxa"/>
            <w:vMerge w:val="restart"/>
            <w:vAlign w:val="center"/>
          </w:tcPr>
          <w:p w:rsidR="00A55640" w:rsidRPr="00C26227" w:rsidRDefault="00A55640" w:rsidP="00C26227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Виявлення ВІЛ-інфекції під час вагітності.</w:t>
            </w:r>
          </w:p>
        </w:tc>
      </w:tr>
      <w:tr w:rsidR="00A55640" w:rsidRPr="00692523" w:rsidTr="0088470C">
        <w:trPr>
          <w:trHeight w:val="1555"/>
        </w:trPr>
        <w:tc>
          <w:tcPr>
            <w:tcW w:w="568" w:type="dxa"/>
            <w:vMerge/>
          </w:tcPr>
          <w:p w:rsidR="00A55640" w:rsidRPr="00C26227" w:rsidRDefault="00A55640" w:rsidP="00C262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55640" w:rsidRPr="00C26227" w:rsidRDefault="00A55640" w:rsidP="00C262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A55640" w:rsidRPr="00692523" w:rsidRDefault="00A55640" w:rsidP="00C26227">
            <w:pPr>
              <w:pStyle w:val="ListParagraph"/>
              <w:numPr>
                <w:ilvl w:val="1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55640" w:rsidRPr="00C26227" w:rsidRDefault="00A55640" w:rsidP="00C26227">
            <w:pPr>
              <w:spacing w:after="0" w:line="240" w:lineRule="auto"/>
              <w:ind w:left="-112" w:righ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A55640" w:rsidRPr="00C26227" w:rsidRDefault="00A55640" w:rsidP="00C26227">
            <w:pPr>
              <w:spacing w:after="0" w:line="240" w:lineRule="auto"/>
              <w:ind w:left="-111" w:right="-114" w:firstLine="11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КНП «Первомайська ЦРЛ»</w:t>
            </w:r>
          </w:p>
        </w:tc>
        <w:tc>
          <w:tcPr>
            <w:tcW w:w="1389" w:type="dxa"/>
            <w:vMerge/>
            <w:vAlign w:val="center"/>
          </w:tcPr>
          <w:p w:rsidR="00A55640" w:rsidRPr="00C26227" w:rsidRDefault="00A55640" w:rsidP="00C262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30,9</w:t>
            </w:r>
          </w:p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31,8</w:t>
            </w:r>
          </w:p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32,8</w:t>
            </w:r>
          </w:p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33,8</w:t>
            </w:r>
          </w:p>
        </w:tc>
        <w:tc>
          <w:tcPr>
            <w:tcW w:w="1984" w:type="dxa"/>
            <w:vMerge/>
            <w:vAlign w:val="center"/>
          </w:tcPr>
          <w:p w:rsidR="00A55640" w:rsidRPr="00C26227" w:rsidRDefault="00A55640" w:rsidP="00C26227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640" w:rsidRPr="00692523" w:rsidTr="0088470C">
        <w:trPr>
          <w:trHeight w:val="2099"/>
        </w:trPr>
        <w:tc>
          <w:tcPr>
            <w:tcW w:w="568" w:type="dxa"/>
            <w:vMerge/>
            <w:vAlign w:val="center"/>
          </w:tcPr>
          <w:p w:rsidR="00A55640" w:rsidRPr="00C26227" w:rsidRDefault="00A55640" w:rsidP="00C262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55640" w:rsidRPr="00C26227" w:rsidRDefault="00A55640" w:rsidP="00C262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A55640" w:rsidRPr="00C26227" w:rsidRDefault="00A55640" w:rsidP="00C26227">
            <w:pPr>
              <w:pStyle w:val="ListParagraph"/>
              <w:numPr>
                <w:ilvl w:val="1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2523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Придбання медичних виробів одноразового використання вітчизняного виробництва (набори для матері та дитини для пологів, для кесаревого розтину).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26227">
            <w:pPr>
              <w:spacing w:after="0" w:line="240" w:lineRule="auto"/>
              <w:ind w:left="-112" w:righ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Протягом дії Програми</w:t>
            </w:r>
          </w:p>
        </w:tc>
        <w:tc>
          <w:tcPr>
            <w:tcW w:w="1588" w:type="dxa"/>
            <w:vAlign w:val="center"/>
          </w:tcPr>
          <w:p w:rsidR="00A55640" w:rsidRPr="00C26227" w:rsidRDefault="00A55640" w:rsidP="00C26227">
            <w:pPr>
              <w:spacing w:after="0" w:line="240" w:lineRule="auto"/>
              <w:ind w:left="-111" w:right="-114" w:firstLine="11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КНП «ПЦМБЛ»</w:t>
            </w:r>
          </w:p>
        </w:tc>
        <w:tc>
          <w:tcPr>
            <w:tcW w:w="1389" w:type="dxa"/>
            <w:vAlign w:val="center"/>
          </w:tcPr>
          <w:p w:rsidR="00A55640" w:rsidRPr="00C26227" w:rsidRDefault="00A55640" w:rsidP="00C262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Місцевий бюджет</w:t>
            </w:r>
          </w:p>
        </w:tc>
        <w:tc>
          <w:tcPr>
            <w:tcW w:w="1559" w:type="dxa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16,1</w:t>
            </w:r>
          </w:p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17,3</w:t>
            </w:r>
          </w:p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18,5</w:t>
            </w:r>
          </w:p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19,7</w:t>
            </w:r>
          </w:p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20,9</w:t>
            </w:r>
          </w:p>
        </w:tc>
        <w:tc>
          <w:tcPr>
            <w:tcW w:w="1984" w:type="dxa"/>
            <w:vAlign w:val="center"/>
          </w:tcPr>
          <w:p w:rsidR="00A55640" w:rsidRPr="00C26227" w:rsidRDefault="00A55640" w:rsidP="00C26227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Профілактика професійного інфікування медичних працівників під час ведення пологів.</w:t>
            </w:r>
          </w:p>
        </w:tc>
      </w:tr>
    </w:tbl>
    <w:p w:rsidR="00A55640" w:rsidRDefault="00A55640" w:rsidP="00C26227">
      <w:pPr>
        <w:ind w:left="360"/>
        <w:rPr>
          <w:rFonts w:ascii="Times New Roman" w:hAnsi="Times New Roman"/>
          <w:color w:val="000000"/>
          <w:sz w:val="24"/>
          <w:szCs w:val="24"/>
        </w:rPr>
        <w:sectPr w:rsidR="00A55640" w:rsidSect="008E150C">
          <w:headerReference w:type="default" r:id="rId19"/>
          <w:pgSz w:w="16838" w:h="11906" w:orient="landscape"/>
          <w:pgMar w:top="1134" w:right="1134" w:bottom="1276" w:left="1134" w:header="708" w:footer="708" w:gutter="0"/>
          <w:cols w:space="708"/>
          <w:docGrid w:linePitch="360"/>
        </w:sectPr>
      </w:pPr>
    </w:p>
    <w:p w:rsidR="00A55640" w:rsidRDefault="00A55640" w:rsidP="009561A6">
      <w:pPr>
        <w:ind w:left="360" w:right="-172"/>
        <w:jc w:val="right"/>
        <w:rPr>
          <w:rFonts w:ascii="Times New Roman" w:hAnsi="Times New Roman"/>
          <w:color w:val="000000"/>
          <w:sz w:val="24"/>
          <w:szCs w:val="24"/>
        </w:rPr>
      </w:pPr>
      <w:r w:rsidRPr="005C717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Продовження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розділу 8</w:t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984"/>
        <w:gridCol w:w="4678"/>
        <w:gridCol w:w="1276"/>
        <w:gridCol w:w="1588"/>
        <w:gridCol w:w="1389"/>
        <w:gridCol w:w="1559"/>
        <w:gridCol w:w="1984"/>
      </w:tblGrid>
      <w:tr w:rsidR="00A55640" w:rsidRPr="00692523" w:rsidTr="00CE6C4E">
        <w:trPr>
          <w:trHeight w:val="70"/>
        </w:trPr>
        <w:tc>
          <w:tcPr>
            <w:tcW w:w="568" w:type="dxa"/>
            <w:vAlign w:val="center"/>
          </w:tcPr>
          <w:p w:rsidR="00A55640" w:rsidRPr="00C26227" w:rsidRDefault="00A55640" w:rsidP="00CE6C4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A55640" w:rsidRPr="00C26227" w:rsidRDefault="00A55640" w:rsidP="00CE6C4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78" w:type="dxa"/>
            <w:vAlign w:val="center"/>
          </w:tcPr>
          <w:p w:rsidR="00A55640" w:rsidRPr="00C26227" w:rsidRDefault="00A55640" w:rsidP="00CE6C4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88" w:type="dxa"/>
            <w:vAlign w:val="center"/>
          </w:tcPr>
          <w:p w:rsidR="00A55640" w:rsidRPr="00C26227" w:rsidRDefault="00A55640" w:rsidP="00CE6C4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89" w:type="dxa"/>
            <w:vAlign w:val="center"/>
          </w:tcPr>
          <w:p w:rsidR="00A55640" w:rsidRPr="00C26227" w:rsidRDefault="00A55640" w:rsidP="00CE6C4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A55640" w:rsidRPr="00C26227" w:rsidRDefault="00A55640" w:rsidP="00CE6C4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4" w:type="dxa"/>
            <w:vAlign w:val="center"/>
          </w:tcPr>
          <w:p w:rsidR="00A55640" w:rsidRPr="00C26227" w:rsidRDefault="00A55640" w:rsidP="00CE6C4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A55640" w:rsidRPr="00692523" w:rsidTr="009561A6">
        <w:trPr>
          <w:trHeight w:val="1205"/>
        </w:trPr>
        <w:tc>
          <w:tcPr>
            <w:tcW w:w="568" w:type="dxa"/>
            <w:vMerge w:val="restart"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A55640" w:rsidRPr="00C26227" w:rsidRDefault="00A55640" w:rsidP="00CE6C4E">
            <w:pPr>
              <w:pStyle w:val="ListParagraph"/>
              <w:numPr>
                <w:ilvl w:val="1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Забезпечення </w:t>
            </w:r>
            <w:r w:rsidRPr="00692523">
              <w:rPr>
                <w:rFonts w:ascii="Times New Roman" w:hAnsi="Times New Roman"/>
                <w:color w:val="000000"/>
                <w:sz w:val="24"/>
                <w:szCs w:val="17"/>
                <w:lang w:eastAsia="uk-UA"/>
              </w:rPr>
              <w:t>адаптованими молочними сумішами дітей першого року життя, народжених ВІЛ-інфікованими матерями</w:t>
            </w: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spacing w:after="0" w:line="240" w:lineRule="auto"/>
              <w:ind w:left="-112" w:righ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Протягом дії Програми</w:t>
            </w:r>
          </w:p>
        </w:tc>
        <w:tc>
          <w:tcPr>
            <w:tcW w:w="1588" w:type="dxa"/>
            <w:vAlign w:val="center"/>
          </w:tcPr>
          <w:p w:rsidR="00A55640" w:rsidRPr="00C26227" w:rsidRDefault="00A55640" w:rsidP="00CE6C4E">
            <w:pPr>
              <w:spacing w:after="0" w:line="240" w:lineRule="auto"/>
              <w:ind w:left="-111" w:right="-114" w:firstLine="11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КП «ПМЦПМСД»</w:t>
            </w:r>
          </w:p>
        </w:tc>
        <w:tc>
          <w:tcPr>
            <w:tcW w:w="1389" w:type="dxa"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Місцевий бюджет</w:t>
            </w:r>
          </w:p>
        </w:tc>
        <w:tc>
          <w:tcPr>
            <w:tcW w:w="1559" w:type="dxa"/>
            <w:vAlign w:val="center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984" w:type="dxa"/>
            <w:vAlign w:val="center"/>
          </w:tcPr>
          <w:p w:rsidR="00A55640" w:rsidRPr="00C26227" w:rsidRDefault="00A55640" w:rsidP="00CE6C4E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Попередження передачі ВІЛ-інфекції від матері до дитини.</w:t>
            </w:r>
          </w:p>
        </w:tc>
      </w:tr>
      <w:tr w:rsidR="00A55640" w:rsidRPr="00692523" w:rsidTr="009561A6">
        <w:trPr>
          <w:trHeight w:val="1254"/>
        </w:trPr>
        <w:tc>
          <w:tcPr>
            <w:tcW w:w="568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</w:tcPr>
          <w:p w:rsidR="00A55640" w:rsidRPr="00C26227" w:rsidRDefault="00A55640" w:rsidP="00CE6C4E">
            <w:pPr>
              <w:pStyle w:val="ListParagraph"/>
              <w:numPr>
                <w:ilvl w:val="1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2523">
              <w:rPr>
                <w:rFonts w:ascii="Times New Roman" w:hAnsi="Times New Roman"/>
                <w:color w:val="000000"/>
                <w:sz w:val="24"/>
                <w:szCs w:val="17"/>
                <w:lang w:eastAsia="uk-UA"/>
              </w:rPr>
              <w:t>Забезпечення засобами індивідуального захисту, в тому числі одноразовими, для медичних працівників, які можуть зазнавати ризику зараження під час виконання посадових обов’язків</w:t>
            </w: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vAlign w:val="center"/>
          </w:tcPr>
          <w:p w:rsidR="00A55640" w:rsidRPr="00C26227" w:rsidRDefault="00A55640" w:rsidP="00CE6C4E">
            <w:pPr>
              <w:spacing w:after="0" w:line="240" w:lineRule="auto"/>
              <w:ind w:left="-112" w:righ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Протягом дії Програми</w:t>
            </w:r>
          </w:p>
        </w:tc>
        <w:tc>
          <w:tcPr>
            <w:tcW w:w="1588" w:type="dxa"/>
            <w:vAlign w:val="center"/>
          </w:tcPr>
          <w:p w:rsidR="00A55640" w:rsidRPr="00C26227" w:rsidRDefault="00A55640" w:rsidP="00CE6C4E">
            <w:pPr>
              <w:spacing w:after="0" w:line="240" w:lineRule="auto"/>
              <w:ind w:left="-111" w:right="-114" w:firstLine="11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КНП «ПЦМБЛ»</w:t>
            </w:r>
          </w:p>
        </w:tc>
        <w:tc>
          <w:tcPr>
            <w:tcW w:w="1389" w:type="dxa"/>
            <w:vMerge w:val="restart"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Місцевий бюджет</w:t>
            </w:r>
          </w:p>
        </w:tc>
        <w:tc>
          <w:tcPr>
            <w:tcW w:w="1559" w:type="dxa"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984" w:type="dxa"/>
            <w:vMerge w:val="restart"/>
            <w:vAlign w:val="center"/>
          </w:tcPr>
          <w:p w:rsidR="00A55640" w:rsidRPr="00C26227" w:rsidRDefault="00A55640" w:rsidP="00CE6C4E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Профілактика професійного інфікування медичних працівників під час проведення маніпуляцій</w:t>
            </w:r>
          </w:p>
        </w:tc>
      </w:tr>
      <w:tr w:rsidR="00A55640" w:rsidRPr="00692523" w:rsidTr="00CE6C4E">
        <w:trPr>
          <w:trHeight w:val="1435"/>
        </w:trPr>
        <w:tc>
          <w:tcPr>
            <w:tcW w:w="568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A55640" w:rsidRPr="00692523" w:rsidRDefault="00A55640" w:rsidP="00CE6C4E">
            <w:pPr>
              <w:pStyle w:val="ListParagraph"/>
              <w:numPr>
                <w:ilvl w:val="1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color w:val="000000"/>
                <w:sz w:val="24"/>
                <w:szCs w:val="17"/>
                <w:lang w:eastAsia="uk-UA"/>
              </w:rPr>
            </w:pPr>
          </w:p>
        </w:tc>
        <w:tc>
          <w:tcPr>
            <w:tcW w:w="1276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ind w:left="-112" w:righ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A55640" w:rsidRPr="00C26227" w:rsidRDefault="00A55640" w:rsidP="00CE6C4E">
            <w:pPr>
              <w:spacing w:after="0" w:line="240" w:lineRule="auto"/>
              <w:ind w:left="-111" w:right="-114" w:firstLine="11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КП «ПМЦПМСД»</w:t>
            </w:r>
          </w:p>
        </w:tc>
        <w:tc>
          <w:tcPr>
            <w:tcW w:w="1389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  <w:p w:rsidR="00A55640" w:rsidRPr="00C26227" w:rsidRDefault="00A55640" w:rsidP="00CE6C4E">
            <w:pPr>
              <w:tabs>
                <w:tab w:val="left" w:pos="77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984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640" w:rsidRPr="00692523" w:rsidTr="009561A6">
        <w:trPr>
          <w:trHeight w:val="1226"/>
        </w:trPr>
        <w:tc>
          <w:tcPr>
            <w:tcW w:w="568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A55640" w:rsidRPr="00692523" w:rsidRDefault="00A55640" w:rsidP="00CE6C4E">
            <w:pPr>
              <w:pStyle w:val="ListParagraph"/>
              <w:numPr>
                <w:ilvl w:val="1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color w:val="000000"/>
                <w:sz w:val="24"/>
                <w:szCs w:val="17"/>
                <w:lang w:eastAsia="uk-UA"/>
              </w:rPr>
            </w:pPr>
          </w:p>
        </w:tc>
        <w:tc>
          <w:tcPr>
            <w:tcW w:w="1276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ind w:left="-112" w:righ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A55640" w:rsidRPr="00C26227" w:rsidRDefault="00A55640" w:rsidP="00CE6C4E">
            <w:pPr>
              <w:spacing w:after="0" w:line="240" w:lineRule="auto"/>
              <w:ind w:left="-111" w:right="-114" w:firstLine="11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КНП «Первомайська ЦРЛ»</w:t>
            </w:r>
          </w:p>
        </w:tc>
        <w:tc>
          <w:tcPr>
            <w:tcW w:w="1389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3,2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3,2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4,0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4,0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984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640" w:rsidRPr="00692523" w:rsidTr="00CE6C4E">
        <w:trPr>
          <w:trHeight w:val="1489"/>
        </w:trPr>
        <w:tc>
          <w:tcPr>
            <w:tcW w:w="568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</w:tcPr>
          <w:p w:rsidR="00A55640" w:rsidRPr="00C26227" w:rsidRDefault="00A55640" w:rsidP="00CE6C4E">
            <w:pPr>
              <w:pStyle w:val="ListParagraph"/>
              <w:numPr>
                <w:ilvl w:val="1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2523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Забезпечення вільного доступу до безоплатного консультування та тестування на ВІЛ-інфекцію для населення, насамперед для груп підвищеного ризику, щодо інфікування ВІЛ, із застосуванням методів ІФА та швидких тестів</w:t>
            </w: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vAlign w:val="center"/>
          </w:tcPr>
          <w:p w:rsidR="00A55640" w:rsidRPr="00C26227" w:rsidRDefault="00A55640" w:rsidP="00CE6C4E">
            <w:pPr>
              <w:spacing w:after="0" w:line="240" w:lineRule="auto"/>
              <w:ind w:left="-112" w:righ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Протягом дії Програми</w:t>
            </w:r>
          </w:p>
        </w:tc>
        <w:tc>
          <w:tcPr>
            <w:tcW w:w="1588" w:type="dxa"/>
            <w:vAlign w:val="center"/>
          </w:tcPr>
          <w:p w:rsidR="00A55640" w:rsidRPr="00C26227" w:rsidRDefault="00A55640" w:rsidP="00CE6C4E">
            <w:pPr>
              <w:spacing w:after="0" w:line="240" w:lineRule="auto"/>
              <w:ind w:left="-111" w:right="-114" w:firstLine="11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КНП «ПЦМБЛ»</w:t>
            </w:r>
          </w:p>
        </w:tc>
        <w:tc>
          <w:tcPr>
            <w:tcW w:w="1389" w:type="dxa"/>
            <w:vMerge w:val="restart"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Місцевий бюджет</w:t>
            </w:r>
          </w:p>
        </w:tc>
        <w:tc>
          <w:tcPr>
            <w:tcW w:w="1559" w:type="dxa"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53,4</w:t>
            </w:r>
          </w:p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56,8</w:t>
            </w:r>
          </w:p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60,2</w:t>
            </w:r>
          </w:p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63,6</w:t>
            </w:r>
          </w:p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67,4</w:t>
            </w:r>
          </w:p>
        </w:tc>
        <w:tc>
          <w:tcPr>
            <w:tcW w:w="1984" w:type="dxa"/>
            <w:vMerge w:val="restart"/>
            <w:vAlign w:val="center"/>
          </w:tcPr>
          <w:p w:rsidR="00A55640" w:rsidRPr="00C26227" w:rsidRDefault="00A55640" w:rsidP="00CE6C4E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Виявлення осіб, які живуть з ВІЛ, та надання їм інформації їх статус.</w:t>
            </w:r>
          </w:p>
        </w:tc>
      </w:tr>
      <w:tr w:rsidR="00A55640" w:rsidRPr="00692523" w:rsidTr="00CE6C4E">
        <w:trPr>
          <w:trHeight w:val="1509"/>
        </w:trPr>
        <w:tc>
          <w:tcPr>
            <w:tcW w:w="568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A55640" w:rsidRPr="00692523" w:rsidRDefault="00A55640" w:rsidP="00CE6C4E">
            <w:pPr>
              <w:pStyle w:val="ListParagraph"/>
              <w:numPr>
                <w:ilvl w:val="1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ind w:left="-112" w:righ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A55640" w:rsidRPr="00C26227" w:rsidRDefault="00A55640" w:rsidP="00CE6C4E">
            <w:pPr>
              <w:spacing w:after="0" w:line="240" w:lineRule="auto"/>
              <w:ind w:left="-111" w:right="-114" w:firstLine="11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КП «ПМЦПМСД»</w:t>
            </w:r>
          </w:p>
        </w:tc>
        <w:tc>
          <w:tcPr>
            <w:tcW w:w="1389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984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55640" w:rsidRDefault="00A55640" w:rsidP="009561A6">
      <w:pPr>
        <w:ind w:left="360" w:right="-172"/>
        <w:jc w:val="right"/>
        <w:rPr>
          <w:rFonts w:ascii="Times New Roman" w:hAnsi="Times New Roman"/>
          <w:color w:val="000000"/>
          <w:sz w:val="24"/>
          <w:szCs w:val="24"/>
          <w:lang w:eastAsia="uk-UA"/>
        </w:rPr>
        <w:sectPr w:rsidR="00A55640" w:rsidSect="008E150C">
          <w:headerReference w:type="default" r:id="rId20"/>
          <w:pgSz w:w="16838" w:h="11906" w:orient="landscape"/>
          <w:pgMar w:top="1134" w:right="1134" w:bottom="1276" w:left="1134" w:header="708" w:footer="708" w:gutter="0"/>
          <w:cols w:space="708"/>
          <w:docGrid w:linePitch="360"/>
        </w:sectPr>
      </w:pPr>
    </w:p>
    <w:p w:rsidR="00A55640" w:rsidRDefault="00A55640" w:rsidP="009561A6">
      <w:pPr>
        <w:ind w:left="360" w:right="-172"/>
        <w:jc w:val="right"/>
        <w:rPr>
          <w:rFonts w:ascii="Times New Roman" w:hAnsi="Times New Roman"/>
          <w:color w:val="000000"/>
          <w:sz w:val="24"/>
          <w:szCs w:val="24"/>
        </w:rPr>
      </w:pPr>
      <w:r w:rsidRPr="005C717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Продовження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розділу 8</w:t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984"/>
        <w:gridCol w:w="4678"/>
        <w:gridCol w:w="1276"/>
        <w:gridCol w:w="1588"/>
        <w:gridCol w:w="1389"/>
        <w:gridCol w:w="1559"/>
        <w:gridCol w:w="1984"/>
      </w:tblGrid>
      <w:tr w:rsidR="00A55640" w:rsidRPr="00692523" w:rsidTr="00CE6C4E">
        <w:trPr>
          <w:trHeight w:val="273"/>
        </w:trPr>
        <w:tc>
          <w:tcPr>
            <w:tcW w:w="568" w:type="dxa"/>
            <w:vAlign w:val="center"/>
          </w:tcPr>
          <w:p w:rsidR="00A55640" w:rsidRPr="00C26227" w:rsidRDefault="00A55640" w:rsidP="00CE6C4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A55640" w:rsidRPr="00C26227" w:rsidRDefault="00A55640" w:rsidP="00CE6C4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78" w:type="dxa"/>
            <w:vAlign w:val="center"/>
          </w:tcPr>
          <w:p w:rsidR="00A55640" w:rsidRPr="00C26227" w:rsidRDefault="00A55640" w:rsidP="00CE6C4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88" w:type="dxa"/>
            <w:vAlign w:val="center"/>
          </w:tcPr>
          <w:p w:rsidR="00A55640" w:rsidRPr="00C26227" w:rsidRDefault="00A55640" w:rsidP="00CE6C4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89" w:type="dxa"/>
            <w:vAlign w:val="center"/>
          </w:tcPr>
          <w:p w:rsidR="00A55640" w:rsidRPr="00C26227" w:rsidRDefault="00A55640" w:rsidP="00CE6C4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A55640" w:rsidRPr="00C26227" w:rsidRDefault="00A55640" w:rsidP="00CE6C4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4" w:type="dxa"/>
            <w:vAlign w:val="center"/>
          </w:tcPr>
          <w:p w:rsidR="00A55640" w:rsidRPr="00C26227" w:rsidRDefault="00A55640" w:rsidP="00CE6C4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A55640" w:rsidRPr="00692523" w:rsidTr="009561A6">
        <w:trPr>
          <w:trHeight w:val="1205"/>
        </w:trPr>
        <w:tc>
          <w:tcPr>
            <w:tcW w:w="568" w:type="dxa"/>
            <w:vMerge w:val="restart"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A55640" w:rsidRPr="00692523" w:rsidRDefault="00A55640" w:rsidP="00CE6C4E">
            <w:pPr>
              <w:pStyle w:val="List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9"/>
              <w:jc w:val="both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spacing w:after="0" w:line="240" w:lineRule="auto"/>
              <w:ind w:left="-112" w:righ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A55640" w:rsidRPr="00C26227" w:rsidRDefault="00A55640" w:rsidP="00CE6C4E">
            <w:pPr>
              <w:spacing w:after="0" w:line="240" w:lineRule="auto"/>
              <w:ind w:left="-111" w:right="-114" w:firstLine="11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КНП «Первомайська ЦРЛ»</w:t>
            </w:r>
          </w:p>
        </w:tc>
        <w:tc>
          <w:tcPr>
            <w:tcW w:w="1389" w:type="dxa"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3,5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5,5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984" w:type="dxa"/>
            <w:vAlign w:val="center"/>
          </w:tcPr>
          <w:p w:rsidR="00A55640" w:rsidRPr="00C26227" w:rsidRDefault="00A55640" w:rsidP="00CE6C4E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640" w:rsidRPr="00692523" w:rsidTr="00561FF0">
        <w:trPr>
          <w:trHeight w:val="620"/>
        </w:trPr>
        <w:tc>
          <w:tcPr>
            <w:tcW w:w="568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</w:tcPr>
          <w:p w:rsidR="00A55640" w:rsidRPr="00C26227" w:rsidRDefault="00A55640" w:rsidP="00CE6C4E">
            <w:pPr>
              <w:pStyle w:val="ListParagraph"/>
              <w:numPr>
                <w:ilvl w:val="1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Забезпечення проведення обов’язкового тестування донорської крові з метою виявлення ВІЛ</w:t>
            </w: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vAlign w:val="center"/>
          </w:tcPr>
          <w:p w:rsidR="00A55640" w:rsidRPr="00C26227" w:rsidRDefault="00A55640" w:rsidP="00CE6C4E">
            <w:pPr>
              <w:spacing w:after="0" w:line="240" w:lineRule="auto"/>
              <w:ind w:left="-112" w:righ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Протягом дії Програми</w:t>
            </w:r>
          </w:p>
        </w:tc>
        <w:tc>
          <w:tcPr>
            <w:tcW w:w="1588" w:type="dxa"/>
          </w:tcPr>
          <w:p w:rsidR="00A55640" w:rsidRPr="00C26227" w:rsidRDefault="00A55640" w:rsidP="00561FF0">
            <w:pPr>
              <w:spacing w:after="0" w:line="240" w:lineRule="auto"/>
              <w:ind w:left="-111" w:right="-114" w:firstLine="1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КНП «ПЦМБЛ»</w:t>
            </w:r>
          </w:p>
        </w:tc>
        <w:tc>
          <w:tcPr>
            <w:tcW w:w="1389" w:type="dxa"/>
            <w:vMerge w:val="restart"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Місцевий бюджет</w:t>
            </w:r>
          </w:p>
        </w:tc>
        <w:tc>
          <w:tcPr>
            <w:tcW w:w="1559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84" w:type="dxa"/>
            <w:vMerge w:val="restart"/>
            <w:vAlign w:val="center"/>
          </w:tcPr>
          <w:p w:rsidR="00A55640" w:rsidRPr="00C26227" w:rsidRDefault="00A55640" w:rsidP="00CE6C4E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Профілактика поширення ВІЛ-інфекції через донорську кров.</w:t>
            </w:r>
          </w:p>
        </w:tc>
      </w:tr>
      <w:tr w:rsidR="00A55640" w:rsidRPr="00692523" w:rsidTr="00561FF0">
        <w:trPr>
          <w:trHeight w:val="1437"/>
        </w:trPr>
        <w:tc>
          <w:tcPr>
            <w:tcW w:w="568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A55640" w:rsidRPr="00C26227" w:rsidRDefault="00A55640" w:rsidP="00CE6C4E">
            <w:pPr>
              <w:pStyle w:val="ListParagraph"/>
              <w:numPr>
                <w:ilvl w:val="1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ind w:left="-112" w:righ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</w:tcPr>
          <w:p w:rsidR="00A55640" w:rsidRPr="00C26227" w:rsidRDefault="00A55640" w:rsidP="00561FF0">
            <w:pPr>
              <w:spacing w:after="0" w:line="240" w:lineRule="auto"/>
              <w:ind w:left="-111" w:right="-114" w:firstLine="1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КНП «Первомайська ЦРЛ»</w:t>
            </w:r>
          </w:p>
        </w:tc>
        <w:tc>
          <w:tcPr>
            <w:tcW w:w="1389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4,2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4,2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5,4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5,4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984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640" w:rsidRPr="00692523" w:rsidTr="00CE6C4E">
        <w:trPr>
          <w:trHeight w:val="620"/>
        </w:trPr>
        <w:tc>
          <w:tcPr>
            <w:tcW w:w="568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</w:tcPr>
          <w:p w:rsidR="00A55640" w:rsidRPr="00C26227" w:rsidRDefault="00A55640" w:rsidP="00CE6C4E">
            <w:pPr>
              <w:pStyle w:val="ListParagraph"/>
              <w:numPr>
                <w:ilvl w:val="1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kern w:val="1"/>
                <w:sz w:val="24"/>
                <w:szCs w:val="24"/>
              </w:rPr>
              <w:t>Проведення досліджень на маркери вірусних гепатитів В і С у людей, які живуть з ВІЛ, з метою вибору схеми терапії антиретровірусними препаратами</w:t>
            </w: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vAlign w:val="center"/>
          </w:tcPr>
          <w:p w:rsidR="00A55640" w:rsidRPr="00C26227" w:rsidRDefault="00A55640" w:rsidP="00CE6C4E">
            <w:pPr>
              <w:spacing w:after="0" w:line="240" w:lineRule="auto"/>
              <w:ind w:left="-112" w:righ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Протягом дії Програми</w:t>
            </w:r>
          </w:p>
        </w:tc>
        <w:tc>
          <w:tcPr>
            <w:tcW w:w="1588" w:type="dxa"/>
            <w:vAlign w:val="center"/>
          </w:tcPr>
          <w:p w:rsidR="00A55640" w:rsidRPr="00C26227" w:rsidRDefault="00A55640" w:rsidP="00CE6C4E">
            <w:pPr>
              <w:spacing w:after="0" w:line="240" w:lineRule="auto"/>
              <w:ind w:left="-111" w:right="-114" w:firstLine="11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КП «ПМЦПМСД»</w:t>
            </w:r>
          </w:p>
        </w:tc>
        <w:tc>
          <w:tcPr>
            <w:tcW w:w="1389" w:type="dxa"/>
            <w:vMerge w:val="restart"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Місцевий бюджет</w:t>
            </w:r>
          </w:p>
        </w:tc>
        <w:tc>
          <w:tcPr>
            <w:tcW w:w="1559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28,4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28,8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29,2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29,6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30,2</w:t>
            </w:r>
          </w:p>
        </w:tc>
        <w:tc>
          <w:tcPr>
            <w:tcW w:w="1984" w:type="dxa"/>
            <w:vMerge w:val="restart"/>
            <w:vAlign w:val="center"/>
          </w:tcPr>
          <w:p w:rsidR="00A55640" w:rsidRPr="00C26227" w:rsidRDefault="00A55640" w:rsidP="00CE6C4E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Підбір схеми АРТ в залежності від наявності супутньої інфекції.</w:t>
            </w:r>
          </w:p>
        </w:tc>
      </w:tr>
      <w:tr w:rsidR="00A55640" w:rsidRPr="00692523" w:rsidTr="00CE6C4E">
        <w:trPr>
          <w:trHeight w:val="620"/>
        </w:trPr>
        <w:tc>
          <w:tcPr>
            <w:tcW w:w="568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A55640" w:rsidRPr="00C26227" w:rsidRDefault="00A55640" w:rsidP="00CE6C4E">
            <w:pPr>
              <w:pStyle w:val="ListParagraph"/>
              <w:numPr>
                <w:ilvl w:val="1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ind w:left="-112" w:righ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A55640" w:rsidRPr="00C26227" w:rsidRDefault="00A55640" w:rsidP="00CE6C4E">
            <w:pPr>
              <w:spacing w:after="0" w:line="240" w:lineRule="auto"/>
              <w:ind w:left="-111" w:right="-114" w:firstLine="11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КНП «Первомайська ЦРЛ»</w:t>
            </w:r>
          </w:p>
        </w:tc>
        <w:tc>
          <w:tcPr>
            <w:tcW w:w="1389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6,0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6,0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6,0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984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640" w:rsidRPr="00692523" w:rsidTr="00CE6C4E">
        <w:trPr>
          <w:trHeight w:val="689"/>
        </w:trPr>
        <w:tc>
          <w:tcPr>
            <w:tcW w:w="568" w:type="dxa"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Лабораторна діагностика.</w:t>
            </w:r>
          </w:p>
        </w:tc>
        <w:tc>
          <w:tcPr>
            <w:tcW w:w="4678" w:type="dxa"/>
          </w:tcPr>
          <w:p w:rsidR="00A55640" w:rsidRPr="00C26227" w:rsidRDefault="00A55640" w:rsidP="00726A3D">
            <w:pPr>
              <w:pStyle w:val="ListParagraph"/>
              <w:numPr>
                <w:ilvl w:val="1"/>
                <w:numId w:val="19"/>
              </w:numPr>
              <w:tabs>
                <w:tab w:val="left" w:pos="488"/>
                <w:tab w:val="left" w:pos="91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Забезпечення лабораторного супроводу перебігу ВІЛ-інфекції та моніторингу ефективності АРТ.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spacing w:after="0" w:line="240" w:lineRule="auto"/>
              <w:ind w:left="-112" w:righ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Протягом дії Програми</w:t>
            </w:r>
          </w:p>
        </w:tc>
        <w:tc>
          <w:tcPr>
            <w:tcW w:w="1588" w:type="dxa"/>
            <w:vAlign w:val="center"/>
          </w:tcPr>
          <w:p w:rsidR="00A55640" w:rsidRPr="00C26227" w:rsidRDefault="00A55640" w:rsidP="00CE6C4E">
            <w:pPr>
              <w:spacing w:after="0" w:line="240" w:lineRule="auto"/>
              <w:ind w:left="-111" w:right="-114" w:firstLine="11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КП «ПМЦПМСД»</w:t>
            </w:r>
          </w:p>
        </w:tc>
        <w:tc>
          <w:tcPr>
            <w:tcW w:w="1389" w:type="dxa"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Місцевий бюджет</w:t>
            </w:r>
          </w:p>
        </w:tc>
        <w:tc>
          <w:tcPr>
            <w:tcW w:w="1559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984" w:type="dxa"/>
            <w:vAlign w:val="center"/>
          </w:tcPr>
          <w:p w:rsidR="00A55640" w:rsidRPr="00C26227" w:rsidRDefault="00A55640" w:rsidP="0073347F">
            <w:pPr>
              <w:spacing w:after="0" w:line="240" w:lineRule="auto"/>
              <w:ind w:right="-1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Виявлення побіч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ної дії лікарських засобів та відпо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відна корекція АРТ.</w:t>
            </w:r>
          </w:p>
        </w:tc>
      </w:tr>
    </w:tbl>
    <w:p w:rsidR="00A55640" w:rsidRDefault="00A55640" w:rsidP="009561A6">
      <w:pPr>
        <w:ind w:left="360" w:right="-172"/>
        <w:jc w:val="right"/>
        <w:rPr>
          <w:rFonts w:ascii="Times New Roman" w:hAnsi="Times New Roman"/>
          <w:color w:val="000000"/>
          <w:sz w:val="24"/>
          <w:szCs w:val="24"/>
          <w:lang w:eastAsia="uk-UA"/>
        </w:rPr>
        <w:sectPr w:rsidR="00A55640" w:rsidSect="008E150C">
          <w:headerReference w:type="default" r:id="rId21"/>
          <w:pgSz w:w="16838" w:h="11906" w:orient="landscape"/>
          <w:pgMar w:top="1134" w:right="1134" w:bottom="1276" w:left="1134" w:header="708" w:footer="708" w:gutter="0"/>
          <w:cols w:space="708"/>
          <w:docGrid w:linePitch="360"/>
        </w:sectPr>
      </w:pPr>
    </w:p>
    <w:p w:rsidR="00A55640" w:rsidRDefault="00A55640" w:rsidP="009561A6">
      <w:pPr>
        <w:ind w:left="360" w:right="-172"/>
        <w:jc w:val="right"/>
        <w:rPr>
          <w:rFonts w:ascii="Times New Roman" w:hAnsi="Times New Roman"/>
          <w:color w:val="000000"/>
          <w:sz w:val="24"/>
          <w:szCs w:val="24"/>
        </w:rPr>
      </w:pPr>
      <w:r w:rsidRPr="005C717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Продовження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розділу 8</w:t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984"/>
        <w:gridCol w:w="4678"/>
        <w:gridCol w:w="1276"/>
        <w:gridCol w:w="1588"/>
        <w:gridCol w:w="1389"/>
        <w:gridCol w:w="1559"/>
        <w:gridCol w:w="1984"/>
      </w:tblGrid>
      <w:tr w:rsidR="00A55640" w:rsidRPr="00692523" w:rsidTr="00CE6C4E">
        <w:trPr>
          <w:trHeight w:val="273"/>
        </w:trPr>
        <w:tc>
          <w:tcPr>
            <w:tcW w:w="568" w:type="dxa"/>
            <w:vAlign w:val="center"/>
          </w:tcPr>
          <w:p w:rsidR="00A55640" w:rsidRPr="00C26227" w:rsidRDefault="00A55640" w:rsidP="00CE6C4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A55640" w:rsidRPr="00C26227" w:rsidRDefault="00A55640" w:rsidP="00CE6C4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78" w:type="dxa"/>
            <w:vAlign w:val="center"/>
          </w:tcPr>
          <w:p w:rsidR="00A55640" w:rsidRPr="00C26227" w:rsidRDefault="00A55640" w:rsidP="00CE6C4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88" w:type="dxa"/>
            <w:vAlign w:val="center"/>
          </w:tcPr>
          <w:p w:rsidR="00A55640" w:rsidRPr="00C26227" w:rsidRDefault="00A55640" w:rsidP="00CE6C4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89" w:type="dxa"/>
            <w:vAlign w:val="center"/>
          </w:tcPr>
          <w:p w:rsidR="00A55640" w:rsidRPr="00C26227" w:rsidRDefault="00A55640" w:rsidP="00CE6C4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A55640" w:rsidRPr="00C26227" w:rsidRDefault="00A55640" w:rsidP="00CE6C4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4" w:type="dxa"/>
            <w:vAlign w:val="center"/>
          </w:tcPr>
          <w:p w:rsidR="00A55640" w:rsidRPr="00C26227" w:rsidRDefault="00A55640" w:rsidP="00CE6C4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A55640" w:rsidRPr="00692523" w:rsidTr="00CE6C4E">
        <w:trPr>
          <w:trHeight w:val="688"/>
        </w:trPr>
        <w:tc>
          <w:tcPr>
            <w:tcW w:w="568" w:type="dxa"/>
            <w:vMerge w:val="restart"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A55640" w:rsidRPr="00C26227" w:rsidRDefault="00A55640" w:rsidP="009561A6">
            <w:pPr>
              <w:pStyle w:val="List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59"/>
              <w:jc w:val="both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55640" w:rsidRPr="00C26227" w:rsidRDefault="00A55640" w:rsidP="00CE6C4E">
            <w:pPr>
              <w:spacing w:after="0" w:line="240" w:lineRule="auto"/>
              <w:ind w:left="-112" w:righ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A55640" w:rsidRPr="00C26227" w:rsidRDefault="00A55640" w:rsidP="00CE6C4E">
            <w:pPr>
              <w:spacing w:after="0" w:line="240" w:lineRule="auto"/>
              <w:ind w:left="-111" w:right="-114" w:firstLine="11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КНП «Первомайська ЦРЛ»</w:t>
            </w:r>
          </w:p>
        </w:tc>
        <w:tc>
          <w:tcPr>
            <w:tcW w:w="1389" w:type="dxa"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4" w:type="dxa"/>
            <w:vAlign w:val="center"/>
          </w:tcPr>
          <w:p w:rsidR="00A55640" w:rsidRPr="00C26227" w:rsidRDefault="00A55640" w:rsidP="00CE6C4E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640" w:rsidRPr="00692523" w:rsidTr="00CE6C4E">
        <w:trPr>
          <w:trHeight w:val="689"/>
        </w:trPr>
        <w:tc>
          <w:tcPr>
            <w:tcW w:w="568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</w:tcPr>
          <w:p w:rsidR="00A55640" w:rsidRPr="00C26227" w:rsidRDefault="00A55640" w:rsidP="00726A3D">
            <w:pPr>
              <w:pStyle w:val="ListParagraph"/>
              <w:numPr>
                <w:ilvl w:val="1"/>
                <w:numId w:val="19"/>
              </w:numPr>
              <w:tabs>
                <w:tab w:val="left" w:pos="488"/>
                <w:tab w:val="left" w:pos="91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79" w:firstLine="53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Забезпечення діагностики опортуністичних інфекцій, супутніх захворювань та ускладнень у хворих на ВІЛ-інфекцію.</w:t>
            </w:r>
          </w:p>
        </w:tc>
        <w:tc>
          <w:tcPr>
            <w:tcW w:w="1276" w:type="dxa"/>
            <w:vMerge w:val="restart"/>
            <w:vAlign w:val="center"/>
          </w:tcPr>
          <w:p w:rsidR="00A55640" w:rsidRPr="00C26227" w:rsidRDefault="00A55640" w:rsidP="00CE6C4E">
            <w:pPr>
              <w:spacing w:after="0" w:line="240" w:lineRule="auto"/>
              <w:ind w:left="-112" w:righ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Протягом дії Програми</w:t>
            </w:r>
          </w:p>
        </w:tc>
        <w:tc>
          <w:tcPr>
            <w:tcW w:w="1588" w:type="dxa"/>
            <w:vAlign w:val="center"/>
          </w:tcPr>
          <w:p w:rsidR="00A55640" w:rsidRPr="00C26227" w:rsidRDefault="00A55640" w:rsidP="00CE6C4E">
            <w:pPr>
              <w:spacing w:after="0" w:line="240" w:lineRule="auto"/>
              <w:ind w:left="-111" w:right="-114" w:firstLine="11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КП «ПМЦПМСД»</w:t>
            </w:r>
          </w:p>
        </w:tc>
        <w:tc>
          <w:tcPr>
            <w:tcW w:w="1389" w:type="dxa"/>
            <w:vMerge w:val="restart"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Місцевий бюджет</w:t>
            </w:r>
          </w:p>
        </w:tc>
        <w:tc>
          <w:tcPr>
            <w:tcW w:w="1559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84" w:type="dxa"/>
            <w:vMerge w:val="restart"/>
            <w:vAlign w:val="center"/>
          </w:tcPr>
          <w:p w:rsidR="00A55640" w:rsidRPr="00C26227" w:rsidRDefault="00A55640" w:rsidP="00CE6C4E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Виявлення </w:t>
            </w:r>
            <w:r w:rsidRPr="00C2622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опортуністичних інфекцій, супутніх захворювань та ускладнень.</w:t>
            </w:r>
          </w:p>
        </w:tc>
      </w:tr>
      <w:tr w:rsidR="00A55640" w:rsidRPr="00692523" w:rsidTr="00CE6C4E">
        <w:trPr>
          <w:trHeight w:val="688"/>
        </w:trPr>
        <w:tc>
          <w:tcPr>
            <w:tcW w:w="568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A55640" w:rsidRPr="00C26227" w:rsidRDefault="00A55640" w:rsidP="00CE6C4E">
            <w:pPr>
              <w:pStyle w:val="ListParagraph"/>
              <w:numPr>
                <w:ilvl w:val="1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ind w:left="-112" w:righ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A55640" w:rsidRPr="00C26227" w:rsidRDefault="00A55640" w:rsidP="00CE6C4E">
            <w:pPr>
              <w:spacing w:after="0" w:line="240" w:lineRule="auto"/>
              <w:ind w:left="-111" w:right="-114" w:firstLine="11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КНП «Первомайська ЦРЛ»</w:t>
            </w:r>
          </w:p>
        </w:tc>
        <w:tc>
          <w:tcPr>
            <w:tcW w:w="1389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A55640" w:rsidRPr="00726A3D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A3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  <w:p w:rsidR="00A55640" w:rsidRPr="00726A3D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A3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  <w:p w:rsidR="00A55640" w:rsidRPr="00726A3D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A3D">
              <w:rPr>
                <w:rFonts w:ascii="Times New Roman" w:hAnsi="Times New Roman"/>
                <w:color w:val="000000"/>
                <w:sz w:val="24"/>
                <w:szCs w:val="24"/>
              </w:rPr>
              <w:t>5,5</w:t>
            </w:r>
          </w:p>
          <w:p w:rsidR="00A55640" w:rsidRPr="00726A3D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A3D">
              <w:rPr>
                <w:rFonts w:ascii="Times New Roman" w:hAnsi="Times New Roman"/>
                <w:color w:val="000000"/>
                <w:sz w:val="24"/>
                <w:szCs w:val="24"/>
              </w:rPr>
              <w:t>5,5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6A3D">
              <w:rPr>
                <w:rFonts w:ascii="Times New Roman" w:hAnsi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984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640" w:rsidRPr="00692523" w:rsidTr="00CE6C4E">
        <w:trPr>
          <w:trHeight w:val="689"/>
        </w:trPr>
        <w:tc>
          <w:tcPr>
            <w:tcW w:w="568" w:type="dxa"/>
            <w:vMerge w:val="restart"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vMerge w:val="restart"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Лікування пацієнтів з ВІЛ-інфекцією/СНІД.</w:t>
            </w:r>
          </w:p>
        </w:tc>
        <w:tc>
          <w:tcPr>
            <w:tcW w:w="4678" w:type="dxa"/>
            <w:vMerge w:val="restart"/>
          </w:tcPr>
          <w:p w:rsidR="00A55640" w:rsidRPr="00726A3D" w:rsidRDefault="00A55640" w:rsidP="00726A3D">
            <w:pPr>
              <w:tabs>
                <w:tab w:val="left" w:pos="13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8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 xml:space="preserve">3.   </w:t>
            </w:r>
            <w:r w:rsidRPr="00726A3D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Забезпечення лікування та медикаментозної профілактики опортуністичних інфекцій, супутніх захворювань, ускладнень ВІЛ-інфекції та захворювань, зумовлених ВІЛ.</w:t>
            </w:r>
          </w:p>
        </w:tc>
        <w:tc>
          <w:tcPr>
            <w:tcW w:w="1276" w:type="dxa"/>
            <w:vMerge w:val="restart"/>
            <w:vAlign w:val="center"/>
          </w:tcPr>
          <w:p w:rsidR="00A55640" w:rsidRPr="00C26227" w:rsidRDefault="00A55640" w:rsidP="00CE6C4E">
            <w:pPr>
              <w:spacing w:after="0" w:line="240" w:lineRule="auto"/>
              <w:ind w:left="-112" w:righ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Протягом дії Програми</w:t>
            </w:r>
          </w:p>
        </w:tc>
        <w:tc>
          <w:tcPr>
            <w:tcW w:w="1588" w:type="dxa"/>
            <w:vAlign w:val="center"/>
          </w:tcPr>
          <w:p w:rsidR="00A55640" w:rsidRPr="00C26227" w:rsidRDefault="00A55640" w:rsidP="00CE6C4E">
            <w:pPr>
              <w:spacing w:after="0" w:line="240" w:lineRule="auto"/>
              <w:ind w:left="-111" w:right="-114" w:firstLine="11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КП «ПМЦПМСД»</w:t>
            </w:r>
          </w:p>
        </w:tc>
        <w:tc>
          <w:tcPr>
            <w:tcW w:w="1389" w:type="dxa"/>
            <w:vMerge w:val="restart"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Місцевий бюджет</w:t>
            </w:r>
          </w:p>
        </w:tc>
        <w:tc>
          <w:tcPr>
            <w:tcW w:w="1559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984" w:type="dxa"/>
            <w:vMerge w:val="restart"/>
            <w:vAlign w:val="center"/>
          </w:tcPr>
          <w:p w:rsidR="00A55640" w:rsidRPr="00C26227" w:rsidRDefault="00A55640" w:rsidP="00CE6C4E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Лікування опортуністичних інфекцій, супутніх захворювань та ускладнень.</w:t>
            </w:r>
          </w:p>
        </w:tc>
      </w:tr>
      <w:tr w:rsidR="00A55640" w:rsidRPr="00692523" w:rsidTr="00CE6C4E">
        <w:trPr>
          <w:trHeight w:val="688"/>
        </w:trPr>
        <w:tc>
          <w:tcPr>
            <w:tcW w:w="568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A55640" w:rsidRPr="00C26227" w:rsidRDefault="00A55640" w:rsidP="00726A3D">
            <w:pPr>
              <w:pStyle w:val="ListParagraph"/>
              <w:numPr>
                <w:ilvl w:val="1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ind w:left="-112" w:righ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A55640" w:rsidRPr="00C26227" w:rsidRDefault="00A55640" w:rsidP="00CE6C4E">
            <w:pPr>
              <w:spacing w:after="0" w:line="240" w:lineRule="auto"/>
              <w:ind w:left="-111" w:right="-114" w:firstLine="11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КНП «Первомайська ЦРЛ»</w:t>
            </w:r>
          </w:p>
        </w:tc>
        <w:tc>
          <w:tcPr>
            <w:tcW w:w="1389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  <w:p w:rsidR="00A55640" w:rsidRPr="00C26227" w:rsidRDefault="00A55640" w:rsidP="00CE6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984" w:type="dxa"/>
            <w:vMerge/>
            <w:vAlign w:val="center"/>
          </w:tcPr>
          <w:p w:rsidR="00A55640" w:rsidRPr="00C26227" w:rsidRDefault="00A55640" w:rsidP="00CE6C4E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</w:pPr>
          </w:p>
        </w:tc>
      </w:tr>
    </w:tbl>
    <w:p w:rsidR="00A55640" w:rsidRPr="00C26227" w:rsidRDefault="00A55640" w:rsidP="00C26227">
      <w:pPr>
        <w:ind w:left="360"/>
        <w:rPr>
          <w:rFonts w:ascii="Times New Roman" w:hAnsi="Times New Roman"/>
          <w:color w:val="000000"/>
          <w:sz w:val="24"/>
          <w:szCs w:val="24"/>
        </w:rPr>
      </w:pPr>
    </w:p>
    <w:p w:rsidR="00A55640" w:rsidRPr="00C26227" w:rsidRDefault="00A55640" w:rsidP="00C26227">
      <w:pPr>
        <w:ind w:left="360"/>
        <w:rPr>
          <w:rFonts w:ascii="Times New Roman" w:hAnsi="Times New Roman"/>
          <w:color w:val="000000"/>
          <w:sz w:val="24"/>
          <w:szCs w:val="24"/>
        </w:rPr>
        <w:sectPr w:rsidR="00A55640" w:rsidRPr="00C26227" w:rsidSect="008E150C">
          <w:headerReference w:type="default" r:id="rId22"/>
          <w:pgSz w:w="16838" w:h="11906" w:orient="landscape"/>
          <w:pgMar w:top="1134" w:right="1134" w:bottom="1276" w:left="1134" w:header="708" w:footer="708" w:gutter="0"/>
          <w:cols w:space="708"/>
          <w:docGrid w:linePitch="360"/>
        </w:sectPr>
      </w:pPr>
    </w:p>
    <w:p w:rsidR="00A55640" w:rsidRPr="00C26227" w:rsidRDefault="00A55640" w:rsidP="00C26227">
      <w:pPr>
        <w:widowControl w:val="0"/>
        <w:spacing w:after="0" w:line="240" w:lineRule="auto"/>
        <w:ind w:right="-10"/>
        <w:jc w:val="center"/>
        <w:outlineLvl w:val="6"/>
        <w:rPr>
          <w:rFonts w:ascii="Times New Roman" w:hAnsi="Times New Roman"/>
          <w:b/>
          <w:color w:val="000000"/>
          <w:sz w:val="24"/>
          <w:szCs w:val="24"/>
          <w:lang w:eastAsia="uk-UA"/>
        </w:rPr>
      </w:pPr>
      <w:r w:rsidRPr="00C26227">
        <w:rPr>
          <w:rFonts w:ascii="Times New Roman" w:hAnsi="Times New Roman"/>
          <w:b/>
          <w:color w:val="000000"/>
          <w:sz w:val="24"/>
          <w:szCs w:val="24"/>
          <w:lang w:eastAsia="uk-UA"/>
        </w:rPr>
        <w:t>Розділ 9. Ресурсне забезпечення Програми</w:t>
      </w:r>
    </w:p>
    <w:p w:rsidR="00A55640" w:rsidRPr="00C26227" w:rsidRDefault="00A55640" w:rsidP="00C26227">
      <w:pPr>
        <w:widowControl w:val="0"/>
        <w:spacing w:after="0" w:line="240" w:lineRule="auto"/>
        <w:ind w:right="-10"/>
        <w:jc w:val="center"/>
        <w:outlineLvl w:val="6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14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06"/>
        <w:gridCol w:w="879"/>
        <w:gridCol w:w="850"/>
        <w:gridCol w:w="851"/>
        <w:gridCol w:w="822"/>
        <w:gridCol w:w="850"/>
        <w:gridCol w:w="823"/>
      </w:tblGrid>
      <w:tr w:rsidR="00A55640" w:rsidRPr="00692523" w:rsidTr="00C26227">
        <w:trPr>
          <w:cantSplit/>
          <w:trHeight w:val="244"/>
        </w:trPr>
        <w:tc>
          <w:tcPr>
            <w:tcW w:w="9606" w:type="dxa"/>
            <w:vMerge w:val="restart"/>
            <w:vAlign w:val="center"/>
          </w:tcPr>
          <w:p w:rsidR="00A55640" w:rsidRPr="00C26227" w:rsidRDefault="00A55640" w:rsidP="00C262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Заходи</w:t>
            </w:r>
          </w:p>
        </w:tc>
        <w:tc>
          <w:tcPr>
            <w:tcW w:w="5075" w:type="dxa"/>
            <w:gridSpan w:val="6"/>
            <w:vAlign w:val="center"/>
          </w:tcPr>
          <w:p w:rsidR="00A55640" w:rsidRPr="00C26227" w:rsidRDefault="00A55640" w:rsidP="00C262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Обсяги фінансових ресурсів (тис. грн)</w:t>
            </w:r>
          </w:p>
        </w:tc>
      </w:tr>
      <w:tr w:rsidR="00A55640" w:rsidRPr="00692523" w:rsidTr="00C26227">
        <w:trPr>
          <w:cantSplit/>
          <w:trHeight w:val="130"/>
        </w:trPr>
        <w:tc>
          <w:tcPr>
            <w:tcW w:w="9606" w:type="dxa"/>
            <w:vMerge/>
            <w:vAlign w:val="center"/>
          </w:tcPr>
          <w:p w:rsidR="00A55640" w:rsidRPr="00C26227" w:rsidRDefault="00A55640" w:rsidP="00C262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vAlign w:val="center"/>
          </w:tcPr>
          <w:p w:rsidR="00A55640" w:rsidRPr="00C26227" w:rsidRDefault="00A55640" w:rsidP="00C262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Всього</w:t>
            </w:r>
          </w:p>
        </w:tc>
        <w:tc>
          <w:tcPr>
            <w:tcW w:w="4196" w:type="dxa"/>
            <w:gridSpan w:val="5"/>
            <w:vAlign w:val="center"/>
          </w:tcPr>
          <w:p w:rsidR="00A55640" w:rsidRPr="00C26227" w:rsidRDefault="00A55640" w:rsidP="00C262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у тому числі по роках</w:t>
            </w:r>
          </w:p>
        </w:tc>
      </w:tr>
      <w:tr w:rsidR="00A55640" w:rsidRPr="00692523" w:rsidTr="00C26227">
        <w:trPr>
          <w:cantSplit/>
          <w:trHeight w:val="200"/>
        </w:trPr>
        <w:tc>
          <w:tcPr>
            <w:tcW w:w="9606" w:type="dxa"/>
            <w:vMerge/>
            <w:vAlign w:val="center"/>
          </w:tcPr>
          <w:p w:rsidR="00A55640" w:rsidRPr="00C26227" w:rsidRDefault="00A55640" w:rsidP="00C262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vMerge/>
            <w:vAlign w:val="center"/>
          </w:tcPr>
          <w:p w:rsidR="00A55640" w:rsidRPr="00C26227" w:rsidRDefault="00A55640" w:rsidP="00C262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55640" w:rsidRPr="00C26227" w:rsidRDefault="00A55640" w:rsidP="00C262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851" w:type="dxa"/>
            <w:vAlign w:val="center"/>
          </w:tcPr>
          <w:p w:rsidR="00A55640" w:rsidRPr="00C26227" w:rsidRDefault="00A55640" w:rsidP="00C262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822" w:type="dxa"/>
            <w:vAlign w:val="center"/>
          </w:tcPr>
          <w:p w:rsidR="00A55640" w:rsidRPr="00C26227" w:rsidRDefault="00A55640" w:rsidP="00C262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850" w:type="dxa"/>
            <w:vAlign w:val="center"/>
          </w:tcPr>
          <w:p w:rsidR="00A55640" w:rsidRPr="00C26227" w:rsidRDefault="00A55640" w:rsidP="00C262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823" w:type="dxa"/>
            <w:vAlign w:val="center"/>
          </w:tcPr>
          <w:p w:rsidR="00A55640" w:rsidRPr="00C26227" w:rsidRDefault="00A55640" w:rsidP="00C262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2025</w:t>
            </w:r>
          </w:p>
        </w:tc>
      </w:tr>
      <w:tr w:rsidR="00A55640" w:rsidRPr="00692523" w:rsidTr="00C26227">
        <w:trPr>
          <w:trHeight w:val="305"/>
        </w:trPr>
        <w:tc>
          <w:tcPr>
            <w:tcW w:w="9606" w:type="dxa"/>
            <w:vAlign w:val="center"/>
          </w:tcPr>
          <w:p w:rsidR="00A55640" w:rsidRPr="00C26227" w:rsidRDefault="00A55640" w:rsidP="00C26227">
            <w:pPr>
              <w:pStyle w:val="ListParagraph"/>
              <w:numPr>
                <w:ilvl w:val="1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2523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Придбання тест-систем імуноферментного аналізу (далі - ІФА)для планової серологічної діагностики ВІЛ інфекції вагітних жінок.</w:t>
            </w:r>
          </w:p>
        </w:tc>
        <w:tc>
          <w:tcPr>
            <w:tcW w:w="879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471,3</w:t>
            </w:r>
          </w:p>
        </w:tc>
        <w:tc>
          <w:tcPr>
            <w:tcW w:w="850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851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90,9</w:t>
            </w:r>
          </w:p>
        </w:tc>
        <w:tc>
          <w:tcPr>
            <w:tcW w:w="82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93,8</w:t>
            </w:r>
          </w:p>
        </w:tc>
        <w:tc>
          <w:tcPr>
            <w:tcW w:w="850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96,8</w:t>
            </w:r>
          </w:p>
        </w:tc>
        <w:tc>
          <w:tcPr>
            <w:tcW w:w="823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101,8</w:t>
            </w:r>
          </w:p>
        </w:tc>
      </w:tr>
      <w:tr w:rsidR="00A55640" w:rsidRPr="00692523" w:rsidTr="00C26227">
        <w:trPr>
          <w:trHeight w:val="285"/>
        </w:trPr>
        <w:tc>
          <w:tcPr>
            <w:tcW w:w="9606" w:type="dxa"/>
            <w:vAlign w:val="center"/>
          </w:tcPr>
          <w:p w:rsidR="00A55640" w:rsidRPr="00C26227" w:rsidRDefault="00A55640" w:rsidP="00C26227">
            <w:pPr>
              <w:pStyle w:val="ListParagraph"/>
              <w:numPr>
                <w:ilvl w:val="1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2523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Придбання медичних виробів одноразового використання вітчизняного виробництва (набори для матері та дитини для пологів, для кесаревого розтину).</w:t>
            </w:r>
          </w:p>
        </w:tc>
        <w:tc>
          <w:tcPr>
            <w:tcW w:w="879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92,5</w:t>
            </w:r>
          </w:p>
        </w:tc>
        <w:tc>
          <w:tcPr>
            <w:tcW w:w="850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851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82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18,5</w:t>
            </w:r>
          </w:p>
        </w:tc>
        <w:tc>
          <w:tcPr>
            <w:tcW w:w="850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19,7</w:t>
            </w:r>
          </w:p>
        </w:tc>
        <w:tc>
          <w:tcPr>
            <w:tcW w:w="823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20,9</w:t>
            </w:r>
          </w:p>
        </w:tc>
      </w:tr>
      <w:tr w:rsidR="00A55640" w:rsidRPr="00692523" w:rsidTr="00C26227">
        <w:trPr>
          <w:trHeight w:val="244"/>
        </w:trPr>
        <w:tc>
          <w:tcPr>
            <w:tcW w:w="9606" w:type="dxa"/>
          </w:tcPr>
          <w:p w:rsidR="00A55640" w:rsidRPr="00C26227" w:rsidRDefault="00A55640" w:rsidP="00C26227">
            <w:pPr>
              <w:pStyle w:val="ListParagraph"/>
              <w:numPr>
                <w:ilvl w:val="1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Забезпечення </w:t>
            </w:r>
            <w:r w:rsidRPr="00692523">
              <w:rPr>
                <w:rFonts w:ascii="Times New Roman" w:hAnsi="Times New Roman"/>
                <w:color w:val="000000"/>
                <w:sz w:val="24"/>
                <w:szCs w:val="17"/>
                <w:lang w:eastAsia="uk-UA"/>
              </w:rPr>
              <w:t>адаптованими молочними сумішами дітей першого року життя, народжених ВІЛ-інфікованими матерями</w:t>
            </w: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79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850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851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82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50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823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</w:tr>
      <w:tr w:rsidR="00A55640" w:rsidRPr="00692523" w:rsidTr="00C26227">
        <w:trPr>
          <w:trHeight w:val="244"/>
        </w:trPr>
        <w:tc>
          <w:tcPr>
            <w:tcW w:w="9606" w:type="dxa"/>
          </w:tcPr>
          <w:p w:rsidR="00A55640" w:rsidRPr="00C26227" w:rsidRDefault="00A55640" w:rsidP="00C26227">
            <w:pPr>
              <w:pStyle w:val="ListParagraph"/>
              <w:numPr>
                <w:ilvl w:val="1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2523">
              <w:rPr>
                <w:rFonts w:ascii="Times New Roman" w:hAnsi="Times New Roman"/>
                <w:color w:val="000000"/>
                <w:sz w:val="24"/>
                <w:szCs w:val="17"/>
                <w:lang w:eastAsia="uk-UA"/>
              </w:rPr>
              <w:t>Забезпечення засобами індивідуального захисту, в тому числі одноразовими, для медичних працівників, які можуть зазнавати ризику зараження під час виконання посадових обов’язків</w:t>
            </w: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79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500,4</w:t>
            </w:r>
          </w:p>
        </w:tc>
        <w:tc>
          <w:tcPr>
            <w:tcW w:w="850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95,2</w:t>
            </w:r>
          </w:p>
        </w:tc>
        <w:tc>
          <w:tcPr>
            <w:tcW w:w="851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97,2</w:t>
            </w:r>
          </w:p>
        </w:tc>
        <w:tc>
          <w:tcPr>
            <w:tcW w:w="82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823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106,0</w:t>
            </w:r>
          </w:p>
        </w:tc>
      </w:tr>
      <w:tr w:rsidR="00A55640" w:rsidRPr="00692523" w:rsidTr="00C26227">
        <w:trPr>
          <w:trHeight w:val="647"/>
        </w:trPr>
        <w:tc>
          <w:tcPr>
            <w:tcW w:w="9606" w:type="dxa"/>
          </w:tcPr>
          <w:p w:rsidR="00A55640" w:rsidRPr="00C26227" w:rsidRDefault="00A55640" w:rsidP="00C26227">
            <w:pPr>
              <w:pStyle w:val="ListParagraph"/>
              <w:numPr>
                <w:ilvl w:val="1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2523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Забезпечення вільного доступу до безоплатного консультування та тестування на ВІЛ-інфекцію для населення, насамперед для груп підвищеного ризику, щодо інфікування ВІЛ, із застосуванням методів ІФА та швидких тестів</w:t>
            </w: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79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522,4</w:t>
            </w:r>
          </w:p>
        </w:tc>
        <w:tc>
          <w:tcPr>
            <w:tcW w:w="850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92,4</w:t>
            </w:r>
          </w:p>
        </w:tc>
        <w:tc>
          <w:tcPr>
            <w:tcW w:w="851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96,8</w:t>
            </w:r>
          </w:p>
        </w:tc>
        <w:tc>
          <w:tcPr>
            <w:tcW w:w="82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104,7</w:t>
            </w:r>
          </w:p>
        </w:tc>
        <w:tc>
          <w:tcPr>
            <w:tcW w:w="850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111,1</w:t>
            </w:r>
          </w:p>
        </w:tc>
        <w:tc>
          <w:tcPr>
            <w:tcW w:w="823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117,4</w:t>
            </w:r>
          </w:p>
        </w:tc>
      </w:tr>
      <w:tr w:rsidR="00A55640" w:rsidRPr="00692523" w:rsidTr="00C26227">
        <w:trPr>
          <w:trHeight w:val="647"/>
        </w:trPr>
        <w:tc>
          <w:tcPr>
            <w:tcW w:w="9606" w:type="dxa"/>
          </w:tcPr>
          <w:p w:rsidR="00A55640" w:rsidRPr="00C26227" w:rsidRDefault="00A55640" w:rsidP="00C26227">
            <w:pPr>
              <w:pStyle w:val="ListParagraph"/>
              <w:numPr>
                <w:ilvl w:val="1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Забезпечення проведення обов’язкового тестування донорської крові з метою виявлення ВІЛ</w:t>
            </w: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79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154,6</w:t>
            </w:r>
          </w:p>
        </w:tc>
        <w:tc>
          <w:tcPr>
            <w:tcW w:w="850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26,2</w:t>
            </w:r>
          </w:p>
        </w:tc>
        <w:tc>
          <w:tcPr>
            <w:tcW w:w="851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28,2</w:t>
            </w:r>
          </w:p>
        </w:tc>
        <w:tc>
          <w:tcPr>
            <w:tcW w:w="82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31,4</w:t>
            </w:r>
          </w:p>
        </w:tc>
        <w:tc>
          <w:tcPr>
            <w:tcW w:w="850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33,4</w:t>
            </w:r>
          </w:p>
        </w:tc>
        <w:tc>
          <w:tcPr>
            <w:tcW w:w="823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35,4</w:t>
            </w:r>
          </w:p>
        </w:tc>
      </w:tr>
      <w:tr w:rsidR="00A55640" w:rsidRPr="00692523" w:rsidTr="00C26227">
        <w:trPr>
          <w:trHeight w:val="647"/>
        </w:trPr>
        <w:tc>
          <w:tcPr>
            <w:tcW w:w="9606" w:type="dxa"/>
          </w:tcPr>
          <w:p w:rsidR="00A55640" w:rsidRPr="00C26227" w:rsidRDefault="00A55640" w:rsidP="00C26227">
            <w:pPr>
              <w:pStyle w:val="ListParagraph"/>
              <w:numPr>
                <w:ilvl w:val="1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bCs/>
                <w:color w:val="000000"/>
                <w:kern w:val="1"/>
                <w:sz w:val="24"/>
                <w:szCs w:val="24"/>
              </w:rPr>
              <w:t>Проведення досліджень на маркери вірусних гепатитів В і С у людей, які живуть з ВІЛ, з метою вибору схеми терапії антиретровірусними препаратами</w:t>
            </w: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79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175,2</w:t>
            </w:r>
          </w:p>
        </w:tc>
        <w:tc>
          <w:tcPr>
            <w:tcW w:w="850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33,4</w:t>
            </w:r>
          </w:p>
        </w:tc>
        <w:tc>
          <w:tcPr>
            <w:tcW w:w="851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34,8</w:t>
            </w:r>
          </w:p>
        </w:tc>
        <w:tc>
          <w:tcPr>
            <w:tcW w:w="82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35,2</w:t>
            </w:r>
          </w:p>
        </w:tc>
        <w:tc>
          <w:tcPr>
            <w:tcW w:w="850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35,6</w:t>
            </w:r>
          </w:p>
        </w:tc>
        <w:tc>
          <w:tcPr>
            <w:tcW w:w="823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36,2</w:t>
            </w:r>
          </w:p>
        </w:tc>
      </w:tr>
      <w:tr w:rsidR="00A55640" w:rsidRPr="00692523" w:rsidTr="00C26227">
        <w:trPr>
          <w:trHeight w:val="647"/>
        </w:trPr>
        <w:tc>
          <w:tcPr>
            <w:tcW w:w="9606" w:type="dxa"/>
          </w:tcPr>
          <w:p w:rsidR="00A55640" w:rsidRPr="00C26227" w:rsidRDefault="00A55640" w:rsidP="00726A3D">
            <w:pPr>
              <w:pStyle w:val="ListParagraph"/>
              <w:numPr>
                <w:ilvl w:val="1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Забезпечення лабораторного супроводу перебігу ВІЛ-інфекції та моніторингу ефективності АРТ.</w:t>
            </w:r>
          </w:p>
        </w:tc>
        <w:tc>
          <w:tcPr>
            <w:tcW w:w="879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850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2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50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823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</w:tr>
      <w:tr w:rsidR="00A55640" w:rsidRPr="00692523" w:rsidTr="00C26227">
        <w:trPr>
          <w:trHeight w:val="647"/>
        </w:trPr>
        <w:tc>
          <w:tcPr>
            <w:tcW w:w="9606" w:type="dxa"/>
          </w:tcPr>
          <w:p w:rsidR="00A55640" w:rsidRPr="00C26227" w:rsidRDefault="00A55640" w:rsidP="00726A3D">
            <w:pPr>
              <w:pStyle w:val="ListParagraph"/>
              <w:numPr>
                <w:ilvl w:val="1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Забезпечення діагностики опортуністичних інфекцій, супутніх захворювань та ускладнень у хворих на ВІЛ-інфекцію.</w:t>
            </w:r>
          </w:p>
        </w:tc>
        <w:tc>
          <w:tcPr>
            <w:tcW w:w="879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106,5</w:t>
            </w:r>
          </w:p>
        </w:tc>
        <w:tc>
          <w:tcPr>
            <w:tcW w:w="850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51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2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21,5</w:t>
            </w:r>
          </w:p>
        </w:tc>
        <w:tc>
          <w:tcPr>
            <w:tcW w:w="850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823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25,5</w:t>
            </w:r>
          </w:p>
        </w:tc>
      </w:tr>
      <w:tr w:rsidR="00A55640" w:rsidRPr="00692523" w:rsidTr="00C26227">
        <w:trPr>
          <w:trHeight w:val="647"/>
        </w:trPr>
        <w:tc>
          <w:tcPr>
            <w:tcW w:w="9606" w:type="dxa"/>
          </w:tcPr>
          <w:p w:rsidR="00A55640" w:rsidRPr="00C26227" w:rsidRDefault="00A55640" w:rsidP="00726A3D">
            <w:pPr>
              <w:pStyle w:val="ListParagraph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Забезпечення лікування та медикаментозної профілактики опортуністичних інфекцій, супутніх захворювань, ускладнень ВІЛ-інфекції та захворювань, зумовлених ВІЛ.</w:t>
            </w:r>
          </w:p>
        </w:tc>
        <w:tc>
          <w:tcPr>
            <w:tcW w:w="879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418</w:t>
            </w:r>
          </w:p>
        </w:tc>
        <w:tc>
          <w:tcPr>
            <w:tcW w:w="850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851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822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850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823" w:type="dxa"/>
            <w:vAlign w:val="center"/>
          </w:tcPr>
          <w:p w:rsidR="00A55640" w:rsidRPr="00C26227" w:rsidRDefault="00A55640" w:rsidP="00C26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6227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</w:tr>
    </w:tbl>
    <w:p w:rsidR="00A55640" w:rsidRPr="00C26227" w:rsidRDefault="00A55640" w:rsidP="00C26227">
      <w:pPr>
        <w:ind w:left="360"/>
        <w:rPr>
          <w:rFonts w:ascii="Times New Roman" w:hAnsi="Times New Roman"/>
          <w:color w:val="000000"/>
          <w:sz w:val="24"/>
          <w:szCs w:val="24"/>
        </w:rPr>
        <w:sectPr w:rsidR="00A55640" w:rsidRPr="00C26227" w:rsidSect="00260D22">
          <w:headerReference w:type="default" r:id="rId23"/>
          <w:pgSz w:w="16838" w:h="11906" w:orient="landscape"/>
          <w:pgMar w:top="1701" w:right="1134" w:bottom="993" w:left="1134" w:header="708" w:footer="708" w:gutter="0"/>
          <w:cols w:space="708"/>
          <w:docGrid w:linePitch="360"/>
        </w:sectPr>
      </w:pPr>
    </w:p>
    <w:p w:rsidR="00A55640" w:rsidRPr="00292C4D" w:rsidRDefault="00A55640" w:rsidP="00C26227">
      <w:pPr>
        <w:ind w:left="360" w:firstLine="34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92C4D">
        <w:rPr>
          <w:rFonts w:ascii="Times New Roman" w:hAnsi="Times New Roman"/>
          <w:b/>
          <w:color w:val="000000"/>
          <w:sz w:val="28"/>
          <w:szCs w:val="28"/>
        </w:rPr>
        <w:t>Розділ 10. Координація та контроль за ходом виконання Програми</w:t>
      </w:r>
    </w:p>
    <w:p w:rsidR="00A55640" w:rsidRPr="00292C4D" w:rsidRDefault="00A55640" w:rsidP="00C26227">
      <w:pPr>
        <w:ind w:firstLine="567"/>
        <w:jc w:val="both"/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</w:pPr>
      <w:r w:rsidRPr="00292C4D">
        <w:rPr>
          <w:color w:val="000000"/>
          <w:sz w:val="28"/>
          <w:szCs w:val="28"/>
        </w:rPr>
        <w:tab/>
      </w:r>
      <w:r w:rsidRPr="00292C4D">
        <w:rPr>
          <w:rFonts w:ascii="Times New Roman" w:hAnsi="Times New Roman"/>
          <w:color w:val="000000"/>
          <w:sz w:val="28"/>
          <w:szCs w:val="28"/>
        </w:rPr>
        <w:t xml:space="preserve">Фінансове управління здійснює фінансування видатків Програми. Виконавчий комітет  Первомайської міської ради здійснює розподіл виділених коштів. Відповідальними виконавцями Програми є КП «ПМЦПМСД», КНП «ПЦМБЛ» та КНП «Первомайська ЦРЛ», що звітують по закінченню терміну дії Програми. </w:t>
      </w:r>
      <w:r w:rsidRPr="00292C4D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>Аналіз стану реалізації Програми подається щороку до 31 січня міській раді.</w:t>
      </w:r>
    </w:p>
    <w:p w:rsidR="00A55640" w:rsidRPr="00292C4D" w:rsidRDefault="00A55640" w:rsidP="00C26227">
      <w:pPr>
        <w:ind w:firstLine="709"/>
        <w:jc w:val="center"/>
        <w:rPr>
          <w:rFonts w:ascii="Times New Roman" w:hAnsi="Times New Roman"/>
          <w:b/>
          <w:color w:val="000000"/>
          <w:kern w:val="1"/>
          <w:sz w:val="28"/>
          <w:szCs w:val="28"/>
          <w:lang w:eastAsia="uk-UA"/>
        </w:rPr>
      </w:pPr>
      <w:r w:rsidRPr="00292C4D">
        <w:rPr>
          <w:rFonts w:ascii="Times New Roman" w:hAnsi="Times New Roman"/>
          <w:b/>
          <w:color w:val="000000"/>
          <w:kern w:val="1"/>
          <w:sz w:val="28"/>
          <w:szCs w:val="28"/>
          <w:lang w:eastAsia="uk-UA"/>
        </w:rPr>
        <w:t>Розділ 11. Очікувані результати виконання Програми</w:t>
      </w:r>
    </w:p>
    <w:p w:rsidR="00A55640" w:rsidRPr="00292C4D" w:rsidRDefault="00A55640" w:rsidP="00704F24">
      <w:pPr>
        <w:spacing w:after="200" w:line="276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92C4D">
        <w:rPr>
          <w:rFonts w:ascii="Times New Roman" w:hAnsi="Times New Roman"/>
          <w:color w:val="000000"/>
          <w:sz w:val="28"/>
          <w:szCs w:val="28"/>
        </w:rPr>
        <w:tab/>
        <w:t>Очікуваними результатами виконання Програми є:</w:t>
      </w:r>
    </w:p>
    <w:p w:rsidR="00A55640" w:rsidRPr="00292C4D" w:rsidRDefault="00A55640" w:rsidP="00704F24">
      <w:pPr>
        <w:pStyle w:val="ListParagraph"/>
        <w:numPr>
          <w:ilvl w:val="0"/>
          <w:numId w:val="18"/>
        </w:numPr>
        <w:spacing w:after="200"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2C4D">
        <w:rPr>
          <w:rFonts w:ascii="Times New Roman" w:hAnsi="Times New Roman"/>
          <w:color w:val="000000"/>
          <w:sz w:val="28"/>
          <w:szCs w:val="28"/>
        </w:rPr>
        <w:t>Досягнення принципу «90-90-90» (90% ВІЛ-інфікованих людей знають про свій статус; 90% з тих, які знають про свій статус, отримують АРТ; 90% від тих пацієнтів, які отримують АРТ, мають невизначальний рівень вірусу в крові);</w:t>
      </w:r>
    </w:p>
    <w:p w:rsidR="00A55640" w:rsidRPr="00292C4D" w:rsidRDefault="00A55640" w:rsidP="00704F24">
      <w:pPr>
        <w:pStyle w:val="ListParagraph"/>
        <w:numPr>
          <w:ilvl w:val="0"/>
          <w:numId w:val="18"/>
        </w:numPr>
        <w:spacing w:after="200"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2C4D">
        <w:rPr>
          <w:rFonts w:ascii="Times New Roman" w:hAnsi="Times New Roman"/>
          <w:color w:val="000000"/>
          <w:sz w:val="28"/>
          <w:szCs w:val="28"/>
        </w:rPr>
        <w:t>Зниження частоти передачі ВІЛ-інфекції від матері до дитини.</w:t>
      </w:r>
    </w:p>
    <w:p w:rsidR="00A55640" w:rsidRPr="00292C4D" w:rsidRDefault="00A55640" w:rsidP="00C26227">
      <w:pPr>
        <w:spacing w:after="200" w:line="276" w:lineRule="auto"/>
        <w:rPr>
          <w:color w:val="000000"/>
          <w:sz w:val="28"/>
          <w:szCs w:val="28"/>
        </w:rPr>
      </w:pPr>
    </w:p>
    <w:p w:rsidR="00A55640" w:rsidRPr="00292C4D" w:rsidRDefault="00A55640" w:rsidP="00C26227">
      <w:pPr>
        <w:spacing w:after="200" w:line="276" w:lineRule="auto"/>
        <w:rPr>
          <w:color w:val="000000"/>
          <w:sz w:val="28"/>
          <w:szCs w:val="28"/>
        </w:rPr>
      </w:pPr>
    </w:p>
    <w:p w:rsidR="00A55640" w:rsidRDefault="00A55640" w:rsidP="00292C4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C4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Головний лікар </w:t>
      </w:r>
    </w:p>
    <w:p w:rsidR="00A55640" w:rsidRDefault="00A55640" w:rsidP="00292C4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C4D">
        <w:rPr>
          <w:rFonts w:ascii="Times New Roman" w:hAnsi="Times New Roman"/>
          <w:color w:val="000000"/>
          <w:sz w:val="28"/>
          <w:szCs w:val="28"/>
          <w:lang w:eastAsia="ru-RU"/>
        </w:rPr>
        <w:t>КП «ПМЦПМСД»</w:t>
      </w:r>
      <w:r w:rsidRPr="00292C4D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292C4D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292C4D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292C4D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292C4D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292C4D">
        <w:rPr>
          <w:rFonts w:ascii="Times New Roman" w:hAnsi="Times New Roman"/>
          <w:color w:val="000000"/>
          <w:sz w:val="28"/>
          <w:szCs w:val="28"/>
          <w:lang w:eastAsia="ru-RU"/>
        </w:rPr>
        <w:t>Тетяна ОБОЛЕНСЬКА</w:t>
      </w:r>
    </w:p>
    <w:p w:rsidR="00A55640" w:rsidRPr="00292C4D" w:rsidRDefault="00A55640" w:rsidP="00292C4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640" w:rsidRPr="00292C4D" w:rsidRDefault="00A55640" w:rsidP="00C26227">
      <w:pPr>
        <w:spacing w:after="360" w:line="276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Головний лікар КНП «ПЦМБЛ»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292C4D">
        <w:rPr>
          <w:rFonts w:ascii="Times New Roman" w:hAnsi="Times New Roman"/>
          <w:color w:val="000000"/>
          <w:sz w:val="28"/>
          <w:szCs w:val="28"/>
          <w:lang w:eastAsia="ru-RU"/>
        </w:rPr>
        <w:t>Олег ЧЕКРИЖОВ</w:t>
      </w:r>
    </w:p>
    <w:p w:rsidR="00A55640" w:rsidRDefault="00A55640" w:rsidP="00292C4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2C4D">
        <w:rPr>
          <w:rFonts w:ascii="Times New Roman" w:hAnsi="Times New Roman"/>
          <w:color w:val="000000"/>
          <w:sz w:val="28"/>
          <w:szCs w:val="28"/>
          <w:lang w:eastAsia="ru-RU"/>
        </w:rPr>
        <w:t>Головний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лікар </w:t>
      </w:r>
    </w:p>
    <w:p w:rsidR="00A55640" w:rsidRPr="00292C4D" w:rsidRDefault="00A55640" w:rsidP="00292C4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КНП «Первомайська ЦРЛ»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292C4D">
        <w:rPr>
          <w:rFonts w:ascii="Times New Roman" w:hAnsi="Times New Roman"/>
          <w:color w:val="000000"/>
          <w:sz w:val="28"/>
          <w:szCs w:val="28"/>
          <w:lang w:eastAsia="ru-RU"/>
        </w:rPr>
        <w:t>Віктор ГОТКА</w:t>
      </w:r>
    </w:p>
    <w:p w:rsidR="00A55640" w:rsidRPr="00C26227" w:rsidRDefault="00A55640" w:rsidP="00C26227">
      <w:pPr>
        <w:spacing w:after="200" w:line="276" w:lineRule="auto"/>
        <w:rPr>
          <w:color w:val="000000"/>
        </w:rPr>
      </w:pPr>
    </w:p>
    <w:p w:rsidR="00A55640" w:rsidRPr="00C26227" w:rsidRDefault="00A55640" w:rsidP="00C26227">
      <w:pPr>
        <w:widowControl w:val="0"/>
        <w:spacing w:after="0" w:line="240" w:lineRule="auto"/>
        <w:ind w:right="-496"/>
        <w:jc w:val="center"/>
        <w:outlineLvl w:val="6"/>
        <w:rPr>
          <w:color w:val="000000"/>
        </w:rPr>
      </w:pPr>
    </w:p>
    <w:sectPr w:rsidR="00A55640" w:rsidRPr="00C26227" w:rsidSect="00292C4D">
      <w:headerReference w:type="default" r:id="rId2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5640" w:rsidRDefault="00A55640" w:rsidP="00337A68">
      <w:pPr>
        <w:spacing w:after="0" w:line="240" w:lineRule="auto"/>
      </w:pPr>
      <w:r>
        <w:separator/>
      </w:r>
    </w:p>
  </w:endnote>
  <w:endnote w:type="continuationSeparator" w:id="1">
    <w:p w:rsidR="00A55640" w:rsidRDefault="00A55640" w:rsidP="00337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640" w:rsidRPr="00561FF0" w:rsidRDefault="00A55640" w:rsidP="00561FF0">
    <w:pPr>
      <w:tabs>
        <w:tab w:val="left" w:pos="4052"/>
      </w:tabs>
      <w:suppressAutoHyphens/>
      <w:spacing w:after="0" w:line="100" w:lineRule="atLeast"/>
      <w:ind w:left="20"/>
      <w:jc w:val="center"/>
      <w:rPr>
        <w:rFonts w:ascii="Times New Roman" w:hAnsi="Times New Roman"/>
        <w:b/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640" w:rsidRDefault="00A55640" w:rsidP="00561FF0">
    <w:pPr>
      <w:pStyle w:val="Footer"/>
      <w:jc w:val="center"/>
      <w:rPr>
        <w:rFonts w:ascii="Times New Roman" w:hAnsi="Times New Roman"/>
        <w:b/>
        <w:sz w:val="18"/>
        <w:szCs w:val="18"/>
        <w:lang w:eastAsia="ru-RU"/>
      </w:rPr>
    </w:pPr>
    <w:r w:rsidRPr="001709AF">
      <w:rPr>
        <w:rFonts w:ascii="Times New Roman" w:hAnsi="Times New Roman"/>
        <w:b/>
        <w:sz w:val="18"/>
        <w:szCs w:val="18"/>
        <w:lang w:eastAsia="ru-RU"/>
      </w:rPr>
      <w:t>Рішення Первомайської міської ради</w:t>
    </w:r>
  </w:p>
  <w:p w:rsidR="00A55640" w:rsidRPr="00561FF0" w:rsidRDefault="00A55640" w:rsidP="00561FF0">
    <w:pPr>
      <w:tabs>
        <w:tab w:val="left" w:pos="4052"/>
      </w:tabs>
      <w:suppressAutoHyphens/>
      <w:spacing w:after="0" w:line="100" w:lineRule="atLeast"/>
      <w:ind w:left="20"/>
      <w:jc w:val="center"/>
      <w:rPr>
        <w:rFonts w:ascii="Times New Roman" w:hAnsi="Times New Roman"/>
        <w:b/>
        <w:color w:val="000000"/>
        <w:kern w:val="1"/>
        <w:sz w:val="18"/>
        <w:szCs w:val="18"/>
        <w:lang w:eastAsia="uk-UA"/>
      </w:rPr>
    </w:pPr>
    <w:r w:rsidRPr="00561FF0">
      <w:rPr>
        <w:rFonts w:ascii="Times New Roman" w:hAnsi="Times New Roman"/>
        <w:b/>
        <w:color w:val="000000"/>
        <w:kern w:val="1"/>
        <w:sz w:val="18"/>
        <w:szCs w:val="18"/>
        <w:lang w:eastAsia="uk-UA"/>
      </w:rPr>
      <w:t>Про затвердження цільової Програми</w:t>
    </w:r>
    <w:r>
      <w:rPr>
        <w:rFonts w:ascii="Times New Roman" w:hAnsi="Times New Roman"/>
        <w:b/>
        <w:color w:val="000000"/>
        <w:kern w:val="1"/>
        <w:sz w:val="18"/>
        <w:szCs w:val="18"/>
        <w:lang w:eastAsia="uk-UA"/>
      </w:rPr>
      <w:t xml:space="preserve"> </w:t>
    </w:r>
    <w:r w:rsidRPr="00561FF0">
      <w:rPr>
        <w:rFonts w:ascii="Times New Roman" w:hAnsi="Times New Roman"/>
        <w:b/>
        <w:color w:val="000000"/>
        <w:kern w:val="1"/>
        <w:sz w:val="18"/>
        <w:szCs w:val="18"/>
        <w:lang w:eastAsia="uk-UA"/>
      </w:rPr>
      <w:t>Первомайської міської територіальної громади</w:t>
    </w:r>
  </w:p>
  <w:p w:rsidR="00A55640" w:rsidRPr="00561FF0" w:rsidRDefault="00A55640" w:rsidP="00561FF0">
    <w:pPr>
      <w:tabs>
        <w:tab w:val="left" w:pos="4052"/>
      </w:tabs>
      <w:suppressAutoHyphens/>
      <w:spacing w:after="0" w:line="100" w:lineRule="atLeast"/>
      <w:ind w:left="20"/>
      <w:jc w:val="center"/>
      <w:rPr>
        <w:rFonts w:ascii="Times New Roman" w:hAnsi="Times New Roman"/>
        <w:b/>
        <w:sz w:val="18"/>
        <w:szCs w:val="18"/>
      </w:rPr>
    </w:pPr>
    <w:r w:rsidRPr="00561FF0">
      <w:rPr>
        <w:rFonts w:ascii="Times New Roman" w:hAnsi="Times New Roman"/>
        <w:b/>
        <w:kern w:val="1"/>
        <w:sz w:val="18"/>
        <w:szCs w:val="18"/>
        <w:lang w:eastAsia="uk-UA"/>
      </w:rPr>
      <w:t>«Протидія ВІЛ-інфекції/СНІДу» на 2021-2025 роки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5640" w:rsidRDefault="00A55640" w:rsidP="00337A68">
      <w:pPr>
        <w:spacing w:after="0" w:line="240" w:lineRule="auto"/>
      </w:pPr>
      <w:r>
        <w:separator/>
      </w:r>
    </w:p>
  </w:footnote>
  <w:footnote w:type="continuationSeparator" w:id="1">
    <w:p w:rsidR="00A55640" w:rsidRDefault="00A55640" w:rsidP="00337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640" w:rsidRPr="00561FF0" w:rsidRDefault="00A55640" w:rsidP="00561FF0">
    <w:pPr>
      <w:pStyle w:val="Header"/>
      <w:jc w:val="center"/>
      <w:rPr>
        <w:rFonts w:ascii="Times New Roman" w:hAnsi="Times New Roman"/>
        <w:sz w:val="24"/>
        <w:szCs w:val="24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640" w:rsidRDefault="00A55640" w:rsidP="00FE1571">
    <w:pPr>
      <w:pStyle w:val="Header"/>
      <w:jc w:val="center"/>
    </w:pPr>
    <w:r>
      <w:rPr>
        <w:rFonts w:ascii="Times New Roman" w:hAnsi="Times New Roman"/>
      </w:rPr>
      <w:t>10</w:t>
    </w:r>
    <w:r w:rsidRPr="005C717A">
      <w:rPr>
        <w:rFonts w:ascii="Times New Roman" w:hAnsi="Times New Roman"/>
      </w:rPr>
      <w:t xml:space="preserve"> із 15</w: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640" w:rsidRDefault="00A55640" w:rsidP="00FE1571">
    <w:pPr>
      <w:pStyle w:val="Header"/>
      <w:jc w:val="center"/>
    </w:pPr>
    <w:r>
      <w:rPr>
        <w:rFonts w:ascii="Times New Roman" w:hAnsi="Times New Roman"/>
      </w:rPr>
      <w:t>11</w:t>
    </w:r>
    <w:r w:rsidRPr="005C717A">
      <w:rPr>
        <w:rFonts w:ascii="Times New Roman" w:hAnsi="Times New Roman"/>
      </w:rPr>
      <w:t xml:space="preserve"> із 15</w: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640" w:rsidRDefault="00A55640" w:rsidP="00FE1571">
    <w:pPr>
      <w:pStyle w:val="Header"/>
      <w:jc w:val="center"/>
    </w:pPr>
    <w:r>
      <w:rPr>
        <w:rFonts w:ascii="Times New Roman" w:hAnsi="Times New Roman"/>
      </w:rPr>
      <w:t>12</w:t>
    </w:r>
    <w:r w:rsidRPr="005C717A">
      <w:rPr>
        <w:rFonts w:ascii="Times New Roman" w:hAnsi="Times New Roman"/>
      </w:rPr>
      <w:t xml:space="preserve"> із 15</w: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640" w:rsidRDefault="00A55640" w:rsidP="00FE1571">
    <w:pPr>
      <w:pStyle w:val="Header"/>
      <w:jc w:val="center"/>
    </w:pPr>
    <w:r>
      <w:rPr>
        <w:rFonts w:ascii="Times New Roman" w:hAnsi="Times New Roman"/>
      </w:rPr>
      <w:t>13</w:t>
    </w:r>
    <w:r w:rsidRPr="005C717A">
      <w:rPr>
        <w:rFonts w:ascii="Times New Roman" w:hAnsi="Times New Roman"/>
      </w:rPr>
      <w:t xml:space="preserve"> із 15</w: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640" w:rsidRDefault="00A55640" w:rsidP="00FE1571">
    <w:pPr>
      <w:pStyle w:val="Header"/>
      <w:jc w:val="center"/>
    </w:pPr>
    <w:r>
      <w:rPr>
        <w:rFonts w:ascii="Times New Roman" w:hAnsi="Times New Roman"/>
      </w:rPr>
      <w:t>14</w:t>
    </w:r>
    <w:r w:rsidRPr="005C717A">
      <w:rPr>
        <w:rFonts w:ascii="Times New Roman" w:hAnsi="Times New Roman"/>
      </w:rPr>
      <w:t xml:space="preserve"> із 15</w: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640" w:rsidRDefault="00A55640" w:rsidP="00FE1571">
    <w:pPr>
      <w:pStyle w:val="Header"/>
      <w:jc w:val="center"/>
    </w:pPr>
    <w:r>
      <w:rPr>
        <w:rFonts w:ascii="Times New Roman" w:hAnsi="Times New Roman"/>
      </w:rPr>
      <w:t>15</w:t>
    </w:r>
    <w:r w:rsidRPr="005C717A">
      <w:rPr>
        <w:rFonts w:ascii="Times New Roman" w:hAnsi="Times New Roman"/>
      </w:rPr>
      <w:t xml:space="preserve"> із 15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640" w:rsidRPr="00561FF0" w:rsidRDefault="00A55640" w:rsidP="00561FF0">
    <w:pPr>
      <w:pStyle w:val="Header"/>
      <w:jc w:val="center"/>
      <w:rPr>
        <w:rFonts w:ascii="Times New Roman" w:hAnsi="Times New Roman"/>
        <w:sz w:val="24"/>
        <w:szCs w:val="24"/>
      </w:rPr>
    </w:pPr>
    <w:r w:rsidRPr="00561FF0">
      <w:rPr>
        <w:rFonts w:ascii="Times New Roman" w:hAnsi="Times New Roman"/>
        <w:sz w:val="24"/>
        <w:szCs w:val="24"/>
      </w:rPr>
      <w:fldChar w:fldCharType="begin"/>
    </w:r>
    <w:r w:rsidRPr="00561FF0">
      <w:rPr>
        <w:rFonts w:ascii="Times New Roman" w:hAnsi="Times New Roman"/>
        <w:sz w:val="24"/>
        <w:szCs w:val="24"/>
      </w:rPr>
      <w:instrText xml:space="preserve"> PAGE </w:instrText>
    </w:r>
    <w:r w:rsidRPr="00561FF0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561FF0">
      <w:rPr>
        <w:rFonts w:ascii="Times New Roman" w:hAnsi="Times New Roman"/>
        <w:sz w:val="24"/>
        <w:szCs w:val="24"/>
      </w:rPr>
      <w:fldChar w:fldCharType="end"/>
    </w:r>
    <w:r w:rsidRPr="00561FF0">
      <w:rPr>
        <w:rFonts w:ascii="Times New Roman" w:hAnsi="Times New Roman"/>
        <w:sz w:val="24"/>
        <w:szCs w:val="24"/>
      </w:rPr>
      <w:t xml:space="preserve"> із </w:t>
    </w:r>
    <w:r w:rsidRPr="00561FF0">
      <w:rPr>
        <w:rFonts w:ascii="Times New Roman" w:hAnsi="Times New Roman"/>
        <w:sz w:val="24"/>
        <w:szCs w:val="24"/>
      </w:rPr>
      <w:fldChar w:fldCharType="begin"/>
    </w:r>
    <w:r w:rsidRPr="00561FF0">
      <w:rPr>
        <w:rFonts w:ascii="Times New Roman" w:hAnsi="Times New Roman"/>
        <w:sz w:val="24"/>
        <w:szCs w:val="24"/>
      </w:rPr>
      <w:instrText xml:space="preserve"> NUMPAGES </w:instrText>
    </w:r>
    <w:r w:rsidRPr="00561FF0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16</w:t>
    </w:r>
    <w:r w:rsidRPr="00561FF0">
      <w:rPr>
        <w:rFonts w:ascii="Times New Roman" w:hAnsi="Times New Roman"/>
        <w:sz w:val="24"/>
        <w:szCs w:val="24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640" w:rsidRPr="005C717A" w:rsidRDefault="00A55640" w:rsidP="005C717A">
    <w:pPr>
      <w:pStyle w:val="Header"/>
      <w:jc w:val="center"/>
      <w:rPr>
        <w:rFonts w:ascii="Times New Roman" w:hAnsi="Times New Roman"/>
      </w:rPr>
    </w:pPr>
    <w:r>
      <w:rPr>
        <w:rFonts w:ascii="Times New Roman" w:hAnsi="Times New Roman"/>
      </w:rPr>
      <w:t>3</w:t>
    </w:r>
    <w:r w:rsidRPr="005C717A">
      <w:rPr>
        <w:rFonts w:ascii="Times New Roman" w:hAnsi="Times New Roman"/>
      </w:rPr>
      <w:t xml:space="preserve"> із 15</w:t>
    </w:r>
  </w:p>
  <w:p w:rsidR="00A55640" w:rsidRDefault="00A55640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640" w:rsidRPr="005C717A" w:rsidRDefault="00A55640" w:rsidP="005C717A">
    <w:pPr>
      <w:pStyle w:val="Header"/>
      <w:jc w:val="center"/>
      <w:rPr>
        <w:rFonts w:ascii="Times New Roman" w:hAnsi="Times New Roman"/>
      </w:rPr>
    </w:pPr>
    <w:r>
      <w:rPr>
        <w:rFonts w:ascii="Times New Roman" w:hAnsi="Times New Roman"/>
      </w:rPr>
      <w:t>4</w:t>
    </w:r>
    <w:r w:rsidRPr="005C717A">
      <w:rPr>
        <w:rFonts w:ascii="Times New Roman" w:hAnsi="Times New Roman"/>
      </w:rPr>
      <w:t xml:space="preserve"> із 15</w:t>
    </w:r>
  </w:p>
  <w:p w:rsidR="00A55640" w:rsidRDefault="00A55640">
    <w:pPr>
      <w:pStyle w:val="Head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640" w:rsidRDefault="00A55640" w:rsidP="00FE1571">
    <w:pPr>
      <w:pStyle w:val="Header"/>
      <w:jc w:val="center"/>
    </w:pPr>
    <w:r>
      <w:rPr>
        <w:rFonts w:ascii="Times New Roman" w:hAnsi="Times New Roman"/>
      </w:rPr>
      <w:t>5</w:t>
    </w:r>
    <w:r w:rsidRPr="005C717A">
      <w:rPr>
        <w:rFonts w:ascii="Times New Roman" w:hAnsi="Times New Roman"/>
      </w:rPr>
      <w:t xml:space="preserve"> із 15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640" w:rsidRDefault="00A55640" w:rsidP="00FE1571">
    <w:pPr>
      <w:pStyle w:val="Header"/>
      <w:jc w:val="center"/>
    </w:pPr>
    <w:r>
      <w:rPr>
        <w:rFonts w:ascii="Times New Roman" w:hAnsi="Times New Roman"/>
      </w:rPr>
      <w:t>6</w:t>
    </w:r>
    <w:r w:rsidRPr="005C717A">
      <w:rPr>
        <w:rFonts w:ascii="Times New Roman" w:hAnsi="Times New Roman"/>
      </w:rPr>
      <w:t xml:space="preserve"> із 15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640" w:rsidRDefault="00A55640" w:rsidP="00FE1571">
    <w:pPr>
      <w:pStyle w:val="Header"/>
      <w:jc w:val="center"/>
    </w:pPr>
    <w:r>
      <w:rPr>
        <w:rFonts w:ascii="Times New Roman" w:hAnsi="Times New Roman"/>
      </w:rPr>
      <w:t>7</w:t>
    </w:r>
    <w:r w:rsidRPr="005C717A">
      <w:rPr>
        <w:rFonts w:ascii="Times New Roman" w:hAnsi="Times New Roman"/>
      </w:rPr>
      <w:t xml:space="preserve"> із 15</w: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640" w:rsidRDefault="00A55640" w:rsidP="00FE1571">
    <w:pPr>
      <w:pStyle w:val="Header"/>
      <w:jc w:val="center"/>
    </w:pPr>
    <w:r>
      <w:rPr>
        <w:rFonts w:ascii="Times New Roman" w:hAnsi="Times New Roman"/>
      </w:rPr>
      <w:t>8</w:t>
    </w:r>
    <w:r w:rsidRPr="005C717A">
      <w:rPr>
        <w:rFonts w:ascii="Times New Roman" w:hAnsi="Times New Roman"/>
      </w:rPr>
      <w:t xml:space="preserve"> із 15</w: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640" w:rsidRDefault="00A55640" w:rsidP="00FE1571">
    <w:pPr>
      <w:pStyle w:val="Header"/>
      <w:jc w:val="center"/>
    </w:pPr>
    <w:r>
      <w:rPr>
        <w:rFonts w:ascii="Times New Roman" w:hAnsi="Times New Roman"/>
      </w:rPr>
      <w:t>9</w:t>
    </w:r>
    <w:r w:rsidRPr="005C717A">
      <w:rPr>
        <w:rFonts w:ascii="Times New Roman" w:hAnsi="Times New Roman"/>
      </w:rPr>
      <w:t xml:space="preserve"> із 15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74CE2"/>
    <w:multiLevelType w:val="hybridMultilevel"/>
    <w:tmpl w:val="A308FB4C"/>
    <w:lvl w:ilvl="0" w:tplc="26E0C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A13E4D"/>
    <w:multiLevelType w:val="hybridMultilevel"/>
    <w:tmpl w:val="01F6AC6E"/>
    <w:lvl w:ilvl="0" w:tplc="86F277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3E23DE0"/>
    <w:multiLevelType w:val="hybridMultilevel"/>
    <w:tmpl w:val="EE503BD0"/>
    <w:lvl w:ilvl="0" w:tplc="26E0C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055D0A"/>
    <w:multiLevelType w:val="multilevel"/>
    <w:tmpl w:val="F01ABDB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253643DF"/>
    <w:multiLevelType w:val="multilevel"/>
    <w:tmpl w:val="1D9E779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cs="Times New Roman" w:hint="default"/>
        <w:color w:val="000000"/>
      </w:rPr>
    </w:lvl>
  </w:abstractNum>
  <w:abstractNum w:abstractNumId="5">
    <w:nsid w:val="35623A43"/>
    <w:multiLevelType w:val="hybridMultilevel"/>
    <w:tmpl w:val="2618D994"/>
    <w:lvl w:ilvl="0" w:tplc="86F27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3C2475"/>
    <w:multiLevelType w:val="multilevel"/>
    <w:tmpl w:val="C15C628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cs="Times New Roman" w:hint="default"/>
        <w:color w:val="000000"/>
      </w:rPr>
    </w:lvl>
  </w:abstractNum>
  <w:abstractNum w:abstractNumId="7">
    <w:nsid w:val="39EB237C"/>
    <w:multiLevelType w:val="multilevel"/>
    <w:tmpl w:val="2F3ED71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8">
    <w:nsid w:val="3E4F2296"/>
    <w:multiLevelType w:val="hybridMultilevel"/>
    <w:tmpl w:val="6AFA635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0FB22B9"/>
    <w:multiLevelType w:val="hybridMultilevel"/>
    <w:tmpl w:val="A18E5702"/>
    <w:lvl w:ilvl="0" w:tplc="26E0C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094076"/>
    <w:multiLevelType w:val="hybridMultilevel"/>
    <w:tmpl w:val="66E4C1DC"/>
    <w:lvl w:ilvl="0" w:tplc="DD92BC68">
      <w:start w:val="1"/>
      <w:numFmt w:val="decimal"/>
      <w:lvlText w:val="%1."/>
      <w:lvlJc w:val="left"/>
      <w:pPr>
        <w:ind w:left="10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11">
    <w:nsid w:val="5A8C6D33"/>
    <w:multiLevelType w:val="hybridMultilevel"/>
    <w:tmpl w:val="1272FF3C"/>
    <w:lvl w:ilvl="0" w:tplc="86F27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7079B9"/>
    <w:multiLevelType w:val="hybridMultilevel"/>
    <w:tmpl w:val="ED0ECE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15D0973"/>
    <w:multiLevelType w:val="multilevel"/>
    <w:tmpl w:val="7E949AF2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color w:val="000000"/>
      </w:rPr>
    </w:lvl>
  </w:abstractNum>
  <w:abstractNum w:abstractNumId="14">
    <w:nsid w:val="67B5528E"/>
    <w:multiLevelType w:val="hybridMultilevel"/>
    <w:tmpl w:val="27A2D3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82E0092"/>
    <w:multiLevelType w:val="hybridMultilevel"/>
    <w:tmpl w:val="37B449DE"/>
    <w:lvl w:ilvl="0" w:tplc="0422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6B253EB7"/>
    <w:multiLevelType w:val="hybridMultilevel"/>
    <w:tmpl w:val="45147B22"/>
    <w:lvl w:ilvl="0" w:tplc="26E0C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894F73"/>
    <w:multiLevelType w:val="hybridMultilevel"/>
    <w:tmpl w:val="5BEA81B6"/>
    <w:lvl w:ilvl="0" w:tplc="86F277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FD05672"/>
    <w:multiLevelType w:val="multilevel"/>
    <w:tmpl w:val="4ED6D772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eastAsia="Times New Roman"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1638" w:hanging="720"/>
      </w:pPr>
      <w:rPr>
        <w:rFonts w:eastAsia="Times New Roman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eastAsia="Times New Roman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2916" w:hanging="1080"/>
      </w:pPr>
      <w:rPr>
        <w:rFonts w:eastAsia="Times New Roman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3375" w:hanging="1080"/>
      </w:pPr>
      <w:rPr>
        <w:rFonts w:eastAsia="Times New Roman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194" w:hanging="1440"/>
      </w:pPr>
      <w:rPr>
        <w:rFonts w:eastAsia="Times New Roman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653" w:hanging="1440"/>
      </w:pPr>
      <w:rPr>
        <w:rFonts w:eastAsia="Times New Roman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472" w:hanging="1800"/>
      </w:pPr>
      <w:rPr>
        <w:rFonts w:eastAsia="Times New Roman" w:cs="Times New Roman" w:hint="default"/>
        <w:color w:val="000000"/>
      </w:rPr>
    </w:lvl>
  </w:abstractNum>
  <w:num w:numId="1">
    <w:abstractNumId w:val="16"/>
  </w:num>
  <w:num w:numId="2">
    <w:abstractNumId w:val="0"/>
  </w:num>
  <w:num w:numId="3">
    <w:abstractNumId w:val="9"/>
  </w:num>
  <w:num w:numId="4">
    <w:abstractNumId w:val="2"/>
  </w:num>
  <w:num w:numId="5">
    <w:abstractNumId w:val="3"/>
  </w:num>
  <w:num w:numId="6">
    <w:abstractNumId w:val="14"/>
  </w:num>
  <w:num w:numId="7">
    <w:abstractNumId w:val="1"/>
  </w:num>
  <w:num w:numId="8">
    <w:abstractNumId w:val="17"/>
  </w:num>
  <w:num w:numId="9">
    <w:abstractNumId w:val="15"/>
  </w:num>
  <w:num w:numId="10">
    <w:abstractNumId w:val="8"/>
  </w:num>
  <w:num w:numId="11">
    <w:abstractNumId w:val="7"/>
  </w:num>
  <w:num w:numId="12">
    <w:abstractNumId w:val="10"/>
  </w:num>
  <w:num w:numId="13">
    <w:abstractNumId w:val="5"/>
  </w:num>
  <w:num w:numId="14">
    <w:abstractNumId w:val="12"/>
  </w:num>
  <w:num w:numId="15">
    <w:abstractNumId w:val="4"/>
  </w:num>
  <w:num w:numId="16">
    <w:abstractNumId w:val="13"/>
  </w:num>
  <w:num w:numId="17">
    <w:abstractNumId w:val="6"/>
  </w:num>
  <w:num w:numId="18">
    <w:abstractNumId w:val="11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150C"/>
    <w:rsid w:val="0000266F"/>
    <w:rsid w:val="0005235A"/>
    <w:rsid w:val="00085DA0"/>
    <w:rsid w:val="000C2A73"/>
    <w:rsid w:val="001429BD"/>
    <w:rsid w:val="001709AF"/>
    <w:rsid w:val="001F31CF"/>
    <w:rsid w:val="002606CA"/>
    <w:rsid w:val="00260D22"/>
    <w:rsid w:val="002805A1"/>
    <w:rsid w:val="00292C4D"/>
    <w:rsid w:val="002A586C"/>
    <w:rsid w:val="002F6A7A"/>
    <w:rsid w:val="002F7F10"/>
    <w:rsid w:val="00337A68"/>
    <w:rsid w:val="00364665"/>
    <w:rsid w:val="00400926"/>
    <w:rsid w:val="00436C8F"/>
    <w:rsid w:val="004602A9"/>
    <w:rsid w:val="00495270"/>
    <w:rsid w:val="00496C69"/>
    <w:rsid w:val="00536178"/>
    <w:rsid w:val="005541C3"/>
    <w:rsid w:val="00561FF0"/>
    <w:rsid w:val="005A6EAB"/>
    <w:rsid w:val="005B0B77"/>
    <w:rsid w:val="005C5207"/>
    <w:rsid w:val="005C717A"/>
    <w:rsid w:val="00614502"/>
    <w:rsid w:val="00692523"/>
    <w:rsid w:val="006D2032"/>
    <w:rsid w:val="006F53B5"/>
    <w:rsid w:val="00704F24"/>
    <w:rsid w:val="0072237D"/>
    <w:rsid w:val="00726A3D"/>
    <w:rsid w:val="00730EED"/>
    <w:rsid w:val="0073347F"/>
    <w:rsid w:val="00766DEA"/>
    <w:rsid w:val="007A1D4A"/>
    <w:rsid w:val="008059C6"/>
    <w:rsid w:val="008432B0"/>
    <w:rsid w:val="00864E53"/>
    <w:rsid w:val="0086749C"/>
    <w:rsid w:val="0088470C"/>
    <w:rsid w:val="008A4EBE"/>
    <w:rsid w:val="008D3C1F"/>
    <w:rsid w:val="008E150C"/>
    <w:rsid w:val="008F250F"/>
    <w:rsid w:val="009434A6"/>
    <w:rsid w:val="009561A6"/>
    <w:rsid w:val="009845FC"/>
    <w:rsid w:val="009E4283"/>
    <w:rsid w:val="009E6E88"/>
    <w:rsid w:val="00A1613F"/>
    <w:rsid w:val="00A36048"/>
    <w:rsid w:val="00A4152F"/>
    <w:rsid w:val="00A51246"/>
    <w:rsid w:val="00A55640"/>
    <w:rsid w:val="00A70867"/>
    <w:rsid w:val="00AC4AD8"/>
    <w:rsid w:val="00AE1F06"/>
    <w:rsid w:val="00B010D2"/>
    <w:rsid w:val="00B218BA"/>
    <w:rsid w:val="00B902D5"/>
    <w:rsid w:val="00C26227"/>
    <w:rsid w:val="00C367F6"/>
    <w:rsid w:val="00C532B5"/>
    <w:rsid w:val="00C7705D"/>
    <w:rsid w:val="00CB1B16"/>
    <w:rsid w:val="00CE6C4E"/>
    <w:rsid w:val="00D07340"/>
    <w:rsid w:val="00D402CA"/>
    <w:rsid w:val="00D5055D"/>
    <w:rsid w:val="00D6202C"/>
    <w:rsid w:val="00DE2308"/>
    <w:rsid w:val="00E77234"/>
    <w:rsid w:val="00F1205D"/>
    <w:rsid w:val="00F3574B"/>
    <w:rsid w:val="00F57E7D"/>
    <w:rsid w:val="00F62F9E"/>
    <w:rsid w:val="00FE1571"/>
    <w:rsid w:val="00FE492F"/>
    <w:rsid w:val="00FE5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283"/>
    <w:pPr>
      <w:spacing w:after="160" w:line="259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F25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0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010D2"/>
    <w:rPr>
      <w:rFonts w:ascii="Tahoma" w:hAnsi="Tahoma" w:cs="Tahoma"/>
      <w:sz w:val="16"/>
      <w:szCs w:val="16"/>
      <w:lang w:val="uk-UA"/>
    </w:rPr>
  </w:style>
  <w:style w:type="character" w:styleId="CommentReference">
    <w:name w:val="annotation reference"/>
    <w:basedOn w:val="DefaultParagraphFont"/>
    <w:uiPriority w:val="99"/>
    <w:semiHidden/>
    <w:rsid w:val="00496C6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96C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96C69"/>
    <w:rPr>
      <w:rFonts w:cs="Times New Roman"/>
      <w:sz w:val="20"/>
      <w:szCs w:val="20"/>
      <w:lang w:val="uk-U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96C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96C69"/>
    <w:rPr>
      <w:b/>
      <w:bCs/>
    </w:rPr>
  </w:style>
  <w:style w:type="paragraph" w:styleId="Header">
    <w:name w:val="header"/>
    <w:basedOn w:val="Normal"/>
    <w:link w:val="HeaderChar"/>
    <w:uiPriority w:val="99"/>
    <w:rsid w:val="00337A6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37A68"/>
    <w:rPr>
      <w:rFonts w:cs="Times New Roman"/>
      <w:lang w:val="uk-UA"/>
    </w:rPr>
  </w:style>
  <w:style w:type="paragraph" w:styleId="Footer">
    <w:name w:val="footer"/>
    <w:basedOn w:val="Normal"/>
    <w:link w:val="FooterChar"/>
    <w:uiPriority w:val="99"/>
    <w:rsid w:val="00337A6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37A68"/>
    <w:rPr>
      <w:rFonts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12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eader" Target="header15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10" Type="http://schemas.openxmlformats.org/officeDocument/2006/relationships/header" Target="header2.xml"/><Relationship Id="rId19" Type="http://schemas.openxmlformats.org/officeDocument/2006/relationships/header" Target="head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177</TotalTime>
  <Pages>15</Pages>
  <Words>2968</Words>
  <Characters>16918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8888</dc:creator>
  <cp:keywords/>
  <dc:description/>
  <cp:lastModifiedBy>User</cp:lastModifiedBy>
  <cp:revision>16</cp:revision>
  <cp:lastPrinted>2021-01-15T09:02:00Z</cp:lastPrinted>
  <dcterms:created xsi:type="dcterms:W3CDTF">2021-01-13T07:29:00Z</dcterms:created>
  <dcterms:modified xsi:type="dcterms:W3CDTF">2021-01-31T08:07:00Z</dcterms:modified>
</cp:coreProperties>
</file>