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B84" w:rsidRPr="004745ED" w:rsidRDefault="00643B84" w:rsidP="004745ED">
      <w:pPr>
        <w:widowControl w:val="0"/>
        <w:tabs>
          <w:tab w:val="center" w:pos="4819"/>
          <w:tab w:val="left" w:pos="8295"/>
        </w:tabs>
        <w:autoSpaceDE w:val="0"/>
        <w:autoSpaceDN w:val="0"/>
        <w:spacing w:after="0" w:line="240" w:lineRule="auto"/>
        <w:jc w:val="center"/>
        <w:rPr>
          <w:rFonts w:ascii="Times New Roman" w:hAnsi="Times New Roman"/>
          <w:b/>
          <w:sz w:val="32"/>
          <w:szCs w:val="32"/>
          <w:lang w:eastAsia="uk-UA"/>
        </w:rPr>
      </w:pPr>
      <w:r w:rsidRPr="004745ED">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21.75pt;height:32.25pt;visibility:visible">
            <v:imagedata r:id="rId6" o:title=""/>
          </v:shape>
        </w:pict>
      </w:r>
    </w:p>
    <w:p w:rsidR="00643B84" w:rsidRPr="004745ED" w:rsidRDefault="00643B84" w:rsidP="004745ED">
      <w:pPr>
        <w:widowControl w:val="0"/>
        <w:tabs>
          <w:tab w:val="center" w:pos="4819"/>
          <w:tab w:val="left" w:pos="8700"/>
        </w:tabs>
        <w:autoSpaceDE w:val="0"/>
        <w:autoSpaceDN w:val="0"/>
        <w:spacing w:after="0" w:line="240" w:lineRule="auto"/>
        <w:jc w:val="center"/>
        <w:rPr>
          <w:rFonts w:ascii="Times New Roman" w:hAnsi="Times New Roman"/>
          <w:sz w:val="36"/>
          <w:szCs w:val="36"/>
          <w:lang w:eastAsia="uk-UA"/>
        </w:rPr>
      </w:pPr>
      <w:r w:rsidRPr="004745ED">
        <w:rPr>
          <w:rFonts w:ascii="Times New Roman" w:hAnsi="Times New Roman"/>
          <w:sz w:val="40"/>
          <w:szCs w:val="40"/>
          <w:lang w:eastAsia="uk-UA"/>
        </w:rPr>
        <w:t>ПЕРВОМАЙСЬКА   МІСЬКА</w:t>
      </w:r>
      <w:r w:rsidRPr="004745ED">
        <w:rPr>
          <w:rFonts w:ascii="Times New Roman" w:hAnsi="Times New Roman"/>
          <w:sz w:val="36"/>
          <w:szCs w:val="36"/>
          <w:lang w:eastAsia="uk-UA"/>
        </w:rPr>
        <w:t xml:space="preserve">   </w:t>
      </w:r>
      <w:r w:rsidRPr="004745ED">
        <w:rPr>
          <w:rFonts w:ascii="Times New Roman" w:hAnsi="Times New Roman"/>
          <w:sz w:val="40"/>
          <w:szCs w:val="40"/>
          <w:lang w:eastAsia="uk-UA"/>
        </w:rPr>
        <w:t>РАДА</w:t>
      </w:r>
    </w:p>
    <w:p w:rsidR="00643B84" w:rsidRPr="004745ED" w:rsidRDefault="00643B84" w:rsidP="004745ED">
      <w:pPr>
        <w:widowControl w:val="0"/>
        <w:tabs>
          <w:tab w:val="center" w:pos="4819"/>
          <w:tab w:val="right" w:pos="9638"/>
        </w:tabs>
        <w:autoSpaceDE w:val="0"/>
        <w:autoSpaceDN w:val="0"/>
        <w:spacing w:after="0" w:line="240" w:lineRule="auto"/>
        <w:jc w:val="center"/>
        <w:rPr>
          <w:rFonts w:ascii="Times New Roman" w:hAnsi="Times New Roman"/>
          <w:sz w:val="24"/>
          <w:szCs w:val="28"/>
          <w:lang w:eastAsia="uk-UA"/>
        </w:rPr>
      </w:pPr>
      <w:r w:rsidRPr="004745ED">
        <w:rPr>
          <w:rFonts w:ascii="Times New Roman" w:hAnsi="Times New Roman"/>
          <w:sz w:val="40"/>
          <w:szCs w:val="40"/>
          <w:lang w:eastAsia="uk-UA"/>
        </w:rPr>
        <w:t xml:space="preserve">Миколаївської </w:t>
      </w:r>
      <w:r w:rsidRPr="004745ED">
        <w:rPr>
          <w:rFonts w:ascii="Times New Roman" w:hAnsi="Times New Roman"/>
          <w:sz w:val="32"/>
          <w:szCs w:val="32"/>
          <w:lang w:eastAsia="uk-UA"/>
        </w:rPr>
        <w:t xml:space="preserve"> </w:t>
      </w:r>
      <w:r w:rsidRPr="004745ED">
        <w:rPr>
          <w:rFonts w:ascii="Times New Roman" w:hAnsi="Times New Roman"/>
          <w:sz w:val="40"/>
          <w:szCs w:val="40"/>
          <w:lang w:eastAsia="uk-UA"/>
        </w:rPr>
        <w:t>області</w:t>
      </w:r>
    </w:p>
    <w:p w:rsidR="00643B84" w:rsidRPr="004745ED" w:rsidRDefault="00643B84" w:rsidP="004745ED">
      <w:pPr>
        <w:widowControl w:val="0"/>
        <w:autoSpaceDE w:val="0"/>
        <w:autoSpaceDN w:val="0"/>
        <w:spacing w:after="0" w:line="240" w:lineRule="auto"/>
        <w:jc w:val="center"/>
        <w:rPr>
          <w:rFonts w:ascii="Times New Roman" w:hAnsi="Times New Roman"/>
          <w:sz w:val="32"/>
          <w:szCs w:val="32"/>
          <w:lang w:eastAsia="uk-UA"/>
        </w:rPr>
      </w:pPr>
      <w:r w:rsidRPr="004745ED">
        <w:rPr>
          <w:rFonts w:ascii="Times New Roman" w:hAnsi="Times New Roman"/>
          <w:sz w:val="32"/>
          <w:szCs w:val="32"/>
          <w:u w:val="single"/>
          <w:lang w:eastAsia="uk-UA"/>
        </w:rPr>
        <w:t>24</w:t>
      </w:r>
      <w:r w:rsidRPr="004745ED">
        <w:rPr>
          <w:rFonts w:ascii="Times New Roman" w:hAnsi="Times New Roman"/>
          <w:sz w:val="32"/>
          <w:szCs w:val="32"/>
          <w:lang w:eastAsia="uk-UA"/>
        </w:rPr>
        <w:t xml:space="preserve"> СЕСІЯ   </w:t>
      </w:r>
      <w:r w:rsidRPr="004745ED">
        <w:rPr>
          <w:rFonts w:ascii="Times New Roman" w:hAnsi="Times New Roman"/>
          <w:sz w:val="32"/>
          <w:szCs w:val="32"/>
          <w:u w:val="single"/>
          <w:lang w:eastAsia="uk-UA"/>
        </w:rPr>
        <w:t xml:space="preserve">VІІІ </w:t>
      </w:r>
      <w:r w:rsidRPr="004745ED">
        <w:rPr>
          <w:rFonts w:ascii="Times New Roman" w:hAnsi="Times New Roman"/>
          <w:sz w:val="32"/>
          <w:szCs w:val="32"/>
          <w:lang w:eastAsia="uk-UA"/>
        </w:rPr>
        <w:t>СКЛИКАННЯ</w:t>
      </w:r>
    </w:p>
    <w:p w:rsidR="00643B84" w:rsidRPr="004745ED" w:rsidRDefault="00643B84" w:rsidP="004745ED">
      <w:pPr>
        <w:widowControl w:val="0"/>
        <w:autoSpaceDE w:val="0"/>
        <w:autoSpaceDN w:val="0"/>
        <w:spacing w:after="0" w:line="240" w:lineRule="auto"/>
        <w:jc w:val="both"/>
        <w:rPr>
          <w:rFonts w:ascii="Times New Roman" w:hAnsi="Times New Roman"/>
          <w:sz w:val="24"/>
          <w:szCs w:val="24"/>
          <w:lang w:eastAsia="uk-UA"/>
        </w:rPr>
      </w:pPr>
      <w:r w:rsidRPr="004745ED">
        <w:rPr>
          <w:rFonts w:ascii="Times New Roman" w:hAnsi="Times New Roman"/>
          <w:sz w:val="24"/>
          <w:szCs w:val="24"/>
          <w:lang w:eastAsia="uk-UA"/>
        </w:rPr>
        <w:tab/>
      </w:r>
      <w:r w:rsidRPr="004745ED">
        <w:rPr>
          <w:rFonts w:ascii="Times New Roman" w:hAnsi="Times New Roman"/>
          <w:sz w:val="24"/>
          <w:szCs w:val="24"/>
          <w:lang w:eastAsia="uk-UA"/>
        </w:rPr>
        <w:tab/>
      </w:r>
      <w:r w:rsidRPr="004745ED">
        <w:rPr>
          <w:rFonts w:ascii="Times New Roman" w:hAnsi="Times New Roman"/>
          <w:sz w:val="24"/>
          <w:szCs w:val="24"/>
          <w:lang w:eastAsia="uk-UA"/>
        </w:rPr>
        <w:tab/>
      </w:r>
    </w:p>
    <w:p w:rsidR="00643B84" w:rsidRPr="004745ED" w:rsidRDefault="00643B84" w:rsidP="004745ED">
      <w:pPr>
        <w:widowControl w:val="0"/>
        <w:autoSpaceDE w:val="0"/>
        <w:autoSpaceDN w:val="0"/>
        <w:spacing w:after="0" w:line="240" w:lineRule="auto"/>
        <w:jc w:val="center"/>
        <w:rPr>
          <w:rFonts w:ascii="Times New Roman" w:hAnsi="Times New Roman"/>
          <w:b/>
          <w:sz w:val="40"/>
          <w:szCs w:val="40"/>
          <w:lang w:eastAsia="uk-UA"/>
        </w:rPr>
      </w:pPr>
      <w:r w:rsidRPr="004745ED">
        <w:rPr>
          <w:rFonts w:ascii="Times New Roman" w:hAnsi="Times New Roman"/>
          <w:b/>
          <w:sz w:val="40"/>
          <w:szCs w:val="40"/>
          <w:lang w:eastAsia="uk-UA"/>
        </w:rPr>
        <w:t>РІШЕННЯ</w:t>
      </w:r>
    </w:p>
    <w:p w:rsidR="00643B84" w:rsidRPr="004745ED" w:rsidRDefault="00643B84" w:rsidP="004745ED">
      <w:pPr>
        <w:widowControl w:val="0"/>
        <w:autoSpaceDE w:val="0"/>
        <w:autoSpaceDN w:val="0"/>
        <w:spacing w:after="0" w:line="240" w:lineRule="auto"/>
        <w:rPr>
          <w:rFonts w:ascii="Arial" w:hAnsi="Arial" w:cs="Arial"/>
          <w:u w:val="single"/>
          <w:lang w:val="uk-UA" w:eastAsia="uk-UA"/>
        </w:rPr>
      </w:pPr>
      <w:r w:rsidRPr="004745ED">
        <w:rPr>
          <w:rFonts w:ascii="Arial" w:hAnsi="Arial" w:cs="Arial"/>
          <w:lang w:eastAsia="uk-UA"/>
        </w:rPr>
        <w:t xml:space="preserve"> від </w:t>
      </w:r>
      <w:r w:rsidRPr="004745ED">
        <w:rPr>
          <w:rFonts w:ascii="Arial" w:hAnsi="Arial" w:cs="Arial"/>
          <w:u w:val="single"/>
          <w:lang w:val="uk-UA" w:eastAsia="uk-UA"/>
        </w:rPr>
        <w:t>23</w:t>
      </w:r>
      <w:r w:rsidRPr="004745ED">
        <w:rPr>
          <w:rFonts w:ascii="Arial" w:hAnsi="Arial" w:cs="Arial"/>
          <w:u w:val="single"/>
          <w:lang w:eastAsia="uk-UA"/>
        </w:rPr>
        <w:t>.1</w:t>
      </w:r>
      <w:r w:rsidRPr="004745ED">
        <w:rPr>
          <w:rFonts w:ascii="Arial" w:hAnsi="Arial" w:cs="Arial"/>
          <w:u w:val="single"/>
          <w:lang w:val="uk-UA" w:eastAsia="uk-UA"/>
        </w:rPr>
        <w:t>2</w:t>
      </w:r>
      <w:r w:rsidRPr="004745ED">
        <w:rPr>
          <w:rFonts w:ascii="Arial" w:hAnsi="Arial" w:cs="Arial"/>
          <w:u w:val="single"/>
          <w:lang w:eastAsia="uk-UA"/>
        </w:rPr>
        <w:t>.2021 року</w:t>
      </w:r>
      <w:r w:rsidRPr="004745ED">
        <w:rPr>
          <w:rFonts w:ascii="Arial" w:hAnsi="Arial" w:cs="Arial"/>
          <w:lang w:eastAsia="uk-UA"/>
        </w:rPr>
        <w:t xml:space="preserve">    №</w:t>
      </w:r>
      <w:r w:rsidRPr="004745ED">
        <w:rPr>
          <w:rFonts w:ascii="Arial" w:hAnsi="Arial" w:cs="Arial"/>
          <w:lang w:val="uk-UA" w:eastAsia="uk-UA"/>
        </w:rPr>
        <w:t xml:space="preserve"> </w:t>
      </w:r>
      <w:r w:rsidRPr="004745ED">
        <w:rPr>
          <w:rFonts w:ascii="Arial" w:hAnsi="Arial" w:cs="Arial"/>
          <w:lang w:eastAsia="uk-UA"/>
        </w:rPr>
        <w:t xml:space="preserve"> </w:t>
      </w:r>
      <w:r>
        <w:rPr>
          <w:rFonts w:ascii="Arial" w:hAnsi="Arial" w:cs="Arial"/>
          <w:u w:val="single"/>
          <w:lang w:val="uk-UA" w:eastAsia="uk-UA"/>
        </w:rPr>
        <w:t>9</w:t>
      </w:r>
    </w:p>
    <w:p w:rsidR="00643B84" w:rsidRPr="004745ED" w:rsidRDefault="00643B84" w:rsidP="004745ED">
      <w:pPr>
        <w:widowControl w:val="0"/>
        <w:autoSpaceDE w:val="0"/>
        <w:autoSpaceDN w:val="0"/>
        <w:spacing w:after="0" w:line="240" w:lineRule="auto"/>
        <w:rPr>
          <w:rFonts w:ascii="Arial" w:hAnsi="Arial" w:cs="Arial"/>
          <w:lang w:eastAsia="uk-UA"/>
        </w:rPr>
      </w:pPr>
      <w:r w:rsidRPr="004745ED">
        <w:rPr>
          <w:rFonts w:ascii="Arial" w:hAnsi="Arial" w:cs="Arial"/>
          <w:lang w:eastAsia="uk-UA"/>
        </w:rPr>
        <w:t xml:space="preserve">      м. Первомайськ</w:t>
      </w:r>
    </w:p>
    <w:p w:rsidR="00643B84" w:rsidRPr="004745ED" w:rsidRDefault="00643B84" w:rsidP="0074537E">
      <w:pPr>
        <w:autoSpaceDE w:val="0"/>
        <w:autoSpaceDN w:val="0"/>
        <w:adjustRightInd w:val="0"/>
        <w:spacing w:after="0" w:line="240" w:lineRule="auto"/>
        <w:jc w:val="both"/>
        <w:rPr>
          <w:rFonts w:ascii="Times New Roman" w:hAnsi="Times New Roman"/>
          <w:bCs/>
          <w:sz w:val="28"/>
          <w:szCs w:val="28"/>
        </w:rPr>
      </w:pPr>
    </w:p>
    <w:p w:rsidR="00643B84" w:rsidRPr="00A30AC1" w:rsidRDefault="00643B84" w:rsidP="0074537E">
      <w:pPr>
        <w:autoSpaceDE w:val="0"/>
        <w:autoSpaceDN w:val="0"/>
        <w:adjustRightInd w:val="0"/>
        <w:spacing w:after="0" w:line="240" w:lineRule="auto"/>
        <w:jc w:val="both"/>
        <w:rPr>
          <w:rFonts w:ascii="Times New Roman" w:hAnsi="Times New Roman"/>
          <w:bCs/>
          <w:sz w:val="28"/>
          <w:szCs w:val="28"/>
          <w:lang w:val="uk-UA"/>
        </w:rPr>
      </w:pPr>
      <w:r w:rsidRPr="00A30AC1">
        <w:rPr>
          <w:rFonts w:ascii="Times New Roman" w:hAnsi="Times New Roman"/>
          <w:bCs/>
          <w:sz w:val="28"/>
          <w:szCs w:val="28"/>
        </w:rPr>
        <w:t>Про бюджет</w:t>
      </w:r>
      <w:r w:rsidRPr="00A30AC1">
        <w:rPr>
          <w:rFonts w:ascii="Times New Roman" w:hAnsi="Times New Roman"/>
          <w:bCs/>
          <w:sz w:val="28"/>
          <w:szCs w:val="28"/>
          <w:lang w:val="uk-UA"/>
        </w:rPr>
        <w:t xml:space="preserve">  Первомайської</w:t>
      </w:r>
    </w:p>
    <w:p w:rsidR="00643B84" w:rsidRPr="00A30AC1" w:rsidRDefault="00643B84" w:rsidP="0074537E">
      <w:pPr>
        <w:autoSpaceDE w:val="0"/>
        <w:autoSpaceDN w:val="0"/>
        <w:adjustRightInd w:val="0"/>
        <w:spacing w:after="0" w:line="240" w:lineRule="auto"/>
        <w:jc w:val="both"/>
        <w:rPr>
          <w:rFonts w:ascii="Times New Roman" w:hAnsi="Times New Roman"/>
          <w:bCs/>
          <w:sz w:val="28"/>
          <w:szCs w:val="28"/>
          <w:lang w:val="uk-UA"/>
        </w:rPr>
      </w:pPr>
      <w:r w:rsidRPr="00A30AC1">
        <w:rPr>
          <w:rFonts w:ascii="Times New Roman" w:hAnsi="Times New Roman"/>
          <w:bCs/>
          <w:sz w:val="28"/>
          <w:szCs w:val="28"/>
          <w:lang w:val="uk-UA"/>
        </w:rPr>
        <w:t xml:space="preserve">міської    територіальної </w:t>
      </w:r>
    </w:p>
    <w:p w:rsidR="00643B84" w:rsidRPr="00A30AC1" w:rsidRDefault="00643B84" w:rsidP="0074537E">
      <w:pPr>
        <w:autoSpaceDE w:val="0"/>
        <w:autoSpaceDN w:val="0"/>
        <w:adjustRightInd w:val="0"/>
        <w:spacing w:after="0" w:line="240" w:lineRule="auto"/>
        <w:jc w:val="both"/>
        <w:rPr>
          <w:rFonts w:ascii="Times New Roman" w:hAnsi="Times New Roman"/>
          <w:bCs/>
          <w:sz w:val="28"/>
          <w:szCs w:val="28"/>
        </w:rPr>
      </w:pPr>
      <w:r w:rsidRPr="00A30AC1">
        <w:rPr>
          <w:rFonts w:ascii="Times New Roman" w:hAnsi="Times New Roman"/>
          <w:bCs/>
          <w:sz w:val="28"/>
          <w:szCs w:val="28"/>
          <w:lang w:val="uk-UA"/>
        </w:rPr>
        <w:t xml:space="preserve">громади   </w:t>
      </w:r>
      <w:r w:rsidRPr="00A30AC1">
        <w:rPr>
          <w:rFonts w:ascii="Times New Roman" w:hAnsi="Times New Roman"/>
          <w:bCs/>
          <w:sz w:val="28"/>
          <w:szCs w:val="28"/>
        </w:rPr>
        <w:t>на 202</w:t>
      </w:r>
      <w:r>
        <w:rPr>
          <w:rFonts w:ascii="Times New Roman" w:hAnsi="Times New Roman"/>
          <w:bCs/>
          <w:sz w:val="28"/>
          <w:szCs w:val="28"/>
          <w:lang w:val="uk-UA"/>
        </w:rPr>
        <w:t>2</w:t>
      </w:r>
      <w:r w:rsidRPr="00A30AC1">
        <w:rPr>
          <w:rFonts w:ascii="Times New Roman" w:hAnsi="Times New Roman"/>
          <w:bCs/>
          <w:sz w:val="28"/>
          <w:szCs w:val="28"/>
        </w:rPr>
        <w:t xml:space="preserve"> рік</w:t>
      </w:r>
    </w:p>
    <w:p w:rsidR="00643B84" w:rsidRPr="0074537E" w:rsidRDefault="00643B84" w:rsidP="006441FD">
      <w:pPr>
        <w:autoSpaceDE w:val="0"/>
        <w:autoSpaceDN w:val="0"/>
        <w:adjustRightInd w:val="0"/>
        <w:spacing w:after="0" w:line="240" w:lineRule="auto"/>
        <w:ind w:firstLine="426"/>
        <w:jc w:val="both"/>
        <w:rPr>
          <w:rFonts w:ascii="Times New Roman" w:hAnsi="Times New Roman"/>
          <w:b/>
          <w:bCs/>
          <w:sz w:val="28"/>
          <w:szCs w:val="28"/>
        </w:rPr>
      </w:pPr>
    </w:p>
    <w:p w:rsidR="00643B84" w:rsidRPr="000E6012" w:rsidRDefault="00643B84" w:rsidP="0074537E">
      <w:pPr>
        <w:autoSpaceDE w:val="0"/>
        <w:autoSpaceDN w:val="0"/>
        <w:adjustRightInd w:val="0"/>
        <w:spacing w:after="0" w:line="240" w:lineRule="auto"/>
        <w:jc w:val="both"/>
        <w:rPr>
          <w:rFonts w:ascii="Times New Roman" w:hAnsi="Times New Roman"/>
          <w:bCs/>
          <w:sz w:val="28"/>
          <w:szCs w:val="28"/>
        </w:rPr>
      </w:pPr>
      <w:r w:rsidRPr="000E6012">
        <w:rPr>
          <w:rFonts w:ascii="Times New Roman" w:hAnsi="Times New Roman"/>
          <w:bCs/>
          <w:sz w:val="28"/>
          <w:szCs w:val="28"/>
        </w:rPr>
        <w:t>14</w:t>
      </w:r>
      <w:r w:rsidRPr="000E6012">
        <w:rPr>
          <w:rFonts w:ascii="Times New Roman" w:hAnsi="Times New Roman"/>
          <w:bCs/>
          <w:sz w:val="28"/>
          <w:szCs w:val="28"/>
          <w:lang w:val="uk-UA"/>
        </w:rPr>
        <w:t>5520</w:t>
      </w:r>
      <w:r w:rsidRPr="000E6012">
        <w:rPr>
          <w:rFonts w:ascii="Times New Roman" w:hAnsi="Times New Roman"/>
          <w:bCs/>
          <w:sz w:val="28"/>
          <w:szCs w:val="28"/>
        </w:rPr>
        <w:t>00000</w:t>
      </w:r>
    </w:p>
    <w:p w:rsidR="00643B84" w:rsidRPr="004B15D0" w:rsidRDefault="00643B84" w:rsidP="006441FD">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643B84" w:rsidRDefault="00643B84" w:rsidP="00704BAB">
      <w:pPr>
        <w:autoSpaceDE w:val="0"/>
        <w:autoSpaceDN w:val="0"/>
        <w:adjustRightInd w:val="0"/>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rPr>
      </w:pPr>
      <w:r w:rsidRPr="00FF4557">
        <w:rPr>
          <w:rFonts w:ascii="Times New Roman" w:hAnsi="Times New Roman"/>
          <w:sz w:val="28"/>
          <w:szCs w:val="28"/>
          <w:lang w:val="uk-UA"/>
        </w:rPr>
        <w:t xml:space="preserve">Розглянувши поданий проєкт бюджету </w:t>
      </w:r>
      <w:r>
        <w:rPr>
          <w:rFonts w:ascii="Times New Roman" w:hAnsi="Times New Roman"/>
          <w:sz w:val="28"/>
          <w:szCs w:val="28"/>
          <w:lang w:val="uk-UA"/>
        </w:rPr>
        <w:t>Первомайської</w:t>
      </w:r>
      <w:r w:rsidRPr="00FF4557">
        <w:rPr>
          <w:rFonts w:ascii="Times New Roman" w:hAnsi="Times New Roman"/>
          <w:sz w:val="28"/>
          <w:szCs w:val="28"/>
          <w:lang w:val="uk-UA"/>
        </w:rPr>
        <w:t xml:space="preserve"> міської  територіальної громади на 202</w:t>
      </w:r>
      <w:r>
        <w:rPr>
          <w:rFonts w:ascii="Times New Roman" w:hAnsi="Times New Roman"/>
          <w:sz w:val="28"/>
          <w:szCs w:val="28"/>
          <w:lang w:val="uk-UA"/>
        </w:rPr>
        <w:t>2</w:t>
      </w:r>
      <w:r w:rsidRPr="00FF4557">
        <w:rPr>
          <w:rFonts w:ascii="Times New Roman" w:hAnsi="Times New Roman"/>
          <w:sz w:val="28"/>
          <w:szCs w:val="28"/>
          <w:lang w:val="uk-UA"/>
        </w:rPr>
        <w:t xml:space="preserve"> рік (код бюджету 145</w:t>
      </w:r>
      <w:r>
        <w:rPr>
          <w:rFonts w:ascii="Times New Roman" w:hAnsi="Times New Roman"/>
          <w:sz w:val="28"/>
          <w:szCs w:val="28"/>
          <w:lang w:val="uk-UA"/>
        </w:rPr>
        <w:t>52000000)</w:t>
      </w:r>
      <w:r w:rsidRPr="00FF4557">
        <w:rPr>
          <w:rFonts w:ascii="Times New Roman" w:hAnsi="Times New Roman"/>
          <w:sz w:val="28"/>
          <w:szCs w:val="28"/>
          <w:lang w:val="uk-UA"/>
        </w:rPr>
        <w:t>, відповідно до норм Бюджетного кодексу України, Податкового кодексу України, Закону України «Про Державний бюджет України на 202</w:t>
      </w:r>
      <w:r>
        <w:rPr>
          <w:rFonts w:ascii="Times New Roman" w:hAnsi="Times New Roman"/>
          <w:sz w:val="28"/>
          <w:szCs w:val="28"/>
          <w:lang w:val="uk-UA"/>
        </w:rPr>
        <w:t>2</w:t>
      </w:r>
      <w:r w:rsidRPr="00FF4557">
        <w:rPr>
          <w:rFonts w:ascii="Times New Roman" w:hAnsi="Times New Roman"/>
          <w:sz w:val="28"/>
          <w:szCs w:val="28"/>
          <w:lang w:val="uk-UA"/>
        </w:rPr>
        <w:t xml:space="preserve"> рік», керуючись пунктом 23 частини першої статті 26, статтею </w:t>
      </w:r>
      <w:r w:rsidRPr="00FF4557">
        <w:rPr>
          <w:rFonts w:ascii="Times New Roman" w:hAnsi="Times New Roman"/>
          <w:sz w:val="28"/>
          <w:szCs w:val="28"/>
        </w:rPr>
        <w:t>59, частин</w:t>
      </w:r>
      <w:r>
        <w:rPr>
          <w:rFonts w:ascii="Times New Roman" w:hAnsi="Times New Roman"/>
          <w:sz w:val="28"/>
          <w:szCs w:val="28"/>
          <w:lang w:val="uk-UA"/>
        </w:rPr>
        <w:t xml:space="preserve">  </w:t>
      </w:r>
      <w:r w:rsidRPr="00FF4557">
        <w:rPr>
          <w:rFonts w:ascii="Times New Roman" w:hAnsi="Times New Roman"/>
          <w:sz w:val="28"/>
          <w:szCs w:val="28"/>
        </w:rPr>
        <w:t>першої, четвертої</w:t>
      </w:r>
      <w:r>
        <w:rPr>
          <w:rFonts w:ascii="Times New Roman" w:hAnsi="Times New Roman"/>
          <w:sz w:val="28"/>
          <w:szCs w:val="28"/>
          <w:lang w:val="uk-UA"/>
        </w:rPr>
        <w:t xml:space="preserve"> </w:t>
      </w:r>
      <w:r w:rsidRPr="00FF4557">
        <w:rPr>
          <w:rFonts w:ascii="Times New Roman" w:hAnsi="Times New Roman"/>
          <w:sz w:val="28"/>
          <w:szCs w:val="28"/>
        </w:rPr>
        <w:t xml:space="preserve">статті 61 Закону України </w:t>
      </w:r>
      <w:r>
        <w:rPr>
          <w:rFonts w:ascii="Times New Roman" w:hAnsi="Times New Roman"/>
          <w:sz w:val="28"/>
          <w:szCs w:val="28"/>
          <w:lang w:val="uk-UA"/>
        </w:rPr>
        <w:t xml:space="preserve"> </w:t>
      </w:r>
      <w:r w:rsidRPr="00FF4557">
        <w:rPr>
          <w:rFonts w:ascii="Times New Roman" w:hAnsi="Times New Roman"/>
          <w:sz w:val="28"/>
          <w:szCs w:val="28"/>
        </w:rPr>
        <w:t>«Про місцеве</w:t>
      </w:r>
      <w:r>
        <w:rPr>
          <w:rFonts w:ascii="Times New Roman" w:hAnsi="Times New Roman"/>
          <w:sz w:val="28"/>
          <w:szCs w:val="28"/>
          <w:lang w:val="uk-UA"/>
        </w:rPr>
        <w:t xml:space="preserve"> </w:t>
      </w:r>
      <w:r w:rsidRPr="00FF4557">
        <w:rPr>
          <w:rFonts w:ascii="Times New Roman" w:hAnsi="Times New Roman"/>
          <w:sz w:val="28"/>
          <w:szCs w:val="28"/>
        </w:rPr>
        <w:t xml:space="preserve">самоврядування в Україні», </w:t>
      </w:r>
      <w:r>
        <w:rPr>
          <w:rFonts w:ascii="Times New Roman" w:hAnsi="Times New Roman"/>
          <w:sz w:val="28"/>
          <w:szCs w:val="28"/>
          <w:lang w:val="uk-UA"/>
        </w:rPr>
        <w:t xml:space="preserve"> Первомайська </w:t>
      </w:r>
      <w:r w:rsidRPr="00FF4557">
        <w:rPr>
          <w:rFonts w:ascii="Times New Roman" w:hAnsi="Times New Roman"/>
          <w:sz w:val="28"/>
          <w:szCs w:val="28"/>
        </w:rPr>
        <w:t>міська рада</w:t>
      </w:r>
    </w:p>
    <w:p w:rsidR="00643B84" w:rsidRPr="00FF4557" w:rsidRDefault="00643B84" w:rsidP="00704BAB">
      <w:pPr>
        <w:tabs>
          <w:tab w:val="left" w:pos="11482"/>
        </w:tabs>
        <w:spacing w:after="0" w:line="240" w:lineRule="auto"/>
        <w:ind w:firstLine="851"/>
        <w:jc w:val="both"/>
        <w:rPr>
          <w:rFonts w:ascii="Times New Roman" w:hAnsi="Times New Roman"/>
          <w:sz w:val="28"/>
          <w:szCs w:val="28"/>
          <w:lang w:val="uk-UA"/>
        </w:rPr>
      </w:pPr>
    </w:p>
    <w:p w:rsidR="00643B84" w:rsidRPr="00FF4557" w:rsidRDefault="00643B84" w:rsidP="006441FD">
      <w:pPr>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1. Визначити на 202</w:t>
      </w:r>
      <w:r>
        <w:rPr>
          <w:rFonts w:ascii="Times New Roman" w:hAnsi="Times New Roman"/>
          <w:sz w:val="28"/>
          <w:szCs w:val="28"/>
          <w:lang w:val="uk-UA"/>
        </w:rPr>
        <w:t>2</w:t>
      </w:r>
      <w:r w:rsidRPr="00FF4557">
        <w:rPr>
          <w:rFonts w:ascii="Times New Roman" w:hAnsi="Times New Roman"/>
          <w:sz w:val="28"/>
          <w:szCs w:val="28"/>
          <w:lang w:val="uk-UA"/>
        </w:rPr>
        <w:t xml:space="preserve"> рік:</w:t>
      </w:r>
    </w:p>
    <w:p w:rsidR="00643B84" w:rsidRPr="00B33296" w:rsidRDefault="00643B84" w:rsidP="00704BAB">
      <w:pPr>
        <w:spacing w:after="0" w:line="240" w:lineRule="auto"/>
        <w:ind w:firstLine="851"/>
        <w:jc w:val="both"/>
        <w:rPr>
          <w:rFonts w:ascii="Times New Roman" w:hAnsi="Times New Roman"/>
          <w:sz w:val="28"/>
          <w:szCs w:val="28"/>
          <w:lang w:val="uk-UA"/>
        </w:rPr>
      </w:pPr>
      <w:r w:rsidRPr="00B33296">
        <w:rPr>
          <w:rFonts w:ascii="Times New Roman" w:hAnsi="Times New Roman"/>
          <w:sz w:val="28"/>
          <w:szCs w:val="28"/>
          <w:lang w:val="uk-UA"/>
        </w:rPr>
        <w:t xml:space="preserve">доходи міського бюджету в сумі </w:t>
      </w:r>
      <w:r>
        <w:rPr>
          <w:rFonts w:ascii="Times New Roman" w:hAnsi="Times New Roman"/>
          <w:sz w:val="28"/>
          <w:szCs w:val="28"/>
          <w:lang w:val="uk-UA"/>
        </w:rPr>
        <w:t>572923101</w:t>
      </w:r>
      <w:r w:rsidRPr="00B33296">
        <w:rPr>
          <w:rFonts w:ascii="Times New Roman" w:hAnsi="Times New Roman"/>
          <w:sz w:val="28"/>
          <w:szCs w:val="28"/>
          <w:lang w:val="uk-UA"/>
        </w:rPr>
        <w:t xml:space="preserve">  гривень, у тому числі доходи загального фонду  бюджету міської територіальної громади – </w:t>
      </w:r>
      <w:r>
        <w:rPr>
          <w:rFonts w:ascii="Times New Roman" w:hAnsi="Times New Roman"/>
          <w:sz w:val="28"/>
          <w:szCs w:val="28"/>
          <w:lang w:val="uk-UA"/>
        </w:rPr>
        <w:t xml:space="preserve">  550860505 </w:t>
      </w:r>
      <w:r w:rsidRPr="00B33296">
        <w:rPr>
          <w:rFonts w:ascii="Times New Roman" w:hAnsi="Times New Roman"/>
          <w:sz w:val="28"/>
          <w:szCs w:val="28"/>
          <w:lang w:val="uk-UA"/>
        </w:rPr>
        <w:t xml:space="preserve">гривень та доходи спеціального фонду  бюджету міської територіальної громади – </w:t>
      </w:r>
      <w:r>
        <w:rPr>
          <w:rFonts w:ascii="Times New Roman" w:hAnsi="Times New Roman"/>
          <w:sz w:val="28"/>
          <w:szCs w:val="28"/>
          <w:lang w:val="uk-UA"/>
        </w:rPr>
        <w:t xml:space="preserve">22062596 </w:t>
      </w:r>
      <w:r w:rsidRPr="00B33296">
        <w:rPr>
          <w:rFonts w:ascii="Times New Roman" w:hAnsi="Times New Roman"/>
          <w:sz w:val="28"/>
          <w:szCs w:val="28"/>
          <w:lang w:val="uk-UA"/>
        </w:rPr>
        <w:t xml:space="preserve"> гривень згідно з додатком 1 до  рішення;</w:t>
      </w:r>
    </w:p>
    <w:p w:rsidR="00643B84" w:rsidRPr="00BD0BA4" w:rsidRDefault="00643B84" w:rsidP="00704BAB">
      <w:pPr>
        <w:spacing w:after="0" w:line="240" w:lineRule="auto"/>
        <w:ind w:firstLine="851"/>
        <w:jc w:val="both"/>
        <w:rPr>
          <w:rFonts w:ascii="Times New Roman" w:hAnsi="Times New Roman"/>
          <w:sz w:val="28"/>
          <w:szCs w:val="28"/>
          <w:lang w:val="uk-UA"/>
        </w:rPr>
      </w:pPr>
      <w:r w:rsidRPr="00B33296">
        <w:rPr>
          <w:rFonts w:ascii="Times New Roman" w:hAnsi="Times New Roman"/>
          <w:sz w:val="28"/>
          <w:szCs w:val="28"/>
          <w:lang w:val="uk-UA"/>
        </w:rPr>
        <w:t xml:space="preserve">видатки міського бюджету в сумі </w:t>
      </w:r>
      <w:r>
        <w:rPr>
          <w:rFonts w:ascii="Times New Roman" w:hAnsi="Times New Roman"/>
          <w:sz w:val="28"/>
          <w:szCs w:val="28"/>
          <w:lang w:val="uk-UA"/>
        </w:rPr>
        <w:t xml:space="preserve">572923101 </w:t>
      </w:r>
      <w:r w:rsidRPr="00B33296">
        <w:rPr>
          <w:rFonts w:ascii="Times New Roman" w:hAnsi="Times New Roman"/>
          <w:sz w:val="28"/>
          <w:szCs w:val="28"/>
          <w:lang w:val="uk-UA"/>
        </w:rPr>
        <w:t xml:space="preserve">гривень, у тому числі видатки загального фонду бюджету міської територіальної громади – </w:t>
      </w:r>
      <w:r>
        <w:rPr>
          <w:rFonts w:ascii="Times New Roman" w:hAnsi="Times New Roman"/>
          <w:sz w:val="28"/>
          <w:szCs w:val="28"/>
          <w:lang w:val="uk-UA"/>
        </w:rPr>
        <w:t>550860505</w:t>
      </w:r>
      <w:r w:rsidRPr="00B33296">
        <w:rPr>
          <w:rFonts w:ascii="Times New Roman" w:hAnsi="Times New Roman"/>
          <w:sz w:val="28"/>
          <w:szCs w:val="28"/>
          <w:lang w:val="uk-UA"/>
        </w:rPr>
        <w:t xml:space="preserve"> гривень та видатки спеціального фонду бюджету міської територіальної громади  – </w:t>
      </w:r>
      <w:r>
        <w:rPr>
          <w:rFonts w:ascii="Times New Roman" w:hAnsi="Times New Roman"/>
          <w:sz w:val="28"/>
          <w:szCs w:val="28"/>
          <w:lang w:val="uk-UA"/>
        </w:rPr>
        <w:t xml:space="preserve">22062596  </w:t>
      </w:r>
      <w:r w:rsidRPr="00B33296">
        <w:rPr>
          <w:rFonts w:ascii="Times New Roman" w:hAnsi="Times New Roman"/>
          <w:sz w:val="28"/>
          <w:szCs w:val="28"/>
          <w:lang w:val="uk-UA"/>
        </w:rPr>
        <w:t>гривень згідно з додатком 3 до  рішення;</w:t>
      </w:r>
    </w:p>
    <w:p w:rsidR="00643B84" w:rsidRPr="00BD0BA4" w:rsidRDefault="00643B84" w:rsidP="00704BAB">
      <w:pPr>
        <w:spacing w:after="0" w:line="240" w:lineRule="auto"/>
        <w:ind w:firstLine="851"/>
        <w:jc w:val="both"/>
        <w:rPr>
          <w:rFonts w:ascii="Times New Roman" w:hAnsi="Times New Roman"/>
          <w:sz w:val="28"/>
          <w:szCs w:val="28"/>
          <w:lang w:val="uk-UA"/>
        </w:rPr>
      </w:pPr>
      <w:r w:rsidRPr="00BD0BA4">
        <w:rPr>
          <w:rFonts w:ascii="Times New Roman" w:hAnsi="Times New Roman"/>
          <w:sz w:val="28"/>
          <w:szCs w:val="28"/>
          <w:lang w:val="uk-UA"/>
        </w:rPr>
        <w:t>профіцит за загальним фондом  бюджету</w:t>
      </w:r>
      <w:r>
        <w:rPr>
          <w:rFonts w:ascii="Times New Roman" w:hAnsi="Times New Roman"/>
          <w:sz w:val="28"/>
          <w:szCs w:val="28"/>
          <w:lang w:val="uk-UA"/>
        </w:rPr>
        <w:t xml:space="preserve"> міської територіальної громади</w:t>
      </w:r>
      <w:r w:rsidRPr="00BD0BA4">
        <w:rPr>
          <w:rFonts w:ascii="Times New Roman" w:hAnsi="Times New Roman"/>
          <w:sz w:val="28"/>
          <w:szCs w:val="28"/>
          <w:lang w:val="uk-UA"/>
        </w:rPr>
        <w:t xml:space="preserve"> у сумі 0,0 гривень згідно з додатком </w:t>
      </w:r>
      <w:r>
        <w:rPr>
          <w:rFonts w:ascii="Times New Roman" w:hAnsi="Times New Roman"/>
          <w:sz w:val="28"/>
          <w:szCs w:val="28"/>
          <w:lang w:val="uk-UA"/>
        </w:rPr>
        <w:t xml:space="preserve"> </w:t>
      </w:r>
      <w:r w:rsidRPr="00BD0BA4">
        <w:rPr>
          <w:rFonts w:ascii="Times New Roman" w:hAnsi="Times New Roman"/>
          <w:sz w:val="28"/>
          <w:szCs w:val="28"/>
          <w:lang w:val="uk-UA"/>
        </w:rPr>
        <w:t>2 до  рішення;</w:t>
      </w:r>
    </w:p>
    <w:p w:rsidR="00643B84" w:rsidRPr="00FF4557" w:rsidRDefault="00643B84" w:rsidP="00704BAB">
      <w:pPr>
        <w:spacing w:after="0" w:line="240" w:lineRule="auto"/>
        <w:ind w:firstLine="851"/>
        <w:jc w:val="both"/>
        <w:rPr>
          <w:rFonts w:ascii="Times New Roman" w:hAnsi="Times New Roman"/>
          <w:sz w:val="28"/>
          <w:szCs w:val="28"/>
          <w:lang w:val="uk-UA"/>
        </w:rPr>
      </w:pPr>
      <w:r w:rsidRPr="00BD0BA4">
        <w:rPr>
          <w:rFonts w:ascii="Times New Roman" w:hAnsi="Times New Roman"/>
          <w:bCs/>
          <w:sz w:val="28"/>
          <w:szCs w:val="28"/>
          <w:lang w:val="uk-UA"/>
        </w:rPr>
        <w:t xml:space="preserve">дефіцит </w:t>
      </w:r>
      <w:r w:rsidRPr="00BD0BA4">
        <w:rPr>
          <w:rFonts w:ascii="Times New Roman" w:hAnsi="Times New Roman"/>
          <w:sz w:val="28"/>
          <w:szCs w:val="28"/>
          <w:lang w:val="uk-UA"/>
        </w:rPr>
        <w:t>за спеціальним фондом бюджету</w:t>
      </w:r>
      <w:r>
        <w:rPr>
          <w:rFonts w:ascii="Times New Roman" w:hAnsi="Times New Roman"/>
          <w:sz w:val="28"/>
          <w:szCs w:val="28"/>
          <w:lang w:val="uk-UA"/>
        </w:rPr>
        <w:t xml:space="preserve"> міської територіальної громади  </w:t>
      </w:r>
      <w:r w:rsidRPr="00BD0BA4">
        <w:rPr>
          <w:rFonts w:ascii="Times New Roman" w:hAnsi="Times New Roman"/>
          <w:sz w:val="28"/>
          <w:szCs w:val="28"/>
          <w:lang w:val="uk-UA"/>
        </w:rPr>
        <w:t>у сумі 0,0</w:t>
      </w:r>
      <w:r>
        <w:rPr>
          <w:rFonts w:ascii="Times New Roman" w:hAnsi="Times New Roman"/>
          <w:sz w:val="28"/>
          <w:szCs w:val="28"/>
          <w:lang w:val="uk-UA"/>
        </w:rPr>
        <w:t xml:space="preserve"> </w:t>
      </w:r>
      <w:r w:rsidRPr="00BD0BA4">
        <w:rPr>
          <w:rFonts w:ascii="Times New Roman" w:hAnsi="Times New Roman"/>
          <w:sz w:val="28"/>
          <w:szCs w:val="28"/>
          <w:lang w:val="uk-UA"/>
        </w:rPr>
        <w:t xml:space="preserve">гривень згідно з додатком </w:t>
      </w:r>
      <w:r>
        <w:rPr>
          <w:rFonts w:ascii="Times New Roman" w:hAnsi="Times New Roman"/>
          <w:sz w:val="28"/>
          <w:szCs w:val="28"/>
          <w:lang w:val="uk-UA"/>
        </w:rPr>
        <w:t xml:space="preserve"> </w:t>
      </w:r>
      <w:r w:rsidRPr="00BD0BA4">
        <w:rPr>
          <w:rFonts w:ascii="Times New Roman" w:hAnsi="Times New Roman"/>
          <w:sz w:val="28"/>
          <w:szCs w:val="28"/>
          <w:lang w:val="uk-UA"/>
        </w:rPr>
        <w:t>2 до  рішення;</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оборотний залишок бюджетних коштів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у розмірі </w:t>
      </w:r>
      <w:r>
        <w:rPr>
          <w:rFonts w:ascii="Times New Roman" w:hAnsi="Times New Roman"/>
          <w:sz w:val="28"/>
          <w:szCs w:val="28"/>
          <w:lang w:val="uk-UA"/>
        </w:rPr>
        <w:t>500</w:t>
      </w:r>
      <w:r w:rsidRPr="00FF4557">
        <w:rPr>
          <w:rFonts w:ascii="Times New Roman" w:hAnsi="Times New Roman"/>
          <w:sz w:val="28"/>
          <w:szCs w:val="28"/>
          <w:lang w:val="uk-UA"/>
        </w:rPr>
        <w:t>000 гривень, що становить 0,0</w:t>
      </w:r>
      <w:r>
        <w:rPr>
          <w:rFonts w:ascii="Times New Roman" w:hAnsi="Times New Roman"/>
          <w:sz w:val="28"/>
          <w:szCs w:val="28"/>
          <w:lang w:val="uk-UA"/>
        </w:rPr>
        <w:t>9</w:t>
      </w:r>
      <w:r w:rsidRPr="00FF4557">
        <w:rPr>
          <w:rFonts w:ascii="Times New Roman" w:hAnsi="Times New Roman"/>
          <w:sz w:val="28"/>
          <w:szCs w:val="28"/>
          <w:lang w:val="uk-UA"/>
        </w:rPr>
        <w:t xml:space="preserve"> відсотків видатків загального фонду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визначених цим пунктом;</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резервний фонд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у розмірі </w:t>
      </w:r>
      <w:r>
        <w:rPr>
          <w:rFonts w:ascii="Times New Roman" w:hAnsi="Times New Roman"/>
          <w:sz w:val="28"/>
          <w:szCs w:val="28"/>
          <w:lang w:val="uk-UA"/>
        </w:rPr>
        <w:t>200</w:t>
      </w:r>
      <w:r w:rsidRPr="00FF4557">
        <w:rPr>
          <w:rFonts w:ascii="Times New Roman" w:hAnsi="Times New Roman"/>
          <w:sz w:val="28"/>
          <w:szCs w:val="28"/>
          <w:lang w:val="uk-UA"/>
        </w:rPr>
        <w:t>000 гривень, що становить 0,0</w:t>
      </w:r>
      <w:r>
        <w:rPr>
          <w:rFonts w:ascii="Times New Roman" w:hAnsi="Times New Roman"/>
          <w:sz w:val="28"/>
          <w:szCs w:val="28"/>
          <w:lang w:val="uk-UA"/>
        </w:rPr>
        <w:t>36</w:t>
      </w:r>
      <w:r w:rsidRPr="00FF4557">
        <w:rPr>
          <w:rFonts w:ascii="Times New Roman" w:hAnsi="Times New Roman"/>
          <w:sz w:val="28"/>
          <w:szCs w:val="28"/>
          <w:lang w:val="uk-UA"/>
        </w:rPr>
        <w:t xml:space="preserve"> відсотк</w:t>
      </w:r>
      <w:r>
        <w:rPr>
          <w:rFonts w:ascii="Times New Roman" w:hAnsi="Times New Roman"/>
          <w:sz w:val="28"/>
          <w:szCs w:val="28"/>
          <w:lang w:val="uk-UA"/>
        </w:rPr>
        <w:t>ів</w:t>
      </w:r>
      <w:r w:rsidRPr="00FF4557">
        <w:rPr>
          <w:rFonts w:ascii="Times New Roman" w:hAnsi="Times New Roman"/>
          <w:sz w:val="28"/>
          <w:szCs w:val="28"/>
          <w:lang w:val="uk-UA"/>
        </w:rPr>
        <w:t xml:space="preserve"> видатків загального фонду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визначених цим пунктом.</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2.</w:t>
      </w:r>
      <w:r>
        <w:rPr>
          <w:rFonts w:ascii="Times New Roman" w:hAnsi="Times New Roman"/>
          <w:sz w:val="28"/>
          <w:szCs w:val="28"/>
          <w:lang w:val="uk-UA"/>
        </w:rPr>
        <w:t xml:space="preserve"> </w:t>
      </w:r>
      <w:r w:rsidRPr="00FF4557">
        <w:rPr>
          <w:rFonts w:ascii="Times New Roman" w:hAnsi="Times New Roman"/>
          <w:sz w:val="28"/>
          <w:szCs w:val="28"/>
          <w:lang w:val="uk-UA"/>
        </w:rPr>
        <w:t xml:space="preserve">Затвердити </w:t>
      </w:r>
      <w:r w:rsidRPr="00FF4557">
        <w:rPr>
          <w:rFonts w:ascii="Times New Roman" w:hAnsi="Times New Roman"/>
          <w:bCs/>
          <w:sz w:val="28"/>
          <w:szCs w:val="28"/>
          <w:lang w:val="uk-UA"/>
        </w:rPr>
        <w:t>бюджетні призначення</w:t>
      </w:r>
      <w:r w:rsidRPr="00FF4557">
        <w:rPr>
          <w:rFonts w:ascii="Times New Roman" w:hAnsi="Times New Roman"/>
          <w:sz w:val="28"/>
          <w:szCs w:val="28"/>
          <w:lang w:val="uk-UA"/>
        </w:rPr>
        <w:t xml:space="preserve"> головним розпорядникам коштів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на 202</w:t>
      </w:r>
      <w:r>
        <w:rPr>
          <w:rFonts w:ascii="Times New Roman" w:hAnsi="Times New Roman"/>
          <w:sz w:val="28"/>
          <w:szCs w:val="28"/>
          <w:lang w:val="uk-UA"/>
        </w:rPr>
        <w:t>2</w:t>
      </w:r>
      <w:r w:rsidRPr="00FF4557">
        <w:rPr>
          <w:rFonts w:ascii="Times New Roman" w:hAnsi="Times New Roman"/>
          <w:sz w:val="28"/>
          <w:szCs w:val="28"/>
          <w:lang w:val="uk-UA"/>
        </w:rPr>
        <w:t xml:space="preserve"> рік у розрізі відповідальних виконавців за бюджетними програмами згідно з додатком </w:t>
      </w:r>
      <w:r>
        <w:rPr>
          <w:rFonts w:ascii="Times New Roman" w:hAnsi="Times New Roman"/>
          <w:sz w:val="28"/>
          <w:szCs w:val="28"/>
          <w:lang w:val="uk-UA"/>
        </w:rPr>
        <w:t xml:space="preserve"> </w:t>
      </w:r>
      <w:r w:rsidRPr="00FF4557">
        <w:rPr>
          <w:rFonts w:ascii="Times New Roman" w:hAnsi="Times New Roman"/>
          <w:sz w:val="28"/>
          <w:szCs w:val="28"/>
          <w:lang w:val="uk-UA"/>
        </w:rPr>
        <w:t>3 до  рішення.</w:t>
      </w:r>
    </w:p>
    <w:p w:rsidR="00643B84" w:rsidRPr="00FF4557" w:rsidRDefault="00643B84" w:rsidP="00704BAB">
      <w:pPr>
        <w:pStyle w:val="NormalWeb"/>
        <w:spacing w:before="0" w:beforeAutospacing="0" w:after="0" w:afterAutospacing="0"/>
        <w:ind w:firstLine="851"/>
        <w:jc w:val="both"/>
        <w:rPr>
          <w:sz w:val="28"/>
          <w:szCs w:val="28"/>
        </w:rPr>
      </w:pPr>
      <w:r w:rsidRPr="00FF4557">
        <w:rPr>
          <w:sz w:val="28"/>
          <w:szCs w:val="28"/>
        </w:rPr>
        <w:t>3.</w:t>
      </w:r>
      <w:r>
        <w:rPr>
          <w:sz w:val="28"/>
          <w:szCs w:val="28"/>
        </w:rPr>
        <w:t xml:space="preserve"> </w:t>
      </w:r>
      <w:r w:rsidRPr="00FF4557">
        <w:rPr>
          <w:sz w:val="28"/>
          <w:szCs w:val="28"/>
        </w:rPr>
        <w:t>Затвердити на 202</w:t>
      </w:r>
      <w:r>
        <w:rPr>
          <w:sz w:val="28"/>
          <w:szCs w:val="28"/>
        </w:rPr>
        <w:t>2</w:t>
      </w:r>
      <w:r w:rsidRPr="00FF4557">
        <w:rPr>
          <w:sz w:val="28"/>
          <w:szCs w:val="28"/>
        </w:rPr>
        <w:t xml:space="preserve"> рік </w:t>
      </w:r>
      <w:r w:rsidRPr="00FF4557">
        <w:rPr>
          <w:bCs/>
          <w:sz w:val="28"/>
          <w:szCs w:val="28"/>
        </w:rPr>
        <w:t>міжбюджетні трансферти</w:t>
      </w:r>
      <w:r w:rsidRPr="00FF4557">
        <w:rPr>
          <w:sz w:val="28"/>
          <w:szCs w:val="28"/>
        </w:rPr>
        <w:t xml:space="preserve"> згідно з додатком 5 до </w:t>
      </w:r>
      <w:r>
        <w:rPr>
          <w:sz w:val="28"/>
          <w:szCs w:val="28"/>
        </w:rPr>
        <w:t xml:space="preserve"> </w:t>
      </w:r>
      <w:r w:rsidRPr="00FF4557">
        <w:rPr>
          <w:sz w:val="28"/>
          <w:szCs w:val="28"/>
        </w:rPr>
        <w:t>рішення.</w:t>
      </w:r>
    </w:p>
    <w:p w:rsidR="00643B84" w:rsidRPr="00FF4557" w:rsidRDefault="00643B84" w:rsidP="00704BAB">
      <w:pPr>
        <w:spacing w:after="0" w:line="240" w:lineRule="auto"/>
        <w:ind w:firstLine="851"/>
        <w:jc w:val="both"/>
        <w:rPr>
          <w:rFonts w:ascii="Times New Roman" w:hAnsi="Times New Roman"/>
          <w:color w:val="000000"/>
          <w:sz w:val="28"/>
          <w:szCs w:val="28"/>
          <w:lang w:val="uk-UA"/>
        </w:rPr>
      </w:pPr>
      <w:r w:rsidRPr="00FF4557">
        <w:rPr>
          <w:rFonts w:ascii="Times New Roman" w:hAnsi="Times New Roman"/>
          <w:color w:val="000000"/>
          <w:sz w:val="28"/>
          <w:szCs w:val="28"/>
          <w:lang w:val="uk-UA"/>
        </w:rPr>
        <w:t>4. Затвердити на 202</w:t>
      </w:r>
      <w:r>
        <w:rPr>
          <w:rFonts w:ascii="Times New Roman" w:hAnsi="Times New Roman"/>
          <w:color w:val="000000"/>
          <w:sz w:val="28"/>
          <w:szCs w:val="28"/>
          <w:lang w:val="uk-UA"/>
        </w:rPr>
        <w:t>2</w:t>
      </w:r>
      <w:r w:rsidRPr="00FF4557">
        <w:rPr>
          <w:rFonts w:ascii="Times New Roman" w:hAnsi="Times New Roman"/>
          <w:color w:val="000000"/>
          <w:sz w:val="28"/>
          <w:szCs w:val="28"/>
          <w:lang w:val="uk-UA"/>
        </w:rPr>
        <w:t xml:space="preserve"> рік розподіл коштів бюджету розвитку на здійснення заходів на будівництво, реконструкцію і реставрацію</w:t>
      </w:r>
      <w:r>
        <w:rPr>
          <w:rFonts w:ascii="Times New Roman" w:hAnsi="Times New Roman"/>
          <w:color w:val="000000"/>
          <w:sz w:val="28"/>
          <w:szCs w:val="28"/>
          <w:lang w:val="uk-UA"/>
        </w:rPr>
        <w:t>, капітальний ремонт</w:t>
      </w:r>
      <w:r w:rsidRPr="00FF4557">
        <w:rPr>
          <w:rFonts w:ascii="Times New Roman" w:hAnsi="Times New Roman"/>
          <w:color w:val="000000"/>
          <w:sz w:val="28"/>
          <w:szCs w:val="28"/>
          <w:lang w:val="uk-UA"/>
        </w:rPr>
        <w:t xml:space="preserve"> об'єктів виробничої, комунікаційної та соціальної інфраструктури за об'єктами згідно з додатком </w:t>
      </w:r>
      <w:r>
        <w:rPr>
          <w:rFonts w:ascii="Times New Roman" w:hAnsi="Times New Roman"/>
          <w:color w:val="000000"/>
          <w:sz w:val="28"/>
          <w:szCs w:val="28"/>
          <w:lang w:val="uk-UA"/>
        </w:rPr>
        <w:t xml:space="preserve"> </w:t>
      </w:r>
      <w:r w:rsidRPr="00FF4557">
        <w:rPr>
          <w:rFonts w:ascii="Times New Roman" w:hAnsi="Times New Roman"/>
          <w:color w:val="000000"/>
          <w:sz w:val="28"/>
          <w:szCs w:val="28"/>
          <w:lang w:val="uk-UA"/>
        </w:rPr>
        <w:t>6 до рішення.</w:t>
      </w:r>
    </w:p>
    <w:p w:rsidR="00643B84" w:rsidRPr="00FF4557" w:rsidRDefault="00643B84" w:rsidP="00704BAB">
      <w:pPr>
        <w:pStyle w:val="NormalWeb"/>
        <w:spacing w:before="0" w:beforeAutospacing="0" w:after="0" w:afterAutospacing="0"/>
        <w:ind w:firstLine="851"/>
        <w:jc w:val="both"/>
        <w:rPr>
          <w:sz w:val="28"/>
          <w:szCs w:val="28"/>
        </w:rPr>
      </w:pPr>
      <w:r w:rsidRPr="00FF4557">
        <w:rPr>
          <w:sz w:val="28"/>
          <w:szCs w:val="28"/>
        </w:rPr>
        <w:t xml:space="preserve">5. Надати право Фінансовому управлінню </w:t>
      </w:r>
      <w:r>
        <w:rPr>
          <w:sz w:val="28"/>
          <w:szCs w:val="28"/>
        </w:rPr>
        <w:t>Первомайської</w:t>
      </w:r>
      <w:r w:rsidRPr="00FF4557">
        <w:rPr>
          <w:sz w:val="28"/>
          <w:szCs w:val="28"/>
        </w:rPr>
        <w:t xml:space="preserve">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міського бюджету, проводити протягом 202</w:t>
      </w:r>
      <w:r>
        <w:rPr>
          <w:sz w:val="28"/>
          <w:szCs w:val="28"/>
        </w:rPr>
        <w:t>2</w:t>
      </w:r>
      <w:r w:rsidRPr="00FF4557">
        <w:rPr>
          <w:sz w:val="28"/>
          <w:szCs w:val="28"/>
        </w:rPr>
        <w:t xml:space="preserve"> року їх розподіл між головними розпорядниками коштів міського бюджету за погодженням з </w:t>
      </w:r>
      <w:r w:rsidRPr="00734BEC">
        <w:rPr>
          <w:sz w:val="28"/>
          <w:szCs w:val="28"/>
        </w:rPr>
        <w:t>постійн</w:t>
      </w:r>
      <w:r>
        <w:rPr>
          <w:sz w:val="28"/>
          <w:szCs w:val="28"/>
        </w:rPr>
        <w:t xml:space="preserve">ою  комісією </w:t>
      </w:r>
      <w:r w:rsidRPr="00734BEC">
        <w:rPr>
          <w:sz w:val="28"/>
          <w:szCs w:val="28"/>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Pr="00FF4557">
        <w:rPr>
          <w:sz w:val="28"/>
          <w:szCs w:val="28"/>
        </w:rPr>
        <w:t xml:space="preserve"> з наступним затвердженням міською радою.</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 xml:space="preserve">6. Надати право Фінансовому управлінню </w:t>
      </w:r>
      <w:r>
        <w:rPr>
          <w:rFonts w:ascii="Times New Roman" w:hAnsi="Times New Roman"/>
          <w:sz w:val="28"/>
          <w:szCs w:val="28"/>
          <w:lang w:val="uk-UA"/>
        </w:rPr>
        <w:t>Первомайської</w:t>
      </w:r>
      <w:r w:rsidRPr="00FF4557">
        <w:rPr>
          <w:rFonts w:ascii="Times New Roman" w:hAnsi="Times New Roman"/>
          <w:sz w:val="28"/>
          <w:szCs w:val="28"/>
          <w:lang w:val="uk-UA"/>
        </w:rPr>
        <w:t xml:space="preserve"> міської ради вносити зміни до розпису видатків міського бюджету, допускаючи помісячний перерозподіл видатків загального та спеціального фондів бюджету по головним розпорядникам коштів, не порушуючи відповідно помісячного розподіл</w:t>
      </w:r>
      <w:r>
        <w:rPr>
          <w:rFonts w:ascii="Times New Roman" w:hAnsi="Times New Roman"/>
          <w:sz w:val="28"/>
          <w:szCs w:val="28"/>
          <w:lang w:val="uk-UA"/>
        </w:rPr>
        <w:t>у загального обсягу бюджету міської територіальної громади</w:t>
      </w:r>
      <w:r w:rsidRPr="00FF4557">
        <w:rPr>
          <w:rFonts w:ascii="Times New Roman" w:hAnsi="Times New Roman"/>
          <w:sz w:val="28"/>
          <w:szCs w:val="28"/>
          <w:lang w:val="uk-UA"/>
        </w:rPr>
        <w:t>.</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Default="00643B84" w:rsidP="00A33BAE">
      <w:pPr>
        <w:tabs>
          <w:tab w:val="left" w:pos="11482"/>
        </w:tabs>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7. Установити, що після прийняття рішення про бюджет</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внесення змін до бюджетних призначень головних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 18 «Про затвердження Порядку передачі бюджетних призначень, перерозподілу видатків бюджету і надання кредитів з бюджету» зі змінами. </w:t>
      </w:r>
    </w:p>
    <w:p w:rsidR="00643B84" w:rsidRPr="00FF4557" w:rsidRDefault="00643B84" w:rsidP="00A33BAE">
      <w:pPr>
        <w:tabs>
          <w:tab w:val="left" w:pos="11482"/>
        </w:tabs>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4769B4">
        <w:rPr>
          <w:rFonts w:ascii="Times New Roman" w:hAnsi="Times New Roman"/>
          <w:sz w:val="28"/>
          <w:szCs w:val="28"/>
          <w:lang w:val="uk-UA"/>
        </w:rPr>
        <w:t xml:space="preserve">8. Затвердити </w:t>
      </w:r>
      <w:r w:rsidRPr="004769B4">
        <w:rPr>
          <w:rFonts w:ascii="Times New Roman" w:hAnsi="Times New Roman"/>
          <w:bCs/>
          <w:sz w:val="28"/>
          <w:szCs w:val="28"/>
          <w:lang w:val="uk-UA"/>
        </w:rPr>
        <w:t>розподіл витрат бюджету</w:t>
      </w:r>
      <w:r>
        <w:rPr>
          <w:rFonts w:ascii="Times New Roman" w:hAnsi="Times New Roman"/>
          <w:bCs/>
          <w:sz w:val="28"/>
          <w:szCs w:val="28"/>
          <w:lang w:val="uk-UA"/>
        </w:rPr>
        <w:t xml:space="preserve"> </w:t>
      </w:r>
      <w:r>
        <w:rPr>
          <w:rFonts w:ascii="Times New Roman" w:hAnsi="Times New Roman"/>
          <w:sz w:val="28"/>
          <w:szCs w:val="28"/>
          <w:lang w:val="uk-UA"/>
        </w:rPr>
        <w:t>міської територіальної громади</w:t>
      </w:r>
      <w:r w:rsidRPr="004769B4">
        <w:rPr>
          <w:rFonts w:ascii="Times New Roman" w:hAnsi="Times New Roman"/>
          <w:bCs/>
          <w:sz w:val="28"/>
          <w:szCs w:val="28"/>
          <w:lang w:val="uk-UA"/>
        </w:rPr>
        <w:t xml:space="preserve"> на реалізацію програм </w:t>
      </w:r>
      <w:r>
        <w:rPr>
          <w:rFonts w:ascii="Times New Roman" w:hAnsi="Times New Roman"/>
          <w:sz w:val="28"/>
          <w:szCs w:val="28"/>
          <w:lang w:val="uk-UA"/>
        </w:rPr>
        <w:t>міської територіальної громади</w:t>
      </w:r>
      <w:r w:rsidRPr="004769B4">
        <w:rPr>
          <w:rFonts w:ascii="Times New Roman" w:hAnsi="Times New Roman"/>
          <w:bCs/>
          <w:sz w:val="28"/>
          <w:szCs w:val="28"/>
          <w:lang w:val="uk-UA"/>
        </w:rPr>
        <w:t xml:space="preserve"> </w:t>
      </w:r>
      <w:r>
        <w:rPr>
          <w:rFonts w:ascii="Times New Roman" w:hAnsi="Times New Roman"/>
          <w:bCs/>
          <w:sz w:val="28"/>
          <w:szCs w:val="28"/>
          <w:lang w:val="uk-UA"/>
        </w:rPr>
        <w:t xml:space="preserve"> </w:t>
      </w:r>
      <w:r w:rsidRPr="004769B4">
        <w:rPr>
          <w:rFonts w:ascii="Times New Roman" w:hAnsi="Times New Roman"/>
          <w:sz w:val="28"/>
          <w:szCs w:val="28"/>
          <w:lang w:val="uk-UA"/>
        </w:rPr>
        <w:t>згідно з  додатком 4 до рішення.</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B92308" w:rsidRDefault="00643B84" w:rsidP="00704BAB">
      <w:pPr>
        <w:spacing w:after="0" w:line="240" w:lineRule="auto"/>
        <w:ind w:firstLine="851"/>
        <w:jc w:val="both"/>
        <w:rPr>
          <w:rFonts w:ascii="Times New Roman" w:hAnsi="Times New Roman"/>
          <w:sz w:val="28"/>
          <w:szCs w:val="28"/>
          <w:lang w:val="uk-UA"/>
        </w:rPr>
      </w:pPr>
      <w:r w:rsidRPr="00B92308">
        <w:rPr>
          <w:rFonts w:ascii="Times New Roman" w:hAnsi="Times New Roman"/>
          <w:sz w:val="28"/>
          <w:szCs w:val="28"/>
          <w:lang w:val="uk-UA"/>
        </w:rPr>
        <w:t xml:space="preserve">9. </w:t>
      </w:r>
      <w:r w:rsidRPr="00B92308">
        <w:rPr>
          <w:rFonts w:ascii="Times New Roman" w:hAnsi="Times New Roman"/>
          <w:sz w:val="28"/>
          <w:szCs w:val="28"/>
        </w:rPr>
        <w:t>Установити, що у загальному</w:t>
      </w:r>
      <w:r w:rsidRPr="00B92308">
        <w:rPr>
          <w:rFonts w:ascii="Times New Roman" w:hAnsi="Times New Roman"/>
          <w:sz w:val="28"/>
          <w:szCs w:val="28"/>
          <w:lang w:val="uk-UA"/>
        </w:rPr>
        <w:t xml:space="preserve">  </w:t>
      </w:r>
      <w:r w:rsidRPr="00B92308">
        <w:rPr>
          <w:rFonts w:ascii="Times New Roman" w:hAnsi="Times New Roman"/>
          <w:sz w:val="28"/>
          <w:szCs w:val="28"/>
        </w:rPr>
        <w:t>фонді</w:t>
      </w:r>
      <w:r w:rsidRPr="00B92308">
        <w:rPr>
          <w:rFonts w:ascii="Times New Roman" w:hAnsi="Times New Roman"/>
          <w:sz w:val="28"/>
          <w:szCs w:val="28"/>
          <w:lang w:val="uk-UA"/>
        </w:rPr>
        <w:t xml:space="preserve">  </w:t>
      </w:r>
      <w:r w:rsidRPr="00B92308">
        <w:rPr>
          <w:rFonts w:ascii="Times New Roman" w:hAnsi="Times New Roman"/>
          <w:sz w:val="28"/>
          <w:szCs w:val="28"/>
        </w:rPr>
        <w:t xml:space="preserve">бюджету </w:t>
      </w:r>
      <w:r w:rsidRPr="00B92308">
        <w:rPr>
          <w:rFonts w:ascii="Times New Roman" w:hAnsi="Times New Roman"/>
          <w:sz w:val="28"/>
          <w:szCs w:val="28"/>
          <w:lang w:val="uk-UA"/>
        </w:rPr>
        <w:t xml:space="preserve"> міської територіальної громади</w:t>
      </w:r>
      <w:r w:rsidRPr="00B92308">
        <w:rPr>
          <w:rFonts w:ascii="Times New Roman" w:hAnsi="Times New Roman"/>
          <w:sz w:val="28"/>
          <w:szCs w:val="28"/>
        </w:rPr>
        <w:t xml:space="preserve"> </w:t>
      </w:r>
      <w:r w:rsidRPr="00B92308">
        <w:rPr>
          <w:rFonts w:ascii="Times New Roman" w:hAnsi="Times New Roman"/>
          <w:sz w:val="28"/>
          <w:szCs w:val="28"/>
          <w:lang w:val="uk-UA"/>
        </w:rPr>
        <w:t xml:space="preserve"> </w:t>
      </w:r>
      <w:r w:rsidRPr="00B92308">
        <w:rPr>
          <w:rFonts w:ascii="Times New Roman" w:hAnsi="Times New Roman"/>
          <w:sz w:val="28"/>
          <w:szCs w:val="28"/>
        </w:rPr>
        <w:t>на 20</w:t>
      </w:r>
      <w:r w:rsidRPr="00B92308">
        <w:rPr>
          <w:rFonts w:ascii="Times New Roman" w:hAnsi="Times New Roman"/>
          <w:sz w:val="28"/>
          <w:szCs w:val="28"/>
          <w:lang w:val="uk-UA"/>
        </w:rPr>
        <w:t>22</w:t>
      </w:r>
      <w:r>
        <w:rPr>
          <w:rFonts w:ascii="Times New Roman" w:hAnsi="Times New Roman"/>
          <w:sz w:val="28"/>
          <w:szCs w:val="28"/>
          <w:lang w:val="uk-UA"/>
        </w:rPr>
        <w:t xml:space="preserve"> </w:t>
      </w:r>
      <w:r w:rsidRPr="00B92308">
        <w:rPr>
          <w:rFonts w:ascii="Times New Roman" w:hAnsi="Times New Roman"/>
          <w:sz w:val="28"/>
          <w:szCs w:val="28"/>
        </w:rPr>
        <w:t>рік:</w:t>
      </w:r>
    </w:p>
    <w:p w:rsidR="00643B84" w:rsidRPr="00B92308" w:rsidRDefault="00643B84" w:rsidP="00704BAB">
      <w:pPr>
        <w:spacing w:after="0" w:line="240" w:lineRule="auto"/>
        <w:ind w:firstLine="851"/>
        <w:jc w:val="both"/>
        <w:rPr>
          <w:rFonts w:ascii="Times New Roman" w:hAnsi="Times New Roman"/>
          <w:sz w:val="28"/>
          <w:szCs w:val="28"/>
          <w:lang w:val="uk-UA"/>
        </w:rPr>
      </w:pPr>
      <w:r w:rsidRPr="00B92308">
        <w:rPr>
          <w:rFonts w:ascii="Times New Roman" w:hAnsi="Times New Roman"/>
          <w:sz w:val="28"/>
          <w:szCs w:val="28"/>
          <w:lang w:val="uk-UA"/>
        </w:rPr>
        <w:t xml:space="preserve">1) до доходів загального фонду  бюджету міської територіальної громади належать доходи, визначені статтею  64  </w:t>
      </w:r>
      <w:r w:rsidRPr="00B92308">
        <w:rPr>
          <w:rStyle w:val="rvts0"/>
          <w:rFonts w:ascii="Times New Roman" w:hAnsi="Times New Roman"/>
          <w:sz w:val="28"/>
          <w:szCs w:val="28"/>
          <w:lang w:val="uk-UA"/>
        </w:rPr>
        <w:t>та трансферти місцевим бюджетам</w:t>
      </w:r>
      <w:r w:rsidRPr="00B92308">
        <w:rPr>
          <w:rFonts w:ascii="Times New Roman" w:hAnsi="Times New Roman"/>
          <w:sz w:val="28"/>
          <w:szCs w:val="28"/>
          <w:lang w:val="uk-UA"/>
        </w:rPr>
        <w:t>;</w:t>
      </w:r>
    </w:p>
    <w:p w:rsidR="00643B84" w:rsidRPr="006F2C15" w:rsidRDefault="00643B84" w:rsidP="00704BAB">
      <w:pPr>
        <w:spacing w:after="0" w:line="240" w:lineRule="auto"/>
        <w:ind w:firstLine="851"/>
        <w:jc w:val="both"/>
        <w:rPr>
          <w:rFonts w:ascii="Times New Roman" w:hAnsi="Times New Roman"/>
          <w:sz w:val="28"/>
          <w:szCs w:val="28"/>
          <w:lang w:val="uk-UA"/>
        </w:rPr>
      </w:pPr>
      <w:r w:rsidRPr="006F2C15">
        <w:rPr>
          <w:rFonts w:ascii="Times New Roman" w:hAnsi="Times New Roman"/>
          <w:sz w:val="28"/>
          <w:szCs w:val="28"/>
        </w:rPr>
        <w:t xml:space="preserve">2) </w:t>
      </w:r>
      <w:r w:rsidRPr="006F2C15">
        <w:rPr>
          <w:rFonts w:ascii="Times New Roman" w:hAnsi="Times New Roman"/>
          <w:sz w:val="28"/>
          <w:szCs w:val="28"/>
          <w:lang w:val="uk-UA"/>
        </w:rPr>
        <w:t xml:space="preserve">джерелами формування у частині фінансування є надходження, визначені </w:t>
      </w:r>
      <w:r w:rsidRPr="006F2C15">
        <w:rPr>
          <w:rFonts w:ascii="Times New Roman" w:hAnsi="Times New Roman"/>
          <w:sz w:val="28"/>
          <w:szCs w:val="28"/>
        </w:rPr>
        <w:t>частиною 1 статті 72 Бюджетного кодексу України</w:t>
      </w:r>
      <w:r w:rsidRPr="006F2C15">
        <w:rPr>
          <w:rFonts w:ascii="Times New Roman" w:hAnsi="Times New Roman"/>
          <w:sz w:val="28"/>
          <w:szCs w:val="28"/>
          <w:lang w:val="uk-UA"/>
        </w:rPr>
        <w:t xml:space="preserve">  щодо  бюджету  міської територіальної громади.</w:t>
      </w:r>
    </w:p>
    <w:p w:rsidR="00643B84" w:rsidRPr="000C3918" w:rsidRDefault="00643B84" w:rsidP="00704BAB">
      <w:pPr>
        <w:spacing w:after="0" w:line="240" w:lineRule="auto"/>
        <w:ind w:firstLine="851"/>
        <w:jc w:val="both"/>
        <w:rPr>
          <w:rFonts w:ascii="Times New Roman" w:hAnsi="Times New Roman"/>
          <w:sz w:val="28"/>
          <w:szCs w:val="28"/>
          <w:highlight w:val="yellow"/>
          <w:lang w:val="uk-UA"/>
        </w:rPr>
      </w:pPr>
    </w:p>
    <w:p w:rsidR="00643B84" w:rsidRPr="00B92308" w:rsidRDefault="00643B84" w:rsidP="00704BAB">
      <w:pPr>
        <w:spacing w:after="0" w:line="240" w:lineRule="auto"/>
        <w:ind w:firstLine="851"/>
        <w:jc w:val="both"/>
        <w:rPr>
          <w:rFonts w:ascii="Times New Roman" w:hAnsi="Times New Roman"/>
          <w:sz w:val="28"/>
          <w:szCs w:val="28"/>
          <w:lang w:val="uk-UA"/>
        </w:rPr>
      </w:pPr>
      <w:r w:rsidRPr="00B92308">
        <w:rPr>
          <w:rFonts w:ascii="Times New Roman" w:hAnsi="Times New Roman"/>
          <w:sz w:val="28"/>
          <w:szCs w:val="28"/>
          <w:lang w:val="uk-UA"/>
        </w:rPr>
        <w:t>10. Установити, що джерелами формування спеціального фонду  бюджету міської територіальної громади на 2022 рік:</w:t>
      </w:r>
    </w:p>
    <w:p w:rsidR="00643B84" w:rsidRPr="00B92308" w:rsidRDefault="00643B84" w:rsidP="00704BAB">
      <w:pPr>
        <w:spacing w:after="0" w:line="240" w:lineRule="auto"/>
        <w:ind w:firstLine="851"/>
        <w:jc w:val="both"/>
        <w:rPr>
          <w:rFonts w:ascii="Times New Roman" w:hAnsi="Times New Roman"/>
          <w:sz w:val="28"/>
          <w:szCs w:val="28"/>
        </w:rPr>
      </w:pPr>
      <w:r w:rsidRPr="00B92308">
        <w:rPr>
          <w:rFonts w:ascii="Times New Roman" w:hAnsi="Times New Roman"/>
          <w:sz w:val="28"/>
          <w:szCs w:val="28"/>
          <w:lang w:val="uk-UA"/>
        </w:rPr>
        <w:t>1) у частині доходів є надходження, визначені статтями 69</w:t>
      </w:r>
      <w:r w:rsidRPr="00B92308">
        <w:rPr>
          <w:rFonts w:ascii="Times New Roman" w:hAnsi="Times New Roman"/>
          <w:sz w:val="28"/>
          <w:szCs w:val="28"/>
          <w:vertAlign w:val="superscript"/>
          <w:lang w:val="uk-UA"/>
        </w:rPr>
        <w:t>1</w:t>
      </w:r>
      <w:r w:rsidRPr="00B92308">
        <w:rPr>
          <w:rFonts w:ascii="Times New Roman" w:hAnsi="Times New Roman"/>
          <w:sz w:val="28"/>
          <w:szCs w:val="28"/>
          <w:lang w:val="uk-UA"/>
        </w:rPr>
        <w:t xml:space="preserve">, 71 Бюджетного кодексу України; </w:t>
      </w:r>
    </w:p>
    <w:p w:rsidR="00643B84" w:rsidRPr="00ED42FF" w:rsidRDefault="00643B84" w:rsidP="006F2C15">
      <w:pPr>
        <w:pStyle w:val="NormalWeb"/>
        <w:spacing w:before="120" w:beforeAutospacing="0" w:after="0" w:afterAutospacing="0"/>
        <w:ind w:firstLine="709"/>
        <w:jc w:val="both"/>
        <w:rPr>
          <w:sz w:val="28"/>
          <w:szCs w:val="28"/>
        </w:rPr>
      </w:pPr>
      <w:r w:rsidRPr="006F2C15">
        <w:rPr>
          <w:sz w:val="28"/>
          <w:szCs w:val="28"/>
        </w:rPr>
        <w:t>2) у частині фінансування є надходження, визначені частиною</w:t>
      </w:r>
      <w:r w:rsidRPr="00ED42FF">
        <w:rPr>
          <w:sz w:val="28"/>
          <w:szCs w:val="28"/>
        </w:rPr>
        <w:t xml:space="preserve"> 2 статті 72 Бюджетного кодексу України.</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11. Визначити на 202</w:t>
      </w:r>
      <w:r>
        <w:rPr>
          <w:rFonts w:ascii="Times New Roman" w:hAnsi="Times New Roman"/>
          <w:sz w:val="28"/>
          <w:szCs w:val="28"/>
          <w:lang w:val="uk-UA"/>
        </w:rPr>
        <w:t>2</w:t>
      </w:r>
      <w:r w:rsidRPr="00FF4557">
        <w:rPr>
          <w:rFonts w:ascii="Times New Roman" w:hAnsi="Times New Roman"/>
          <w:sz w:val="28"/>
          <w:szCs w:val="28"/>
          <w:lang w:val="uk-UA"/>
        </w:rPr>
        <w:t xml:space="preserve"> рік відповідно до статті 55 Бюджетного кодексу України захищеними видатками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видатки загального фонду на:</w:t>
      </w:r>
    </w:p>
    <w:p w:rsidR="00643B84" w:rsidRPr="00FF4557" w:rsidRDefault="00643B84" w:rsidP="00704BAB">
      <w:pPr>
        <w:pStyle w:val="rvps2"/>
        <w:shd w:val="clear" w:color="auto" w:fill="FFFFFF"/>
        <w:spacing w:before="0" w:beforeAutospacing="0" w:after="0" w:afterAutospacing="0"/>
        <w:ind w:firstLine="851"/>
        <w:jc w:val="both"/>
        <w:rPr>
          <w:sz w:val="28"/>
          <w:szCs w:val="28"/>
        </w:rPr>
      </w:pPr>
      <w:r w:rsidRPr="00FF4557">
        <w:rPr>
          <w:sz w:val="28"/>
          <w:szCs w:val="28"/>
        </w:rPr>
        <w:t>оплату праці працівників бюджетних установ;</w:t>
      </w:r>
    </w:p>
    <w:p w:rsidR="00643B84" w:rsidRPr="00FF4557" w:rsidRDefault="00643B84" w:rsidP="00704BAB">
      <w:pPr>
        <w:pStyle w:val="rvps2"/>
        <w:shd w:val="clear" w:color="auto" w:fill="FFFFFF"/>
        <w:spacing w:before="0" w:beforeAutospacing="0" w:after="0" w:afterAutospacing="0"/>
        <w:ind w:firstLine="851"/>
        <w:jc w:val="both"/>
        <w:rPr>
          <w:sz w:val="28"/>
          <w:szCs w:val="28"/>
        </w:rPr>
      </w:pPr>
      <w:bookmarkStart w:id="0" w:name="n900"/>
      <w:bookmarkEnd w:id="0"/>
      <w:r w:rsidRPr="00FF4557">
        <w:rPr>
          <w:sz w:val="28"/>
          <w:szCs w:val="28"/>
        </w:rPr>
        <w:t>нарахування на заробітну плату;</w:t>
      </w:r>
    </w:p>
    <w:p w:rsidR="00643B84" w:rsidRPr="00FF4557" w:rsidRDefault="00643B84" w:rsidP="00704BAB">
      <w:pPr>
        <w:pStyle w:val="rvps2"/>
        <w:shd w:val="clear" w:color="auto" w:fill="FFFFFF"/>
        <w:spacing w:before="0" w:beforeAutospacing="0" w:after="0" w:afterAutospacing="0"/>
        <w:ind w:firstLine="851"/>
        <w:jc w:val="both"/>
        <w:rPr>
          <w:sz w:val="28"/>
          <w:szCs w:val="28"/>
        </w:rPr>
      </w:pPr>
      <w:bookmarkStart w:id="1" w:name="n901"/>
      <w:bookmarkEnd w:id="1"/>
      <w:r w:rsidRPr="00FF4557">
        <w:rPr>
          <w:sz w:val="28"/>
          <w:szCs w:val="28"/>
        </w:rPr>
        <w:t>придбання медикаментів та перев'язувальних матеріалів;</w:t>
      </w:r>
    </w:p>
    <w:p w:rsidR="00643B84" w:rsidRPr="00FF4557" w:rsidRDefault="00643B84" w:rsidP="00704BAB">
      <w:pPr>
        <w:pStyle w:val="rvps2"/>
        <w:shd w:val="clear" w:color="auto" w:fill="FFFFFF"/>
        <w:spacing w:before="0" w:beforeAutospacing="0" w:after="0" w:afterAutospacing="0"/>
        <w:ind w:firstLine="851"/>
        <w:jc w:val="both"/>
        <w:rPr>
          <w:sz w:val="28"/>
          <w:szCs w:val="28"/>
        </w:rPr>
      </w:pPr>
      <w:bookmarkStart w:id="2" w:name="n902"/>
      <w:bookmarkEnd w:id="2"/>
      <w:r w:rsidRPr="00FF4557">
        <w:rPr>
          <w:sz w:val="28"/>
          <w:szCs w:val="28"/>
        </w:rPr>
        <w:t>забезпечення продуктами харчування;</w:t>
      </w:r>
    </w:p>
    <w:p w:rsidR="00643B84" w:rsidRPr="00FF4557" w:rsidRDefault="00643B84" w:rsidP="00704BAB">
      <w:pPr>
        <w:pStyle w:val="rvps2"/>
        <w:shd w:val="clear" w:color="auto" w:fill="FFFFFF"/>
        <w:spacing w:before="0" w:beforeAutospacing="0" w:after="0" w:afterAutospacing="0"/>
        <w:ind w:firstLine="851"/>
        <w:jc w:val="both"/>
        <w:rPr>
          <w:sz w:val="28"/>
          <w:szCs w:val="28"/>
        </w:rPr>
      </w:pPr>
      <w:bookmarkStart w:id="3" w:name="n903"/>
      <w:bookmarkEnd w:id="3"/>
      <w:r w:rsidRPr="00FF4557">
        <w:rPr>
          <w:sz w:val="28"/>
          <w:szCs w:val="28"/>
        </w:rPr>
        <w:t>оплату комунальних послуг та енергоносіїв;</w:t>
      </w:r>
    </w:p>
    <w:p w:rsidR="00643B84" w:rsidRPr="00FF4557" w:rsidRDefault="00643B84" w:rsidP="00704BAB">
      <w:pPr>
        <w:pStyle w:val="rvps2"/>
        <w:shd w:val="clear" w:color="auto" w:fill="FFFFFF"/>
        <w:spacing w:before="0" w:beforeAutospacing="0" w:after="0" w:afterAutospacing="0"/>
        <w:ind w:firstLine="851"/>
        <w:jc w:val="both"/>
        <w:rPr>
          <w:sz w:val="28"/>
          <w:szCs w:val="28"/>
        </w:rPr>
      </w:pPr>
      <w:bookmarkStart w:id="4" w:name="n904"/>
      <w:bookmarkStart w:id="5" w:name="n2132"/>
      <w:bookmarkStart w:id="6" w:name="n905"/>
      <w:bookmarkEnd w:id="4"/>
      <w:bookmarkEnd w:id="5"/>
      <w:bookmarkEnd w:id="6"/>
      <w:r w:rsidRPr="00FF4557">
        <w:rPr>
          <w:sz w:val="28"/>
          <w:szCs w:val="28"/>
        </w:rPr>
        <w:t>соціальне забезпечення;</w:t>
      </w:r>
      <w:bookmarkStart w:id="7" w:name="n3618"/>
      <w:bookmarkStart w:id="8" w:name="n906"/>
      <w:bookmarkStart w:id="9" w:name="n907"/>
      <w:bookmarkEnd w:id="7"/>
      <w:bookmarkEnd w:id="8"/>
      <w:bookmarkEnd w:id="9"/>
    </w:p>
    <w:p w:rsidR="00643B84" w:rsidRPr="00FF4557" w:rsidRDefault="00643B84" w:rsidP="00804AAB">
      <w:pPr>
        <w:pStyle w:val="rvps2"/>
        <w:shd w:val="clear" w:color="auto" w:fill="FFFFFF"/>
        <w:spacing w:before="0" w:beforeAutospacing="0" w:after="0" w:afterAutospacing="0"/>
        <w:ind w:firstLine="851"/>
        <w:jc w:val="both"/>
        <w:rPr>
          <w:sz w:val="28"/>
          <w:szCs w:val="28"/>
        </w:rPr>
      </w:pPr>
      <w:bookmarkStart w:id="10" w:name="n3621"/>
      <w:bookmarkStart w:id="11" w:name="n908"/>
      <w:bookmarkEnd w:id="10"/>
      <w:bookmarkEnd w:id="11"/>
      <w:r w:rsidRPr="00FF4557">
        <w:rPr>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w:t>
      </w:r>
      <w:bookmarkStart w:id="12" w:name="n909"/>
      <w:bookmarkStart w:id="13" w:name="n3622"/>
      <w:bookmarkStart w:id="14" w:name="n910"/>
      <w:bookmarkStart w:id="15" w:name="n912"/>
      <w:bookmarkStart w:id="16" w:name="n913"/>
      <w:bookmarkStart w:id="17" w:name="n2134"/>
      <w:bookmarkStart w:id="18" w:name="n2136"/>
      <w:bookmarkStart w:id="19" w:name="n2135"/>
      <w:bookmarkStart w:id="20" w:name="n2133"/>
      <w:bookmarkStart w:id="21" w:name="n2645"/>
      <w:bookmarkStart w:id="22" w:name="n2644"/>
      <w:bookmarkStart w:id="23" w:name="n2721"/>
      <w:bookmarkStart w:id="24" w:name="n2720"/>
      <w:bookmarkStart w:id="25" w:name="n2751"/>
      <w:bookmarkStart w:id="26" w:name="n2750"/>
      <w:bookmarkStart w:id="27" w:name="n32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FF4557">
        <w:rPr>
          <w:sz w:val="28"/>
          <w:szCs w:val="28"/>
        </w:rPr>
        <w:t>.</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 xml:space="preserve">12. Відповідно до статей 43 та 73 Бюджетного кодексу України надати право Фінансовому управлінню </w:t>
      </w:r>
      <w:r>
        <w:rPr>
          <w:rFonts w:ascii="Times New Roman" w:hAnsi="Times New Roman"/>
          <w:sz w:val="28"/>
          <w:szCs w:val="28"/>
          <w:lang w:val="uk-UA"/>
        </w:rPr>
        <w:t>Первомайської</w:t>
      </w:r>
      <w:r w:rsidRPr="00FF4557">
        <w:rPr>
          <w:rFonts w:ascii="Times New Roman" w:hAnsi="Times New Roman"/>
          <w:sz w:val="28"/>
          <w:szCs w:val="28"/>
          <w:lang w:val="uk-UA"/>
        </w:rPr>
        <w:t xml:space="preserve"> міської ради отримувати у порядку, визначеному Кабінетом </w:t>
      </w:r>
      <w:r>
        <w:rPr>
          <w:rFonts w:ascii="Times New Roman" w:hAnsi="Times New Roman"/>
          <w:sz w:val="28"/>
          <w:szCs w:val="28"/>
          <w:lang w:val="uk-UA"/>
        </w:rPr>
        <w:t>М</w:t>
      </w:r>
      <w:r w:rsidRPr="00FF4557">
        <w:rPr>
          <w:rFonts w:ascii="Times New Roman" w:hAnsi="Times New Roman"/>
          <w:sz w:val="28"/>
          <w:szCs w:val="28"/>
          <w:lang w:val="uk-UA"/>
        </w:rPr>
        <w:t>іністрів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FF4557" w:rsidRDefault="00643B84" w:rsidP="001110F3">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4557">
        <w:rPr>
          <w:rFonts w:ascii="Times New Roman" w:hAnsi="Times New Roman"/>
          <w:sz w:val="28"/>
          <w:szCs w:val="28"/>
          <w:lang w:val="uk-UA"/>
        </w:rPr>
        <w:t>13. Головним розпорядникам коштів бюджету забезпечити</w:t>
      </w:r>
      <w:r>
        <w:rPr>
          <w:rFonts w:ascii="Times New Roman" w:hAnsi="Times New Roman"/>
          <w:sz w:val="28"/>
          <w:szCs w:val="28"/>
          <w:lang w:val="uk-UA"/>
        </w:rPr>
        <w:t xml:space="preserve"> </w:t>
      </w:r>
      <w:r>
        <w:rPr>
          <w:rFonts w:ascii="Times New Roman" w:hAnsi="Times New Roman"/>
          <w:sz w:val="28"/>
          <w:szCs w:val="28"/>
        </w:rPr>
        <w:t xml:space="preserve">виконання норм </w:t>
      </w:r>
      <w:r>
        <w:rPr>
          <w:rFonts w:ascii="Times New Roman" w:hAnsi="Times New Roman"/>
          <w:sz w:val="28"/>
          <w:szCs w:val="28"/>
          <w:lang w:val="uk-UA"/>
        </w:rPr>
        <w:t xml:space="preserve"> </w:t>
      </w:r>
      <w:r>
        <w:rPr>
          <w:rFonts w:ascii="Times New Roman" w:hAnsi="Times New Roman"/>
          <w:sz w:val="28"/>
          <w:szCs w:val="28"/>
        </w:rPr>
        <w:t>Бюджетного кодексу України</w:t>
      </w:r>
      <w:r>
        <w:rPr>
          <w:rFonts w:ascii="Times New Roman" w:hAnsi="Times New Roman"/>
          <w:sz w:val="28"/>
          <w:szCs w:val="28"/>
          <w:lang w:val="uk-UA"/>
        </w:rPr>
        <w:t xml:space="preserve"> </w:t>
      </w:r>
      <w:r>
        <w:rPr>
          <w:rFonts w:ascii="Times New Roman" w:hAnsi="Times New Roman"/>
          <w:sz w:val="28"/>
          <w:szCs w:val="28"/>
        </w:rPr>
        <w:t>стосовно</w:t>
      </w:r>
      <w:r w:rsidRPr="00FF4557">
        <w:rPr>
          <w:rFonts w:ascii="Times New Roman" w:hAnsi="Times New Roman"/>
          <w:sz w:val="28"/>
          <w:szCs w:val="28"/>
          <w:lang w:val="uk-UA"/>
        </w:rPr>
        <w:t>:</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 xml:space="preserve">1) </w:t>
      </w:r>
      <w:r>
        <w:rPr>
          <w:rFonts w:ascii="Times New Roman" w:hAnsi="Times New Roman"/>
          <w:sz w:val="28"/>
          <w:szCs w:val="28"/>
        </w:rPr>
        <w:t>урахування</w:t>
      </w:r>
      <w:r>
        <w:rPr>
          <w:rFonts w:ascii="Times New Roman" w:hAnsi="Times New Roman"/>
          <w:sz w:val="28"/>
          <w:szCs w:val="28"/>
          <w:lang w:val="uk-UA"/>
        </w:rPr>
        <w:t xml:space="preserve"> </w:t>
      </w:r>
      <w:r w:rsidRPr="00FF4557">
        <w:rPr>
          <w:rFonts w:ascii="Times New Roman" w:hAnsi="Times New Roman"/>
          <w:sz w:val="28"/>
          <w:szCs w:val="28"/>
          <w:lang w:val="uk-UA"/>
        </w:rPr>
        <w:t>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теплову енергію, водопостачання та водовідведення, природний газ та послуги зв’язку, які споживаються бюджетними установами;</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2) в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лімітів споживання;</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3) затвердження паспортів бюджетних програм протягом 45 днів з дня набрання чинності  рішення;</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4)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5) доступність інформації про бюджет відповідно до законодавства, а саме:</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реалізацію якої забезпечує головний розпорядник бюджетних коштів, у межах бюджетних програм за звітний бюджетний період до 15 березня 202</w:t>
      </w:r>
      <w:r>
        <w:rPr>
          <w:rFonts w:ascii="Times New Roman" w:hAnsi="Times New Roman"/>
          <w:sz w:val="28"/>
          <w:szCs w:val="28"/>
          <w:lang w:val="uk-UA"/>
        </w:rPr>
        <w:t>3</w:t>
      </w:r>
      <w:r w:rsidRPr="00FF4557">
        <w:rPr>
          <w:rFonts w:ascii="Times New Roman" w:hAnsi="Times New Roman"/>
          <w:sz w:val="28"/>
          <w:szCs w:val="28"/>
          <w:lang w:val="uk-UA"/>
        </w:rPr>
        <w:t xml:space="preserve"> року;</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оприлюднення паспортів бюджетних програм протягом трьох робочих днів з дня затвердження таких документів;</w:t>
      </w: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взяття бюджетних зобов'язань, довгострокових зобов'язань за енергосервісом та здійснення витрат бюджету.</w:t>
      </w:r>
    </w:p>
    <w:p w:rsidR="00643B84" w:rsidRPr="00FF4557" w:rsidRDefault="00643B84" w:rsidP="00704BAB">
      <w:pPr>
        <w:spacing w:after="0" w:line="240" w:lineRule="auto"/>
        <w:ind w:firstLine="851"/>
        <w:jc w:val="both"/>
        <w:rPr>
          <w:rFonts w:ascii="Times New Roman" w:hAnsi="Times New Roman"/>
          <w:b/>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14. У випадку невиконання показників надходжень до  бюджету на 202</w:t>
      </w:r>
      <w:r>
        <w:rPr>
          <w:rFonts w:ascii="Times New Roman" w:hAnsi="Times New Roman"/>
          <w:sz w:val="28"/>
          <w:szCs w:val="28"/>
          <w:lang w:val="uk-UA"/>
        </w:rPr>
        <w:t>2</w:t>
      </w:r>
      <w:r w:rsidRPr="00FF4557">
        <w:rPr>
          <w:rFonts w:ascii="Times New Roman" w:hAnsi="Times New Roman"/>
          <w:sz w:val="28"/>
          <w:szCs w:val="28"/>
          <w:lang w:val="uk-UA"/>
        </w:rPr>
        <w:t xml:space="preserve"> рік, визначених розписом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головні розпорядники бюджетних коштів забезпечують взяття бюджетних зобов’язань та проведення витрат відповідно до встановлених бюджетних асигнувань лише після попереднього погодження з Фінансовим управлінням </w:t>
      </w:r>
      <w:r>
        <w:rPr>
          <w:rFonts w:ascii="Times New Roman" w:hAnsi="Times New Roman"/>
          <w:sz w:val="28"/>
          <w:szCs w:val="28"/>
          <w:lang w:val="uk-UA"/>
        </w:rPr>
        <w:t>Первомайської</w:t>
      </w:r>
      <w:r w:rsidRPr="00FF4557">
        <w:rPr>
          <w:rFonts w:ascii="Times New Roman" w:hAnsi="Times New Roman"/>
          <w:sz w:val="28"/>
          <w:szCs w:val="28"/>
          <w:lang w:val="uk-UA"/>
        </w:rPr>
        <w:t xml:space="preserve"> міської ради.</w:t>
      </w:r>
    </w:p>
    <w:p w:rsidR="00643B84" w:rsidRPr="00FF4557" w:rsidRDefault="00643B84" w:rsidP="00704BAB">
      <w:pPr>
        <w:spacing w:after="0" w:line="240" w:lineRule="auto"/>
        <w:ind w:firstLine="851"/>
        <w:jc w:val="both"/>
        <w:rPr>
          <w:rFonts w:ascii="Times New Roman" w:hAnsi="Times New Roman"/>
          <w:sz w:val="28"/>
          <w:szCs w:val="28"/>
          <w:lang w:val="uk-UA"/>
        </w:rPr>
      </w:pPr>
    </w:p>
    <w:p w:rsidR="00643B84" w:rsidRPr="00FF4557"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15. Установити, що відповідно до статей 24, 80 Бюджетного кодексу України у поточному році встановлюється звітність про виконання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w:t>
      </w:r>
    </w:p>
    <w:p w:rsidR="00643B84" w:rsidRPr="00FF4557" w:rsidRDefault="00643B84" w:rsidP="00704BAB">
      <w:pPr>
        <w:tabs>
          <w:tab w:val="left" w:pos="11482"/>
        </w:tabs>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квартальн</w:t>
      </w:r>
      <w:r>
        <w:rPr>
          <w:rFonts w:ascii="Times New Roman" w:hAnsi="Times New Roman"/>
          <w:sz w:val="28"/>
          <w:szCs w:val="28"/>
          <w:lang w:val="uk-UA"/>
        </w:rPr>
        <w:t>і</w:t>
      </w:r>
      <w:r w:rsidRPr="00FF4557">
        <w:rPr>
          <w:rFonts w:ascii="Times New Roman" w:hAnsi="Times New Roman"/>
          <w:sz w:val="28"/>
          <w:szCs w:val="28"/>
          <w:lang w:val="uk-UA"/>
        </w:rPr>
        <w:t xml:space="preserve"> </w:t>
      </w:r>
      <w:r>
        <w:rPr>
          <w:rFonts w:ascii="Times New Roman" w:hAnsi="Times New Roman"/>
          <w:sz w:val="28"/>
          <w:szCs w:val="28"/>
          <w:lang w:val="uk-UA"/>
        </w:rPr>
        <w:t>звіти</w:t>
      </w:r>
      <w:r w:rsidRPr="00FF4557">
        <w:rPr>
          <w:rFonts w:ascii="Times New Roman" w:hAnsi="Times New Roman"/>
          <w:sz w:val="28"/>
          <w:szCs w:val="28"/>
          <w:lang w:val="uk-UA"/>
        </w:rPr>
        <w:t xml:space="preserve"> про виконання  бюджету</w:t>
      </w:r>
      <w:r>
        <w:rPr>
          <w:rFonts w:ascii="Times New Roman" w:hAnsi="Times New Roman"/>
          <w:sz w:val="28"/>
          <w:szCs w:val="28"/>
          <w:lang w:val="uk-UA"/>
        </w:rPr>
        <w:t xml:space="preserve"> міської територіальної громади</w:t>
      </w:r>
      <w:r w:rsidRPr="00FF4557">
        <w:rPr>
          <w:rFonts w:ascii="Times New Roman" w:hAnsi="Times New Roman"/>
          <w:sz w:val="28"/>
          <w:szCs w:val="28"/>
          <w:lang w:val="uk-UA"/>
        </w:rPr>
        <w:t xml:space="preserve"> у двомісячний термін після завершення відповідного бюджетного періоду </w:t>
      </w:r>
      <w:r>
        <w:rPr>
          <w:rFonts w:ascii="Times New Roman" w:hAnsi="Times New Roman"/>
          <w:sz w:val="28"/>
          <w:szCs w:val="28"/>
          <w:lang w:val="uk-UA"/>
        </w:rPr>
        <w:t>затверджуються виконавчим комітетом  міської ради</w:t>
      </w:r>
      <w:r w:rsidRPr="00FF4557">
        <w:rPr>
          <w:rFonts w:ascii="Times New Roman" w:hAnsi="Times New Roman"/>
          <w:sz w:val="28"/>
          <w:szCs w:val="28"/>
          <w:lang w:val="uk-UA"/>
        </w:rPr>
        <w:t xml:space="preserve">; </w:t>
      </w:r>
    </w:p>
    <w:p w:rsidR="00643B84" w:rsidRPr="00FF4557" w:rsidRDefault="00643B84" w:rsidP="00704BAB">
      <w:pPr>
        <w:tabs>
          <w:tab w:val="left" w:pos="11482"/>
        </w:tabs>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 xml:space="preserve">річний звіт про виконання бюджету </w:t>
      </w:r>
      <w:r>
        <w:rPr>
          <w:rFonts w:ascii="Times New Roman" w:hAnsi="Times New Roman"/>
          <w:sz w:val="28"/>
          <w:szCs w:val="28"/>
          <w:lang w:val="uk-UA"/>
        </w:rPr>
        <w:t>міської територіальної громади</w:t>
      </w:r>
      <w:r w:rsidRPr="00FF4557">
        <w:rPr>
          <w:rFonts w:ascii="Times New Roman" w:hAnsi="Times New Roman"/>
          <w:sz w:val="28"/>
          <w:szCs w:val="28"/>
          <w:lang w:val="uk-UA"/>
        </w:rPr>
        <w:t xml:space="preserve"> затверджується міською радою;</w:t>
      </w:r>
    </w:p>
    <w:p w:rsidR="00643B84" w:rsidRDefault="00643B84" w:rsidP="00704BAB">
      <w:pPr>
        <w:spacing w:after="0" w:line="240" w:lineRule="auto"/>
        <w:ind w:firstLine="851"/>
        <w:jc w:val="both"/>
        <w:rPr>
          <w:rFonts w:ascii="Times New Roman" w:hAnsi="Times New Roman"/>
          <w:sz w:val="28"/>
          <w:szCs w:val="28"/>
          <w:lang w:val="uk-UA"/>
        </w:rPr>
      </w:pPr>
      <w:r w:rsidRPr="00FF4557">
        <w:rPr>
          <w:rFonts w:ascii="Times New Roman" w:hAnsi="Times New Roman"/>
          <w:sz w:val="28"/>
          <w:szCs w:val="28"/>
          <w:lang w:val="uk-UA"/>
        </w:rPr>
        <w:t xml:space="preserve">органи стягнення подають Фінансовому управлінню </w:t>
      </w:r>
      <w:r>
        <w:rPr>
          <w:rFonts w:ascii="Times New Roman" w:hAnsi="Times New Roman"/>
          <w:sz w:val="28"/>
          <w:szCs w:val="28"/>
          <w:lang w:val="uk-UA"/>
        </w:rPr>
        <w:t xml:space="preserve">Первомайської </w:t>
      </w:r>
      <w:r w:rsidRPr="00FF4557">
        <w:rPr>
          <w:rFonts w:ascii="Times New Roman" w:hAnsi="Times New Roman"/>
          <w:sz w:val="28"/>
          <w:szCs w:val="28"/>
          <w:lang w:val="uk-UA"/>
        </w:rPr>
        <w:t>міської ради відповідні звіти, передбачені частиною третьою статті 59 та частиною третьою статті 60 Бюджетного кодексу України.</w:t>
      </w:r>
    </w:p>
    <w:p w:rsidR="00643B84" w:rsidRPr="00FF4557" w:rsidRDefault="00643B84" w:rsidP="00ED5479">
      <w:pPr>
        <w:spacing w:after="0" w:line="240" w:lineRule="auto"/>
        <w:jc w:val="both"/>
        <w:rPr>
          <w:rFonts w:ascii="Times New Roman" w:hAnsi="Times New Roman"/>
          <w:sz w:val="28"/>
          <w:szCs w:val="28"/>
          <w:lang w:val="uk-UA"/>
        </w:rPr>
      </w:pPr>
    </w:p>
    <w:p w:rsidR="00643B84" w:rsidRPr="00FF4557" w:rsidRDefault="00643B84" w:rsidP="00704BAB">
      <w:pPr>
        <w:pStyle w:val="BodyTextIndent3"/>
        <w:spacing w:after="0"/>
        <w:ind w:left="0" w:firstLine="851"/>
        <w:jc w:val="both"/>
        <w:rPr>
          <w:sz w:val="28"/>
          <w:szCs w:val="28"/>
          <w:lang w:val="uk-UA"/>
        </w:rPr>
      </w:pPr>
      <w:r w:rsidRPr="00FF4557">
        <w:rPr>
          <w:sz w:val="28"/>
          <w:szCs w:val="28"/>
          <w:lang w:val="uk-UA"/>
        </w:rPr>
        <w:t xml:space="preserve">16. </w:t>
      </w:r>
      <w:r>
        <w:rPr>
          <w:sz w:val="28"/>
          <w:szCs w:val="28"/>
          <w:lang w:val="uk-UA"/>
        </w:rPr>
        <w:t>Р</w:t>
      </w:r>
      <w:r w:rsidRPr="00FF4557">
        <w:rPr>
          <w:sz w:val="28"/>
          <w:szCs w:val="28"/>
          <w:lang w:val="uk-UA"/>
        </w:rPr>
        <w:t>ішення набирає чинності з дня офіційного оприлюднення та застосовується з 01 січня 202</w:t>
      </w:r>
      <w:r>
        <w:rPr>
          <w:sz w:val="28"/>
          <w:szCs w:val="28"/>
          <w:lang w:val="uk-UA"/>
        </w:rPr>
        <w:t>2</w:t>
      </w:r>
      <w:r w:rsidRPr="00FF4557">
        <w:rPr>
          <w:sz w:val="28"/>
          <w:szCs w:val="28"/>
          <w:lang w:val="uk-UA"/>
        </w:rPr>
        <w:t xml:space="preserve"> року.</w:t>
      </w:r>
    </w:p>
    <w:p w:rsidR="00643B84" w:rsidRPr="00FF4557" w:rsidRDefault="00643B84" w:rsidP="00704BAB">
      <w:pPr>
        <w:pStyle w:val="BodyTextIndent3"/>
        <w:spacing w:after="0"/>
        <w:ind w:left="0" w:firstLine="851"/>
        <w:jc w:val="both"/>
        <w:rPr>
          <w:sz w:val="28"/>
          <w:szCs w:val="28"/>
          <w:lang w:val="uk-UA"/>
        </w:rPr>
      </w:pPr>
    </w:p>
    <w:p w:rsidR="00643B84" w:rsidRDefault="00643B84" w:rsidP="002D46EC">
      <w:pPr>
        <w:pStyle w:val="BodyTextIndent3"/>
        <w:spacing w:after="0"/>
        <w:ind w:left="0" w:firstLine="851"/>
        <w:jc w:val="both"/>
        <w:rPr>
          <w:sz w:val="28"/>
          <w:szCs w:val="28"/>
          <w:lang w:val="uk-UA"/>
        </w:rPr>
      </w:pPr>
      <w:r w:rsidRPr="00FF4557">
        <w:rPr>
          <w:sz w:val="28"/>
          <w:szCs w:val="28"/>
          <w:lang w:val="uk-UA"/>
        </w:rPr>
        <w:t xml:space="preserve">17. </w:t>
      </w:r>
      <w:r>
        <w:rPr>
          <w:sz w:val="28"/>
          <w:szCs w:val="28"/>
        </w:rPr>
        <w:t xml:space="preserve">Пояснювальна записка та  </w:t>
      </w:r>
      <w:r>
        <w:rPr>
          <w:sz w:val="28"/>
          <w:szCs w:val="28"/>
          <w:lang w:val="uk-UA"/>
        </w:rPr>
        <w:t>д</w:t>
      </w:r>
      <w:r w:rsidRPr="00FF4557">
        <w:rPr>
          <w:sz w:val="28"/>
          <w:szCs w:val="28"/>
          <w:lang w:val="uk-UA"/>
        </w:rPr>
        <w:t>одатки 1</w:t>
      </w:r>
      <w:r>
        <w:rPr>
          <w:sz w:val="28"/>
          <w:szCs w:val="28"/>
          <w:lang w:val="uk-UA"/>
        </w:rPr>
        <w:t xml:space="preserve"> </w:t>
      </w:r>
      <w:r w:rsidRPr="00FF4557">
        <w:rPr>
          <w:sz w:val="28"/>
          <w:szCs w:val="28"/>
          <w:lang w:val="uk-UA"/>
        </w:rPr>
        <w:t>-</w:t>
      </w:r>
      <w:r>
        <w:rPr>
          <w:sz w:val="28"/>
          <w:szCs w:val="28"/>
          <w:lang w:val="uk-UA"/>
        </w:rPr>
        <w:t xml:space="preserve"> 6</w:t>
      </w:r>
      <w:r w:rsidRPr="00FF4557">
        <w:rPr>
          <w:sz w:val="28"/>
          <w:szCs w:val="28"/>
          <w:lang w:val="uk-UA"/>
        </w:rPr>
        <w:t xml:space="preserve"> до  рішення є його невід’ємною частиною.</w:t>
      </w:r>
    </w:p>
    <w:p w:rsidR="00643B84" w:rsidRDefault="00643B84" w:rsidP="002D46EC">
      <w:pPr>
        <w:pStyle w:val="BodyTextIndent3"/>
        <w:spacing w:after="0"/>
        <w:ind w:left="0" w:firstLine="851"/>
        <w:jc w:val="both"/>
        <w:rPr>
          <w:sz w:val="28"/>
          <w:szCs w:val="28"/>
          <w:lang w:val="uk-UA"/>
        </w:rPr>
      </w:pPr>
    </w:p>
    <w:p w:rsidR="00643B84" w:rsidRDefault="00643B84" w:rsidP="002D46EC">
      <w:pPr>
        <w:pStyle w:val="BodyTextIndent3"/>
        <w:spacing w:after="0"/>
        <w:ind w:left="0" w:firstLine="851"/>
        <w:jc w:val="both"/>
        <w:rPr>
          <w:sz w:val="28"/>
          <w:szCs w:val="28"/>
          <w:lang w:val="uk-UA"/>
        </w:rPr>
      </w:pPr>
      <w:r>
        <w:rPr>
          <w:sz w:val="28"/>
          <w:szCs w:val="28"/>
          <w:lang w:val="uk-UA"/>
        </w:rPr>
        <w:t xml:space="preserve">18. Фінансовому управлінню міської ради (ШУГУРОВ) забезпечити </w:t>
      </w:r>
      <w:r w:rsidRPr="0013201D">
        <w:rPr>
          <w:sz w:val="28"/>
          <w:szCs w:val="28"/>
          <w:lang w:val="uk-UA"/>
        </w:rPr>
        <w:t>оприлюднення</w:t>
      </w:r>
      <w:r>
        <w:rPr>
          <w:sz w:val="28"/>
          <w:szCs w:val="28"/>
          <w:lang w:val="uk-UA"/>
        </w:rPr>
        <w:t xml:space="preserve"> інформації про бюджет  Первомайської міської територіальної громади на 2022 рік  </w:t>
      </w:r>
      <w:r w:rsidRPr="0013201D">
        <w:rPr>
          <w:sz w:val="28"/>
          <w:szCs w:val="28"/>
          <w:lang w:val="uk-UA"/>
        </w:rPr>
        <w:t>в міських</w:t>
      </w:r>
      <w:r>
        <w:rPr>
          <w:sz w:val="28"/>
          <w:szCs w:val="28"/>
          <w:lang w:val="uk-UA"/>
        </w:rPr>
        <w:t xml:space="preserve"> </w:t>
      </w:r>
      <w:r w:rsidRPr="0013201D">
        <w:rPr>
          <w:sz w:val="28"/>
          <w:szCs w:val="28"/>
          <w:lang w:val="uk-UA"/>
        </w:rPr>
        <w:t>друкованих</w:t>
      </w:r>
      <w:r>
        <w:rPr>
          <w:sz w:val="28"/>
          <w:szCs w:val="28"/>
          <w:lang w:val="uk-UA"/>
        </w:rPr>
        <w:t xml:space="preserve"> </w:t>
      </w:r>
      <w:r w:rsidRPr="0013201D">
        <w:rPr>
          <w:sz w:val="28"/>
          <w:szCs w:val="28"/>
          <w:lang w:val="uk-UA"/>
        </w:rPr>
        <w:t>засобах</w:t>
      </w:r>
      <w:r>
        <w:rPr>
          <w:sz w:val="28"/>
          <w:szCs w:val="28"/>
          <w:lang w:val="uk-UA"/>
        </w:rPr>
        <w:t xml:space="preserve"> </w:t>
      </w:r>
      <w:r w:rsidRPr="0013201D">
        <w:rPr>
          <w:sz w:val="28"/>
          <w:szCs w:val="28"/>
          <w:lang w:val="uk-UA"/>
        </w:rPr>
        <w:t>масової</w:t>
      </w:r>
      <w:r>
        <w:rPr>
          <w:sz w:val="28"/>
          <w:szCs w:val="28"/>
          <w:lang w:val="uk-UA"/>
        </w:rPr>
        <w:t xml:space="preserve"> </w:t>
      </w:r>
      <w:r w:rsidRPr="0013201D">
        <w:rPr>
          <w:sz w:val="28"/>
          <w:szCs w:val="28"/>
          <w:lang w:val="uk-UA"/>
        </w:rPr>
        <w:t>інформації</w:t>
      </w:r>
      <w:r>
        <w:rPr>
          <w:sz w:val="28"/>
          <w:szCs w:val="28"/>
          <w:lang w:val="uk-UA"/>
        </w:rPr>
        <w:t>.</w:t>
      </w:r>
    </w:p>
    <w:p w:rsidR="00643B84" w:rsidRPr="0013201D" w:rsidRDefault="00643B84" w:rsidP="002D46EC">
      <w:pPr>
        <w:pStyle w:val="BodyTextIndent3"/>
        <w:spacing w:after="0"/>
        <w:ind w:left="0" w:firstLine="851"/>
        <w:jc w:val="both"/>
        <w:rPr>
          <w:sz w:val="28"/>
          <w:szCs w:val="28"/>
          <w:lang w:val="uk-UA"/>
        </w:rPr>
      </w:pPr>
    </w:p>
    <w:p w:rsidR="00643B84" w:rsidRPr="0013201D" w:rsidRDefault="00643B84" w:rsidP="00704BAB">
      <w:pPr>
        <w:spacing w:after="0" w:line="240" w:lineRule="auto"/>
        <w:ind w:firstLine="851"/>
        <w:jc w:val="both"/>
        <w:rPr>
          <w:rFonts w:ascii="Times New Roman" w:hAnsi="Times New Roman"/>
          <w:sz w:val="28"/>
          <w:szCs w:val="28"/>
          <w:lang w:val="uk-UA"/>
        </w:rPr>
      </w:pPr>
      <w:r w:rsidRPr="0013201D">
        <w:rPr>
          <w:rFonts w:ascii="Times New Roman" w:hAnsi="Times New Roman"/>
          <w:sz w:val="28"/>
          <w:szCs w:val="28"/>
          <w:lang w:val="uk-UA"/>
        </w:rPr>
        <w:t>1</w:t>
      </w:r>
      <w:r>
        <w:rPr>
          <w:rFonts w:ascii="Times New Roman" w:hAnsi="Times New Roman"/>
          <w:sz w:val="28"/>
          <w:szCs w:val="28"/>
          <w:lang w:val="uk-UA"/>
        </w:rPr>
        <w:t>9</w:t>
      </w:r>
      <w:r w:rsidRPr="0013201D">
        <w:rPr>
          <w:rFonts w:ascii="Times New Roman" w:hAnsi="Times New Roman"/>
          <w:sz w:val="28"/>
          <w:szCs w:val="28"/>
          <w:lang w:val="uk-UA"/>
        </w:rPr>
        <w:t>. Апарату</w:t>
      </w:r>
      <w:r>
        <w:rPr>
          <w:rFonts w:ascii="Times New Roman" w:hAnsi="Times New Roman"/>
          <w:sz w:val="28"/>
          <w:szCs w:val="28"/>
          <w:lang w:val="uk-UA"/>
        </w:rPr>
        <w:t xml:space="preserve"> </w:t>
      </w:r>
      <w:r w:rsidRPr="0013201D">
        <w:rPr>
          <w:rFonts w:ascii="Times New Roman" w:hAnsi="Times New Roman"/>
          <w:sz w:val="28"/>
          <w:szCs w:val="28"/>
          <w:lang w:val="uk-UA"/>
        </w:rPr>
        <w:t xml:space="preserve">міської ради </w:t>
      </w:r>
      <w:r>
        <w:rPr>
          <w:rFonts w:ascii="Times New Roman" w:hAnsi="Times New Roman"/>
          <w:sz w:val="28"/>
          <w:szCs w:val="28"/>
          <w:lang w:val="uk-UA"/>
        </w:rPr>
        <w:t xml:space="preserve">забезпечити </w:t>
      </w:r>
      <w:r w:rsidRPr="0013201D">
        <w:rPr>
          <w:rFonts w:ascii="Times New Roman" w:hAnsi="Times New Roman"/>
          <w:sz w:val="28"/>
          <w:szCs w:val="28"/>
          <w:lang w:val="uk-UA"/>
        </w:rPr>
        <w:t>розміщення</w:t>
      </w:r>
      <w:r>
        <w:rPr>
          <w:rFonts w:ascii="Times New Roman" w:hAnsi="Times New Roman"/>
          <w:sz w:val="28"/>
          <w:szCs w:val="28"/>
          <w:lang w:val="uk-UA"/>
        </w:rPr>
        <w:t xml:space="preserve"> </w:t>
      </w:r>
      <w:r w:rsidRPr="0013201D">
        <w:rPr>
          <w:rFonts w:ascii="Times New Roman" w:hAnsi="Times New Roman"/>
          <w:sz w:val="28"/>
          <w:szCs w:val="28"/>
          <w:lang w:val="uk-UA"/>
        </w:rPr>
        <w:t xml:space="preserve">рішення на </w:t>
      </w:r>
      <w:r>
        <w:rPr>
          <w:rFonts w:ascii="Times New Roman" w:hAnsi="Times New Roman"/>
          <w:sz w:val="28"/>
          <w:szCs w:val="28"/>
          <w:lang w:val="uk-UA"/>
        </w:rPr>
        <w:t xml:space="preserve"> офіційному сайті   </w:t>
      </w:r>
      <w:r w:rsidRPr="0013201D">
        <w:rPr>
          <w:rFonts w:ascii="Times New Roman" w:hAnsi="Times New Roman"/>
          <w:sz w:val="28"/>
          <w:szCs w:val="28"/>
          <w:lang w:val="uk-UA"/>
        </w:rPr>
        <w:t>Первомайськ</w:t>
      </w:r>
      <w:r>
        <w:rPr>
          <w:rFonts w:ascii="Times New Roman" w:hAnsi="Times New Roman"/>
          <w:sz w:val="28"/>
          <w:szCs w:val="28"/>
          <w:lang w:val="uk-UA"/>
        </w:rPr>
        <w:t>ої  міської ради</w:t>
      </w:r>
      <w:r w:rsidRPr="0013201D">
        <w:rPr>
          <w:rFonts w:ascii="Times New Roman" w:hAnsi="Times New Roman"/>
          <w:sz w:val="28"/>
          <w:szCs w:val="28"/>
          <w:lang w:val="uk-UA"/>
        </w:rPr>
        <w:t>.</w:t>
      </w:r>
    </w:p>
    <w:p w:rsidR="00643B84" w:rsidRPr="0013201D" w:rsidRDefault="00643B84" w:rsidP="00704BAB">
      <w:pPr>
        <w:pStyle w:val="BodyTextIndent3"/>
        <w:spacing w:after="0"/>
        <w:ind w:left="0" w:firstLine="851"/>
        <w:jc w:val="both"/>
        <w:rPr>
          <w:sz w:val="28"/>
          <w:szCs w:val="28"/>
          <w:lang w:val="uk-UA"/>
        </w:rPr>
      </w:pPr>
    </w:p>
    <w:p w:rsidR="00643B84" w:rsidRPr="00734BEC" w:rsidRDefault="00643B84" w:rsidP="00ED5479">
      <w:pPr>
        <w:tabs>
          <w:tab w:val="left" w:pos="567"/>
        </w:tabs>
        <w:spacing w:line="240" w:lineRule="auto"/>
        <w:ind w:firstLine="851"/>
        <w:jc w:val="both"/>
        <w:rPr>
          <w:rFonts w:ascii="Times New Roman" w:hAnsi="Times New Roman"/>
          <w:sz w:val="28"/>
          <w:szCs w:val="28"/>
          <w:lang w:val="uk-UA"/>
        </w:rPr>
      </w:pPr>
      <w:r>
        <w:rPr>
          <w:rFonts w:ascii="Times New Roman" w:hAnsi="Times New Roman"/>
          <w:sz w:val="28"/>
          <w:szCs w:val="28"/>
          <w:lang w:val="uk-UA"/>
        </w:rPr>
        <w:t>20</w:t>
      </w:r>
      <w:r w:rsidRPr="00734BEC">
        <w:rPr>
          <w:rFonts w:ascii="Times New Roman" w:hAnsi="Times New Roman"/>
          <w:sz w:val="28"/>
          <w:szCs w:val="28"/>
          <w:lang w:val="uk-UA"/>
        </w:rPr>
        <w:t>. Контроль за виконанням рішення покласти на постійн</w:t>
      </w:r>
      <w:r>
        <w:rPr>
          <w:rFonts w:ascii="Times New Roman" w:hAnsi="Times New Roman"/>
          <w:sz w:val="28"/>
          <w:szCs w:val="28"/>
          <w:lang w:val="uk-UA"/>
        </w:rPr>
        <w:t>у комісію</w:t>
      </w:r>
      <w:r w:rsidRPr="00734BEC">
        <w:rPr>
          <w:rFonts w:ascii="Times New Roman" w:hAnsi="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643B84" w:rsidRDefault="00643B84" w:rsidP="00FF4557">
      <w:pPr>
        <w:autoSpaceDE w:val="0"/>
        <w:autoSpaceDN w:val="0"/>
        <w:adjustRightInd w:val="0"/>
        <w:spacing w:after="0" w:line="240" w:lineRule="auto"/>
        <w:jc w:val="both"/>
        <w:rPr>
          <w:lang w:val="uk-UA"/>
        </w:rPr>
      </w:pPr>
    </w:p>
    <w:p w:rsidR="00643B84" w:rsidRDefault="00643B84" w:rsidP="00FF4557">
      <w:pPr>
        <w:autoSpaceDE w:val="0"/>
        <w:autoSpaceDN w:val="0"/>
        <w:adjustRightInd w:val="0"/>
        <w:spacing w:after="0" w:line="240" w:lineRule="auto"/>
        <w:jc w:val="both"/>
        <w:rPr>
          <w:lang w:val="uk-UA"/>
        </w:rPr>
      </w:pPr>
    </w:p>
    <w:p w:rsidR="00643B84" w:rsidRPr="00D27045" w:rsidRDefault="00643B84" w:rsidP="00FF4557">
      <w:pPr>
        <w:autoSpaceDE w:val="0"/>
        <w:autoSpaceDN w:val="0"/>
        <w:adjustRightInd w:val="0"/>
        <w:spacing w:after="0" w:line="240" w:lineRule="auto"/>
        <w:jc w:val="both"/>
        <w:rPr>
          <w:rFonts w:ascii="Times New Roman" w:hAnsi="Times New Roman"/>
          <w:sz w:val="28"/>
          <w:szCs w:val="28"/>
          <w:lang w:val="uk-UA"/>
        </w:rPr>
      </w:pPr>
      <w:r w:rsidRPr="00D27045">
        <w:rPr>
          <w:rFonts w:ascii="Times New Roman" w:hAnsi="Times New Roman"/>
          <w:sz w:val="28"/>
          <w:szCs w:val="28"/>
          <w:lang w:val="uk-UA"/>
        </w:rPr>
        <w:t>Міський  голова</w:t>
      </w:r>
      <w:r>
        <w:rPr>
          <w:rFonts w:ascii="Times New Roman" w:hAnsi="Times New Roman"/>
          <w:sz w:val="28"/>
          <w:szCs w:val="28"/>
          <w:lang w:val="uk-UA"/>
        </w:rPr>
        <w:t xml:space="preserve">                                 </w:t>
      </w:r>
      <w:r>
        <w:rPr>
          <w:rFonts w:ascii="Times New Roman" w:hAnsi="Times New Roman"/>
          <w:sz w:val="28"/>
          <w:szCs w:val="28"/>
          <w:lang w:val="en-US"/>
        </w:rPr>
        <w:t xml:space="preserve">                  </w:t>
      </w:r>
      <w:r>
        <w:rPr>
          <w:rFonts w:ascii="Times New Roman" w:hAnsi="Times New Roman"/>
          <w:sz w:val="28"/>
          <w:szCs w:val="28"/>
          <w:lang w:val="uk-UA"/>
        </w:rPr>
        <w:t xml:space="preserve">                           Олег ДЕМЧЕНКО</w:t>
      </w:r>
    </w:p>
    <w:sectPr w:rsidR="00643B84" w:rsidRPr="00D27045" w:rsidSect="007A0B73">
      <w:headerReference w:type="default" r:id="rId7"/>
      <w:footerReference w:type="default" r:id="rId8"/>
      <w:foot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B84" w:rsidRDefault="00643B84" w:rsidP="004B15D0">
      <w:pPr>
        <w:spacing w:after="0" w:line="240" w:lineRule="auto"/>
      </w:pPr>
      <w:r>
        <w:separator/>
      </w:r>
    </w:p>
  </w:endnote>
  <w:endnote w:type="continuationSeparator" w:id="0">
    <w:p w:rsidR="00643B84" w:rsidRDefault="00643B84"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4" w:rsidRPr="0074537E" w:rsidRDefault="00643B84" w:rsidP="00F71DAA">
    <w:pPr>
      <w:pStyle w:val="Footer"/>
      <w:jc w:val="center"/>
      <w:rPr>
        <w:rFonts w:ascii="Times New Roman" w:hAnsi="Times New Roman"/>
        <w:sz w:val="18"/>
        <w:szCs w:val="18"/>
      </w:rPr>
    </w:pPr>
  </w:p>
  <w:p w:rsidR="00643B84" w:rsidRPr="0074537E" w:rsidRDefault="00643B84" w:rsidP="00F71DAA">
    <w:pPr>
      <w:pStyle w:val="Footer"/>
      <w:jc w:val="center"/>
      <w:rPr>
        <w:rFonts w:ascii="Times New Roman" w:hAnsi="Times New Roman"/>
        <w:b/>
        <w:sz w:val="18"/>
        <w:szCs w:val="18"/>
      </w:rPr>
    </w:pPr>
    <w:r w:rsidRPr="0074537E">
      <w:rPr>
        <w:rFonts w:ascii="Times New Roman" w:hAnsi="Times New Roman"/>
        <w:b/>
        <w:sz w:val="18"/>
        <w:szCs w:val="18"/>
      </w:rPr>
      <w:t>Рішення Первомайської міської ради</w:t>
    </w:r>
  </w:p>
  <w:p w:rsidR="00643B84" w:rsidRPr="0074537E" w:rsidRDefault="00643B84" w:rsidP="00F71DAA">
    <w:pPr>
      <w:pStyle w:val="Footer"/>
      <w:jc w:val="center"/>
      <w:rPr>
        <w:rFonts w:ascii="Times New Roman" w:hAnsi="Times New Roman"/>
        <w:b/>
        <w:sz w:val="18"/>
        <w:szCs w:val="18"/>
      </w:rPr>
    </w:pPr>
    <w:r w:rsidRPr="0074537E">
      <w:rPr>
        <w:rFonts w:ascii="Times New Roman" w:hAnsi="Times New Roman"/>
        <w:b/>
        <w:sz w:val="18"/>
        <w:szCs w:val="18"/>
      </w:rPr>
      <w:t>Про  бюджет Первомайськ</w:t>
    </w:r>
    <w:r w:rsidRPr="0074537E">
      <w:rPr>
        <w:rFonts w:ascii="Times New Roman" w:hAnsi="Times New Roman"/>
        <w:b/>
        <w:sz w:val="18"/>
        <w:szCs w:val="18"/>
        <w:lang w:val="uk-UA"/>
      </w:rPr>
      <w:t xml:space="preserve">ої міської територіальної громади </w:t>
    </w:r>
    <w:r w:rsidRPr="0074537E">
      <w:rPr>
        <w:rFonts w:ascii="Times New Roman" w:hAnsi="Times New Roman"/>
        <w:b/>
        <w:sz w:val="18"/>
        <w:szCs w:val="18"/>
      </w:rPr>
      <w:t xml:space="preserve"> на 20</w:t>
    </w:r>
    <w:r w:rsidRPr="0074537E">
      <w:rPr>
        <w:rFonts w:ascii="Times New Roman" w:hAnsi="Times New Roman"/>
        <w:b/>
        <w:sz w:val="18"/>
        <w:szCs w:val="18"/>
        <w:lang w:val="uk-UA"/>
      </w:rPr>
      <w:t>22</w:t>
    </w:r>
    <w:r w:rsidRPr="0074537E">
      <w:rPr>
        <w:rFonts w:ascii="Times New Roman" w:hAnsi="Times New Roman"/>
        <w:b/>
        <w:sz w:val="18"/>
        <w:szCs w:val="18"/>
      </w:rPr>
      <w:t xml:space="preserve"> рік</w:t>
    </w:r>
  </w:p>
  <w:p w:rsidR="00643B84" w:rsidRPr="0074537E" w:rsidRDefault="00643B84">
    <w:pPr>
      <w:pStyle w:val="Foo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4" w:rsidRPr="0074537E" w:rsidRDefault="00643B84" w:rsidP="00A33BAE">
    <w:pPr>
      <w:pStyle w:val="Footer"/>
      <w:jc w:val="center"/>
      <w:rPr>
        <w:rFonts w:ascii="Times New Roman" w:hAnsi="Times New Roman"/>
        <w:sz w:val="18"/>
        <w:szCs w:val="18"/>
      </w:rPr>
    </w:pPr>
  </w:p>
  <w:p w:rsidR="00643B84" w:rsidRPr="0074537E" w:rsidRDefault="00643B84" w:rsidP="00A33BAE">
    <w:pPr>
      <w:pStyle w:val="Footer"/>
      <w:jc w:val="center"/>
      <w:rPr>
        <w:rFonts w:ascii="Times New Roman" w:hAnsi="Times New Roman"/>
        <w:b/>
        <w:sz w:val="18"/>
        <w:szCs w:val="18"/>
      </w:rPr>
    </w:pPr>
    <w:r w:rsidRPr="0074537E">
      <w:rPr>
        <w:rFonts w:ascii="Times New Roman" w:hAnsi="Times New Roman"/>
        <w:b/>
        <w:sz w:val="18"/>
        <w:szCs w:val="18"/>
      </w:rPr>
      <w:t>Рішення Первомайської міської ради</w:t>
    </w:r>
  </w:p>
  <w:p w:rsidR="00643B84" w:rsidRPr="0074537E" w:rsidRDefault="00643B84" w:rsidP="00A33BAE">
    <w:pPr>
      <w:pStyle w:val="Footer"/>
      <w:jc w:val="center"/>
      <w:rPr>
        <w:rFonts w:ascii="Times New Roman" w:hAnsi="Times New Roman"/>
        <w:b/>
        <w:sz w:val="18"/>
        <w:szCs w:val="18"/>
      </w:rPr>
    </w:pPr>
    <w:r w:rsidRPr="0074537E">
      <w:rPr>
        <w:rFonts w:ascii="Times New Roman" w:hAnsi="Times New Roman"/>
        <w:b/>
        <w:sz w:val="18"/>
        <w:szCs w:val="18"/>
      </w:rPr>
      <w:t>Про  бюджет Первомайськ</w:t>
    </w:r>
    <w:r w:rsidRPr="0074537E">
      <w:rPr>
        <w:rFonts w:ascii="Times New Roman" w:hAnsi="Times New Roman"/>
        <w:b/>
        <w:sz w:val="18"/>
        <w:szCs w:val="18"/>
        <w:lang w:val="uk-UA"/>
      </w:rPr>
      <w:t xml:space="preserve">ої міської територіальної громади </w:t>
    </w:r>
    <w:r w:rsidRPr="0074537E">
      <w:rPr>
        <w:rFonts w:ascii="Times New Roman" w:hAnsi="Times New Roman"/>
        <w:b/>
        <w:sz w:val="18"/>
        <w:szCs w:val="18"/>
      </w:rPr>
      <w:t xml:space="preserve"> на 20</w:t>
    </w:r>
    <w:r w:rsidRPr="0074537E">
      <w:rPr>
        <w:rFonts w:ascii="Times New Roman" w:hAnsi="Times New Roman"/>
        <w:b/>
        <w:sz w:val="18"/>
        <w:szCs w:val="18"/>
        <w:lang w:val="uk-UA"/>
      </w:rPr>
      <w:t>22</w:t>
    </w:r>
    <w:r w:rsidRPr="0074537E">
      <w:rPr>
        <w:rFonts w:ascii="Times New Roman" w:hAnsi="Times New Roman"/>
        <w:b/>
        <w:sz w:val="18"/>
        <w:szCs w:val="18"/>
      </w:rPr>
      <w:t xml:space="preserve"> рік</w:t>
    </w:r>
  </w:p>
  <w:p w:rsidR="00643B84" w:rsidRPr="0074537E" w:rsidRDefault="00643B84" w:rsidP="00A33BAE">
    <w:pPr>
      <w:pStyle w:val="Footer"/>
      <w:rPr>
        <w:rFonts w:ascii="Times New Roman" w:hAnsi="Times New Roman"/>
      </w:rPr>
    </w:pPr>
  </w:p>
  <w:p w:rsidR="00643B84" w:rsidRDefault="00643B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B84" w:rsidRDefault="00643B84" w:rsidP="004B15D0">
      <w:pPr>
        <w:spacing w:after="0" w:line="240" w:lineRule="auto"/>
      </w:pPr>
      <w:r>
        <w:separator/>
      </w:r>
    </w:p>
  </w:footnote>
  <w:footnote w:type="continuationSeparator" w:id="0">
    <w:p w:rsidR="00643B84" w:rsidRDefault="00643B84"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B84" w:rsidRPr="00C54BED" w:rsidRDefault="00643B84" w:rsidP="00C54BED">
    <w:pPr>
      <w:pStyle w:val="Footer"/>
      <w:spacing w:line="240" w:lineRule="atLeast"/>
      <w:ind w:right="360"/>
      <w:jc w:val="center"/>
      <w:rPr>
        <w:rFonts w:ascii="Times New Roman" w:hAnsi="Times New Roman"/>
        <w:sz w:val="24"/>
        <w:szCs w:val="24"/>
        <w:lang w:val="uk-UA"/>
      </w:rPr>
    </w:pP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5</w:t>
    </w:r>
    <w:r w:rsidRPr="00C54BED">
      <w:rPr>
        <w:rFonts w:ascii="Times New Roman" w:hAnsi="Times New Roman"/>
        <w:sz w:val="24"/>
        <w:szCs w:val="24"/>
      </w:rPr>
      <w:fldChar w:fldCharType="end"/>
    </w:r>
    <w:r w:rsidRPr="00C54BED">
      <w:rPr>
        <w:rFonts w:ascii="Times New Roman" w:hAnsi="Times New Roman"/>
        <w:sz w:val="24"/>
        <w:szCs w:val="24"/>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sidRPr="00C54BED">
      <w:rPr>
        <w:rFonts w:ascii="Times New Roman" w:hAnsi="Times New Roman"/>
        <w:sz w:val="24"/>
        <w:szCs w:val="24"/>
        <w:lang w:val="uk-UA"/>
      </w:rPr>
      <w:t>5</w:t>
    </w:r>
    <w:r>
      <w:rPr>
        <w:rFonts w:ascii="Times New Roman" w:hAnsi="Times New Roman"/>
        <w:sz w:val="24"/>
        <w:szCs w:val="24"/>
        <w:lang w:val="uk-UA"/>
      </w:rPr>
      <w:t>0</w:t>
    </w:r>
  </w:p>
  <w:p w:rsidR="00643B84" w:rsidRPr="00C54BED" w:rsidRDefault="00643B84" w:rsidP="00C54BED">
    <w:pPr>
      <w:pStyle w:val="Header"/>
      <w:tabs>
        <w:tab w:val="clear" w:pos="4677"/>
        <w:tab w:val="clear" w:pos="9355"/>
        <w:tab w:val="left" w:pos="6015"/>
      </w:tabs>
      <w:jc w:val="center"/>
      <w:rPr>
        <w:rFonts w:ascii="Times New Roman" w:hAnsi="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24B56"/>
    <w:rsid w:val="000575E7"/>
    <w:rsid w:val="00062D7F"/>
    <w:rsid w:val="00095215"/>
    <w:rsid w:val="000C3918"/>
    <w:rsid w:val="000E6012"/>
    <w:rsid w:val="000F0C79"/>
    <w:rsid w:val="001110F3"/>
    <w:rsid w:val="0013201D"/>
    <w:rsid w:val="00184A1F"/>
    <w:rsid w:val="001A7314"/>
    <w:rsid w:val="001F7498"/>
    <w:rsid w:val="00204C69"/>
    <w:rsid w:val="0020780D"/>
    <w:rsid w:val="00263A02"/>
    <w:rsid w:val="002825F1"/>
    <w:rsid w:val="00294366"/>
    <w:rsid w:val="00297C27"/>
    <w:rsid w:val="002D06A7"/>
    <w:rsid w:val="002D46EC"/>
    <w:rsid w:val="002E5CC8"/>
    <w:rsid w:val="0030780B"/>
    <w:rsid w:val="00320BC0"/>
    <w:rsid w:val="00322152"/>
    <w:rsid w:val="0032381E"/>
    <w:rsid w:val="0032707B"/>
    <w:rsid w:val="00353E0F"/>
    <w:rsid w:val="003B03AD"/>
    <w:rsid w:val="003E6E2D"/>
    <w:rsid w:val="004609F4"/>
    <w:rsid w:val="004745ED"/>
    <w:rsid w:val="004769B4"/>
    <w:rsid w:val="00493FC9"/>
    <w:rsid w:val="004B15D0"/>
    <w:rsid w:val="004C4EC1"/>
    <w:rsid w:val="004D18D4"/>
    <w:rsid w:val="004D639D"/>
    <w:rsid w:val="00523C5E"/>
    <w:rsid w:val="00526EBD"/>
    <w:rsid w:val="00531998"/>
    <w:rsid w:val="005462EE"/>
    <w:rsid w:val="00641050"/>
    <w:rsid w:val="00643B84"/>
    <w:rsid w:val="006441FD"/>
    <w:rsid w:val="00650F78"/>
    <w:rsid w:val="006843A9"/>
    <w:rsid w:val="00692DFC"/>
    <w:rsid w:val="006E1D1B"/>
    <w:rsid w:val="006E65F2"/>
    <w:rsid w:val="006F2C15"/>
    <w:rsid w:val="006F3C6E"/>
    <w:rsid w:val="00704BAB"/>
    <w:rsid w:val="0071745E"/>
    <w:rsid w:val="00720EF3"/>
    <w:rsid w:val="007263C0"/>
    <w:rsid w:val="00734BEC"/>
    <w:rsid w:val="00737E3B"/>
    <w:rsid w:val="0074537E"/>
    <w:rsid w:val="007A0B73"/>
    <w:rsid w:val="00804AAB"/>
    <w:rsid w:val="0081061C"/>
    <w:rsid w:val="00813A79"/>
    <w:rsid w:val="0083737E"/>
    <w:rsid w:val="008406C0"/>
    <w:rsid w:val="0089479E"/>
    <w:rsid w:val="008B6C6C"/>
    <w:rsid w:val="009431AE"/>
    <w:rsid w:val="00953536"/>
    <w:rsid w:val="00963414"/>
    <w:rsid w:val="00992E88"/>
    <w:rsid w:val="009B51A7"/>
    <w:rsid w:val="009D065B"/>
    <w:rsid w:val="009E7E13"/>
    <w:rsid w:val="00A30AC1"/>
    <w:rsid w:val="00A33BAE"/>
    <w:rsid w:val="00A60573"/>
    <w:rsid w:val="00AB2F2A"/>
    <w:rsid w:val="00B0141B"/>
    <w:rsid w:val="00B33296"/>
    <w:rsid w:val="00B53B29"/>
    <w:rsid w:val="00B773F5"/>
    <w:rsid w:val="00B803AB"/>
    <w:rsid w:val="00B92308"/>
    <w:rsid w:val="00BA33EE"/>
    <w:rsid w:val="00BC0EB8"/>
    <w:rsid w:val="00BD0BA4"/>
    <w:rsid w:val="00C06F4D"/>
    <w:rsid w:val="00C254E8"/>
    <w:rsid w:val="00C263EF"/>
    <w:rsid w:val="00C36390"/>
    <w:rsid w:val="00C54BED"/>
    <w:rsid w:val="00CB19EF"/>
    <w:rsid w:val="00CD6832"/>
    <w:rsid w:val="00CE6C0C"/>
    <w:rsid w:val="00D27045"/>
    <w:rsid w:val="00D67000"/>
    <w:rsid w:val="00DD3126"/>
    <w:rsid w:val="00E10A9F"/>
    <w:rsid w:val="00E23856"/>
    <w:rsid w:val="00E42FD4"/>
    <w:rsid w:val="00E51FFF"/>
    <w:rsid w:val="00E80E98"/>
    <w:rsid w:val="00EA1D9C"/>
    <w:rsid w:val="00EA2E60"/>
    <w:rsid w:val="00EA7A51"/>
    <w:rsid w:val="00EC3313"/>
    <w:rsid w:val="00EC55CC"/>
    <w:rsid w:val="00ED3D1F"/>
    <w:rsid w:val="00ED42FF"/>
    <w:rsid w:val="00ED5479"/>
    <w:rsid w:val="00EE1DA1"/>
    <w:rsid w:val="00F137DC"/>
    <w:rsid w:val="00F204AC"/>
    <w:rsid w:val="00F30956"/>
    <w:rsid w:val="00F32A13"/>
    <w:rsid w:val="00F71DAA"/>
    <w:rsid w:val="00F84862"/>
    <w:rsid w:val="00FB56F3"/>
    <w:rsid w:val="00FE13AD"/>
    <w:rsid w:val="00FF3292"/>
    <w:rsid w:val="00FF45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s>
</file>

<file path=word/webSettings.xml><?xml version="1.0" encoding="utf-8"?>
<w:webSettings xmlns:r="http://schemas.openxmlformats.org/officeDocument/2006/relationships" xmlns:w="http://schemas.openxmlformats.org/wordprocessingml/2006/main">
  <w:divs>
    <w:div w:id="2017462100">
      <w:marLeft w:val="0"/>
      <w:marRight w:val="0"/>
      <w:marTop w:val="0"/>
      <w:marBottom w:val="0"/>
      <w:divBdr>
        <w:top w:val="none" w:sz="0" w:space="0" w:color="auto"/>
        <w:left w:val="none" w:sz="0" w:space="0" w:color="auto"/>
        <w:bottom w:val="none" w:sz="0" w:space="0" w:color="auto"/>
        <w:right w:val="none" w:sz="0" w:space="0" w:color="auto"/>
      </w:divBdr>
    </w:div>
    <w:div w:id="2017462101">
      <w:marLeft w:val="0"/>
      <w:marRight w:val="0"/>
      <w:marTop w:val="0"/>
      <w:marBottom w:val="0"/>
      <w:divBdr>
        <w:top w:val="none" w:sz="0" w:space="0" w:color="auto"/>
        <w:left w:val="none" w:sz="0" w:space="0" w:color="auto"/>
        <w:bottom w:val="none" w:sz="0" w:space="0" w:color="auto"/>
        <w:right w:val="none" w:sz="0" w:space="0" w:color="auto"/>
      </w:divBdr>
    </w:div>
    <w:div w:id="2017462102">
      <w:marLeft w:val="0"/>
      <w:marRight w:val="0"/>
      <w:marTop w:val="0"/>
      <w:marBottom w:val="0"/>
      <w:divBdr>
        <w:top w:val="none" w:sz="0" w:space="0" w:color="auto"/>
        <w:left w:val="none" w:sz="0" w:space="0" w:color="auto"/>
        <w:bottom w:val="none" w:sz="0" w:space="0" w:color="auto"/>
        <w:right w:val="none" w:sz="0" w:space="0" w:color="auto"/>
      </w:divBdr>
    </w:div>
    <w:div w:id="2017462103">
      <w:marLeft w:val="0"/>
      <w:marRight w:val="0"/>
      <w:marTop w:val="0"/>
      <w:marBottom w:val="0"/>
      <w:divBdr>
        <w:top w:val="none" w:sz="0" w:space="0" w:color="auto"/>
        <w:left w:val="none" w:sz="0" w:space="0" w:color="auto"/>
        <w:bottom w:val="none" w:sz="0" w:space="0" w:color="auto"/>
        <w:right w:val="none" w:sz="0" w:space="0" w:color="auto"/>
      </w:divBdr>
    </w:div>
    <w:div w:id="2017462104">
      <w:marLeft w:val="0"/>
      <w:marRight w:val="0"/>
      <w:marTop w:val="0"/>
      <w:marBottom w:val="0"/>
      <w:divBdr>
        <w:top w:val="none" w:sz="0" w:space="0" w:color="auto"/>
        <w:left w:val="none" w:sz="0" w:space="0" w:color="auto"/>
        <w:bottom w:val="none" w:sz="0" w:space="0" w:color="auto"/>
        <w:right w:val="none" w:sz="0" w:space="0" w:color="auto"/>
      </w:divBdr>
    </w:div>
    <w:div w:id="2017462105">
      <w:marLeft w:val="0"/>
      <w:marRight w:val="0"/>
      <w:marTop w:val="0"/>
      <w:marBottom w:val="0"/>
      <w:divBdr>
        <w:top w:val="none" w:sz="0" w:space="0" w:color="auto"/>
        <w:left w:val="none" w:sz="0" w:space="0" w:color="auto"/>
        <w:bottom w:val="none" w:sz="0" w:space="0" w:color="auto"/>
        <w:right w:val="none" w:sz="0" w:space="0" w:color="auto"/>
      </w:divBdr>
    </w:div>
    <w:div w:id="2017462106">
      <w:marLeft w:val="0"/>
      <w:marRight w:val="0"/>
      <w:marTop w:val="0"/>
      <w:marBottom w:val="0"/>
      <w:divBdr>
        <w:top w:val="none" w:sz="0" w:space="0" w:color="auto"/>
        <w:left w:val="none" w:sz="0" w:space="0" w:color="auto"/>
        <w:bottom w:val="none" w:sz="0" w:space="0" w:color="auto"/>
        <w:right w:val="none" w:sz="0" w:space="0" w:color="auto"/>
      </w:divBdr>
    </w:div>
    <w:div w:id="2017462107">
      <w:marLeft w:val="0"/>
      <w:marRight w:val="0"/>
      <w:marTop w:val="0"/>
      <w:marBottom w:val="0"/>
      <w:divBdr>
        <w:top w:val="none" w:sz="0" w:space="0" w:color="auto"/>
        <w:left w:val="none" w:sz="0" w:space="0" w:color="auto"/>
        <w:bottom w:val="none" w:sz="0" w:space="0" w:color="auto"/>
        <w:right w:val="none" w:sz="0" w:space="0" w:color="auto"/>
      </w:divBdr>
    </w:div>
    <w:div w:id="20174621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5</Pages>
  <Words>1405</Words>
  <Characters>8013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73</cp:revision>
  <cp:lastPrinted>2021-12-23T13:41:00Z</cp:lastPrinted>
  <dcterms:created xsi:type="dcterms:W3CDTF">2020-12-15T14:00:00Z</dcterms:created>
  <dcterms:modified xsi:type="dcterms:W3CDTF">2021-12-29T11:16:00Z</dcterms:modified>
</cp:coreProperties>
</file>