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DF" w:rsidRPr="00B02F6B" w:rsidRDefault="006364DF" w:rsidP="00B02F6B">
      <w:pPr>
        <w:rPr>
          <w:rFonts w:ascii="Times New Roman" w:hAnsi="Times New Roman"/>
          <w:sz w:val="24"/>
          <w:szCs w:val="24"/>
          <w:lang w:eastAsia="ru-RU"/>
        </w:rPr>
      </w:pPr>
      <w:r>
        <w:rPr>
          <w:kern w:val="1"/>
          <w:sz w:val="28"/>
          <w:szCs w:val="28"/>
        </w:rPr>
        <w:t xml:space="preserve">                                                                    </w:t>
      </w:r>
      <w:r w:rsidRPr="009053D6">
        <w:rPr>
          <w:kern w:val="1"/>
          <w:sz w:val="28"/>
          <w:szCs w:val="28"/>
        </w:rPr>
        <w:softHyphen/>
      </w:r>
      <w:r w:rsidRPr="009053D6">
        <w:rPr>
          <w:kern w:val="1"/>
          <w:sz w:val="28"/>
          <w:szCs w:val="28"/>
        </w:rPr>
        <w:softHyphen/>
      </w:r>
      <w:r w:rsidRPr="009053D6">
        <w:rPr>
          <w:kern w:val="1"/>
          <w:sz w:val="28"/>
          <w:szCs w:val="28"/>
        </w:rPr>
        <w:softHyphen/>
      </w:r>
      <w:r w:rsidRPr="00BC0A7A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6364DF" w:rsidRPr="00B02F6B" w:rsidRDefault="006364DF" w:rsidP="00B02F6B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B02F6B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>
        <w:rPr>
          <w:rFonts w:ascii="Times New Roman" w:hAnsi="Times New Roman"/>
          <w:sz w:val="40"/>
          <w:szCs w:val="40"/>
          <w:lang w:eastAsia="ru-RU"/>
        </w:rPr>
        <w:t xml:space="preserve">  </w:t>
      </w:r>
      <w:r w:rsidRPr="00B02F6B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6364DF" w:rsidRPr="00B02F6B" w:rsidRDefault="006364DF" w:rsidP="00B02F6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B02F6B">
        <w:rPr>
          <w:rFonts w:ascii="Times New Roman" w:hAnsi="Times New Roman"/>
          <w:sz w:val="40"/>
          <w:szCs w:val="40"/>
          <w:lang w:eastAsia="ru-RU"/>
        </w:rPr>
        <w:t>Миколаївської області</w:t>
      </w:r>
    </w:p>
    <w:p w:rsidR="006364DF" w:rsidRPr="00B02F6B" w:rsidRDefault="006364DF" w:rsidP="00B02F6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u w:val="single"/>
          <w:lang w:eastAsia="ru-RU"/>
        </w:rPr>
        <w:t>93</w:t>
      </w:r>
      <w:r w:rsidRPr="00B02F6B">
        <w:rPr>
          <w:rFonts w:ascii="Times New Roman" w:hAnsi="Times New Roman"/>
          <w:sz w:val="32"/>
          <w:szCs w:val="32"/>
          <w:lang w:eastAsia="ru-RU"/>
        </w:rPr>
        <w:t xml:space="preserve"> СЕСІЯ   </w:t>
      </w:r>
      <w:r w:rsidRPr="00B02F6B">
        <w:rPr>
          <w:rFonts w:ascii="Times New Roman" w:hAnsi="Times New Roman"/>
          <w:sz w:val="32"/>
          <w:szCs w:val="32"/>
          <w:u w:val="single"/>
          <w:lang w:eastAsia="ru-RU"/>
        </w:rPr>
        <w:t xml:space="preserve">7 </w:t>
      </w:r>
      <w:r w:rsidRPr="00B02F6B">
        <w:rPr>
          <w:rFonts w:ascii="Times New Roman" w:hAnsi="Times New Roman"/>
          <w:sz w:val="32"/>
          <w:szCs w:val="32"/>
          <w:lang w:eastAsia="ru-RU"/>
        </w:rPr>
        <w:t xml:space="preserve"> СКЛИКАННЯ</w:t>
      </w:r>
    </w:p>
    <w:p w:rsidR="006364DF" w:rsidRPr="00B02F6B" w:rsidRDefault="006364DF" w:rsidP="00B02F6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B02F6B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6364DF" w:rsidRPr="00B02F6B" w:rsidRDefault="006364DF" w:rsidP="00B02F6B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B02F6B">
        <w:rPr>
          <w:rFonts w:ascii="Arial" w:hAnsi="Arial" w:cs="Arial"/>
          <w:lang w:eastAsia="ru-RU"/>
        </w:rPr>
        <w:t xml:space="preserve"> від  </w:t>
      </w:r>
      <w:r w:rsidRPr="00EF0509">
        <w:rPr>
          <w:rFonts w:ascii="Arial" w:hAnsi="Arial" w:cs="Arial"/>
          <w:u w:val="single"/>
          <w:lang w:eastAsia="ru-RU"/>
        </w:rPr>
        <w:t>24</w:t>
      </w:r>
      <w:r w:rsidRPr="00B02F6B">
        <w:rPr>
          <w:rFonts w:ascii="Arial" w:hAnsi="Arial" w:cs="Arial"/>
          <w:u w:val="single"/>
          <w:lang w:eastAsia="ru-RU"/>
        </w:rPr>
        <w:t>.</w:t>
      </w:r>
      <w:r>
        <w:rPr>
          <w:rFonts w:ascii="Arial" w:hAnsi="Arial" w:cs="Arial"/>
          <w:u w:val="single"/>
          <w:lang w:eastAsia="ru-RU"/>
        </w:rPr>
        <w:t>10</w:t>
      </w:r>
      <w:r w:rsidRPr="00B02F6B">
        <w:rPr>
          <w:rFonts w:ascii="Arial" w:hAnsi="Arial" w:cs="Arial"/>
          <w:u w:val="single"/>
          <w:lang w:eastAsia="ru-RU"/>
        </w:rPr>
        <w:t>.2019 року</w:t>
      </w:r>
      <w:r w:rsidRPr="00B02F6B">
        <w:rPr>
          <w:rFonts w:ascii="Arial" w:hAnsi="Arial" w:cs="Arial"/>
          <w:lang w:eastAsia="ru-RU"/>
        </w:rPr>
        <w:t xml:space="preserve"> № </w:t>
      </w:r>
      <w:r>
        <w:rPr>
          <w:rFonts w:ascii="Arial" w:hAnsi="Arial" w:cs="Arial"/>
          <w:u w:val="single"/>
          <w:lang w:eastAsia="ru-RU"/>
        </w:rPr>
        <w:t>3</w:t>
      </w:r>
      <w:bookmarkStart w:id="0" w:name="_GoBack"/>
      <w:bookmarkEnd w:id="0"/>
    </w:p>
    <w:p w:rsidR="006364DF" w:rsidRPr="00B02F6B" w:rsidRDefault="006364DF" w:rsidP="00B02F6B">
      <w:pPr>
        <w:spacing w:after="0" w:line="240" w:lineRule="auto"/>
        <w:rPr>
          <w:rFonts w:ascii="Arial" w:hAnsi="Arial" w:cs="Arial"/>
          <w:color w:val="FFFFFF"/>
          <w:lang w:eastAsia="ru-RU"/>
        </w:rPr>
      </w:pPr>
      <w:r w:rsidRPr="00B02F6B">
        <w:rPr>
          <w:rFonts w:ascii="Arial" w:hAnsi="Arial" w:cs="Arial"/>
          <w:lang w:eastAsia="ru-RU"/>
        </w:rPr>
        <w:t xml:space="preserve">          м.Первомайськ </w:t>
      </w:r>
      <w:r w:rsidRPr="00B02F6B">
        <w:rPr>
          <w:rFonts w:ascii="Arial" w:hAnsi="Arial" w:cs="Arial"/>
          <w:color w:val="FFFFFF"/>
          <w:lang w:eastAsia="ru-RU"/>
        </w:rPr>
        <w:t xml:space="preserve">   РАДА</w:t>
      </w:r>
    </w:p>
    <w:p w:rsidR="006364DF" w:rsidRPr="009053D6" w:rsidRDefault="006364DF" w:rsidP="00B06C32">
      <w:pPr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</w:rPr>
      </w:pPr>
    </w:p>
    <w:p w:rsidR="006364DF" w:rsidRPr="009053D6" w:rsidRDefault="006364DF" w:rsidP="00B45E54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8"/>
          <w:szCs w:val="28"/>
          <w:lang w:eastAsia="uk-UA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kern w:val="1"/>
          <w:sz w:val="28"/>
          <w:szCs w:val="28"/>
          <w:lang w:eastAsia="uk-UA"/>
        </w:rPr>
        <w:t xml:space="preserve">продовження до 2020 року </w:t>
      </w:r>
    </w:p>
    <w:p w:rsidR="006364DF" w:rsidRPr="009053D6" w:rsidRDefault="006364DF" w:rsidP="00B45E54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8"/>
          <w:szCs w:val="28"/>
          <w:lang w:eastAsia="uk-UA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>міської Цільової соціальної програми</w:t>
      </w:r>
    </w:p>
    <w:p w:rsidR="006364DF" w:rsidRPr="009053D6" w:rsidRDefault="006364DF" w:rsidP="00B45E54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hAnsi="Times New Roman"/>
          <w:kern w:val="1"/>
          <w:sz w:val="28"/>
          <w:szCs w:val="28"/>
          <w:lang w:eastAsia="uk-UA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>протидії ВІЛ-інфекції/СНІДу на 2015-2018 роки</w:t>
      </w:r>
    </w:p>
    <w:p w:rsidR="006364DF" w:rsidRPr="009053D6" w:rsidRDefault="006364DF" w:rsidP="00B45E54">
      <w:pPr>
        <w:suppressAutoHyphens/>
        <w:spacing w:after="0" w:line="100" w:lineRule="atLeast"/>
        <w:ind w:left="20" w:right="20" w:firstLine="400"/>
        <w:jc w:val="both"/>
        <w:rPr>
          <w:rFonts w:ascii="Times New Roman" w:hAnsi="Times New Roman"/>
          <w:kern w:val="1"/>
          <w:sz w:val="28"/>
          <w:szCs w:val="28"/>
          <w:lang w:eastAsia="uk-UA"/>
        </w:rPr>
      </w:pPr>
    </w:p>
    <w:p w:rsidR="006364DF" w:rsidRPr="009053D6" w:rsidRDefault="006364DF" w:rsidP="00B45E54">
      <w:pPr>
        <w:suppressAutoHyphens/>
        <w:spacing w:after="0" w:line="100" w:lineRule="atLeast"/>
        <w:ind w:left="20" w:right="-21" w:firstLine="700"/>
        <w:jc w:val="both"/>
        <w:rPr>
          <w:rFonts w:ascii="Times New Roman" w:hAnsi="Times New Roman"/>
          <w:color w:val="000000"/>
          <w:kern w:val="1"/>
          <w:sz w:val="28"/>
          <w:szCs w:val="28"/>
        </w:rPr>
      </w:pP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підставі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пункту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22 частини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першої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статті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26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Закону  України  «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Про місцеве самоврядування в Україні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»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від 21.05.1997 року №280/97-ВР, Закону України «Про державні фінансові гарантії медичного обслуговування населення» від 19.10.2017 року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№2168-VIII,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Бюджетного кодексу України від 08.07.2010 року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№2456-VI, з метою забезпечення системи безперервного надання якісних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і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доступних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послуг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з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профілактики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та діагностики </w:t>
      </w:r>
      <w:r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 xml:space="preserve"> </w:t>
      </w:r>
      <w:r w:rsidRPr="009053D6">
        <w:rPr>
          <w:rFonts w:ascii="Times New Roman" w:hAnsi="Times New Roman"/>
          <w:color w:val="000000"/>
          <w:kern w:val="1"/>
          <w:sz w:val="28"/>
          <w:szCs w:val="28"/>
          <w:lang w:eastAsia="uk-UA"/>
        </w:rPr>
        <w:t>ВІЛ-інфекції, лікування, догляду і підтримки людей, які живуть з ВІЛ, міська рада</w:t>
      </w:r>
    </w:p>
    <w:p w:rsidR="006364DF" w:rsidRPr="009053D6" w:rsidRDefault="006364DF" w:rsidP="00B45E54">
      <w:pPr>
        <w:suppressAutoHyphens/>
        <w:spacing w:after="0" w:line="100" w:lineRule="atLeast"/>
        <w:ind w:left="20" w:right="20" w:firstLine="700"/>
        <w:jc w:val="both"/>
        <w:rPr>
          <w:rFonts w:ascii="Times New Roman" w:hAnsi="Times New Roman"/>
          <w:kern w:val="1"/>
          <w:sz w:val="28"/>
          <w:szCs w:val="28"/>
        </w:rPr>
      </w:pPr>
    </w:p>
    <w:p w:rsidR="006364DF" w:rsidRPr="009053D6" w:rsidRDefault="006364DF" w:rsidP="00B45E54">
      <w:pPr>
        <w:suppressAutoHyphens/>
        <w:spacing w:after="0" w:line="100" w:lineRule="atLeast"/>
        <w:rPr>
          <w:rFonts w:ascii="Times New Roman" w:hAnsi="Times New Roman"/>
          <w:kern w:val="1"/>
          <w:sz w:val="28"/>
          <w:szCs w:val="28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>ВИРІШИЛА:</w:t>
      </w:r>
    </w:p>
    <w:p w:rsidR="006364DF" w:rsidRPr="009053D6" w:rsidRDefault="006364DF" w:rsidP="00B45E54">
      <w:pPr>
        <w:suppressAutoHyphens/>
        <w:spacing w:after="0" w:line="100" w:lineRule="atLeast"/>
        <w:ind w:left="20"/>
        <w:rPr>
          <w:rFonts w:ascii="Times New Roman" w:hAnsi="Times New Roman"/>
          <w:kern w:val="1"/>
          <w:sz w:val="20"/>
          <w:szCs w:val="28"/>
        </w:rPr>
      </w:pPr>
    </w:p>
    <w:p w:rsidR="006364DF" w:rsidRDefault="006364DF" w:rsidP="00745E94">
      <w:pPr>
        <w:numPr>
          <w:ilvl w:val="0"/>
          <w:numId w:val="1"/>
        </w:numPr>
        <w:tabs>
          <w:tab w:val="left" w:pos="709"/>
        </w:tabs>
        <w:suppressAutoHyphens/>
        <w:spacing w:after="0" w:line="100" w:lineRule="atLeast"/>
        <w:ind w:left="20" w:right="-21" w:firstLine="689"/>
        <w:jc w:val="both"/>
        <w:rPr>
          <w:rFonts w:ascii="Times New Roman" w:hAnsi="Times New Roman"/>
          <w:kern w:val="1"/>
          <w:sz w:val="28"/>
          <w:szCs w:val="28"/>
          <w:lang w:eastAsia="uk-UA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>Продовжити строк дії міської Цільової соціальної програми протидії ВІЛ-інфекції/СНІДу на 2015-2018 роки, затвердженої рішенням місь</w:t>
      </w:r>
      <w:r>
        <w:rPr>
          <w:rFonts w:ascii="Times New Roman" w:hAnsi="Times New Roman"/>
          <w:kern w:val="1"/>
          <w:sz w:val="28"/>
          <w:szCs w:val="28"/>
          <w:lang w:eastAsia="uk-UA"/>
        </w:rPr>
        <w:t>кої ради від 28.08.2015 року №1, на період до 2020</w:t>
      </w: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 xml:space="preserve"> року включно.</w:t>
      </w:r>
    </w:p>
    <w:p w:rsidR="006364DF" w:rsidRPr="00745E94" w:rsidRDefault="006364DF" w:rsidP="00EF0509">
      <w:pPr>
        <w:tabs>
          <w:tab w:val="left" w:pos="709"/>
        </w:tabs>
        <w:suppressAutoHyphens/>
        <w:spacing w:after="0" w:line="100" w:lineRule="atLeast"/>
        <w:ind w:left="709" w:right="-21"/>
        <w:jc w:val="both"/>
        <w:rPr>
          <w:rFonts w:ascii="Times New Roman" w:hAnsi="Times New Roman"/>
          <w:kern w:val="1"/>
          <w:sz w:val="28"/>
          <w:szCs w:val="28"/>
          <w:lang w:eastAsia="uk-UA"/>
        </w:rPr>
      </w:pPr>
    </w:p>
    <w:p w:rsidR="006364DF" w:rsidRDefault="006364DF" w:rsidP="00745E94">
      <w:pPr>
        <w:numPr>
          <w:ilvl w:val="0"/>
          <w:numId w:val="1"/>
        </w:numPr>
        <w:tabs>
          <w:tab w:val="left" w:pos="0"/>
        </w:tabs>
        <w:suppressAutoHyphens/>
        <w:spacing w:after="0" w:line="100" w:lineRule="atLeast"/>
        <w:ind w:left="0" w:right="-21"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9053D6">
        <w:rPr>
          <w:rFonts w:ascii="Times New Roman" w:hAnsi="Times New Roman"/>
          <w:kern w:val="1"/>
          <w:sz w:val="28"/>
          <w:szCs w:val="28"/>
        </w:rPr>
        <w:t>Здійснювати фінансування окремих заход</w:t>
      </w:r>
      <w:r>
        <w:rPr>
          <w:rFonts w:ascii="Times New Roman" w:hAnsi="Times New Roman"/>
          <w:kern w:val="1"/>
          <w:sz w:val="28"/>
          <w:szCs w:val="28"/>
        </w:rPr>
        <w:t>ів Програми у 2020 році згідно додатку</w:t>
      </w:r>
      <w:r w:rsidRPr="009053D6">
        <w:rPr>
          <w:rFonts w:ascii="Times New Roman" w:hAnsi="Times New Roman"/>
          <w:kern w:val="1"/>
          <w:sz w:val="28"/>
          <w:szCs w:val="28"/>
        </w:rPr>
        <w:t>.</w:t>
      </w:r>
    </w:p>
    <w:p w:rsidR="006364DF" w:rsidRPr="00745E94" w:rsidRDefault="006364DF" w:rsidP="00EF0509">
      <w:pPr>
        <w:tabs>
          <w:tab w:val="left" w:pos="0"/>
        </w:tabs>
        <w:suppressAutoHyphens/>
        <w:spacing w:after="0" w:line="100" w:lineRule="atLeast"/>
        <w:ind w:right="-21"/>
        <w:jc w:val="both"/>
        <w:rPr>
          <w:rFonts w:ascii="Times New Roman" w:hAnsi="Times New Roman"/>
          <w:kern w:val="1"/>
          <w:sz w:val="28"/>
          <w:szCs w:val="28"/>
        </w:rPr>
      </w:pPr>
    </w:p>
    <w:p w:rsidR="006364DF" w:rsidRDefault="006364DF" w:rsidP="00745E94">
      <w:pPr>
        <w:pStyle w:val="ListParagraph"/>
        <w:numPr>
          <w:ilvl w:val="0"/>
          <w:numId w:val="1"/>
        </w:numPr>
        <w:tabs>
          <w:tab w:val="left" w:pos="678"/>
        </w:tabs>
        <w:suppressAutoHyphens/>
        <w:spacing w:after="0" w:line="100" w:lineRule="atLeast"/>
        <w:ind w:left="20" w:right="20" w:firstLine="689"/>
        <w:jc w:val="both"/>
        <w:rPr>
          <w:rFonts w:ascii="Times New Roman" w:hAnsi="Times New Roman"/>
          <w:kern w:val="1"/>
          <w:sz w:val="28"/>
          <w:szCs w:val="28"/>
        </w:rPr>
      </w:pPr>
      <w:r w:rsidRPr="00303299">
        <w:rPr>
          <w:rFonts w:ascii="Times New Roman" w:hAnsi="Times New Roman"/>
          <w:kern w:val="1"/>
          <w:sz w:val="28"/>
          <w:szCs w:val="28"/>
        </w:rPr>
        <w:t>Відповідальність за виконання даного рішення покласти на заступника міського голови, начальника управління соціального захисту населення міської ради.</w:t>
      </w:r>
    </w:p>
    <w:p w:rsidR="006364DF" w:rsidRPr="00EF0509" w:rsidRDefault="006364DF" w:rsidP="00EF0509">
      <w:pPr>
        <w:tabs>
          <w:tab w:val="left" w:pos="678"/>
        </w:tabs>
        <w:suppressAutoHyphens/>
        <w:spacing w:after="0" w:line="100" w:lineRule="atLeast"/>
        <w:ind w:right="20"/>
        <w:jc w:val="both"/>
        <w:rPr>
          <w:rFonts w:ascii="Times New Roman" w:hAnsi="Times New Roman"/>
          <w:kern w:val="1"/>
          <w:sz w:val="28"/>
          <w:szCs w:val="28"/>
        </w:rPr>
      </w:pPr>
    </w:p>
    <w:p w:rsidR="006364DF" w:rsidRPr="009053D6" w:rsidRDefault="006364DF" w:rsidP="00745E94">
      <w:pPr>
        <w:numPr>
          <w:ilvl w:val="0"/>
          <w:numId w:val="1"/>
        </w:numPr>
        <w:tabs>
          <w:tab w:val="left" w:pos="678"/>
        </w:tabs>
        <w:suppressAutoHyphens/>
        <w:spacing w:after="0" w:line="100" w:lineRule="atLeast"/>
        <w:ind w:left="20" w:right="20" w:firstLine="689"/>
        <w:jc w:val="both"/>
        <w:rPr>
          <w:rFonts w:ascii="Times New Roman" w:hAnsi="Times New Roman"/>
          <w:kern w:val="1"/>
          <w:sz w:val="28"/>
          <w:szCs w:val="28"/>
        </w:rPr>
      </w:pPr>
      <w:r w:rsidRPr="009053D6">
        <w:rPr>
          <w:rFonts w:ascii="Times New Roman" w:hAnsi="Times New Roman"/>
          <w:kern w:val="1"/>
          <w:sz w:val="28"/>
          <w:szCs w:val="28"/>
          <w:lang w:eastAsia="uk-UA"/>
        </w:rPr>
        <w:t>Контроль за виконанням даного рішення покласти на постійну комісію міської ради з питань духовності, освіти, науки, культури, молодіжної політики, спорту, соціального захисту населення, охорони здоров’я, материнства та дитинства.</w:t>
      </w:r>
    </w:p>
    <w:p w:rsidR="006364DF" w:rsidRPr="009053D6" w:rsidRDefault="006364DF" w:rsidP="00B45E54">
      <w:pPr>
        <w:tabs>
          <w:tab w:val="left" w:pos="678"/>
        </w:tabs>
        <w:suppressAutoHyphens/>
        <w:spacing w:after="0" w:line="100" w:lineRule="atLeast"/>
        <w:ind w:left="660" w:right="20"/>
        <w:jc w:val="both"/>
        <w:rPr>
          <w:rFonts w:ascii="Times New Roman" w:hAnsi="Times New Roman"/>
          <w:kern w:val="1"/>
          <w:szCs w:val="28"/>
        </w:rPr>
      </w:pPr>
    </w:p>
    <w:p w:rsidR="006364DF" w:rsidRDefault="006364DF" w:rsidP="00B45E54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</w:p>
    <w:p w:rsidR="006364DF" w:rsidRPr="009053D6" w:rsidRDefault="006364DF" w:rsidP="00B45E54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  <w:r w:rsidRPr="009053D6">
        <w:rPr>
          <w:rFonts w:ascii="Times New Roman" w:hAnsi="Times New Roman"/>
          <w:kern w:val="1"/>
          <w:sz w:val="28"/>
          <w:szCs w:val="28"/>
        </w:rPr>
        <w:t>Міський голова</w:t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</w:r>
      <w:r w:rsidRPr="009053D6">
        <w:rPr>
          <w:rFonts w:ascii="Times New Roman" w:hAnsi="Times New Roman"/>
          <w:kern w:val="1"/>
          <w:sz w:val="28"/>
          <w:szCs w:val="28"/>
        </w:rPr>
        <w:tab/>
        <w:t>Л.Г. Дромашко</w:t>
      </w:r>
    </w:p>
    <w:p w:rsidR="006364DF" w:rsidRDefault="006364DF" w:rsidP="00DE0003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</w:pPr>
    </w:p>
    <w:p w:rsidR="006364DF" w:rsidRDefault="006364DF" w:rsidP="00DE0003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</w:pPr>
    </w:p>
    <w:p w:rsidR="006364DF" w:rsidRDefault="006364DF" w:rsidP="00DE0003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</w:pPr>
    </w:p>
    <w:p w:rsidR="006364DF" w:rsidRDefault="006364DF" w:rsidP="00DE0003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0"/>
          <w:szCs w:val="24"/>
        </w:rPr>
        <w:sectPr w:rsidR="006364DF" w:rsidSect="0069170F">
          <w:footerReference w:type="even" r:id="rId8"/>
          <w:footerReference w:type="default" r:id="rId9"/>
          <w:pgSz w:w="11907" w:h="16839" w:code="9"/>
          <w:pgMar w:top="1134" w:right="567" w:bottom="1134" w:left="1701" w:header="709" w:footer="709" w:gutter="0"/>
          <w:cols w:space="720"/>
          <w:titlePg/>
          <w:docGrid w:linePitch="360" w:charSpace="4096"/>
        </w:sectPr>
      </w:pPr>
    </w:p>
    <w:p w:rsidR="006364DF" w:rsidRPr="0069170F" w:rsidRDefault="006364DF" w:rsidP="0069170F">
      <w:pPr>
        <w:suppressAutoHyphens/>
        <w:spacing w:after="0" w:line="100" w:lineRule="atLeast"/>
        <w:ind w:left="11328"/>
        <w:jc w:val="both"/>
        <w:rPr>
          <w:rFonts w:ascii="Times New Roman" w:hAnsi="Times New Roman"/>
          <w:kern w:val="1"/>
          <w:sz w:val="28"/>
          <w:szCs w:val="28"/>
        </w:rPr>
      </w:pPr>
      <w:r w:rsidRPr="0069170F">
        <w:rPr>
          <w:rFonts w:ascii="Times New Roman" w:hAnsi="Times New Roman"/>
          <w:kern w:val="1"/>
          <w:sz w:val="28"/>
          <w:szCs w:val="28"/>
        </w:rPr>
        <w:t>Додаток</w:t>
      </w:r>
    </w:p>
    <w:p w:rsidR="006364DF" w:rsidRPr="0069170F" w:rsidRDefault="006364DF" w:rsidP="0069170F">
      <w:pPr>
        <w:suppressAutoHyphens/>
        <w:spacing w:after="0" w:line="100" w:lineRule="atLeast"/>
        <w:ind w:left="10620" w:firstLine="708"/>
        <w:jc w:val="both"/>
        <w:rPr>
          <w:rFonts w:ascii="Times New Roman" w:hAnsi="Times New Roman"/>
          <w:kern w:val="1"/>
          <w:sz w:val="28"/>
          <w:szCs w:val="28"/>
        </w:rPr>
      </w:pPr>
      <w:r w:rsidRPr="0069170F">
        <w:rPr>
          <w:rFonts w:ascii="Times New Roman" w:hAnsi="Times New Roman"/>
          <w:kern w:val="1"/>
          <w:sz w:val="28"/>
          <w:szCs w:val="28"/>
        </w:rPr>
        <w:t>до рішення міської ради</w:t>
      </w:r>
    </w:p>
    <w:p w:rsidR="006364DF" w:rsidRPr="0069170F" w:rsidRDefault="006364DF" w:rsidP="0069170F">
      <w:pPr>
        <w:suppressAutoHyphens/>
        <w:spacing w:after="0" w:line="100" w:lineRule="atLeast"/>
        <w:ind w:left="11328"/>
        <w:jc w:val="both"/>
        <w:rPr>
          <w:rFonts w:ascii="Times New Roman" w:hAnsi="Times New Roman"/>
          <w:kern w:val="1"/>
          <w:sz w:val="28"/>
          <w:szCs w:val="28"/>
          <w:u w:val="single"/>
        </w:rPr>
      </w:pPr>
      <w:r w:rsidRPr="0069170F">
        <w:rPr>
          <w:rFonts w:ascii="Times New Roman" w:hAnsi="Times New Roman"/>
          <w:kern w:val="1"/>
          <w:sz w:val="28"/>
          <w:szCs w:val="28"/>
          <w:u w:val="single"/>
        </w:rPr>
        <w:t>24.10.2019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9170F">
        <w:rPr>
          <w:rFonts w:ascii="Times New Roman" w:hAnsi="Times New Roman"/>
          <w:kern w:val="1"/>
          <w:sz w:val="28"/>
          <w:szCs w:val="28"/>
        </w:rPr>
        <w:t>№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69170F">
        <w:rPr>
          <w:rFonts w:ascii="Times New Roman" w:hAnsi="Times New Roman"/>
          <w:kern w:val="1"/>
          <w:sz w:val="28"/>
          <w:szCs w:val="28"/>
          <w:u w:val="single"/>
        </w:rPr>
        <w:t>3</w:t>
      </w:r>
    </w:p>
    <w:p w:rsidR="006364DF" w:rsidRPr="0069170F" w:rsidRDefault="006364DF" w:rsidP="0069170F">
      <w:pPr>
        <w:suppressAutoHyphens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</w:rPr>
      </w:pPr>
    </w:p>
    <w:p w:rsidR="006364DF" w:rsidRDefault="006364DF" w:rsidP="00B45E54">
      <w:pPr>
        <w:suppressAutoHyphens/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</w:rPr>
      </w:pPr>
      <w:r w:rsidRPr="0069170F">
        <w:rPr>
          <w:rFonts w:ascii="Times New Roman" w:hAnsi="Times New Roman"/>
          <w:kern w:val="1"/>
          <w:sz w:val="28"/>
          <w:szCs w:val="28"/>
        </w:rPr>
        <w:t>Обсяг фінансування міської Цільової соціальної програми протидії ВІЛ-інфекції/СНІДу на 2020 рік</w:t>
      </w:r>
    </w:p>
    <w:p w:rsidR="006364DF" w:rsidRPr="009053D6" w:rsidRDefault="006364DF" w:rsidP="00B45E54">
      <w:pPr>
        <w:suppressAutoHyphens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</w:rPr>
      </w:pPr>
    </w:p>
    <w:tbl>
      <w:tblPr>
        <w:tblW w:w="151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99"/>
        <w:gridCol w:w="2409"/>
        <w:gridCol w:w="1418"/>
        <w:gridCol w:w="1701"/>
        <w:gridCol w:w="1701"/>
        <w:gridCol w:w="2693"/>
      </w:tblGrid>
      <w:tr w:rsidR="006364DF" w:rsidRPr="009053D6" w:rsidTr="004334D8">
        <w:tc>
          <w:tcPr>
            <w:tcW w:w="519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Найменування заходу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right="-108" w:hanging="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Найменування показника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tabs>
                <w:tab w:val="left" w:pos="601"/>
                <w:tab w:val="left" w:pos="743"/>
              </w:tabs>
              <w:suppressAutoHyphens/>
              <w:spacing w:after="0" w:line="100" w:lineRule="atLeast"/>
              <w:ind w:left="-108" w:right="-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Значення показника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Відповідальні виконавці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right="-15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right="-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Орієнтовний обсяг фінансових ресурсів для виконання завдань у 2020 році (тис. грн)</w:t>
            </w:r>
          </w:p>
        </w:tc>
      </w:tr>
      <w:tr w:rsidR="006364DF" w:rsidRPr="009053D6" w:rsidTr="004334D8">
        <w:tc>
          <w:tcPr>
            <w:tcW w:w="5199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6</w:t>
            </w:r>
          </w:p>
        </w:tc>
      </w:tr>
      <w:tr w:rsidR="006364DF" w:rsidRPr="009053D6" w:rsidTr="004334D8">
        <w:trPr>
          <w:trHeight w:val="321"/>
        </w:trPr>
        <w:tc>
          <w:tcPr>
            <w:tcW w:w="15121" w:type="dxa"/>
            <w:gridSpan w:val="6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І. ОРГАНІЗАЦІЙНІ ЗАВДАННЯ</w:t>
            </w:r>
          </w:p>
        </w:tc>
      </w:tr>
      <w:tr w:rsidR="006364DF" w:rsidRPr="009053D6" w:rsidTr="004334D8">
        <w:trPr>
          <w:trHeight w:val="424"/>
        </w:trPr>
        <w:tc>
          <w:tcPr>
            <w:tcW w:w="15121" w:type="dxa"/>
            <w:gridSpan w:val="6"/>
            <w:vAlign w:val="center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2. Забезпечення дієвості програм і заходів з протидії ВІЛ-інфекції/СНІДу</w:t>
            </w:r>
          </w:p>
        </w:tc>
      </w:tr>
      <w:tr w:rsidR="006364DF" w:rsidRPr="009053D6" w:rsidTr="004334D8">
        <w:trPr>
          <w:trHeight w:val="1834"/>
        </w:trPr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4"/>
              </w:numPr>
              <w:suppressAutoHyphens/>
              <w:spacing w:after="0" w:line="100" w:lineRule="atLeast"/>
              <w:ind w:left="696" w:hanging="283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Здійснювати соціальне замовлення надання соціальних послуг особам з ВІЛ-інфекцією/СНІДом, таких як: консультування, посередництво, представництво інтересів та соціальний супровід/патронаж.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Кількість осіб, які потребують послуги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Управління соціального захисту населення міської ради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156,0</w:t>
            </w:r>
          </w:p>
        </w:tc>
      </w:tr>
      <w:tr w:rsidR="006364DF" w:rsidRPr="009053D6" w:rsidTr="004334D8">
        <w:trPr>
          <w:trHeight w:val="449"/>
        </w:trPr>
        <w:tc>
          <w:tcPr>
            <w:tcW w:w="15121" w:type="dxa"/>
            <w:gridSpan w:val="6"/>
            <w:vAlign w:val="center"/>
          </w:tcPr>
          <w:p w:rsidR="006364DF" w:rsidRPr="0069170F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ІІ. ПРОФІЛАКТИЧНІ ЗАВДАННЯ</w:t>
            </w:r>
          </w:p>
        </w:tc>
      </w:tr>
      <w:tr w:rsidR="006364DF" w:rsidRPr="009053D6" w:rsidTr="004334D8">
        <w:trPr>
          <w:trHeight w:val="662"/>
        </w:trPr>
        <w:tc>
          <w:tcPr>
            <w:tcW w:w="15121" w:type="dxa"/>
            <w:gridSpan w:val="6"/>
          </w:tcPr>
          <w:p w:rsidR="006364DF" w:rsidRDefault="006364DF" w:rsidP="004334D8">
            <w:pPr>
              <w:pStyle w:val="ListParagraph"/>
              <w:numPr>
                <w:ilvl w:val="0"/>
                <w:numId w:val="7"/>
              </w:num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 xml:space="preserve">Забезпечення доступу  та охоплення вагітних жінок до послуг з консультування та тестування на </w:t>
            </w:r>
          </w:p>
          <w:p w:rsidR="006364DF" w:rsidRPr="0069170F" w:rsidRDefault="006364DF" w:rsidP="0069170F">
            <w:pPr>
              <w:pStyle w:val="ListParagraph"/>
              <w:suppressAutoHyphens/>
              <w:spacing w:after="0" w:line="100" w:lineRule="atLeast"/>
              <w:ind w:left="360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ВІЛ-інфекцію та профілактики передачі ВІЛ від матері до дитини</w:t>
            </w:r>
          </w:p>
        </w:tc>
      </w:tr>
      <w:tr w:rsidR="006364DF" w:rsidRPr="009053D6" w:rsidTr="004334D8">
        <w:trPr>
          <w:trHeight w:val="983"/>
        </w:trPr>
        <w:tc>
          <w:tcPr>
            <w:tcW w:w="5199" w:type="dxa"/>
          </w:tcPr>
          <w:p w:rsidR="006364DF" w:rsidRPr="004334D8" w:rsidRDefault="006364DF" w:rsidP="004334D8">
            <w:pPr>
              <w:numPr>
                <w:ilvl w:val="0"/>
                <w:numId w:val="4"/>
              </w:numPr>
              <w:suppressAutoHyphens/>
              <w:spacing w:after="0" w:line="100" w:lineRule="atLeast"/>
              <w:ind w:left="-12" w:firstLine="372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Здійснення заходів із профілактики передачі ВІЛ від матері до дитини шляхом забезпечення закладів охорони здоров’я: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Відсоток передачі ВІЛ-інфекції від матері до дитини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</w:tr>
      <w:tr w:rsidR="006364DF" w:rsidRPr="009053D6" w:rsidTr="004334D8">
        <w:tc>
          <w:tcPr>
            <w:tcW w:w="5199" w:type="dxa"/>
          </w:tcPr>
          <w:p w:rsidR="006364DF" w:rsidRDefault="006364DF" w:rsidP="004334D8">
            <w:pPr>
              <w:numPr>
                <w:ilvl w:val="0"/>
                <w:numId w:val="2"/>
              </w:numPr>
              <w:suppressAutoHyphens/>
              <w:spacing w:after="0" w:line="100" w:lineRule="atLeast"/>
              <w:ind w:left="-12" w:firstLine="425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тест-системами для планової серологічної діагностики ВІЛ інфекції вагітних жінок та їх партнерів</w:t>
            </w:r>
          </w:p>
          <w:p w:rsidR="006364DF" w:rsidRPr="004334D8" w:rsidRDefault="006364DF" w:rsidP="0069170F">
            <w:pPr>
              <w:suppressAutoHyphens/>
              <w:spacing w:after="0" w:line="100" w:lineRule="atLeast"/>
              <w:ind w:left="-12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вагітних жінок протестованих за допомогою ІФА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КНП «ПЦМБЛ»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56,0</w:t>
            </w:r>
          </w:p>
        </w:tc>
      </w:tr>
      <w:tr w:rsidR="006364DF" w:rsidRPr="009053D6" w:rsidTr="00956549">
        <w:tc>
          <w:tcPr>
            <w:tcW w:w="5199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ind w:left="413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</w:tr>
      <w:tr w:rsidR="006364DF" w:rsidRPr="009053D6" w:rsidTr="004334D8">
        <w:trPr>
          <w:trHeight w:val="1543"/>
        </w:trPr>
        <w:tc>
          <w:tcPr>
            <w:tcW w:w="5199" w:type="dxa"/>
          </w:tcPr>
          <w:p w:rsidR="006364DF" w:rsidRPr="004334D8" w:rsidRDefault="006364DF" w:rsidP="004334D8">
            <w:pPr>
              <w:numPr>
                <w:ilvl w:val="0"/>
                <w:numId w:val="2"/>
              </w:numPr>
              <w:suppressAutoHyphens/>
              <w:spacing w:after="0" w:line="100" w:lineRule="atLeast"/>
              <w:ind w:left="-12" w:firstLine="425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медичними виробами одноразового використання вітчизняного виробництва (набори для матері та дитини для пологів, для кесаревого розтину)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Кількість вагітних </w:t>
            </w:r>
          </w:p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ВІЛ-позитивних жінок, яких забезпечено наборами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КНП «ПЦМБЛ»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7,7</w:t>
            </w:r>
          </w:p>
        </w:tc>
      </w:tr>
      <w:tr w:rsidR="006364DF" w:rsidRPr="009053D6" w:rsidTr="004334D8">
        <w:trPr>
          <w:trHeight w:val="2536"/>
        </w:trPr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12" w:firstLine="425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4334D8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адаптованими молочними сумішами для дітей першого року життя, народжених ВІЛ-інфікованими матерями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4334D8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 xml:space="preserve">Відсоток дітей, народжених </w:t>
            </w:r>
          </w:p>
          <w:p w:rsidR="006364DF" w:rsidRPr="004334D8" w:rsidRDefault="006364DF" w:rsidP="004334D8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4334D8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ВІЛ-інфікованими матерями (першого  року життя), яких забезпечено  адаптованими молочними сумішами на безкоштовній оплаті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right="-108" w:firstLine="283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8</w:t>
            </w: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val="en-US" w:eastAsia="ru-RU"/>
              </w:rPr>
              <w:t>4</w:t>
            </w: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,0</w:t>
            </w:r>
          </w:p>
        </w:tc>
      </w:tr>
      <w:tr w:rsidR="006364DF" w:rsidRPr="009053D6" w:rsidTr="004334D8">
        <w:trPr>
          <w:trHeight w:val="338"/>
        </w:trPr>
        <w:tc>
          <w:tcPr>
            <w:tcW w:w="15121" w:type="dxa"/>
            <w:gridSpan w:val="6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0"/>
              </w:num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Надання медикаментозної постконтактної  профілактики ВІЛ-інфікування (ПКП) особам з можливим ризиком інфікування ВІЛ</w:t>
            </w:r>
          </w:p>
        </w:tc>
      </w:tr>
      <w:tr w:rsidR="006364DF" w:rsidRPr="009053D6" w:rsidTr="004334D8">
        <w:trPr>
          <w:trHeight w:val="690"/>
        </w:trPr>
        <w:tc>
          <w:tcPr>
            <w:tcW w:w="5199" w:type="dxa"/>
            <w:vMerge w:val="restart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2" w:firstLine="372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4334D8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Забезпечення засобами індивідуального захисту, в тому числі одноразовими для медичних працівників, які можуть зазнавати ризику зараження під час виконання посадових обов’язків.</w:t>
            </w:r>
          </w:p>
        </w:tc>
        <w:tc>
          <w:tcPr>
            <w:tcW w:w="2409" w:type="dxa"/>
            <w:vMerge w:val="restart"/>
          </w:tcPr>
          <w:p w:rsidR="006364DF" w:rsidRPr="004334D8" w:rsidRDefault="006364DF" w:rsidP="004334D8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  <w:r w:rsidRPr="004334D8"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  <w:t>Відсоток забезпечення засобами індивідуального захисту</w:t>
            </w:r>
          </w:p>
        </w:tc>
        <w:tc>
          <w:tcPr>
            <w:tcW w:w="1418" w:type="dxa"/>
            <w:vMerge w:val="restart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right="-108" w:firstLine="283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 xml:space="preserve">КП «ПМЦПМСД» 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40,0</w:t>
            </w:r>
          </w:p>
        </w:tc>
      </w:tr>
      <w:tr w:rsidR="006364DF" w:rsidRPr="009053D6" w:rsidTr="004334D8">
        <w:trPr>
          <w:trHeight w:val="690"/>
        </w:trPr>
        <w:tc>
          <w:tcPr>
            <w:tcW w:w="5199" w:type="dxa"/>
            <w:vMerge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-12" w:firstLine="372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</w:p>
        </w:tc>
        <w:tc>
          <w:tcPr>
            <w:tcW w:w="2409" w:type="dxa"/>
            <w:vMerge/>
          </w:tcPr>
          <w:p w:rsidR="006364DF" w:rsidRPr="004334D8" w:rsidRDefault="006364DF" w:rsidP="004334D8">
            <w:pPr>
              <w:spacing w:after="0" w:line="240" w:lineRule="auto"/>
              <w:ind w:right="-109"/>
              <w:rPr>
                <w:rFonts w:ascii="Times New Roman" w:hAnsi="Times New Roman"/>
                <w:color w:val="000000"/>
                <w:sz w:val="24"/>
                <w:szCs w:val="17"/>
                <w:lang w:eastAsia="uk-UA"/>
              </w:rPr>
            </w:pPr>
          </w:p>
        </w:tc>
        <w:tc>
          <w:tcPr>
            <w:tcW w:w="1418" w:type="dxa"/>
            <w:vMerge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right="-108" w:firstLine="283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КНП «ПЦМБЛ»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50,0</w:t>
            </w:r>
          </w:p>
        </w:tc>
      </w:tr>
      <w:tr w:rsidR="006364DF" w:rsidRPr="009053D6" w:rsidTr="004334D8">
        <w:trPr>
          <w:trHeight w:val="362"/>
        </w:trPr>
        <w:tc>
          <w:tcPr>
            <w:tcW w:w="15121" w:type="dxa"/>
            <w:gridSpan w:val="6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8"/>
              </w:num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Забезпечення вільного доступу до безоплатного консультування та тестування на ВІЛ-інфекцію</w:t>
            </w:r>
          </w:p>
        </w:tc>
      </w:tr>
      <w:tr w:rsidR="006364DF" w:rsidRPr="009053D6" w:rsidTr="004334D8">
        <w:trPr>
          <w:trHeight w:val="968"/>
        </w:trPr>
        <w:tc>
          <w:tcPr>
            <w:tcW w:w="5199" w:type="dxa"/>
            <w:vMerge w:val="restart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1"/>
              </w:numPr>
              <w:suppressAutoHyphens/>
              <w:spacing w:after="0" w:line="100" w:lineRule="atLeast"/>
              <w:ind w:left="0" w:firstLine="413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Забезпечення вільного доступу до безоплатного консультування та тестування на ВІЛ-інфекцію для населення, насамперед для груп підвищеного ризику, щодо інфікування ВІЛ, із застосуванням методів імуноферментного аналізу та швидких тестів</w:t>
            </w:r>
          </w:p>
        </w:tc>
        <w:tc>
          <w:tcPr>
            <w:tcW w:w="2409" w:type="dxa"/>
            <w:vMerge w:val="restart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Кількість тестувань</w:t>
            </w:r>
          </w:p>
        </w:tc>
        <w:tc>
          <w:tcPr>
            <w:tcW w:w="1418" w:type="dxa"/>
            <w:vMerge w:val="restart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firstLine="108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38,0</w:t>
            </w:r>
          </w:p>
        </w:tc>
      </w:tr>
      <w:tr w:rsidR="006364DF" w:rsidRPr="009053D6" w:rsidTr="004334D8">
        <w:trPr>
          <w:trHeight w:val="794"/>
        </w:trPr>
        <w:tc>
          <w:tcPr>
            <w:tcW w:w="5199" w:type="dxa"/>
            <w:vMerge/>
          </w:tcPr>
          <w:p w:rsidR="006364DF" w:rsidRPr="004334D8" w:rsidRDefault="006364DF" w:rsidP="004334D8">
            <w:pPr>
              <w:suppressAutoHyphens/>
              <w:spacing w:after="0" w:line="100" w:lineRule="atLeast"/>
              <w:ind w:firstLine="413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firstLine="108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КНП «ПЦМБЛ»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30,0</w:t>
            </w:r>
          </w:p>
          <w:p w:rsidR="006364DF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6364DF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6364DF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6364DF" w:rsidRPr="009053D6" w:rsidTr="004E50AE">
        <w:trPr>
          <w:trHeight w:val="352"/>
        </w:trPr>
        <w:tc>
          <w:tcPr>
            <w:tcW w:w="5199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ind w:left="413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6364DF" w:rsidRPr="0069170F" w:rsidRDefault="006364DF" w:rsidP="00086C5B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69170F">
              <w:rPr>
                <w:rFonts w:ascii="Times New Roman" w:hAnsi="Times New Roman"/>
                <w:color w:val="000000"/>
                <w:kern w:val="1"/>
                <w:sz w:val="28"/>
                <w:szCs w:val="28"/>
                <w:lang w:eastAsia="ru-RU"/>
              </w:rPr>
              <w:t>6</w:t>
            </w:r>
          </w:p>
        </w:tc>
      </w:tr>
      <w:tr w:rsidR="006364DF" w:rsidRPr="009053D6" w:rsidTr="004334D8">
        <w:trPr>
          <w:trHeight w:val="738"/>
        </w:trPr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1"/>
              </w:numPr>
              <w:suppressAutoHyphens/>
              <w:spacing w:after="0" w:line="100" w:lineRule="atLeast"/>
              <w:ind w:left="0" w:firstLine="413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Забезпечення проведення обов’язкового тестування донорської крові з метою виявлення ВІЛ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кроводач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</w:p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КНП «ПЦМБЛ»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9,0</w:t>
            </w:r>
          </w:p>
        </w:tc>
      </w:tr>
      <w:tr w:rsidR="006364DF" w:rsidRPr="009053D6" w:rsidTr="004334D8">
        <w:trPr>
          <w:trHeight w:val="732"/>
        </w:trPr>
        <w:tc>
          <w:tcPr>
            <w:tcW w:w="15121" w:type="dxa"/>
            <w:gridSpan w:val="6"/>
          </w:tcPr>
          <w:p w:rsidR="006364DF" w:rsidRPr="004334D8" w:rsidRDefault="006364DF" w:rsidP="004334D8">
            <w:pPr>
              <w:numPr>
                <w:ilvl w:val="0"/>
                <w:numId w:val="5"/>
              </w:num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bCs/>
                <w:kern w:val="1"/>
                <w:sz w:val="24"/>
                <w:szCs w:val="24"/>
                <w:lang w:eastAsia="ru-RU"/>
              </w:rPr>
              <w:t>Профілактика захворюваності на вірусні гепатити В і С, інфекції, що передаються статевим шляхом (ІПСШ), для представників груп підвищеного ризику щодо інфікування ВІЛ та ВІЛ-інфікованих</w:t>
            </w:r>
          </w:p>
        </w:tc>
      </w:tr>
      <w:tr w:rsidR="006364DF" w:rsidRPr="009053D6" w:rsidTr="004E50AE">
        <w:trPr>
          <w:trHeight w:val="1103"/>
        </w:trPr>
        <w:tc>
          <w:tcPr>
            <w:tcW w:w="5199" w:type="dxa"/>
          </w:tcPr>
          <w:p w:rsidR="006364DF" w:rsidRPr="004334D8" w:rsidRDefault="006364DF" w:rsidP="004334D8">
            <w:pPr>
              <w:numPr>
                <w:ilvl w:val="0"/>
                <w:numId w:val="6"/>
              </w:numPr>
              <w:suppressAutoHyphens/>
              <w:spacing w:after="0" w:line="100" w:lineRule="atLeast"/>
              <w:ind w:left="0" w:firstLine="360"/>
              <w:rPr>
                <w:rFonts w:ascii="Times New Roman" w:hAnsi="Times New Roman"/>
                <w:bCs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bCs/>
                <w:kern w:val="1"/>
                <w:sz w:val="24"/>
                <w:szCs w:val="24"/>
                <w:lang w:eastAsia="ru-RU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осіб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firstLine="108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24,5</w:t>
            </w:r>
          </w:p>
        </w:tc>
      </w:tr>
      <w:tr w:rsidR="006364DF" w:rsidRPr="009053D6" w:rsidTr="004334D8">
        <w:trPr>
          <w:trHeight w:val="458"/>
        </w:trPr>
        <w:tc>
          <w:tcPr>
            <w:tcW w:w="15121" w:type="dxa"/>
            <w:gridSpan w:val="6"/>
            <w:vAlign w:val="center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bCs/>
                <w:kern w:val="1"/>
                <w:sz w:val="24"/>
                <w:szCs w:val="24"/>
                <w:lang w:eastAsia="ru-RU"/>
              </w:rPr>
              <w:t>ІІІ. ЛАБОРАТОРНА ДІАГНОСТИКА, ЗАБЕЗПЕЧЕННЯ ЯКОСТІ ДОСЛІДЖЕНЬ</w:t>
            </w:r>
          </w:p>
        </w:tc>
      </w:tr>
      <w:tr w:rsidR="006364DF" w:rsidRPr="009053D6" w:rsidTr="004334D8">
        <w:trPr>
          <w:trHeight w:val="463"/>
        </w:trPr>
        <w:tc>
          <w:tcPr>
            <w:tcW w:w="15121" w:type="dxa"/>
            <w:gridSpan w:val="6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bCs/>
                <w:kern w:val="1"/>
                <w:sz w:val="24"/>
                <w:szCs w:val="24"/>
                <w:lang w:eastAsia="ru-RU"/>
              </w:rPr>
              <w:t>17. Забезпечення лабораторного супроводу лікування ВІЛ-інфекції, формування прихильності до АРТ</w:t>
            </w:r>
          </w:p>
        </w:tc>
      </w:tr>
      <w:tr w:rsidR="006364DF" w:rsidRPr="009053D6" w:rsidTr="004334D8"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2"/>
              </w:numPr>
              <w:suppressAutoHyphens/>
              <w:spacing w:after="0" w:line="100" w:lineRule="atLeast"/>
              <w:ind w:left="0" w:firstLine="360"/>
              <w:rPr>
                <w:rFonts w:ascii="Times New Roman" w:hAnsi="Times New Roman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Забезпечення лабораторного супроводу перебігу ВІЛ-інфекції та моніторингу ефективності АРТ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осіб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pacing w:after="160" w:line="259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sz w:val="24"/>
                <w:szCs w:val="20"/>
                <w:lang w:eastAsia="ru-RU"/>
              </w:rPr>
              <w:t>500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pacing w:after="160" w:line="259" w:lineRule="auto"/>
              <w:ind w:right="-108"/>
              <w:rPr>
                <w:sz w:val="20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pacing w:after="160" w:line="259" w:lineRule="auto"/>
              <w:rPr>
                <w:sz w:val="20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pacing w:after="160" w:line="259" w:lineRule="auto"/>
              <w:rPr>
                <w:rFonts w:ascii="Times New Roman" w:hAnsi="Times New Roman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szCs w:val="20"/>
                <w:lang w:eastAsia="ru-RU"/>
              </w:rPr>
              <w:t>10,0</w:t>
            </w:r>
          </w:p>
        </w:tc>
      </w:tr>
      <w:tr w:rsidR="006364DF" w:rsidRPr="009053D6" w:rsidTr="004334D8">
        <w:trPr>
          <w:trHeight w:val="1236"/>
        </w:trPr>
        <w:tc>
          <w:tcPr>
            <w:tcW w:w="519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firstLine="36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2) Забезпечення діагностики опортуністичних інфекцій, супутніх захворювань та ускладнень у хворих на ВІЛ-інфекцію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осіб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firstLine="108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6,0</w:t>
            </w:r>
          </w:p>
        </w:tc>
      </w:tr>
      <w:tr w:rsidR="006364DF" w:rsidRPr="009053D6" w:rsidTr="004334D8">
        <w:tc>
          <w:tcPr>
            <w:tcW w:w="15121" w:type="dxa"/>
            <w:gridSpan w:val="6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ІV. ЛІКУВАННЯ ХВОРИХ НА ВІЛ-ІНФЕКЦІЮ/СНІД</w:t>
            </w:r>
          </w:p>
        </w:tc>
      </w:tr>
      <w:tr w:rsidR="006364DF" w:rsidRPr="009053D6" w:rsidTr="004334D8">
        <w:tc>
          <w:tcPr>
            <w:tcW w:w="15121" w:type="dxa"/>
            <w:gridSpan w:val="6"/>
          </w:tcPr>
          <w:p w:rsidR="006364DF" w:rsidRPr="004334D8" w:rsidRDefault="006364DF" w:rsidP="004334D8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19. Забезпечення доступу до безперервної антиретровірусної терапії для хворих на ВІЛ-інфекцію, які цього потребують</w:t>
            </w:r>
          </w:p>
        </w:tc>
      </w:tr>
      <w:tr w:rsidR="006364DF" w:rsidRPr="009053D6" w:rsidTr="004334D8"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numPr>
                <w:ilvl w:val="0"/>
                <w:numId w:val="12"/>
              </w:numPr>
              <w:suppressAutoHyphens/>
              <w:spacing w:after="0" w:line="100" w:lineRule="atLeast"/>
              <w:ind w:left="0" w:firstLine="36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хвороб, зумовлених ВІЛ у ВІЛ-інфікованих осіб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Кількість осіб</w:t>
            </w:r>
          </w:p>
        </w:tc>
        <w:tc>
          <w:tcPr>
            <w:tcW w:w="1418" w:type="dxa"/>
          </w:tcPr>
          <w:p w:rsidR="006364DF" w:rsidRPr="004334D8" w:rsidRDefault="006364DF" w:rsidP="004334D8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pacing w:after="160" w:line="259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КП «ПМЦПМСД»</w:t>
            </w: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693" w:type="dxa"/>
          </w:tcPr>
          <w:p w:rsidR="006364DF" w:rsidRPr="004334D8" w:rsidRDefault="006364DF" w:rsidP="004334D8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34D8">
              <w:rPr>
                <w:rFonts w:ascii="Times New Roman" w:hAnsi="Times New Roman"/>
                <w:sz w:val="24"/>
                <w:szCs w:val="20"/>
                <w:lang w:eastAsia="ru-RU"/>
              </w:rPr>
              <w:t>47,9</w:t>
            </w:r>
          </w:p>
        </w:tc>
      </w:tr>
      <w:tr w:rsidR="006364DF" w:rsidRPr="009053D6" w:rsidTr="004334D8">
        <w:tc>
          <w:tcPr>
            <w:tcW w:w="5199" w:type="dxa"/>
          </w:tcPr>
          <w:p w:rsidR="006364DF" w:rsidRPr="004334D8" w:rsidRDefault="006364DF" w:rsidP="004334D8">
            <w:pPr>
              <w:pStyle w:val="ListParagraph"/>
              <w:suppressAutoHyphens/>
              <w:spacing w:after="0" w:line="100" w:lineRule="atLeast"/>
              <w:ind w:left="360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409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ind w:left="-108" w:firstLine="108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6364DF" w:rsidRPr="004334D8" w:rsidRDefault="006364DF" w:rsidP="004334D8">
            <w:pPr>
              <w:suppressAutoHyphens/>
              <w:spacing w:after="0" w:line="100" w:lineRule="atLeast"/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334D8">
              <w:rPr>
                <w:rFonts w:ascii="Times New Roman" w:hAnsi="Times New Roman"/>
                <w:color w:val="000000"/>
                <w:kern w:val="1"/>
                <w:sz w:val="24"/>
                <w:szCs w:val="24"/>
                <w:lang w:eastAsia="ru-RU"/>
              </w:rPr>
              <w:t>559,1</w:t>
            </w:r>
          </w:p>
        </w:tc>
      </w:tr>
    </w:tbl>
    <w:p w:rsidR="006364DF" w:rsidRDefault="006364DF" w:rsidP="00B45E54">
      <w:pPr>
        <w:suppressAutoHyphens/>
        <w:spacing w:after="0" w:line="100" w:lineRule="atLeast"/>
        <w:rPr>
          <w:rFonts w:ascii="Times New Roman" w:hAnsi="Times New Roman"/>
          <w:kern w:val="1"/>
          <w:sz w:val="24"/>
          <w:szCs w:val="24"/>
        </w:rPr>
      </w:pPr>
    </w:p>
    <w:p w:rsidR="006364DF" w:rsidRDefault="006364DF" w:rsidP="00FC7D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DE0003">
        <w:rPr>
          <w:rFonts w:ascii="Times New Roman" w:hAnsi="Times New Roman"/>
          <w:sz w:val="24"/>
          <w:szCs w:val="28"/>
          <w:lang w:eastAsia="ru-RU"/>
        </w:rPr>
        <w:t>Заступник міського голови,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DE0003">
        <w:rPr>
          <w:rFonts w:ascii="Times New Roman" w:hAnsi="Times New Roman"/>
          <w:sz w:val="24"/>
          <w:szCs w:val="28"/>
          <w:lang w:eastAsia="ru-RU"/>
        </w:rPr>
        <w:t xml:space="preserve">начальник управління </w:t>
      </w:r>
    </w:p>
    <w:p w:rsidR="006364DF" w:rsidRPr="00DE0003" w:rsidRDefault="006364DF" w:rsidP="00FC7D4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с</w:t>
      </w:r>
      <w:r w:rsidRPr="00DE0003">
        <w:rPr>
          <w:rFonts w:ascii="Times New Roman" w:hAnsi="Times New Roman"/>
          <w:sz w:val="24"/>
          <w:szCs w:val="28"/>
          <w:lang w:eastAsia="ru-RU"/>
        </w:rPr>
        <w:t>оціального</w:t>
      </w:r>
      <w:r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DE0003">
        <w:rPr>
          <w:rFonts w:ascii="Times New Roman" w:hAnsi="Times New Roman"/>
          <w:sz w:val="24"/>
          <w:szCs w:val="28"/>
          <w:lang w:eastAsia="ru-RU"/>
        </w:rPr>
        <w:t>захисту населення міської ради</w:t>
      </w:r>
      <w:r w:rsidRPr="00DE0003">
        <w:rPr>
          <w:rFonts w:ascii="Times New Roman" w:hAnsi="Times New Roman"/>
          <w:sz w:val="24"/>
          <w:szCs w:val="28"/>
          <w:lang w:eastAsia="ru-RU"/>
        </w:rPr>
        <w:tab/>
      </w:r>
      <w:r w:rsidRPr="00DE0003">
        <w:rPr>
          <w:rFonts w:ascii="Times New Roman" w:hAnsi="Times New Roman"/>
          <w:sz w:val="24"/>
          <w:szCs w:val="28"/>
          <w:lang w:eastAsia="ru-RU"/>
        </w:rPr>
        <w:tab/>
      </w:r>
      <w:r w:rsidRPr="00DE0003">
        <w:rPr>
          <w:rFonts w:ascii="Times New Roman" w:hAnsi="Times New Roman"/>
          <w:sz w:val="24"/>
          <w:szCs w:val="28"/>
          <w:lang w:eastAsia="ru-RU"/>
        </w:rPr>
        <w:tab/>
      </w:r>
      <w:r w:rsidRPr="00DE0003">
        <w:rPr>
          <w:rFonts w:ascii="Times New Roman" w:hAnsi="Times New Roman"/>
          <w:sz w:val="24"/>
          <w:szCs w:val="28"/>
          <w:lang w:eastAsia="ru-RU"/>
        </w:rPr>
        <w:tab/>
      </w:r>
      <w:r w:rsidRPr="00DE0003">
        <w:rPr>
          <w:rFonts w:ascii="Times New Roman" w:hAnsi="Times New Roman"/>
          <w:sz w:val="24"/>
          <w:szCs w:val="28"/>
          <w:lang w:eastAsia="ru-RU"/>
        </w:rPr>
        <w:tab/>
      </w:r>
      <w:r>
        <w:rPr>
          <w:rFonts w:ascii="Times New Roman" w:hAnsi="Times New Roman"/>
          <w:sz w:val="24"/>
          <w:szCs w:val="28"/>
          <w:lang w:eastAsia="ru-RU"/>
        </w:rPr>
        <w:tab/>
      </w:r>
      <w:r>
        <w:rPr>
          <w:rFonts w:ascii="Times New Roman" w:hAnsi="Times New Roman"/>
          <w:sz w:val="24"/>
          <w:szCs w:val="28"/>
          <w:lang w:eastAsia="ru-RU"/>
        </w:rPr>
        <w:tab/>
      </w:r>
      <w:r>
        <w:rPr>
          <w:rFonts w:ascii="Times New Roman" w:hAnsi="Times New Roman"/>
          <w:sz w:val="24"/>
          <w:szCs w:val="28"/>
          <w:lang w:eastAsia="ru-RU"/>
        </w:rPr>
        <w:tab/>
      </w:r>
      <w:r>
        <w:rPr>
          <w:rFonts w:ascii="Times New Roman" w:hAnsi="Times New Roman"/>
          <w:sz w:val="24"/>
          <w:szCs w:val="28"/>
          <w:lang w:eastAsia="ru-RU"/>
        </w:rPr>
        <w:tab/>
      </w:r>
      <w:r>
        <w:rPr>
          <w:rFonts w:ascii="Times New Roman" w:hAnsi="Times New Roman"/>
          <w:sz w:val="24"/>
          <w:szCs w:val="28"/>
          <w:lang w:eastAsia="ru-RU"/>
        </w:rPr>
        <w:tab/>
        <w:t>О.А. Колес</w:t>
      </w:r>
      <w:r w:rsidRPr="00DE0003">
        <w:rPr>
          <w:rFonts w:ascii="Times New Roman" w:hAnsi="Times New Roman"/>
          <w:sz w:val="24"/>
          <w:szCs w:val="28"/>
          <w:lang w:eastAsia="ru-RU"/>
        </w:rPr>
        <w:t xml:space="preserve">ніченко </w:t>
      </w:r>
    </w:p>
    <w:p w:rsidR="006364DF" w:rsidRDefault="006364DF">
      <w:pPr>
        <w:sectPr w:rsidR="006364DF" w:rsidSect="00665FB4">
          <w:pgSz w:w="16838" w:h="11906" w:orient="landscape" w:code="9"/>
          <w:pgMar w:top="851" w:right="1134" w:bottom="851" w:left="1134" w:header="709" w:footer="709" w:gutter="0"/>
          <w:cols w:space="720"/>
          <w:docGrid w:linePitch="360" w:charSpace="4096"/>
        </w:sectPr>
      </w:pPr>
    </w:p>
    <w:p w:rsidR="006364DF" w:rsidRPr="004D73CB" w:rsidRDefault="006364DF" w:rsidP="00832D34">
      <w:pPr>
        <w:suppressAutoHyphens/>
        <w:spacing w:after="0" w:line="100" w:lineRule="atLeast"/>
        <w:ind w:left="20"/>
      </w:pPr>
      <w:r>
        <w:tab/>
      </w:r>
    </w:p>
    <w:sectPr w:rsidR="006364DF" w:rsidRPr="004D73CB" w:rsidSect="004E50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4DF" w:rsidRDefault="006364DF">
      <w:pPr>
        <w:spacing w:after="0" w:line="240" w:lineRule="auto"/>
      </w:pPr>
      <w:r>
        <w:separator/>
      </w:r>
    </w:p>
  </w:endnote>
  <w:endnote w:type="continuationSeparator" w:id="1">
    <w:p w:rsidR="006364DF" w:rsidRDefault="0063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4DF" w:rsidRDefault="006364DF" w:rsidP="00746B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64DF" w:rsidRDefault="006364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4DF" w:rsidRDefault="006364DF" w:rsidP="0069170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val="ru-RU" w:eastAsia="ru-RU"/>
      </w:rPr>
    </w:pPr>
    <w:r>
      <w:rPr>
        <w:rFonts w:ascii="Times New Roman" w:hAnsi="Times New Roman"/>
        <w:sz w:val="18"/>
        <w:szCs w:val="18"/>
        <w:lang w:eastAsia="ru-RU"/>
      </w:rPr>
      <w:t>Рішення Первомайської міської ради</w:t>
    </w:r>
  </w:p>
  <w:p w:rsidR="006364DF" w:rsidRDefault="006364DF" w:rsidP="0069170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>55213, Миколаївська область, м. Первомайськ, вул. Михайла Грушевського, 3</w:t>
    </w:r>
  </w:p>
  <w:p w:rsidR="006364DF" w:rsidRDefault="006364DF" w:rsidP="0069170F">
    <w:pPr>
      <w:tabs>
        <w:tab w:val="center" w:pos="4677"/>
        <w:tab w:val="right" w:pos="9355"/>
      </w:tabs>
      <w:spacing w:after="0" w:line="240" w:lineRule="atLeast"/>
      <w:jc w:val="center"/>
      <w:rPr>
        <w:rFonts w:ascii="Times New Roman" w:hAnsi="Times New Roman"/>
        <w:sz w:val="18"/>
        <w:szCs w:val="18"/>
        <w:lang w:eastAsia="ru-RU"/>
      </w:rPr>
    </w:pPr>
    <w:r>
      <w:rPr>
        <w:rFonts w:ascii="Times New Roman" w:hAnsi="Times New Roman"/>
        <w:sz w:val="18"/>
        <w:szCs w:val="18"/>
        <w:lang w:eastAsia="ru-RU"/>
      </w:rPr>
      <w:t xml:space="preserve">тел. 05161 4 20 22, факс 05161 4 46 06   </w:t>
    </w:r>
    <w:r>
      <w:rPr>
        <w:rFonts w:ascii="Times New Roman" w:hAnsi="Times New Roman"/>
        <w:sz w:val="18"/>
        <w:szCs w:val="18"/>
        <w:lang w:val="en-US" w:eastAsia="ru-RU"/>
      </w:rPr>
      <w:t>e</w:t>
    </w:r>
    <w:r>
      <w:rPr>
        <w:rFonts w:ascii="Times New Roman" w:hAnsi="Times New Roman"/>
        <w:sz w:val="18"/>
        <w:szCs w:val="18"/>
        <w:lang w:eastAsia="ru-RU"/>
      </w:rPr>
      <w:t>-</w:t>
    </w:r>
    <w:r>
      <w:rPr>
        <w:rFonts w:ascii="Times New Roman" w:hAnsi="Times New Roman"/>
        <w:sz w:val="18"/>
        <w:szCs w:val="18"/>
        <w:lang w:val="en-US" w:eastAsia="ru-RU"/>
      </w:rPr>
      <w:t>mail</w:t>
    </w:r>
    <w:r>
      <w:rPr>
        <w:rFonts w:ascii="Times New Roman" w:hAnsi="Times New Roman"/>
        <w:sz w:val="18"/>
        <w:szCs w:val="18"/>
        <w:lang w:eastAsia="ru-RU"/>
      </w:rPr>
      <w:t xml:space="preserve">: </w:t>
    </w:r>
    <w:hyperlink r:id="rId1" w:history="1"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vykonkomperv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@</w:t>
      </w:r>
      <w:r>
        <w:rPr>
          <w:rStyle w:val="Hyperlink"/>
          <w:rFonts w:ascii="Times New Roman" w:hAnsi="Times New Roman"/>
          <w:sz w:val="18"/>
          <w:szCs w:val="18"/>
          <w:lang w:val="en-US" w:eastAsia="ru-RU"/>
        </w:rPr>
        <w:t>mk</w:t>
      </w:r>
      <w:r>
        <w:rPr>
          <w:rStyle w:val="Hyperlink"/>
          <w:rFonts w:ascii="Times New Roman" w:hAnsi="Times New Roman"/>
          <w:sz w:val="18"/>
          <w:szCs w:val="18"/>
          <w:lang w:eastAsia="ru-RU"/>
        </w:rPr>
        <w:t>.</w:t>
      </w:r>
    </w:hyperlink>
    <w:r>
      <w:rPr>
        <w:rFonts w:ascii="Times New Roman" w:hAnsi="Times New Roman"/>
        <w:sz w:val="18"/>
        <w:szCs w:val="18"/>
        <w:lang w:val="en-US" w:eastAsia="ru-RU"/>
      </w:rPr>
      <w:t>gov</w:t>
    </w:r>
    <w:r>
      <w:rPr>
        <w:rFonts w:ascii="Times New Roman" w:hAnsi="Times New Roman"/>
        <w:sz w:val="18"/>
        <w:szCs w:val="18"/>
        <w:lang w:eastAsia="ru-RU"/>
      </w:rPr>
      <w:t>.</w:t>
    </w:r>
    <w:r>
      <w:rPr>
        <w:rFonts w:ascii="Times New Roman" w:hAnsi="Times New Roman"/>
        <w:sz w:val="18"/>
        <w:szCs w:val="18"/>
        <w:lang w:val="en-US" w:eastAsia="ru-RU"/>
      </w:rPr>
      <w:t>ua</w:t>
    </w:r>
  </w:p>
  <w:p w:rsidR="006364DF" w:rsidRDefault="006364DF" w:rsidP="0069170F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kern w:val="1"/>
        <w:sz w:val="18"/>
        <w:szCs w:val="18"/>
        <w:lang w:eastAsia="uk-UA"/>
      </w:rPr>
    </w:pPr>
    <w:r w:rsidRPr="0069170F">
      <w:rPr>
        <w:rFonts w:ascii="Times New Roman" w:hAnsi="Times New Roman"/>
        <w:kern w:val="1"/>
        <w:sz w:val="18"/>
        <w:szCs w:val="18"/>
        <w:lang w:eastAsia="uk-UA"/>
      </w:rPr>
      <w:t>Про продовження до 2020 року міської Цільової соціальної програми протидії ВІЛ-інфекції/СНІДу на 2015-2018 роки</w:t>
    </w:r>
  </w:p>
  <w:p w:rsidR="006364DF" w:rsidRPr="0069170F" w:rsidRDefault="006364DF" w:rsidP="0069170F">
    <w:pPr>
      <w:tabs>
        <w:tab w:val="left" w:pos="4052"/>
      </w:tabs>
      <w:suppressAutoHyphens/>
      <w:spacing w:after="0" w:line="100" w:lineRule="atLeast"/>
      <w:ind w:left="20"/>
      <w:jc w:val="center"/>
      <w:rPr>
        <w:rFonts w:ascii="Times New Roman" w:hAnsi="Times New Roman"/>
        <w:kern w:val="1"/>
        <w:sz w:val="18"/>
        <w:szCs w:val="18"/>
        <w:lang w:eastAsia="uk-UA"/>
      </w:rPr>
    </w:pPr>
    <w:r w:rsidRPr="0069170F">
      <w:rPr>
        <w:rFonts w:ascii="Times New Roman" w:hAnsi="Times New Roman"/>
        <w:kern w:val="1"/>
        <w:sz w:val="18"/>
        <w:szCs w:val="18"/>
        <w:lang w:eastAsia="uk-UA"/>
      </w:rPr>
      <w:t xml:space="preserve">Сторінка </w:t>
    </w:r>
    <w:r w:rsidRPr="0069170F">
      <w:rPr>
        <w:rFonts w:ascii="Times New Roman" w:hAnsi="Times New Roman"/>
        <w:kern w:val="1"/>
        <w:sz w:val="18"/>
        <w:szCs w:val="18"/>
        <w:lang w:eastAsia="uk-UA"/>
      </w:rPr>
      <w:fldChar w:fldCharType="begin"/>
    </w:r>
    <w:r w:rsidRPr="0069170F">
      <w:rPr>
        <w:rFonts w:ascii="Times New Roman" w:hAnsi="Times New Roman"/>
        <w:kern w:val="1"/>
        <w:sz w:val="18"/>
        <w:szCs w:val="18"/>
        <w:lang w:eastAsia="uk-UA"/>
      </w:rPr>
      <w:instrText xml:space="preserve"> PAGE </w:instrText>
    </w:r>
    <w:r w:rsidRPr="0069170F">
      <w:rPr>
        <w:rFonts w:ascii="Times New Roman" w:hAnsi="Times New Roman"/>
        <w:kern w:val="1"/>
        <w:sz w:val="18"/>
        <w:szCs w:val="18"/>
        <w:lang w:eastAsia="uk-UA"/>
      </w:rPr>
      <w:fldChar w:fldCharType="separate"/>
    </w:r>
    <w:r>
      <w:rPr>
        <w:rFonts w:ascii="Times New Roman" w:hAnsi="Times New Roman"/>
        <w:noProof/>
        <w:kern w:val="1"/>
        <w:sz w:val="18"/>
        <w:szCs w:val="18"/>
        <w:lang w:eastAsia="uk-UA"/>
      </w:rPr>
      <w:t>5</w:t>
    </w:r>
    <w:r w:rsidRPr="0069170F">
      <w:rPr>
        <w:rFonts w:ascii="Times New Roman" w:hAnsi="Times New Roman"/>
        <w:kern w:val="1"/>
        <w:sz w:val="18"/>
        <w:szCs w:val="18"/>
        <w:lang w:eastAsia="uk-UA"/>
      </w:rPr>
      <w:fldChar w:fldCharType="end"/>
    </w:r>
    <w:r w:rsidRPr="0069170F">
      <w:rPr>
        <w:rFonts w:ascii="Times New Roman" w:hAnsi="Times New Roman"/>
        <w:kern w:val="1"/>
        <w:sz w:val="18"/>
        <w:szCs w:val="18"/>
        <w:lang w:eastAsia="uk-UA"/>
      </w:rPr>
      <w:t xml:space="preserve"> з </w:t>
    </w:r>
    <w:r>
      <w:rPr>
        <w:rFonts w:ascii="Times New Roman" w:hAnsi="Times New Roman"/>
        <w:kern w:val="1"/>
        <w:sz w:val="18"/>
        <w:szCs w:val="18"/>
        <w:lang w:eastAsia="uk-UA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4DF" w:rsidRDefault="006364DF">
      <w:pPr>
        <w:spacing w:after="0" w:line="240" w:lineRule="auto"/>
      </w:pPr>
      <w:r>
        <w:separator/>
      </w:r>
    </w:p>
  </w:footnote>
  <w:footnote w:type="continuationSeparator" w:id="1">
    <w:p w:rsidR="006364DF" w:rsidRDefault="00636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E9A1298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10"/>
        <w:w w:val="100"/>
        <w:position w:val="0"/>
        <w:sz w:val="21"/>
        <w:szCs w:val="21"/>
        <w:u w:val="none"/>
        <w:vertAlign w:val="baseline"/>
      </w:rPr>
    </w:lvl>
  </w:abstractNum>
  <w:abstractNum w:abstractNumId="1">
    <w:nsid w:val="041D77F9"/>
    <w:multiLevelType w:val="hybridMultilevel"/>
    <w:tmpl w:val="9DC873E0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9E09CA"/>
    <w:multiLevelType w:val="hybridMultilevel"/>
    <w:tmpl w:val="50868B14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0DD4CAB"/>
    <w:multiLevelType w:val="hybridMultilevel"/>
    <w:tmpl w:val="BE66EFDE"/>
    <w:lvl w:ilvl="0" w:tplc="376CB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623A43"/>
    <w:multiLevelType w:val="hybridMultilevel"/>
    <w:tmpl w:val="2618D994"/>
    <w:lvl w:ilvl="0" w:tplc="86F2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72273"/>
    <w:multiLevelType w:val="hybridMultilevel"/>
    <w:tmpl w:val="98069684"/>
    <w:lvl w:ilvl="0" w:tplc="376CB3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1B20F8"/>
    <w:multiLevelType w:val="hybridMultilevel"/>
    <w:tmpl w:val="F384C314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466F61"/>
    <w:multiLevelType w:val="hybridMultilevel"/>
    <w:tmpl w:val="87F400EA"/>
    <w:lvl w:ilvl="0" w:tplc="376CB3D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34B34F3"/>
    <w:multiLevelType w:val="hybridMultilevel"/>
    <w:tmpl w:val="3EC8D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943303D"/>
    <w:multiLevelType w:val="hybridMultilevel"/>
    <w:tmpl w:val="28BE4E8E"/>
    <w:lvl w:ilvl="0" w:tplc="0419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8B4E48"/>
    <w:multiLevelType w:val="hybridMultilevel"/>
    <w:tmpl w:val="7C02D404"/>
    <w:lvl w:ilvl="0" w:tplc="DF1E1F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8C7652"/>
    <w:multiLevelType w:val="hybridMultilevel"/>
    <w:tmpl w:val="D3ACE85A"/>
    <w:lvl w:ilvl="0" w:tplc="85AA31E2">
      <w:start w:val="1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DD535A9"/>
    <w:multiLevelType w:val="hybridMultilevel"/>
    <w:tmpl w:val="5A0854A0"/>
    <w:lvl w:ilvl="0" w:tplc="EE68ACCA">
      <w:start w:val="1"/>
      <w:numFmt w:val="decimal"/>
      <w:lvlText w:val="%1)"/>
      <w:lvlJc w:val="left"/>
      <w:pPr>
        <w:ind w:left="7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  <w:rPr>
        <w:rFonts w:cs="Times New Roman"/>
      </w:rPr>
    </w:lvl>
  </w:abstractNum>
  <w:abstractNum w:abstractNumId="13">
    <w:nsid w:val="7E071A56"/>
    <w:multiLevelType w:val="hybridMultilevel"/>
    <w:tmpl w:val="899ED6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9"/>
  </w:num>
  <w:num w:numId="9">
    <w:abstractNumId w:val="13"/>
  </w:num>
  <w:num w:numId="10">
    <w:abstractNumId w:val="2"/>
  </w:num>
  <w:num w:numId="11">
    <w:abstractNumId w:val="12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E54"/>
    <w:rsid w:val="00002760"/>
    <w:rsid w:val="0002412A"/>
    <w:rsid w:val="000306CF"/>
    <w:rsid w:val="00050B22"/>
    <w:rsid w:val="00066115"/>
    <w:rsid w:val="0006738A"/>
    <w:rsid w:val="000716D1"/>
    <w:rsid w:val="00086C5B"/>
    <w:rsid w:val="000D0EFF"/>
    <w:rsid w:val="000D1742"/>
    <w:rsid w:val="00193328"/>
    <w:rsid w:val="001955DA"/>
    <w:rsid w:val="001B595D"/>
    <w:rsid w:val="00232ADC"/>
    <w:rsid w:val="002362DA"/>
    <w:rsid w:val="00257BC0"/>
    <w:rsid w:val="00303299"/>
    <w:rsid w:val="00306C42"/>
    <w:rsid w:val="00344A1E"/>
    <w:rsid w:val="003564C7"/>
    <w:rsid w:val="00363946"/>
    <w:rsid w:val="0038395E"/>
    <w:rsid w:val="003C058F"/>
    <w:rsid w:val="003E3C2B"/>
    <w:rsid w:val="004334D8"/>
    <w:rsid w:val="00436E9E"/>
    <w:rsid w:val="00470D39"/>
    <w:rsid w:val="004B0C48"/>
    <w:rsid w:val="004D73CB"/>
    <w:rsid w:val="004E50AE"/>
    <w:rsid w:val="00521D4B"/>
    <w:rsid w:val="00523DC5"/>
    <w:rsid w:val="0052420C"/>
    <w:rsid w:val="00532848"/>
    <w:rsid w:val="005831CA"/>
    <w:rsid w:val="005E5389"/>
    <w:rsid w:val="006364DF"/>
    <w:rsid w:val="006428D1"/>
    <w:rsid w:val="00665FB4"/>
    <w:rsid w:val="0068711A"/>
    <w:rsid w:val="0069170F"/>
    <w:rsid w:val="006972DD"/>
    <w:rsid w:val="006E3354"/>
    <w:rsid w:val="006E6C23"/>
    <w:rsid w:val="0070284F"/>
    <w:rsid w:val="00745E94"/>
    <w:rsid w:val="00746916"/>
    <w:rsid w:val="00746B4C"/>
    <w:rsid w:val="007A19EE"/>
    <w:rsid w:val="0081469A"/>
    <w:rsid w:val="00832D34"/>
    <w:rsid w:val="008520A1"/>
    <w:rsid w:val="00893D82"/>
    <w:rsid w:val="008A51E3"/>
    <w:rsid w:val="008D06B7"/>
    <w:rsid w:val="009053D6"/>
    <w:rsid w:val="00945F8C"/>
    <w:rsid w:val="00955562"/>
    <w:rsid w:val="00956549"/>
    <w:rsid w:val="00995C2A"/>
    <w:rsid w:val="009C524C"/>
    <w:rsid w:val="00A01F06"/>
    <w:rsid w:val="00A078AA"/>
    <w:rsid w:val="00A10B38"/>
    <w:rsid w:val="00A739BD"/>
    <w:rsid w:val="00A90AF1"/>
    <w:rsid w:val="00A94EAE"/>
    <w:rsid w:val="00AC17AC"/>
    <w:rsid w:val="00AD10AE"/>
    <w:rsid w:val="00B02F6B"/>
    <w:rsid w:val="00B044C1"/>
    <w:rsid w:val="00B06C32"/>
    <w:rsid w:val="00B33C49"/>
    <w:rsid w:val="00B45E54"/>
    <w:rsid w:val="00BC0A7A"/>
    <w:rsid w:val="00BC2C6B"/>
    <w:rsid w:val="00BF0CD6"/>
    <w:rsid w:val="00C17C5C"/>
    <w:rsid w:val="00C6151C"/>
    <w:rsid w:val="00C842A4"/>
    <w:rsid w:val="00C9109B"/>
    <w:rsid w:val="00C92B46"/>
    <w:rsid w:val="00D817B6"/>
    <w:rsid w:val="00D81C13"/>
    <w:rsid w:val="00D9655E"/>
    <w:rsid w:val="00DE0003"/>
    <w:rsid w:val="00E2238F"/>
    <w:rsid w:val="00E40C8B"/>
    <w:rsid w:val="00E63AC7"/>
    <w:rsid w:val="00EF0509"/>
    <w:rsid w:val="00F737A7"/>
    <w:rsid w:val="00F947FD"/>
    <w:rsid w:val="00FC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D44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45E54"/>
    <w:pPr>
      <w:ind w:left="720"/>
      <w:contextualSpacing/>
    </w:pPr>
  </w:style>
  <w:style w:type="table" w:styleId="TableGrid">
    <w:name w:val="Table Grid"/>
    <w:basedOn w:val="TableNormal"/>
    <w:uiPriority w:val="99"/>
    <w:rsid w:val="00B45E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655E"/>
    <w:rPr>
      <w:rFonts w:ascii="Tahoma" w:hAnsi="Tahoma" w:cs="Tahoma"/>
      <w:sz w:val="16"/>
      <w:szCs w:val="16"/>
      <w:lang w:val="uk-UA"/>
    </w:rPr>
  </w:style>
  <w:style w:type="paragraph" w:styleId="Footer">
    <w:name w:val="footer"/>
    <w:basedOn w:val="Normal"/>
    <w:link w:val="FooterChar"/>
    <w:uiPriority w:val="99"/>
    <w:rsid w:val="006917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C0A7A"/>
    <w:rPr>
      <w:rFonts w:cs="Times New Roman"/>
      <w:lang w:val="uk-UA" w:eastAsia="en-US"/>
    </w:rPr>
  </w:style>
  <w:style w:type="character" w:styleId="PageNumber">
    <w:name w:val="page number"/>
    <w:basedOn w:val="DefaultParagraphFont"/>
    <w:uiPriority w:val="99"/>
    <w:rsid w:val="006917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9170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C0A7A"/>
    <w:rPr>
      <w:rFonts w:cs="Times New Roman"/>
      <w:lang w:val="uk-UA" w:eastAsia="en-US"/>
    </w:rPr>
  </w:style>
  <w:style w:type="character" w:styleId="Hyperlink">
    <w:name w:val="Hyperlink"/>
    <w:basedOn w:val="DefaultParagraphFont"/>
    <w:uiPriority w:val="99"/>
    <w:semiHidden/>
    <w:rsid w:val="006917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8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@pervomaysk.in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5</Pages>
  <Words>865</Words>
  <Characters>4937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Анжела</cp:lastModifiedBy>
  <cp:revision>10</cp:revision>
  <cp:lastPrinted>2019-10-28T09:50:00Z</cp:lastPrinted>
  <dcterms:created xsi:type="dcterms:W3CDTF">2019-10-25T08:05:00Z</dcterms:created>
  <dcterms:modified xsi:type="dcterms:W3CDTF">2019-10-29T08:14:00Z</dcterms:modified>
</cp:coreProperties>
</file>